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Given a two-dimensional array whose each element is integer, its size is M x N.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following function:</w:t>
      </w:r>
    </w:p>
    <w:p w:rsidR="00000000" w:rsidDel="00000000" w:rsidP="00000000" w:rsidRDefault="00000000" w:rsidRPr="00000000" w14:paraId="00000004">
      <w:pPr>
        <w:shd w:fill="ffffff" w:val="clear"/>
        <w:ind w:firstLine="460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 findMaxColumn(int arr[][1000], int row, int col);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are the given two-dimensional array, its number of rows and its number of columns. Find the index of the column which has the greatest sum of all elements on it.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i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01a1e"/>
          <w:sz w:val="21"/>
          <w:szCs w:val="21"/>
          <w:rtl w:val="0"/>
        </w:rPr>
        <w:t xml:space="preserve">Note: The first column of the given array is numbered by 0. If there are more than one column whose sum is the greatest, choose the column with the greatest index.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Libraries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iostream 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climits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have been imported, and 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namespace std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has been used.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82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75"/>
        <w:gridCol w:w="945"/>
        <w:tblGridChange w:id="0">
          <w:tblGrid>
            <w:gridCol w:w="7275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int arr[][1000] = {{-44,64,-6},{87,92,-19},{-92,53,-38},{-39,-92,21}};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findMaxColumn(arr, 4, 3);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int arr[][1000] = {{-92,78,-2,-58,-37},{44,-4,30,-69,22}};</w:t>
            </w:r>
          </w:p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findMaxColumn(arr, 2,5);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