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1,585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1,585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1,585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48400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1,585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888 comparators (all of Subset 2, gene-matched reference AUG-traceable). Stop anchor: reference AUG-traced (the first in-frame stop reached after projecting the reference gene's AUG onto the comparator); this avoids the attenuation that would arise from TD2 anchoring on non-PTC main ORFs. Median log₂ fold-change is 2.19 above the 50-nt threshold and 1.07 at or below it (Wilcoxon one-sided p = 7.4 × 10⁻¹⁶).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818),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888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380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818 NMD+/PTC+, 70 NMD+/PTC−, 888 Control). Stop anchor: the reference gene's AUG projected onto the comparator, which is unbiased with respect to TD2's PTC-avoidance (see SF33). Panels A–C match SF32. Solid black bar inside each violin, median. (Panel C NMD+/PTC+ n = 812 and Control n = 886;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59b0d40e5ac6592c7847ef633b13abafe2f918c8.png"/><Relationship Id="rId9" Type="http://schemas.openxmlformats.org/officeDocument/2006/relationships/image" Target="media/fbe0abec317b70e4637f6bb98ffcd347c4419574.png"/><Relationship Id="rId10" Type="http://schemas.openxmlformats.org/officeDocument/2006/relationships/image" Target="media/14e84407b208de294ebb9e4588542a119e051f80.png"/><Relationship Id="rId11" Type="http://schemas.openxmlformats.org/officeDocument/2006/relationships/image" Target="media/b86011317444888338cdd56f4cf738acef6518d4.png"/><Relationship Id="rId12" Type="http://schemas.openxmlformats.org/officeDocument/2006/relationships/image" Target="media/90f5e59f9ead1537aa6559e53617a23bb7ebacf8.png"/><Relationship Id="rId13" Type="http://schemas.openxmlformats.org/officeDocument/2006/relationships/image" Target="media/ec017fb3cedff2f3f9ec3f0b9a384ea527299029.png"/><Relationship Id="rId14" Type="http://schemas.openxmlformats.org/officeDocument/2006/relationships/image" Target="media/ab89ce0ac4971463c639f1e9e23bc8b7e5663119.png"/><Relationship Id="rId15" Type="http://schemas.openxmlformats.org/officeDocument/2006/relationships/image" Target="media/400a839d5297e6438006eacea2890f5f658c431b.png"/><Relationship Id="rId16" Type="http://schemas.openxmlformats.org/officeDocument/2006/relationships/image" Target="media/e69baba13b998ca075ef6aed326f200b2ec19b58.png"/><Relationship Id="rId17" Type="http://schemas.openxmlformats.org/officeDocument/2006/relationships/image" Target="media/3d6dd21ca0b4c9757d7592b3c71b872e8f8d7e75.png"/><Relationship Id="rId18" Type="http://schemas.openxmlformats.org/officeDocument/2006/relationships/image" Target="media/eca1619094c8a5fc8c7a879e9867062f5ce72399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48443fab7c7b7f3da55018416f2c7ff5ed5956f1.png"/><Relationship Id="rId23" Type="http://schemas.openxmlformats.org/officeDocument/2006/relationships/image" Target="media/5c55f4d1fa83c27d42f4e4036e32be3e32de9140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2026-07-11T13:42:26.949Z</dcterms:created>
  <dcterms:modified xsi:type="dcterms:W3CDTF">2026-07-11T13:42:26.954Z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