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2FA6" w14:textId="75B2AD9B" w:rsidR="00ED09B0" w:rsidRDefault="008219BC" w:rsidP="008219BC">
      <w:pPr>
        <w:jc w:val="center"/>
      </w:pPr>
      <w:r w:rsidRPr="008219BC">
        <w:rPr>
          <w:rFonts w:hint="eastAsia"/>
        </w:rPr>
        <w:t>網路安全</w:t>
      </w:r>
      <w:r w:rsidRPr="008219BC">
        <w:rPr>
          <w:rFonts w:hint="eastAsia"/>
        </w:rPr>
        <w:t>Network Security</w:t>
      </w:r>
    </w:p>
    <w:p w14:paraId="38CC7F9C" w14:textId="7DFA2D8F" w:rsidR="008219BC" w:rsidRDefault="008219BC" w:rsidP="008219BC">
      <w:pPr>
        <w:jc w:val="center"/>
      </w:pPr>
      <w:r>
        <w:t>Midterm1</w:t>
      </w:r>
    </w:p>
    <w:p w14:paraId="3FF9E10C" w14:textId="3098E3B9" w:rsidR="008219BC" w:rsidRDefault="008219BC" w:rsidP="008219BC">
      <w:pPr>
        <w:jc w:val="right"/>
      </w:pPr>
      <w:r>
        <w:rPr>
          <w:rFonts w:hint="eastAsia"/>
        </w:rPr>
        <w:t>1</w:t>
      </w:r>
      <w:r>
        <w:t xml:space="preserve">11061548 </w:t>
      </w:r>
      <w:r>
        <w:rPr>
          <w:rFonts w:hint="eastAsia"/>
        </w:rPr>
        <w:t>游鎮遠</w:t>
      </w:r>
    </w:p>
    <w:p w14:paraId="715EE43B" w14:textId="77777777" w:rsidR="00684F78" w:rsidRPr="00684F78" w:rsidRDefault="00684F78" w:rsidP="008219BC">
      <w:pPr>
        <w:pStyle w:val="a3"/>
        <w:numPr>
          <w:ilvl w:val="0"/>
          <w:numId w:val="1"/>
        </w:numPr>
        <w:ind w:leftChars="0"/>
      </w:pPr>
    </w:p>
    <w:p w14:paraId="29A501E5" w14:textId="1BED1582" w:rsidR="008C5D31" w:rsidRDefault="00772410" w:rsidP="00684F78">
      <w:pPr>
        <w:pStyle w:val="a3"/>
        <w:ind w:leftChars="0" w:left="360"/>
        <w:rPr>
          <w:b/>
          <w:bCs/>
        </w:rPr>
      </w:pPr>
      <w:r>
        <w:rPr>
          <w:rFonts w:hint="eastAsia"/>
          <w:b/>
          <w:bCs/>
        </w:rPr>
        <w:t>Y</w:t>
      </w:r>
      <w:r>
        <w:rPr>
          <w:b/>
          <w:bCs/>
        </w:rPr>
        <w:t>ES:</w:t>
      </w:r>
    </w:p>
    <w:p w14:paraId="5582B929" w14:textId="024EF1F5" w:rsidR="00DF6869" w:rsidRPr="008C5D31" w:rsidRDefault="008219BC" w:rsidP="008C5D31">
      <w:pPr>
        <w:pStyle w:val="a3"/>
        <w:ind w:leftChars="0" w:left="360"/>
        <w:rPr>
          <w:b/>
          <w:bCs/>
        </w:rPr>
      </w:pPr>
      <w:r w:rsidRPr="008C5D31">
        <w:rPr>
          <w:rFonts w:hint="eastAsia"/>
          <w:b/>
          <w:bCs/>
        </w:rPr>
        <w:t>(</w:t>
      </w:r>
      <w:r w:rsidRPr="008C5D31">
        <w:rPr>
          <w:b/>
          <w:bCs/>
        </w:rPr>
        <w:t>b</w:t>
      </w:r>
      <w:r w:rsidRPr="008C5D31">
        <w:rPr>
          <w:rFonts w:hint="eastAsia"/>
          <w:b/>
          <w:bCs/>
        </w:rPr>
        <w:t>)</w:t>
      </w:r>
      <w:r w:rsidR="00DF6869" w:rsidRPr="008C5D31">
        <w:rPr>
          <w:b/>
          <w:bCs/>
        </w:rPr>
        <w:t xml:space="preserve"> </w:t>
      </w:r>
      <w:r w:rsidR="00DF6869" w:rsidRPr="008C5D31">
        <w:rPr>
          <w:b/>
          <w:bCs/>
        </w:rPr>
        <w:t>Former employees who left the company because of downsizing</w:t>
      </w:r>
      <w:r w:rsidR="00DF6869" w:rsidRPr="008C5D31">
        <w:rPr>
          <w:b/>
          <w:bCs/>
        </w:rPr>
        <w:t>:</w:t>
      </w:r>
    </w:p>
    <w:p w14:paraId="24DDA3AD" w14:textId="2498620F" w:rsidR="00DF6869" w:rsidRDefault="00CF4065" w:rsidP="003A2C86">
      <w:pPr>
        <w:pStyle w:val="a3"/>
        <w:ind w:leftChars="0" w:left="960"/>
      </w:pPr>
      <w:r w:rsidRPr="00CF4065">
        <w:t>When employees leave a company, they should no longer have access to the company's network and sensitive information. Security risks arise if former employees retain unauthorized access.</w:t>
      </w:r>
    </w:p>
    <w:p w14:paraId="122421BF" w14:textId="77777777" w:rsidR="00CD28D8" w:rsidRDefault="00CD28D8" w:rsidP="00DF6869">
      <w:pPr>
        <w:pStyle w:val="a3"/>
        <w:ind w:leftChars="0" w:left="960"/>
        <w:rPr>
          <w:rFonts w:hint="eastAsia"/>
        </w:rPr>
      </w:pPr>
    </w:p>
    <w:p w14:paraId="611758DC" w14:textId="22812CB8" w:rsidR="008219BC" w:rsidRPr="008C5D31" w:rsidRDefault="008219BC" w:rsidP="008C5D31">
      <w:pPr>
        <w:pStyle w:val="a3"/>
        <w:ind w:leftChars="0" w:left="360"/>
        <w:rPr>
          <w:b/>
          <w:bCs/>
        </w:rPr>
      </w:pPr>
      <w:r w:rsidRPr="008C5D31">
        <w:rPr>
          <w:b/>
          <w:bCs/>
        </w:rPr>
        <w:t>(d)</w:t>
      </w:r>
      <w:r w:rsidR="00CF4065" w:rsidRPr="008C5D31">
        <w:rPr>
          <w:b/>
          <w:bCs/>
        </w:rPr>
        <w:t xml:space="preserve"> </w:t>
      </w:r>
      <w:r w:rsidR="002307E7" w:rsidRPr="008C5D31">
        <w:rPr>
          <w:b/>
          <w:bCs/>
        </w:rPr>
        <w:t>The building management company where an organization has its offices has</w:t>
      </w:r>
      <w:r w:rsidR="00CD28D8" w:rsidRPr="008C5D31">
        <w:rPr>
          <w:b/>
          <w:bCs/>
        </w:rPr>
        <w:t xml:space="preserve"> </w:t>
      </w:r>
      <w:r w:rsidR="002307E7" w:rsidRPr="008C5D31">
        <w:rPr>
          <w:b/>
          <w:bCs/>
        </w:rPr>
        <w:t>decided to install a fire sprinkler system</w:t>
      </w:r>
      <w:r w:rsidR="002307E7" w:rsidRPr="008C5D31">
        <w:rPr>
          <w:b/>
          <w:bCs/>
        </w:rPr>
        <w:t>:</w:t>
      </w:r>
    </w:p>
    <w:p w14:paraId="1C58549C" w14:textId="6C914964" w:rsidR="00CD28D8" w:rsidRDefault="00CD28D8" w:rsidP="003A2C86">
      <w:pPr>
        <w:pStyle w:val="a3"/>
        <w:ind w:leftChars="0" w:left="960"/>
        <w:rPr>
          <w:rFonts w:hint="eastAsia"/>
        </w:rPr>
      </w:pPr>
      <w:r w:rsidRPr="00CD28D8">
        <w:t>While the installation of a fire sprinkler system itself may not pose a safety risk, any work performed by a third-party service provider on a company's premises may introduce security vulnerabilities.</w:t>
      </w:r>
    </w:p>
    <w:p w14:paraId="0A5787FD" w14:textId="0EFC891B" w:rsidR="002307E7" w:rsidRDefault="002307E7" w:rsidP="002307E7">
      <w:pPr>
        <w:pStyle w:val="a3"/>
        <w:ind w:leftChars="0" w:left="360"/>
      </w:pPr>
    </w:p>
    <w:p w14:paraId="5B71D97B" w14:textId="0D787137" w:rsidR="00772410" w:rsidRPr="00772410" w:rsidRDefault="00772410" w:rsidP="002307E7">
      <w:pPr>
        <w:pStyle w:val="a3"/>
        <w:ind w:leftChars="0" w:left="360"/>
        <w:rPr>
          <w:b/>
          <w:bCs/>
        </w:rPr>
      </w:pPr>
      <w:r w:rsidRPr="00772410">
        <w:rPr>
          <w:rFonts w:hint="eastAsia"/>
          <w:b/>
          <w:bCs/>
        </w:rPr>
        <w:t>N</w:t>
      </w:r>
      <w:r w:rsidRPr="00772410">
        <w:rPr>
          <w:b/>
          <w:bCs/>
        </w:rPr>
        <w:t>O:</w:t>
      </w:r>
    </w:p>
    <w:p w14:paraId="5DCAE5AA" w14:textId="5E930019" w:rsidR="00772410" w:rsidRPr="003A2C86" w:rsidRDefault="00EB61F7" w:rsidP="00772410">
      <w:pPr>
        <w:pStyle w:val="a3"/>
        <w:numPr>
          <w:ilvl w:val="0"/>
          <w:numId w:val="2"/>
        </w:numPr>
        <w:ind w:leftChars="0"/>
        <w:rPr>
          <w:b/>
          <w:bCs/>
        </w:rPr>
      </w:pPr>
      <w:r w:rsidRPr="003A2C86">
        <w:rPr>
          <w:b/>
          <w:bCs/>
        </w:rPr>
        <w:t>The daily carrier personnel who drop off and picks up packages</w:t>
      </w:r>
      <w:r w:rsidRPr="003A2C86">
        <w:rPr>
          <w:b/>
          <w:bCs/>
        </w:rPr>
        <w:t>:</w:t>
      </w:r>
    </w:p>
    <w:p w14:paraId="332BF9A0" w14:textId="4529E5A6" w:rsidR="00EB61F7" w:rsidRDefault="00CA7863" w:rsidP="003A2C86">
      <w:pPr>
        <w:pStyle w:val="a3"/>
        <w:ind w:leftChars="0" w:left="960"/>
        <w:rPr>
          <w:rFonts w:hint="eastAsia"/>
        </w:rPr>
      </w:pPr>
      <w:r w:rsidRPr="00CA7863">
        <w:t>Generally</w:t>
      </w:r>
      <w:r w:rsidR="00574F77">
        <w:t>,</w:t>
      </w:r>
      <w:r w:rsidRPr="00CA7863">
        <w:t xml:space="preserve"> industry personnel are not directly involved in the company's cybersecurity work. However, if they access sensitive areas or systems as part of their job, there are potential risks.</w:t>
      </w:r>
    </w:p>
    <w:p w14:paraId="6D565346" w14:textId="20E4C924" w:rsidR="00EB61F7" w:rsidRPr="003A2C86" w:rsidRDefault="003A2C86" w:rsidP="00A3450E">
      <w:pPr>
        <w:pStyle w:val="a3"/>
        <w:numPr>
          <w:ilvl w:val="0"/>
          <w:numId w:val="4"/>
        </w:numPr>
        <w:ind w:leftChars="0"/>
        <w:rPr>
          <w:b/>
          <w:bCs/>
        </w:rPr>
      </w:pPr>
      <w:r w:rsidRPr="003A2C86">
        <w:rPr>
          <w:b/>
          <w:bCs/>
        </w:rPr>
        <w:t>An employee traveling on company business to another city</w:t>
      </w:r>
      <w:r w:rsidRPr="003A2C86">
        <w:rPr>
          <w:b/>
          <w:bCs/>
        </w:rPr>
        <w:t>:</w:t>
      </w:r>
    </w:p>
    <w:p w14:paraId="549C0A21" w14:textId="0E6B159C" w:rsidR="003A2C86" w:rsidRDefault="003A2C86" w:rsidP="003A2C86">
      <w:pPr>
        <w:pStyle w:val="a3"/>
        <w:ind w:leftChars="0" w:left="960"/>
      </w:pPr>
      <w:r w:rsidRPr="003A2C86">
        <w:t>An employee traveling for company business should not necessarily be a breach of network security. However, it's essential to ensure that employees are following security protocols and using secure networks when accessing company resources remotely.</w:t>
      </w:r>
    </w:p>
    <w:p w14:paraId="0ECC82AB" w14:textId="77777777" w:rsidR="003A2C86" w:rsidRDefault="003A2C86" w:rsidP="003A2C86">
      <w:pPr>
        <w:pStyle w:val="a3"/>
        <w:ind w:leftChars="0" w:left="720"/>
        <w:rPr>
          <w:rFonts w:hint="eastAsia"/>
        </w:rPr>
      </w:pPr>
    </w:p>
    <w:p w14:paraId="36AD80ED" w14:textId="78FAF882" w:rsidR="0061004B" w:rsidRDefault="0061004B" w:rsidP="008219BC">
      <w:pPr>
        <w:pStyle w:val="a3"/>
        <w:numPr>
          <w:ilvl w:val="0"/>
          <w:numId w:val="1"/>
        </w:numPr>
        <w:ind w:leftChars="0"/>
      </w:pPr>
      <w:r>
        <w:rPr>
          <w:rFonts w:hint="eastAsia"/>
        </w:rPr>
        <w:t>7</w:t>
      </w:r>
      <w:r>
        <w:t>2.</w:t>
      </w:r>
    </w:p>
    <w:p w14:paraId="61B4B317" w14:textId="6971328F" w:rsidR="008219BC" w:rsidRDefault="00210011" w:rsidP="0061004B">
      <w:pPr>
        <w:pStyle w:val="a3"/>
        <w:ind w:leftChars="0" w:left="360"/>
      </w:pPr>
      <w:r>
        <w:t xml:space="preserve">DES takes </w:t>
      </w:r>
      <w:proofErr w:type="gramStart"/>
      <w:r>
        <w:t>a</w:t>
      </w:r>
      <w:proofErr w:type="gramEnd"/>
      <w:r>
        <w:t xml:space="preserve"> 8-octet (64-bit) plaintext block and yields a 8-octet </w:t>
      </w:r>
      <w:proofErr w:type="spellStart"/>
      <w:r>
        <w:t>cipherblock</w:t>
      </w:r>
      <w:proofErr w:type="spellEnd"/>
      <w:r w:rsidR="002B6511">
        <w:t xml:space="preserve">, </w:t>
      </w:r>
      <w:r w:rsidR="002B6511">
        <w:t xml:space="preserve">CBC requires a 8-octet initialization vector (IV) to be sent along with the </w:t>
      </w:r>
      <w:proofErr w:type="spellStart"/>
      <w:r w:rsidR="002B6511">
        <w:t>cipherblocks</w:t>
      </w:r>
      <w:proofErr w:type="spellEnd"/>
      <w:r w:rsidR="002B6511">
        <w:t>.</w:t>
      </w:r>
      <w:r w:rsidR="002B6511" w:rsidRPr="002B6511">
        <w:t xml:space="preserve"> </w:t>
      </w:r>
      <w:proofErr w:type="gramStart"/>
      <w:r w:rsidR="002B6511">
        <w:t>So</w:t>
      </w:r>
      <w:proofErr w:type="gramEnd"/>
      <w:r w:rsidR="002B6511">
        <w:t xml:space="preserve"> X now sends 64 octets of </w:t>
      </w:r>
      <w:proofErr w:type="spellStart"/>
      <w:r w:rsidR="002B6511">
        <w:t>cipherblocks</w:t>
      </w:r>
      <w:proofErr w:type="spellEnd"/>
      <w:r w:rsidR="002B6511">
        <w:t xml:space="preserve"> </w:t>
      </w:r>
      <w:r w:rsidR="002B6511">
        <w:t>plus 8 octets of IV, for a total of 72 octets.</w:t>
      </w:r>
    </w:p>
    <w:p w14:paraId="06E909C6" w14:textId="77777777" w:rsidR="00F00586" w:rsidRDefault="00F00586" w:rsidP="0061004B">
      <w:pPr>
        <w:pStyle w:val="a3"/>
        <w:ind w:leftChars="0" w:left="360"/>
      </w:pPr>
    </w:p>
    <w:p w14:paraId="3E89CA38" w14:textId="77777777" w:rsidR="00DF1612" w:rsidRDefault="00DF1612" w:rsidP="0061004B">
      <w:pPr>
        <w:pStyle w:val="a3"/>
        <w:ind w:leftChars="0" w:left="360"/>
      </w:pPr>
    </w:p>
    <w:p w14:paraId="240054DC" w14:textId="77777777" w:rsidR="00DF1612" w:rsidRDefault="00DF1612" w:rsidP="0061004B">
      <w:pPr>
        <w:pStyle w:val="a3"/>
        <w:ind w:leftChars="0" w:left="360"/>
      </w:pPr>
    </w:p>
    <w:p w14:paraId="72DC30E2" w14:textId="77777777" w:rsidR="00DF1612" w:rsidRDefault="00DF1612" w:rsidP="0061004B">
      <w:pPr>
        <w:pStyle w:val="a3"/>
        <w:ind w:leftChars="0" w:left="360"/>
      </w:pPr>
    </w:p>
    <w:p w14:paraId="7E95B5CE" w14:textId="77777777" w:rsidR="00DF1612" w:rsidRDefault="00DF1612" w:rsidP="0061004B">
      <w:pPr>
        <w:pStyle w:val="a3"/>
        <w:ind w:leftChars="0" w:left="360"/>
      </w:pPr>
    </w:p>
    <w:p w14:paraId="733306B8" w14:textId="77777777" w:rsidR="00DF1612" w:rsidRDefault="00DF1612" w:rsidP="0061004B">
      <w:pPr>
        <w:pStyle w:val="a3"/>
        <w:ind w:leftChars="0" w:left="360"/>
        <w:rPr>
          <w:rFonts w:hint="eastAsia"/>
        </w:rPr>
      </w:pPr>
    </w:p>
    <w:p w14:paraId="578C7E8B" w14:textId="00B59EB6" w:rsidR="00F00586" w:rsidRDefault="00F00586" w:rsidP="001E5EA5">
      <w:pPr>
        <w:pStyle w:val="a3"/>
        <w:numPr>
          <w:ilvl w:val="0"/>
          <w:numId w:val="1"/>
        </w:numPr>
        <w:ind w:leftChars="0"/>
      </w:pPr>
    </w:p>
    <w:p w14:paraId="36499E55" w14:textId="70D3E7F1" w:rsidR="00662693" w:rsidRDefault="00C93D45" w:rsidP="003E34E0">
      <w:pPr>
        <w:pStyle w:val="a3"/>
        <w:numPr>
          <w:ilvl w:val="0"/>
          <w:numId w:val="9"/>
        </w:numPr>
        <w:ind w:leftChars="0"/>
      </w:pPr>
      <w:r w:rsidRPr="00C93D45">
        <w:t>Start with the ciphertext C, and the two keys k1 and k2.</w:t>
      </w:r>
    </w:p>
    <w:p w14:paraId="32CE0B19" w14:textId="780313EF" w:rsidR="00A2448D" w:rsidRDefault="00C93D45" w:rsidP="00A2448D">
      <w:pPr>
        <w:pStyle w:val="a3"/>
        <w:numPr>
          <w:ilvl w:val="0"/>
          <w:numId w:val="9"/>
        </w:numPr>
        <w:ind w:leftChars="0"/>
        <w:rPr>
          <w:rFonts w:hint="eastAsia"/>
        </w:rPr>
      </w:pPr>
      <w:r>
        <w:t>First, apply the XOR operation with k2 to the ciphertext C:</w:t>
      </w:r>
      <w:r w:rsidR="00A2448D" w:rsidRPr="00A2448D">
        <w:rPr>
          <w:rFonts w:ascii="Cambria Math" w:hAnsi="Cambria Math" w:hint="eastAsia"/>
          <w:i/>
        </w:rPr>
        <w:br/>
      </w:r>
      <m:oMathPara>
        <m:oMath>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r>
            <w:rPr>
              <w:rFonts w:ascii="Cambria Math" w:hAnsi="Cambria Math" w:hint="eastAsia"/>
            </w:rPr>
            <m:t xml:space="preserve">= C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k</m:t>
              </m:r>
            </m:e>
            <m:sub>
              <m:r>
                <w:rPr>
                  <w:rFonts w:ascii="Cambria Math" w:hAnsi="Cambria Math" w:hint="eastAsia"/>
                </w:rPr>
                <m:t>2</m:t>
              </m:r>
            </m:sub>
          </m:sSub>
        </m:oMath>
      </m:oMathPara>
    </w:p>
    <w:p w14:paraId="179FFD50" w14:textId="135F0E07" w:rsidR="00172175" w:rsidRDefault="00172175" w:rsidP="00C93D45">
      <w:pPr>
        <w:pStyle w:val="a3"/>
        <w:numPr>
          <w:ilvl w:val="0"/>
          <w:numId w:val="9"/>
        </w:numPr>
        <w:ind w:leftChars="0"/>
      </w:pPr>
      <w:r>
        <w:t xml:space="preserve">Then </w:t>
      </w:r>
      <w:r w:rsidRPr="00172175">
        <w:t>use the key k1 to perform a standard DES decryption on the result of step 2</w:t>
      </w:r>
      <w:r>
        <w:t>.</w:t>
      </w:r>
    </w:p>
    <w:p w14:paraId="0C1F0732" w14:textId="2FA3657D" w:rsidR="00C93D45" w:rsidRDefault="00A2448D" w:rsidP="00172175">
      <w:pPr>
        <w:pStyle w:val="a3"/>
        <w:ind w:leftChars="0" w:left="1080"/>
      </w:pPr>
      <m:oMathPara>
        <m:oMath>
          <m:r>
            <w:rPr>
              <w:rFonts w:ascii="Cambria Math" w:hAnsi="Cambria Math"/>
            </w:rPr>
            <m:t>m'' = DES_decrypt(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m')</m:t>
          </m:r>
        </m:oMath>
      </m:oMathPara>
    </w:p>
    <w:p w14:paraId="17349647" w14:textId="326CCAC8" w:rsidR="003E1ED3" w:rsidRDefault="003E1ED3" w:rsidP="003E1ED3">
      <w:pPr>
        <w:pStyle w:val="a3"/>
        <w:numPr>
          <w:ilvl w:val="0"/>
          <w:numId w:val="9"/>
        </w:numPr>
        <w:ind w:leftChars="0"/>
      </w:pPr>
      <w:r>
        <w:t>The final step is to apply the XOR operation between the result of step 3</w:t>
      </w:r>
      <w:r w:rsidR="00650DBA">
        <w:t>.</w:t>
      </w:r>
    </w:p>
    <w:p w14:paraId="6FC21692" w14:textId="4AD9A6EA" w:rsidR="00A2448D" w:rsidRDefault="00650DBA" w:rsidP="00650DBA">
      <w:pPr>
        <w:pStyle w:val="a3"/>
        <w:ind w:leftChars="0" w:left="1080"/>
      </w:pPr>
      <m:oMathPara>
        <m:oMath>
          <m:r>
            <w:rPr>
              <w:rFonts w:ascii="Cambria Math" w:hAnsi="Cambria Math" w:hint="eastAsia"/>
            </w:rPr>
            <m:t>m = m</m:t>
          </m:r>
          <m:r>
            <w:rPr>
              <w:rFonts w:ascii="Cambria Math" w:hAnsi="Cambria Math"/>
            </w:rPr>
            <m:t>''</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k</m:t>
              </m:r>
            </m:e>
            <m:sub>
              <m:r>
                <w:rPr>
                  <w:rFonts w:ascii="Cambria Math" w:hAnsi="Cambria Math" w:hint="eastAsia"/>
                </w:rPr>
                <m:t>2</m:t>
              </m:r>
            </m:sub>
          </m:sSub>
        </m:oMath>
      </m:oMathPara>
    </w:p>
    <w:p w14:paraId="1B4D6EF7" w14:textId="77777777" w:rsidR="00662693" w:rsidRDefault="00662693" w:rsidP="00662693">
      <w:pPr>
        <w:pStyle w:val="a3"/>
        <w:ind w:leftChars="0" w:left="360"/>
      </w:pPr>
    </w:p>
    <w:p w14:paraId="0D54ADA1" w14:textId="36E02930" w:rsidR="00662693" w:rsidRDefault="00DF1612" w:rsidP="00662693">
      <w:pPr>
        <w:pStyle w:val="a3"/>
        <w:ind w:leftChars="0" w:left="360"/>
      </w:pPr>
      <w:proofErr w:type="gramStart"/>
      <w:r w:rsidRPr="00DF1612">
        <w:t>The final result</w:t>
      </w:r>
      <w:proofErr w:type="gramEnd"/>
      <w:r w:rsidRPr="00DF1612">
        <w:t xml:space="preserve"> m is the decrypted original message.</w:t>
      </w:r>
    </w:p>
    <w:p w14:paraId="00E4CB95" w14:textId="77777777" w:rsidR="00662693" w:rsidRDefault="00662693" w:rsidP="00DF1612">
      <w:pPr>
        <w:rPr>
          <w:rFonts w:hint="eastAsia"/>
        </w:rPr>
      </w:pPr>
    </w:p>
    <w:p w14:paraId="61FAAE6A" w14:textId="77777777" w:rsidR="00684F78" w:rsidRDefault="00684F78" w:rsidP="001E5EA5">
      <w:pPr>
        <w:pStyle w:val="a3"/>
        <w:numPr>
          <w:ilvl w:val="0"/>
          <w:numId w:val="1"/>
        </w:numPr>
        <w:ind w:leftChars="0"/>
      </w:pPr>
    </w:p>
    <w:p w14:paraId="533BD3F3" w14:textId="002336D1" w:rsidR="001E5EA5" w:rsidRPr="00FE6B6B" w:rsidRDefault="00E22803" w:rsidP="00684F78">
      <w:pPr>
        <w:pStyle w:val="a3"/>
        <w:ind w:leftChars="0" w:left="360"/>
        <w:rPr>
          <w:b/>
          <w:bCs/>
        </w:rPr>
      </w:pPr>
      <w:r w:rsidRPr="00FE6B6B">
        <w:rPr>
          <w:b/>
          <w:bCs/>
        </w:rPr>
        <w:t>Shift Rows</w:t>
      </w:r>
      <w:r w:rsidRPr="00FE6B6B">
        <w:rPr>
          <w:b/>
          <w:bCs/>
        </w:rPr>
        <w:t>:</w:t>
      </w:r>
    </w:p>
    <w:p w14:paraId="587E53CB" w14:textId="01E8F6AB" w:rsidR="00E22803" w:rsidRDefault="00F76922" w:rsidP="00E22803">
      <w:pPr>
        <w:pStyle w:val="a3"/>
        <w:ind w:leftChars="0" w:left="360"/>
      </w:pPr>
      <w:r>
        <w:t>It cyclically shifts the bytes in each row by a certain offset.</w:t>
      </w:r>
    </w:p>
    <w:p w14:paraId="65B8C432" w14:textId="28457315" w:rsidR="00662693" w:rsidRDefault="00662693" w:rsidP="00662693">
      <w:pPr>
        <w:pStyle w:val="a3"/>
        <w:ind w:leftChars="0" w:left="360"/>
        <w:jc w:val="center"/>
      </w:pPr>
      <w:r>
        <w:rPr>
          <w:noProof/>
        </w:rPr>
        <w:drawing>
          <wp:inline distT="0" distB="0" distL="0" distR="0" wp14:anchorId="7317D5E2" wp14:editId="3ACE8247">
            <wp:extent cx="3600000" cy="1398283"/>
            <wp:effectExtent l="0" t="0" r="635" b="0"/>
            <wp:docPr id="1165578406" name="圖片 1" descr="Shift row transform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ft row transforma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000" cy="1398283"/>
                    </a:xfrm>
                    <a:prstGeom prst="rect">
                      <a:avLst/>
                    </a:prstGeom>
                    <a:noFill/>
                    <a:ln>
                      <a:noFill/>
                    </a:ln>
                  </pic:spPr>
                </pic:pic>
              </a:graphicData>
            </a:graphic>
          </wp:inline>
        </w:drawing>
      </w:r>
    </w:p>
    <w:p w14:paraId="2309F7F7" w14:textId="444775FA" w:rsidR="00662693" w:rsidRPr="008750F3" w:rsidRDefault="00662693" w:rsidP="008750F3">
      <w:pPr>
        <w:pStyle w:val="a3"/>
        <w:ind w:leftChars="0" w:left="360"/>
        <w:jc w:val="center"/>
        <w:rPr>
          <w:rFonts w:hint="eastAsia"/>
          <w:sz w:val="10"/>
          <w:szCs w:val="10"/>
        </w:rPr>
      </w:pPr>
      <w:r w:rsidRPr="008750F3">
        <w:rPr>
          <w:rFonts w:hint="eastAsia"/>
          <w:sz w:val="10"/>
          <w:szCs w:val="10"/>
        </w:rPr>
        <w:t>(</w:t>
      </w:r>
      <w:hyperlink r:id="rId6" w:history="1">
        <w:r w:rsidRPr="008750F3">
          <w:rPr>
            <w:sz w:val="10"/>
            <w:szCs w:val="10"/>
          </w:rPr>
          <w:t>https://www.researchgate.net/figure/Shift-row-transformation_fig3_280460094</w:t>
        </w:r>
      </w:hyperlink>
      <w:r w:rsidRPr="008750F3">
        <w:rPr>
          <w:sz w:val="10"/>
          <w:szCs w:val="10"/>
        </w:rPr>
        <w:t>)</w:t>
      </w:r>
    </w:p>
    <w:p w14:paraId="77012D1E" w14:textId="66231246" w:rsidR="00F76922" w:rsidRPr="00FE6B6B" w:rsidRDefault="00F76922" w:rsidP="00E22803">
      <w:pPr>
        <w:pStyle w:val="a3"/>
        <w:ind w:leftChars="0" w:left="360"/>
        <w:rPr>
          <w:b/>
          <w:bCs/>
        </w:rPr>
      </w:pPr>
      <w:r w:rsidRPr="00FE6B6B">
        <w:rPr>
          <w:b/>
          <w:bCs/>
        </w:rPr>
        <w:t>Substitute bytes</w:t>
      </w:r>
      <w:r w:rsidRPr="00FE6B6B">
        <w:rPr>
          <w:b/>
          <w:bCs/>
        </w:rPr>
        <w:t>:</w:t>
      </w:r>
    </w:p>
    <w:p w14:paraId="7198F455" w14:textId="35B7B718" w:rsidR="00F76922" w:rsidRDefault="00F76922" w:rsidP="00E22803">
      <w:pPr>
        <w:pStyle w:val="a3"/>
        <w:ind w:leftChars="0" w:left="360"/>
      </w:pPr>
      <w:r>
        <w:t>It uses a fixed table (S-box) given in design. This operation provides the non-linearity in the cipher.</w:t>
      </w:r>
    </w:p>
    <w:p w14:paraId="34A13DED" w14:textId="02729813" w:rsidR="008750F3" w:rsidRDefault="008750F3" w:rsidP="008750F3">
      <w:pPr>
        <w:pStyle w:val="a3"/>
        <w:ind w:leftChars="0" w:left="360"/>
        <w:jc w:val="center"/>
      </w:pPr>
      <w:r>
        <w:rPr>
          <w:noProof/>
        </w:rPr>
        <w:drawing>
          <wp:inline distT="0" distB="0" distL="0" distR="0" wp14:anchorId="59870108" wp14:editId="08C67A60">
            <wp:extent cx="3600000" cy="2227787"/>
            <wp:effectExtent l="0" t="0" r="635" b="1270"/>
            <wp:docPr id="297433378" name="圖片 2" descr="Sub Bytes step 1) Byte Substitution: The byte substitution step consists of replacing each of the 16 bytes in our state matrix (the input) with a byte from a fixed lookup table called an sbox ( see Figure 8). Let B = 16b 1 + b 0 represent an input byte from the state matrix in hexadecimal form; b 1 is the most significant digit, and b 0 is the least significant. Let s be the s-box described in the background section. Now, let B'=s[b1][b0]. Foreach byte B in the input, replace it with the corresponding B'. The main purpose of the byte substitution step is to reduce the correlation between the input bytes (plaintext) and the output bytes after all rounds (encrypted text.) 2) Shift Rows: In the shift rows step, each row r of the input (state) matrix is circularly shifted by r positions to the left, with the goal of permuting bytes between columns. Consider the input matrix at left: r 0 is shifted to the left 0 bytes, r1 is shifted to the left 1 byte, r 2 is shifted to the left 2 bytes, and r 3 is shifted by 3 bytes. Note the circular nature of the shifts: if a byte falls off the left side of side of the matrix-that is, if it is shifted to the left of the first column-it will circle around and be placed in the fourth column. Figure 9 provides a visualization of thi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 Bytes step 1) Byte Substitution: The byte substitution step consists of replacing each of the 16 bytes in our state matrix (the input) with a byte from a fixed lookup table called an sbox ( see Figure 8). Let B = 16b 1 + b 0 represent an input byte from the state matrix in hexadecimal form; b 1 is the most significant digit, and b 0 is the least significant. Let s be the s-box described in the background section. Now, let B'=s[b1][b0]. Foreach byte B in the input, replace it with the corresponding B'. The main purpose of the byte substitution step is to reduce the correlation between the input bytes (plaintext) and the output bytes after all rounds (encrypted text.) 2) Shift Rows: In the shift rows step, each row r of the input (state) matrix is circularly shifted by r positions to the left, with the goal of permuting bytes between columns. Consider the input matrix at left: r 0 is shifted to the left 0 bytes, r1 is shifted to the left 1 byte, r 2 is shifted to the left 2 bytes, and r 3 is shifted by 3 bytes. Note the circular nature of the shifts: if a byte falls off the left side of side of the matrix-that is, if it is shifted to the left of the first column-it will circle around and be placed in the fourth column. Figure 9 provides a visualization of this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2227787"/>
                    </a:xfrm>
                    <a:prstGeom prst="rect">
                      <a:avLst/>
                    </a:prstGeom>
                    <a:noFill/>
                    <a:ln>
                      <a:noFill/>
                    </a:ln>
                  </pic:spPr>
                </pic:pic>
              </a:graphicData>
            </a:graphic>
          </wp:inline>
        </w:drawing>
      </w:r>
    </w:p>
    <w:p w14:paraId="6B92F110" w14:textId="41BA3821" w:rsidR="008750F3" w:rsidRDefault="008750F3" w:rsidP="008750F3">
      <w:pPr>
        <w:pStyle w:val="a3"/>
        <w:ind w:leftChars="0" w:left="360"/>
        <w:jc w:val="center"/>
        <w:rPr>
          <w:sz w:val="10"/>
          <w:szCs w:val="10"/>
        </w:rPr>
      </w:pPr>
      <w:r w:rsidRPr="008750F3">
        <w:rPr>
          <w:rFonts w:hint="eastAsia"/>
          <w:sz w:val="10"/>
          <w:szCs w:val="10"/>
        </w:rPr>
        <w:t>(</w:t>
      </w:r>
      <w:hyperlink r:id="rId8" w:history="1">
        <w:r w:rsidRPr="00675840">
          <w:rPr>
            <w:rStyle w:val="a4"/>
            <w:sz w:val="10"/>
            <w:szCs w:val="10"/>
          </w:rPr>
          <w:t>https://www.researchgate.net/figure/Sub-Bytes-step-1-Byte-Substitution-The-byte-substitution-step-consists-of-replacing_fig6_322518289</w:t>
        </w:r>
      </w:hyperlink>
      <w:r w:rsidRPr="008750F3">
        <w:rPr>
          <w:sz w:val="10"/>
          <w:szCs w:val="10"/>
        </w:rPr>
        <w:t>)</w:t>
      </w:r>
    </w:p>
    <w:p w14:paraId="5E80EDD0" w14:textId="77777777" w:rsidR="009E4991" w:rsidRDefault="009E4991" w:rsidP="008750F3">
      <w:pPr>
        <w:pStyle w:val="a3"/>
        <w:ind w:leftChars="0" w:left="360"/>
        <w:jc w:val="center"/>
        <w:rPr>
          <w:sz w:val="10"/>
          <w:szCs w:val="10"/>
        </w:rPr>
      </w:pPr>
    </w:p>
    <w:p w14:paraId="42B6DB13" w14:textId="24B54FD1" w:rsidR="009E4991" w:rsidRDefault="00684F78" w:rsidP="001D1446">
      <w:pPr>
        <w:pStyle w:val="a3"/>
        <w:rPr>
          <w:rFonts w:ascii="Segoe UI" w:hAnsi="Segoe UI" w:cs="Segoe UI"/>
          <w:color w:val="0C0D0E"/>
          <w:sz w:val="23"/>
          <w:szCs w:val="23"/>
          <w:shd w:val="clear" w:color="auto" w:fill="FFFFFF"/>
        </w:rPr>
      </w:pPr>
      <w:r w:rsidRPr="00684F78">
        <w:rPr>
          <w:rFonts w:ascii="Segoe UI" w:hAnsi="Segoe UI" w:cs="Segoe UI"/>
          <w:color w:val="0C0D0E"/>
          <w:sz w:val="23"/>
          <w:szCs w:val="23"/>
          <w:shd w:val="clear" w:color="auto" w:fill="FFFFFF"/>
        </w:rPr>
        <w:lastRenderedPageBreak/>
        <w:t>Changing the order of operations does not weaken the security of AES (nor improve it). While Shift Rows and Substitute bytes are commutative, they are not commutative Mix Columns, so changing the order of operations won't produce the same result, but that's not relevant since we're looking at it from a security perspective.</w:t>
      </w:r>
    </w:p>
    <w:p w14:paraId="6725250B" w14:textId="77777777" w:rsidR="00684F78" w:rsidRDefault="00684F78" w:rsidP="001D1446">
      <w:pPr>
        <w:pStyle w:val="a3"/>
        <w:rPr>
          <w:rFonts w:ascii="Segoe UI" w:hAnsi="Segoe UI" w:cs="Segoe UI"/>
          <w:color w:val="0C0D0E"/>
          <w:sz w:val="23"/>
          <w:szCs w:val="23"/>
          <w:shd w:val="clear" w:color="auto" w:fill="FFFFFF"/>
        </w:rPr>
      </w:pPr>
    </w:p>
    <w:p w14:paraId="1CDF6FB9" w14:textId="7459E79E" w:rsidR="00684F78" w:rsidRPr="00684F78" w:rsidRDefault="00D27F36" w:rsidP="00684F78">
      <w:pPr>
        <w:pStyle w:val="a3"/>
        <w:numPr>
          <w:ilvl w:val="0"/>
          <w:numId w:val="1"/>
        </w:numPr>
        <w:ind w:leftChars="0"/>
        <w:rPr>
          <w:rFonts w:hint="eastAsia"/>
        </w:rPr>
      </w:pPr>
      <w:r>
        <w:rPr>
          <w:rFonts w:hint="eastAsia"/>
        </w:rPr>
        <w:t>(</w:t>
      </w:r>
      <w:r>
        <w:t xml:space="preserve">a) </w:t>
      </w:r>
    </w:p>
    <w:p w14:paraId="0C27EC14" w14:textId="08F8CC7C" w:rsidR="009E4991" w:rsidRPr="003C500C" w:rsidRDefault="00FE6B6B" w:rsidP="00637339">
      <w:pPr>
        <w:pStyle w:val="a3"/>
        <w:ind w:leftChars="0" w:left="360"/>
        <w:rPr>
          <w:b/>
          <w:bCs/>
        </w:rPr>
      </w:pPr>
      <w:r w:rsidRPr="003C500C">
        <w:rPr>
          <w:b/>
          <w:bCs/>
        </w:rPr>
        <w:t>Encryption:</w:t>
      </w:r>
    </w:p>
    <w:p w14:paraId="3523E43C" w14:textId="7675A233" w:rsidR="00FE6B6B" w:rsidRDefault="00FE6B6B" w:rsidP="00FE6B6B">
      <w:pPr>
        <w:pStyle w:val="a3"/>
        <w:numPr>
          <w:ilvl w:val="0"/>
          <w:numId w:val="5"/>
        </w:numPr>
        <w:ind w:leftChars="0"/>
      </w:pPr>
      <w:r>
        <w:t>Generate a unique counter value (ctr) for each plaintext block.</w:t>
      </w:r>
    </w:p>
    <w:p w14:paraId="3CF79130" w14:textId="323D9F40" w:rsidR="00FE6B6B" w:rsidRDefault="00FE6B6B" w:rsidP="00FE6B6B">
      <w:pPr>
        <w:pStyle w:val="a3"/>
        <w:numPr>
          <w:ilvl w:val="0"/>
          <w:numId w:val="5"/>
        </w:numPr>
        <w:ind w:leftChars="0"/>
      </w:pPr>
      <w:r>
        <w:t>Encrypt the counter value using the block cipher algorithm (e.g., AES) with the encryption key to produce a pseudorandom keystream block.</w:t>
      </w:r>
    </w:p>
    <w:p w14:paraId="0089AB8B" w14:textId="1F339EF2" w:rsidR="00FE6B6B" w:rsidRDefault="00FE6B6B" w:rsidP="00FE6B6B">
      <w:pPr>
        <w:pStyle w:val="a3"/>
        <w:numPr>
          <w:ilvl w:val="0"/>
          <w:numId w:val="5"/>
        </w:numPr>
        <w:ind w:leftChars="0"/>
      </w:pPr>
      <w:r>
        <w:t>XOR the obtained keystream block with the corresponding plaintext block to produce the ciphertext block.</w:t>
      </w:r>
    </w:p>
    <w:p w14:paraId="08EE512C" w14:textId="51945061" w:rsidR="00FE6B6B" w:rsidRDefault="00FE6B6B" w:rsidP="00FE6B6B">
      <w:pPr>
        <w:pStyle w:val="a3"/>
        <w:numPr>
          <w:ilvl w:val="0"/>
          <w:numId w:val="5"/>
        </w:numPr>
        <w:ind w:leftChars="0"/>
      </w:pPr>
      <w:r>
        <w:t>Increment the counter value and repeat the process for the next plaintext block.</w:t>
      </w:r>
    </w:p>
    <w:p w14:paraId="42542B22" w14:textId="3C3A9941" w:rsidR="00FE6B6B" w:rsidRPr="00BE7F85" w:rsidRDefault="004849C6" w:rsidP="004849C6">
      <w:pPr>
        <w:ind w:left="480"/>
      </w:pPr>
      <m:oMathPara>
        <m:oMath>
          <m:r>
            <w:rPr>
              <w:rFonts w:ascii="Cambria Math" w:hAnsi="Cambria Math"/>
            </w:rPr>
            <m:t>ctrE</m:t>
          </m:r>
          <m:d>
            <m:dPr>
              <m:ctrlPr>
                <w:rPr>
                  <w:rFonts w:ascii="Cambria Math" w:hAnsi="Cambria Math"/>
                  <w:i/>
                </w:rPr>
              </m:ctrlPr>
            </m:dPr>
            <m:e>
              <m:r>
                <w:rPr>
                  <w:rFonts w:ascii="Cambria Math" w:hAnsi="Cambria Math"/>
                </w:rPr>
                <m:t>k,m</m:t>
              </m:r>
            </m:e>
          </m:d>
          <m:r>
            <w:rPr>
              <w:rFonts w:ascii="Cambria Math" w:hAnsi="Cambria Math"/>
            </w:rPr>
            <m:t>=IV</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oMath>
      </m:oMathPara>
    </w:p>
    <w:p w14:paraId="665ECA9B" w14:textId="61787BE3" w:rsidR="00BE7F85" w:rsidRPr="003C500C" w:rsidRDefault="00BE7F85" w:rsidP="004849C6">
      <w:pPr>
        <w:ind w:left="48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k,IV+i-1</m:t>
              </m:r>
            </m:e>
          </m:d>
          <m:r>
            <w:rPr>
              <w:rFonts w:ascii="Cambria Math" w:hAnsi="Cambria Math" w:cs="Cambria Math"/>
            </w:rPr>
            <m:t xml:space="preserve"> </m:t>
          </m:r>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 xml:space="preserve"> m</m:t>
              </m:r>
            </m:e>
            <m:sub>
              <m:r>
                <m:rPr>
                  <m:sty m:val="p"/>
                </m:rPr>
                <w:rPr>
                  <w:rFonts w:ascii="Cambria Math" w:hAnsi="Cambria Math" w:cs="Cambria Math"/>
                </w:rPr>
                <m:t>i</m:t>
              </m:r>
            </m:sub>
          </m:sSub>
        </m:oMath>
      </m:oMathPara>
    </w:p>
    <w:p w14:paraId="7728FC60" w14:textId="05A6F0B7" w:rsidR="003C500C" w:rsidRPr="00136115" w:rsidRDefault="003C500C" w:rsidP="004849C6">
      <w:pPr>
        <w:ind w:left="480"/>
        <w:rPr>
          <w:b/>
          <w:bCs/>
        </w:rPr>
      </w:pPr>
      <w:r w:rsidRPr="00136115">
        <w:rPr>
          <w:b/>
          <w:bCs/>
        </w:rPr>
        <w:t>Decryption:</w:t>
      </w:r>
    </w:p>
    <w:p w14:paraId="387461D7" w14:textId="7AC80335" w:rsidR="008D3F33" w:rsidRDefault="008D3F33" w:rsidP="008D3F33">
      <w:pPr>
        <w:pStyle w:val="a3"/>
        <w:numPr>
          <w:ilvl w:val="0"/>
          <w:numId w:val="6"/>
        </w:numPr>
        <w:ind w:leftChars="0"/>
      </w:pPr>
      <w:r>
        <w:t>Generate the same counter value (ctr) used for encryption.</w:t>
      </w:r>
    </w:p>
    <w:p w14:paraId="63DA5443" w14:textId="30E77C91" w:rsidR="008D3F33" w:rsidRDefault="008D3F33" w:rsidP="008D3F33">
      <w:pPr>
        <w:pStyle w:val="a3"/>
        <w:numPr>
          <w:ilvl w:val="0"/>
          <w:numId w:val="6"/>
        </w:numPr>
        <w:ind w:leftChars="0"/>
      </w:pPr>
      <w:r>
        <w:t>Encrypt the counter value using the block cipher algorithm with the same encryption key to generate the same keystream block.</w:t>
      </w:r>
    </w:p>
    <w:p w14:paraId="49DF8267" w14:textId="59A3694E" w:rsidR="008D3F33" w:rsidRDefault="008D3F33" w:rsidP="008D3F33">
      <w:pPr>
        <w:pStyle w:val="a3"/>
        <w:numPr>
          <w:ilvl w:val="0"/>
          <w:numId w:val="6"/>
        </w:numPr>
        <w:ind w:leftChars="0"/>
      </w:pPr>
      <w:r>
        <w:t>XOR the keystream block with the ciphertext block to recover the plaintext block.</w:t>
      </w:r>
    </w:p>
    <w:p w14:paraId="2EBAC37E" w14:textId="722D29E7" w:rsidR="003C500C" w:rsidRDefault="008D3F33" w:rsidP="008D3F33">
      <w:pPr>
        <w:pStyle w:val="a3"/>
        <w:numPr>
          <w:ilvl w:val="0"/>
          <w:numId w:val="6"/>
        </w:numPr>
        <w:ind w:leftChars="0"/>
      </w:pPr>
      <w:r>
        <w:t>Increment the counter value and repeat the process for the next ciphertext block.</w:t>
      </w:r>
    </w:p>
    <w:p w14:paraId="0FB60C05" w14:textId="0375C687" w:rsidR="008D3F33" w:rsidRPr="000F00C6" w:rsidRDefault="000F00C6" w:rsidP="008D3F33">
      <w:pPr>
        <w:pStyle w:val="a3"/>
        <w:ind w:leftChars="0" w:left="1200"/>
      </w:pPr>
      <m:oMathPara>
        <m:oMath>
          <m:r>
            <w:rPr>
              <w:rFonts w:ascii="Cambria Math" w:hAnsi="Cambria Math"/>
            </w:rPr>
            <m:t>ctrD</m:t>
          </m:r>
          <m:d>
            <m:dPr>
              <m:ctrlPr>
                <w:rPr>
                  <w:rFonts w:ascii="Cambria Math" w:hAnsi="Cambria Math"/>
                  <w:i/>
                </w:rPr>
              </m:ctrlPr>
            </m:dPr>
            <m:e>
              <m:r>
                <w:rPr>
                  <w:rFonts w:ascii="Cambria Math" w:hAnsi="Cambria Math"/>
                </w:rPr>
                <m:t>k,c</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oMath>
      </m:oMathPara>
    </w:p>
    <w:p w14:paraId="626522FA" w14:textId="417A84A6" w:rsidR="008C4440" w:rsidRPr="00D27F36" w:rsidRDefault="000F00C6" w:rsidP="00136115">
      <w:pPr>
        <w:pStyle w:val="a3"/>
        <w:ind w:leftChars="0" w:left="1200"/>
        <w:rPr>
          <w:rFonts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k,IV+i-1</m:t>
              </m:r>
            </m:e>
          </m:d>
          <m:r>
            <w:rPr>
              <w:rFonts w:ascii="Cambria Math" w:hAnsi="Cambria Math"/>
            </w:rPr>
            <m:t xml:space="preserve">  </m:t>
          </m:r>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 xml:space="preserve"> c</m:t>
              </m:r>
            </m:e>
            <m:sub>
              <m:r>
                <m:rPr>
                  <m:sty m:val="p"/>
                </m:rPr>
                <w:rPr>
                  <w:rFonts w:ascii="Cambria Math" w:hAnsi="Cambria Math" w:cs="Cambria Math"/>
                </w:rPr>
                <m:t>i</m:t>
              </m:r>
            </m:sub>
          </m:sSub>
        </m:oMath>
      </m:oMathPara>
    </w:p>
    <w:p w14:paraId="1C56E0ED" w14:textId="77777777" w:rsidR="00136115" w:rsidRDefault="00136115" w:rsidP="00D27F36">
      <w:pPr>
        <w:pStyle w:val="a3"/>
        <w:numPr>
          <w:ilvl w:val="0"/>
          <w:numId w:val="2"/>
        </w:numPr>
        <w:ind w:leftChars="0"/>
      </w:pPr>
    </w:p>
    <w:p w14:paraId="1B46931F" w14:textId="71065E27" w:rsidR="00D27F36" w:rsidRDefault="008C4440" w:rsidP="00136115">
      <w:pPr>
        <w:pStyle w:val="a3"/>
        <w:ind w:leftChars="0" w:left="720"/>
      </w:pPr>
      <w:r w:rsidRPr="008C4440">
        <w:t>In CTR mode, each counter value (ctr) is used to produce a unique keystream block for XORing with a plaintext block. If there is a transmission bit error in a particular ciphertext block (ci), it will affect only that specific ciphertext block and not impact the neighboring blocks. This is a significant advantage of CTR mode, as errors are localized and do not propagate to adjacent blocks. Therefore, only one plaintext block corresponding to the affected ciphertext block will be impacted by the transmission bit error.</w:t>
      </w:r>
    </w:p>
    <w:p w14:paraId="393F780F" w14:textId="77777777" w:rsidR="00B33570" w:rsidRDefault="00B33570" w:rsidP="00B33570">
      <w:pPr>
        <w:pStyle w:val="a3"/>
        <w:ind w:leftChars="0" w:left="720"/>
      </w:pPr>
    </w:p>
    <w:p w14:paraId="13DD008F" w14:textId="77777777" w:rsidR="00DF1612" w:rsidRDefault="00DF1612" w:rsidP="00B33570">
      <w:pPr>
        <w:pStyle w:val="a3"/>
        <w:ind w:leftChars="0" w:left="720"/>
      </w:pPr>
    </w:p>
    <w:p w14:paraId="4B35AA04" w14:textId="77777777" w:rsidR="00DF1612" w:rsidRDefault="00DF1612" w:rsidP="00B33570">
      <w:pPr>
        <w:pStyle w:val="a3"/>
        <w:ind w:leftChars="0" w:left="720"/>
        <w:rPr>
          <w:rFonts w:hint="eastAsia"/>
        </w:rPr>
      </w:pPr>
    </w:p>
    <w:p w14:paraId="733C23A5" w14:textId="79017BB5" w:rsidR="00383E01" w:rsidRDefault="00B33570" w:rsidP="00B33570">
      <w:pPr>
        <w:pStyle w:val="a3"/>
        <w:numPr>
          <w:ilvl w:val="0"/>
          <w:numId w:val="1"/>
        </w:numPr>
        <w:ind w:leftChars="0"/>
      </w:pPr>
      <w:r>
        <w:lastRenderedPageBreak/>
        <w:t>(a)</w:t>
      </w:r>
    </w:p>
    <w:p w14:paraId="13E9D4A4" w14:textId="34A14647" w:rsidR="00A4789F" w:rsidRDefault="00805852" w:rsidP="00805852">
      <w:pPr>
        <w:pStyle w:val="a3"/>
        <w:numPr>
          <w:ilvl w:val="0"/>
          <w:numId w:val="8"/>
        </w:numPr>
        <w:ind w:leftChars="0"/>
      </w:pPr>
      <w:r w:rsidRPr="00805852">
        <w:t xml:space="preserve">Intercept message C1C2C3, which consists of three blocks: C1 for </w:t>
      </w:r>
      <w:r>
        <w:t>‘</w:t>
      </w:r>
      <w:proofErr w:type="spellStart"/>
      <w:r w:rsidRPr="00805852">
        <w:t>fromAccount</w:t>
      </w:r>
      <w:proofErr w:type="spellEnd"/>
      <w:r>
        <w:t>’</w:t>
      </w:r>
      <w:r w:rsidRPr="00805852">
        <w:t xml:space="preserve">, C2 for </w:t>
      </w:r>
      <w:r>
        <w:t>‘</w:t>
      </w:r>
      <w:proofErr w:type="spellStart"/>
      <w:r w:rsidRPr="00805852">
        <w:t>toAccount</w:t>
      </w:r>
      <w:proofErr w:type="spellEnd"/>
      <w:r>
        <w:t>’</w:t>
      </w:r>
      <w:r w:rsidRPr="00805852">
        <w:t xml:space="preserve">, and C3 for </w:t>
      </w:r>
      <w:r>
        <w:t>‘</w:t>
      </w:r>
      <w:r w:rsidRPr="00805852">
        <w:t>amount</w:t>
      </w:r>
      <w:r>
        <w:t>’</w:t>
      </w:r>
      <w:r w:rsidRPr="00805852">
        <w:t>.</w:t>
      </w:r>
    </w:p>
    <w:p w14:paraId="0A954E08" w14:textId="02160715" w:rsidR="00805852" w:rsidRDefault="00A17EC2" w:rsidP="00805852">
      <w:pPr>
        <w:pStyle w:val="a3"/>
        <w:numPr>
          <w:ilvl w:val="0"/>
          <w:numId w:val="8"/>
        </w:numPr>
        <w:ind w:leftChars="0"/>
      </w:pPr>
      <w:r w:rsidRPr="00A17EC2">
        <w:t>Calculate the XOR between C2 (</w:t>
      </w:r>
      <w:r w:rsidR="000A443A">
        <w:t>for</w:t>
      </w:r>
      <w:r w:rsidRPr="00A17EC2">
        <w:t xml:space="preserve"> </w:t>
      </w:r>
      <w:r>
        <w:t>‘</w:t>
      </w:r>
      <w:proofErr w:type="spellStart"/>
      <w:r w:rsidRPr="00A17EC2">
        <w:t>toAccount</w:t>
      </w:r>
      <w:proofErr w:type="spellEnd"/>
      <w:r>
        <w:t>’</w:t>
      </w:r>
      <w:r w:rsidRPr="00A17EC2">
        <w:t>) and the account number (the attacker's own account number) to which he wants to transfer the money.</w:t>
      </w:r>
    </w:p>
    <w:p w14:paraId="4FBA0682" w14:textId="4CE57EC8" w:rsidR="00A17EC2" w:rsidRDefault="00EC10BB" w:rsidP="00805852">
      <w:pPr>
        <w:pStyle w:val="a3"/>
        <w:numPr>
          <w:ilvl w:val="0"/>
          <w:numId w:val="8"/>
        </w:numPr>
        <w:ind w:leftChars="0"/>
      </w:pPr>
      <w:r w:rsidRPr="00EC10BB">
        <w:t>Construct a new message C</w:t>
      </w:r>
      <w:r>
        <w:t>2</w:t>
      </w:r>
      <w:r w:rsidRPr="00EC10BB">
        <w:t>' by the XOR obtained in step 2</w:t>
      </w:r>
      <w:r>
        <w:t>, t</w:t>
      </w:r>
      <w:r w:rsidRPr="00EC10BB">
        <w:t>his will effectively change</w:t>
      </w:r>
      <w:r>
        <w:t xml:space="preserve"> ‘</w:t>
      </w:r>
      <w:proofErr w:type="spellStart"/>
      <w:r>
        <w:t>to</w:t>
      </w:r>
      <w:r w:rsidRPr="00EC10BB">
        <w:t>Account</w:t>
      </w:r>
      <w:proofErr w:type="spellEnd"/>
      <w:r>
        <w:t>’</w:t>
      </w:r>
      <w:r w:rsidRPr="00EC10BB">
        <w:t xml:space="preserve"> to the attacker's account.</w:t>
      </w:r>
    </w:p>
    <w:p w14:paraId="49BE9D91" w14:textId="22DB7E17" w:rsidR="00D96D6B" w:rsidRDefault="005C34D5" w:rsidP="00805852">
      <w:pPr>
        <w:pStyle w:val="a3"/>
        <w:numPr>
          <w:ilvl w:val="0"/>
          <w:numId w:val="8"/>
        </w:numPr>
        <w:ind w:leftChars="0"/>
      </w:pPr>
      <w:r w:rsidRPr="005C34D5">
        <w:t xml:space="preserve">Keep C2 (for </w:t>
      </w:r>
      <w:r>
        <w:t>‘</w:t>
      </w:r>
      <w:proofErr w:type="spellStart"/>
      <w:r w:rsidRPr="005C34D5">
        <w:t>toAccount</w:t>
      </w:r>
      <w:proofErr w:type="spellEnd"/>
      <w:r>
        <w:t>’</w:t>
      </w:r>
      <w:r w:rsidRPr="005C34D5">
        <w:t>) unchanged.</w:t>
      </w:r>
    </w:p>
    <w:p w14:paraId="46CC4389" w14:textId="4538D2ED" w:rsidR="005C34D5" w:rsidRDefault="005C34D5" w:rsidP="00805852">
      <w:pPr>
        <w:pStyle w:val="a3"/>
        <w:numPr>
          <w:ilvl w:val="0"/>
          <w:numId w:val="8"/>
        </w:numPr>
        <w:ind w:leftChars="0"/>
      </w:pPr>
      <w:r w:rsidRPr="00EC10BB">
        <w:t>Construct a new message C</w:t>
      </w:r>
      <w:r>
        <w:t>3</w:t>
      </w:r>
      <w:r w:rsidRPr="00EC10BB">
        <w:t>'</w:t>
      </w:r>
      <w:r>
        <w:t xml:space="preserve"> </w:t>
      </w:r>
      <w:r w:rsidR="000A443A">
        <w:t xml:space="preserve">(for </w:t>
      </w:r>
      <w:r w:rsidR="000A443A">
        <w:t>‘</w:t>
      </w:r>
      <w:r w:rsidR="000A443A" w:rsidRPr="00805852">
        <w:t>amount</w:t>
      </w:r>
      <w:r w:rsidR="000A443A">
        <w:t>’</w:t>
      </w:r>
      <w:r w:rsidR="000A443A">
        <w:t xml:space="preserve">) </w:t>
      </w:r>
      <w:r>
        <w:t xml:space="preserve">to </w:t>
      </w:r>
      <w:r w:rsidR="000C6C86" w:rsidRPr="000C6C86">
        <w:t>change the amount required by the attacker.</w:t>
      </w:r>
    </w:p>
    <w:p w14:paraId="367ADA52" w14:textId="3CD10C18" w:rsidR="000C6C86" w:rsidRDefault="00B33570" w:rsidP="00805852">
      <w:pPr>
        <w:pStyle w:val="a3"/>
        <w:numPr>
          <w:ilvl w:val="0"/>
          <w:numId w:val="8"/>
        </w:numPr>
        <w:ind w:leftChars="0"/>
      </w:pPr>
      <w:r w:rsidRPr="00B33570">
        <w:t>Send the modified message C1C2</w:t>
      </w:r>
      <w:r w:rsidR="00A9745F">
        <w:t>’</w:t>
      </w:r>
      <w:r w:rsidRPr="00B33570">
        <w:t>C3' to the bank.</w:t>
      </w:r>
    </w:p>
    <w:p w14:paraId="6AF3E80A" w14:textId="77777777" w:rsidR="00B33570" w:rsidRDefault="00B33570" w:rsidP="00136115">
      <w:pPr>
        <w:rPr>
          <w:rFonts w:hint="eastAsia"/>
        </w:rPr>
      </w:pPr>
    </w:p>
    <w:p w14:paraId="3AAF4567" w14:textId="77777777" w:rsidR="00136115" w:rsidRDefault="00B33570" w:rsidP="00136115">
      <w:pPr>
        <w:ind w:left="360"/>
      </w:pPr>
      <w:r>
        <w:rPr>
          <w:rFonts w:hint="eastAsia"/>
        </w:rPr>
        <w:t>(</w:t>
      </w:r>
      <w:r>
        <w:t xml:space="preserve">b) </w:t>
      </w:r>
    </w:p>
    <w:p w14:paraId="4B8B47DC" w14:textId="543CC71B" w:rsidR="00B33570" w:rsidRDefault="00136115" w:rsidP="00136115">
      <w:pPr>
        <w:pStyle w:val="a3"/>
        <w:ind w:leftChars="0" w:left="720"/>
      </w:pPr>
      <w:r w:rsidRPr="00136115">
        <w:t>The use of a Message Authentication Code (MAC) can prevent this attack by ensuring the integrity and authenticity of the message. A MAC is a cryptographic tag that is computed over the message and appended to it. In this context, it is used to verify that the message has not been tampered with during transmission.</w:t>
      </w:r>
    </w:p>
    <w:p w14:paraId="3E02EA11" w14:textId="77777777" w:rsidR="00136115" w:rsidRDefault="00136115" w:rsidP="00136115">
      <w:pPr>
        <w:pStyle w:val="a3"/>
        <w:ind w:leftChars="0" w:left="720"/>
        <w:rPr>
          <w:rFonts w:hint="eastAsia"/>
        </w:rPr>
      </w:pPr>
    </w:p>
    <w:p w14:paraId="4A366818" w14:textId="77777777" w:rsidR="00995563" w:rsidRDefault="00383E01" w:rsidP="00383E01">
      <w:r>
        <w:rPr>
          <w:rFonts w:hint="eastAsia"/>
        </w:rPr>
        <w:t>7</w:t>
      </w:r>
      <w:r>
        <w:t xml:space="preserve">. </w:t>
      </w:r>
    </w:p>
    <w:p w14:paraId="5B8ECD1E" w14:textId="6FB26798" w:rsidR="00995563" w:rsidRDefault="00DD3070" w:rsidP="00DD3070">
      <w:pPr>
        <w:pStyle w:val="a3"/>
        <w:ind w:leftChars="0" w:left="360"/>
      </w:pPr>
      <w:r w:rsidRPr="00DD3070">
        <w:t>The difficulty of finding two documents with the same message digest is a fundamental requirement for the reliability and security of digital signatures. It ensures the uniqueness, integrity, and non-repudiation of digitally signed documents and prevents forgery and fraudulent activities. Cryptographically strong hash functions are specifically designed to provide this property, known as collision resistance.</w:t>
      </w:r>
    </w:p>
    <w:p w14:paraId="7686F97E" w14:textId="77777777" w:rsidR="00DD3070" w:rsidRDefault="00DD3070" w:rsidP="00DD3070">
      <w:pPr>
        <w:pStyle w:val="a3"/>
        <w:ind w:leftChars="0" w:left="360"/>
      </w:pPr>
    </w:p>
    <w:p w14:paraId="70BCA3E3" w14:textId="77777777" w:rsidR="00DF1612" w:rsidRDefault="00DF1612" w:rsidP="00DD3070">
      <w:pPr>
        <w:pStyle w:val="a3"/>
        <w:ind w:leftChars="0" w:left="360"/>
      </w:pPr>
    </w:p>
    <w:p w14:paraId="5B430112" w14:textId="77777777" w:rsidR="00DF1612" w:rsidRDefault="00DF1612" w:rsidP="00DD3070">
      <w:pPr>
        <w:pStyle w:val="a3"/>
        <w:ind w:leftChars="0" w:left="360"/>
      </w:pPr>
    </w:p>
    <w:p w14:paraId="1F858185" w14:textId="77777777" w:rsidR="00DF1612" w:rsidRDefault="00DF1612" w:rsidP="00DD3070">
      <w:pPr>
        <w:pStyle w:val="a3"/>
        <w:ind w:leftChars="0" w:left="360"/>
      </w:pPr>
    </w:p>
    <w:p w14:paraId="61423225" w14:textId="77777777" w:rsidR="00DF1612" w:rsidRDefault="00DF1612" w:rsidP="00DD3070">
      <w:pPr>
        <w:pStyle w:val="a3"/>
        <w:ind w:leftChars="0" w:left="360"/>
      </w:pPr>
    </w:p>
    <w:p w14:paraId="3600AAD2" w14:textId="77777777" w:rsidR="00DF1612" w:rsidRDefault="00DF1612" w:rsidP="00DD3070">
      <w:pPr>
        <w:pStyle w:val="a3"/>
        <w:ind w:leftChars="0" w:left="360"/>
      </w:pPr>
    </w:p>
    <w:p w14:paraId="4667FE4B" w14:textId="77777777" w:rsidR="00DF1612" w:rsidRDefault="00DF1612" w:rsidP="00DD3070">
      <w:pPr>
        <w:pStyle w:val="a3"/>
        <w:ind w:leftChars="0" w:left="360"/>
      </w:pPr>
    </w:p>
    <w:p w14:paraId="152D94C3" w14:textId="77777777" w:rsidR="00DF1612" w:rsidRDefault="00DF1612" w:rsidP="00DD3070">
      <w:pPr>
        <w:pStyle w:val="a3"/>
        <w:ind w:leftChars="0" w:left="360"/>
      </w:pPr>
    </w:p>
    <w:p w14:paraId="696B16ED" w14:textId="77777777" w:rsidR="00DF1612" w:rsidRDefault="00DF1612" w:rsidP="00DD3070">
      <w:pPr>
        <w:pStyle w:val="a3"/>
        <w:ind w:leftChars="0" w:left="360"/>
      </w:pPr>
    </w:p>
    <w:p w14:paraId="6B8ECD91" w14:textId="77777777" w:rsidR="00DF1612" w:rsidRDefault="00DF1612" w:rsidP="00DD3070">
      <w:pPr>
        <w:pStyle w:val="a3"/>
        <w:ind w:leftChars="0" w:left="360"/>
      </w:pPr>
    </w:p>
    <w:p w14:paraId="7113F997" w14:textId="77777777" w:rsidR="00DF1612" w:rsidRDefault="00DF1612" w:rsidP="00DD3070">
      <w:pPr>
        <w:pStyle w:val="a3"/>
        <w:ind w:leftChars="0" w:left="360"/>
        <w:rPr>
          <w:rFonts w:hint="eastAsia"/>
        </w:rPr>
      </w:pPr>
    </w:p>
    <w:p w14:paraId="74F203CD" w14:textId="0B4F2142" w:rsidR="00DD3070" w:rsidRDefault="00DD3070" w:rsidP="00DD3070">
      <w:r>
        <w:rPr>
          <w:rFonts w:hint="eastAsia"/>
        </w:rPr>
        <w:lastRenderedPageBreak/>
        <w:t>8</w:t>
      </w:r>
      <w:r>
        <w:t xml:space="preserve">. </w:t>
      </w:r>
    </w:p>
    <w:p w14:paraId="4EAAEC0A" w14:textId="2FC50878" w:rsidR="00CD77BD" w:rsidRDefault="00CD77BD" w:rsidP="00E33DE5">
      <w:pPr>
        <w:pStyle w:val="a3"/>
      </w:pPr>
      <w:r>
        <w:t xml:space="preserve">In the RSA algorithm, it is not possible for more than one value of d to work with a given pair of e, p, and q when RSA is correctly implemented and used as intended. This is because d, the private exponent, is uniquely determined as the multiplicative inverse of e modulo the totient of n, which is denoted as </w:t>
      </w:r>
      <m:oMath>
        <m:r>
          <w:rPr>
            <w:rFonts w:ascii="Cambria Math" w:hAnsi="Cambria Math"/>
          </w:rPr>
          <m:t>φ(n)</m:t>
        </m:r>
      </m:oMath>
      <w:r>
        <w:t>. In mathematical terms, it can be expressed as:</w:t>
      </w:r>
    </w:p>
    <w:p w14:paraId="784DEB38" w14:textId="77777777" w:rsidR="00E33DE5" w:rsidRDefault="00E33DE5" w:rsidP="00E33DE5">
      <w:pPr>
        <w:pStyle w:val="a3"/>
        <w:rPr>
          <w:rFonts w:hint="eastAsia"/>
        </w:rPr>
      </w:pPr>
    </w:p>
    <w:p w14:paraId="1728E995" w14:textId="04BE2FF1" w:rsidR="00CD77BD" w:rsidRPr="00E33DE5" w:rsidRDefault="00E33DE5" w:rsidP="00E33DE5">
      <w:pPr>
        <w:pStyle w:val="a3"/>
      </w:pPr>
      <m:oMathPara>
        <m:oMath>
          <m:r>
            <w:rPr>
              <w:rFonts w:ascii="Cambria Math" w:hAnsi="Cambria Math" w:hint="eastAsia"/>
            </w:rPr>
            <m:t xml:space="preserve">d </m:t>
          </m:r>
          <m:r>
            <w:rPr>
              <w:rFonts w:ascii="Cambria Math" w:hAnsi="Cambria Math" w:hint="eastAsia"/>
            </w:rPr>
            <m:t>≡</m:t>
          </m:r>
          <m:r>
            <w:rPr>
              <w:rFonts w:ascii="Cambria Math" w:hAnsi="Cambria Math" w:hint="eastAsia"/>
            </w:rPr>
            <m:t xml:space="preserve"> </m:t>
          </m:r>
          <m:sSup>
            <m:sSupPr>
              <m:ctrlPr>
                <w:rPr>
                  <w:rFonts w:ascii="Cambria Math" w:hAnsi="Cambria Math"/>
                  <w:i/>
                </w:rPr>
              </m:ctrlPr>
            </m:sSupPr>
            <m:e>
              <m:r>
                <w:rPr>
                  <w:rFonts w:ascii="Cambria Math" w:hAnsi="Cambria Math" w:hint="eastAsia"/>
                </w:rPr>
                <m:t>e</m:t>
              </m:r>
            </m:e>
            <m:sup>
              <m:r>
                <w:rPr>
                  <w:rFonts w:ascii="Cambria Math" w:hAnsi="Cambria Math"/>
                </w:rPr>
                <m:t>-1</m:t>
              </m:r>
            </m:sup>
          </m:sSup>
          <m:r>
            <w:rPr>
              <w:rFonts w:ascii="Cambria Math" w:hAnsi="Cambria Math" w:hint="eastAsia"/>
            </w:rPr>
            <m:t xml:space="preserve"> (mod </m:t>
          </m:r>
          <m:r>
            <w:rPr>
              <w:rFonts w:ascii="Cambria Math" w:hAnsi="Cambria Math"/>
            </w:rPr>
            <m:t>φ(n)</m:t>
          </m:r>
          <m:r>
            <w:rPr>
              <w:rFonts w:ascii="Cambria Math" w:hAnsi="Cambria Math" w:hint="eastAsia"/>
            </w:rPr>
            <m:t>)</m:t>
          </m:r>
        </m:oMath>
      </m:oMathPara>
    </w:p>
    <w:p w14:paraId="6E4C3089" w14:textId="77777777" w:rsidR="00E33DE5" w:rsidRDefault="00E33DE5" w:rsidP="00E33DE5">
      <w:pPr>
        <w:pStyle w:val="a3"/>
        <w:rPr>
          <w:rFonts w:hint="eastAsia"/>
        </w:rPr>
      </w:pPr>
    </w:p>
    <w:p w14:paraId="67A85C22" w14:textId="7751251B" w:rsidR="005D00A4" w:rsidRPr="00DD3070" w:rsidRDefault="00CD77BD" w:rsidP="00CD77BD">
      <w:pPr>
        <w:pStyle w:val="a3"/>
        <w:ind w:leftChars="0" w:left="360"/>
        <w:rPr>
          <w:rFonts w:hint="eastAsia"/>
        </w:rPr>
      </w:pPr>
      <w:r>
        <w:t xml:space="preserve">The uniqueness of d is guaranteed modulo </w:t>
      </w:r>
      <m:oMath>
        <m:r>
          <w:rPr>
            <w:rFonts w:ascii="Cambria Math" w:hAnsi="Cambria Math"/>
          </w:rPr>
          <m:t>φ(n)</m:t>
        </m:r>
      </m:oMath>
      <w:r>
        <w:t>, and this mathematical property ensures that there is only one valid private exponent for a given set of e, p, and q.</w:t>
      </w:r>
    </w:p>
    <w:sectPr w:rsidR="005D00A4" w:rsidRPr="00DD307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5784"/>
    <w:multiLevelType w:val="hybridMultilevel"/>
    <w:tmpl w:val="8676E9D0"/>
    <w:lvl w:ilvl="0" w:tplc="68A05F10">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C9A76D1"/>
    <w:multiLevelType w:val="hybridMultilevel"/>
    <w:tmpl w:val="716801F4"/>
    <w:lvl w:ilvl="0" w:tplc="317CEE8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7C84B5D"/>
    <w:multiLevelType w:val="hybridMultilevel"/>
    <w:tmpl w:val="D3A6357C"/>
    <w:lvl w:ilvl="0" w:tplc="3704DF6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74A4B96"/>
    <w:multiLevelType w:val="hybridMultilevel"/>
    <w:tmpl w:val="0A0CBB32"/>
    <w:lvl w:ilvl="0" w:tplc="68B43092">
      <w:start w:val="3"/>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3E867E8"/>
    <w:multiLevelType w:val="hybridMultilevel"/>
    <w:tmpl w:val="A9803EF2"/>
    <w:lvl w:ilvl="0" w:tplc="FD508BCC">
      <w:start w:val="1"/>
      <w:numFmt w:val="lowerRoman"/>
      <w:lvlText w:val="%1."/>
      <w:lvlJc w:val="left"/>
      <w:pPr>
        <w:ind w:left="1080" w:hanging="72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466B4878"/>
    <w:multiLevelType w:val="hybridMultilevel"/>
    <w:tmpl w:val="60CAAF2E"/>
    <w:lvl w:ilvl="0" w:tplc="85CA282A">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5DBC3A1E"/>
    <w:multiLevelType w:val="hybridMultilevel"/>
    <w:tmpl w:val="664876AC"/>
    <w:lvl w:ilvl="0" w:tplc="FFFFFFFF">
      <w:start w:val="1"/>
      <w:numFmt w:val="lowerRoman"/>
      <w:lvlText w:val="%1."/>
      <w:lvlJc w:val="left"/>
      <w:pPr>
        <w:ind w:left="1200" w:hanging="72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7" w15:restartNumberingAfterBreak="0">
    <w:nsid w:val="6C821734"/>
    <w:multiLevelType w:val="hybridMultilevel"/>
    <w:tmpl w:val="716801F4"/>
    <w:lvl w:ilvl="0" w:tplc="FFFFFFFF">
      <w:start w:val="1"/>
      <w:numFmt w:val="lowerLetter"/>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8" w15:restartNumberingAfterBreak="0">
    <w:nsid w:val="743618D3"/>
    <w:multiLevelType w:val="hybridMultilevel"/>
    <w:tmpl w:val="664876AC"/>
    <w:lvl w:ilvl="0" w:tplc="0336A018">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530949046">
    <w:abstractNumId w:val="2"/>
  </w:num>
  <w:num w:numId="2" w16cid:durableId="1433012291">
    <w:abstractNumId w:val="1"/>
  </w:num>
  <w:num w:numId="3" w16cid:durableId="1544102345">
    <w:abstractNumId w:val="7"/>
  </w:num>
  <w:num w:numId="4" w16cid:durableId="1372921241">
    <w:abstractNumId w:val="3"/>
  </w:num>
  <w:num w:numId="5" w16cid:durableId="484592449">
    <w:abstractNumId w:val="0"/>
  </w:num>
  <w:num w:numId="6" w16cid:durableId="104547825">
    <w:abstractNumId w:val="8"/>
  </w:num>
  <w:num w:numId="7" w16cid:durableId="1321278083">
    <w:abstractNumId w:val="5"/>
  </w:num>
  <w:num w:numId="8" w16cid:durableId="1235044128">
    <w:abstractNumId w:val="6"/>
  </w:num>
  <w:num w:numId="9" w16cid:durableId="1680697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B0"/>
    <w:rsid w:val="000A443A"/>
    <w:rsid w:val="000C6C86"/>
    <w:rsid w:val="000F00C6"/>
    <w:rsid w:val="00136115"/>
    <w:rsid w:val="00172175"/>
    <w:rsid w:val="001D1446"/>
    <w:rsid w:val="001E5EA5"/>
    <w:rsid w:val="00210011"/>
    <w:rsid w:val="002307E7"/>
    <w:rsid w:val="002B6511"/>
    <w:rsid w:val="002C6522"/>
    <w:rsid w:val="00354FA0"/>
    <w:rsid w:val="00383E01"/>
    <w:rsid w:val="003A2C86"/>
    <w:rsid w:val="003C500C"/>
    <w:rsid w:val="003E1ED3"/>
    <w:rsid w:val="003E34E0"/>
    <w:rsid w:val="004849C6"/>
    <w:rsid w:val="00574F77"/>
    <w:rsid w:val="005C34D5"/>
    <w:rsid w:val="005D00A4"/>
    <w:rsid w:val="0061004B"/>
    <w:rsid w:val="00637339"/>
    <w:rsid w:val="00650DBA"/>
    <w:rsid w:val="00662693"/>
    <w:rsid w:val="00684F78"/>
    <w:rsid w:val="006B1F3C"/>
    <w:rsid w:val="00772410"/>
    <w:rsid w:val="007A6446"/>
    <w:rsid w:val="00805852"/>
    <w:rsid w:val="008219BC"/>
    <w:rsid w:val="008750F3"/>
    <w:rsid w:val="008C4440"/>
    <w:rsid w:val="008C5D31"/>
    <w:rsid w:val="008D3F33"/>
    <w:rsid w:val="00901E03"/>
    <w:rsid w:val="00995563"/>
    <w:rsid w:val="009D76B3"/>
    <w:rsid w:val="009E4991"/>
    <w:rsid w:val="00A17EC2"/>
    <w:rsid w:val="00A2448D"/>
    <w:rsid w:val="00A3450E"/>
    <w:rsid w:val="00A4789F"/>
    <w:rsid w:val="00A506E1"/>
    <w:rsid w:val="00A9745F"/>
    <w:rsid w:val="00B33570"/>
    <w:rsid w:val="00BE7F85"/>
    <w:rsid w:val="00C93D45"/>
    <w:rsid w:val="00CA7863"/>
    <w:rsid w:val="00CD28D8"/>
    <w:rsid w:val="00CD77BD"/>
    <w:rsid w:val="00CE6970"/>
    <w:rsid w:val="00CF4065"/>
    <w:rsid w:val="00D27F36"/>
    <w:rsid w:val="00D96D6B"/>
    <w:rsid w:val="00DD3070"/>
    <w:rsid w:val="00DF1612"/>
    <w:rsid w:val="00DF6869"/>
    <w:rsid w:val="00E22803"/>
    <w:rsid w:val="00E33DE5"/>
    <w:rsid w:val="00E524F2"/>
    <w:rsid w:val="00EB61F7"/>
    <w:rsid w:val="00EC10BB"/>
    <w:rsid w:val="00ED09B0"/>
    <w:rsid w:val="00F00586"/>
    <w:rsid w:val="00F76922"/>
    <w:rsid w:val="00FE6B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E8BD"/>
  <w15:chartTrackingRefBased/>
  <w15:docId w15:val="{BC0C434C-4E0C-47F8-BF6E-FFA45622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19BC"/>
    <w:pPr>
      <w:ind w:leftChars="200" w:left="480"/>
    </w:pPr>
  </w:style>
  <w:style w:type="character" w:styleId="a4">
    <w:name w:val="Hyperlink"/>
    <w:basedOn w:val="a0"/>
    <w:uiPriority w:val="99"/>
    <w:unhideWhenUsed/>
    <w:rsid w:val="00662693"/>
    <w:rPr>
      <w:color w:val="0563C1" w:themeColor="hyperlink"/>
      <w:u w:val="single"/>
    </w:rPr>
  </w:style>
  <w:style w:type="character" w:styleId="a5">
    <w:name w:val="Unresolved Mention"/>
    <w:basedOn w:val="a0"/>
    <w:uiPriority w:val="99"/>
    <w:semiHidden/>
    <w:unhideWhenUsed/>
    <w:rsid w:val="00662693"/>
    <w:rPr>
      <w:color w:val="605E5C"/>
      <w:shd w:val="clear" w:color="auto" w:fill="E1DFDD"/>
    </w:rPr>
  </w:style>
  <w:style w:type="character" w:customStyle="1" w:styleId="mi">
    <w:name w:val="mi"/>
    <w:basedOn w:val="a0"/>
    <w:rsid w:val="006B1F3C"/>
  </w:style>
  <w:style w:type="character" w:customStyle="1" w:styleId="mjxassistivemathml">
    <w:name w:val="mjx_assistive_mathml"/>
    <w:basedOn w:val="a0"/>
    <w:rsid w:val="006B1F3C"/>
  </w:style>
  <w:style w:type="character" w:styleId="a6">
    <w:name w:val="Placeholder Text"/>
    <w:basedOn w:val="a0"/>
    <w:uiPriority w:val="99"/>
    <w:semiHidden/>
    <w:rsid w:val="004849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0162">
      <w:bodyDiv w:val="1"/>
      <w:marLeft w:val="0"/>
      <w:marRight w:val="0"/>
      <w:marTop w:val="0"/>
      <w:marBottom w:val="0"/>
      <w:divBdr>
        <w:top w:val="none" w:sz="0" w:space="0" w:color="auto"/>
        <w:left w:val="none" w:sz="0" w:space="0" w:color="auto"/>
        <w:bottom w:val="none" w:sz="0" w:space="0" w:color="auto"/>
        <w:right w:val="none" w:sz="0" w:space="0" w:color="auto"/>
      </w:divBdr>
    </w:div>
    <w:div w:id="577908006">
      <w:bodyDiv w:val="1"/>
      <w:marLeft w:val="0"/>
      <w:marRight w:val="0"/>
      <w:marTop w:val="0"/>
      <w:marBottom w:val="0"/>
      <w:divBdr>
        <w:top w:val="none" w:sz="0" w:space="0" w:color="auto"/>
        <w:left w:val="none" w:sz="0" w:space="0" w:color="auto"/>
        <w:bottom w:val="none" w:sz="0" w:space="0" w:color="auto"/>
        <w:right w:val="none" w:sz="0" w:space="0" w:color="auto"/>
      </w:divBdr>
    </w:div>
    <w:div w:id="1333407573">
      <w:bodyDiv w:val="1"/>
      <w:marLeft w:val="0"/>
      <w:marRight w:val="0"/>
      <w:marTop w:val="0"/>
      <w:marBottom w:val="0"/>
      <w:divBdr>
        <w:top w:val="none" w:sz="0" w:space="0" w:color="auto"/>
        <w:left w:val="none" w:sz="0" w:space="0" w:color="auto"/>
        <w:bottom w:val="none" w:sz="0" w:space="0" w:color="auto"/>
        <w:right w:val="none" w:sz="0" w:space="0" w:color="auto"/>
      </w:divBdr>
    </w:div>
    <w:div w:id="197062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Sub-Bytes-step-1-Byte-Substitution-The-byte-substitution-step-consists-of-replacing_fig6_322518289"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figure/Shift-row-transformation_fig3_28046009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鎮遠 游</dc:creator>
  <cp:keywords/>
  <dc:description/>
  <cp:lastModifiedBy>鎮遠 游</cp:lastModifiedBy>
  <cp:revision>67</cp:revision>
  <cp:lastPrinted>2023-11-07T12:11:00Z</cp:lastPrinted>
  <dcterms:created xsi:type="dcterms:W3CDTF">2023-11-07T10:30:00Z</dcterms:created>
  <dcterms:modified xsi:type="dcterms:W3CDTF">2023-11-07T12:13:00Z</dcterms:modified>
</cp:coreProperties>
</file>