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EA16" w14:textId="15EA68F8" w:rsidR="009E44AE" w:rsidRPr="009E44AE" w:rsidRDefault="002733B0" w:rsidP="009E44AE">
      <w:pPr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PH Box Presence UDC </w:t>
      </w:r>
      <w:r>
        <w:rPr>
          <w:sz w:val="48"/>
          <w:szCs w:val="48"/>
        </w:rPr>
        <w:br/>
      </w:r>
      <w:r>
        <w:rPr>
          <w:noProof/>
          <w:sz w:val="48"/>
          <w:szCs w:val="48"/>
        </w:rPr>
        <w:drawing>
          <wp:inline distT="0" distB="0" distL="0" distR="0" wp14:anchorId="63CE2162" wp14:editId="2320AC8C">
            <wp:extent cx="5943600" cy="3815080"/>
            <wp:effectExtent l="0" t="0" r="0" b="0"/>
            <wp:docPr id="1120621230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1230" name="Picture 1" descr="A close-up of a mach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 w:rsidR="0045034D" w:rsidRPr="0045034D">
        <w:rPr>
          <w:b/>
          <w:bCs/>
          <w:sz w:val="48"/>
          <w:szCs w:val="48"/>
        </w:rPr>
        <w:t>PH Box Presence UDC</w:t>
      </w:r>
      <w:r w:rsidR="009E44AE">
        <w:rPr>
          <w:b/>
          <w:bCs/>
          <w:sz w:val="48"/>
          <w:szCs w:val="48"/>
          <w:u w:val="single"/>
        </w:rPr>
        <w:br/>
      </w:r>
    </w:p>
    <w:p w14:paraId="734BEC8F" w14:textId="77777777" w:rsidR="009E44AE" w:rsidRPr="009E44AE" w:rsidRDefault="009E44AE" w:rsidP="009E44AE">
      <w:pPr>
        <w:ind w:left="720"/>
        <w:rPr>
          <w:sz w:val="32"/>
          <w:szCs w:val="32"/>
        </w:rPr>
      </w:pPr>
      <w:r w:rsidRPr="009E44AE">
        <w:rPr>
          <w:sz w:val="32"/>
          <w:szCs w:val="32"/>
        </w:rPr>
        <w:t xml:space="preserve">Use the </w:t>
      </w:r>
      <w:r w:rsidRPr="009E44AE">
        <w:rPr>
          <w:b/>
          <w:bCs/>
          <w:sz w:val="32"/>
          <w:szCs w:val="32"/>
        </w:rPr>
        <w:t>override button</w:t>
      </w:r>
      <w:r w:rsidRPr="009E44AE">
        <w:rPr>
          <w:sz w:val="32"/>
          <w:szCs w:val="32"/>
        </w:rPr>
        <w:t xml:space="preserve"> on the remote to drive the AGV away from the obstruction or platform.</w:t>
      </w:r>
    </w:p>
    <w:p w14:paraId="42BF2E59" w14:textId="77777777" w:rsidR="009E44AE" w:rsidRPr="009E44AE" w:rsidRDefault="009E44AE" w:rsidP="009E44AE">
      <w:pPr>
        <w:ind w:left="720"/>
        <w:rPr>
          <w:sz w:val="32"/>
          <w:szCs w:val="32"/>
        </w:rPr>
      </w:pPr>
      <w:r w:rsidRPr="009E44AE">
        <w:rPr>
          <w:sz w:val="32"/>
          <w:szCs w:val="32"/>
        </w:rPr>
        <w:t>If the override sequence doesn’t engage, try using a different remote.</w:t>
      </w:r>
    </w:p>
    <w:p w14:paraId="3B61F036" w14:textId="77777777" w:rsidR="009E44AE" w:rsidRPr="009E44AE" w:rsidRDefault="009E44AE" w:rsidP="009E44AE">
      <w:pPr>
        <w:ind w:left="720"/>
        <w:rPr>
          <w:sz w:val="32"/>
          <w:szCs w:val="32"/>
        </w:rPr>
      </w:pPr>
      <w:r w:rsidRPr="009E44AE">
        <w:rPr>
          <w:sz w:val="32"/>
          <w:szCs w:val="32"/>
        </w:rPr>
        <w:t xml:space="preserve">Once the AGV is clear of the obstruction, return to </w:t>
      </w:r>
      <w:r w:rsidRPr="009E44AE">
        <w:rPr>
          <w:b/>
          <w:bCs/>
          <w:sz w:val="32"/>
          <w:szCs w:val="32"/>
        </w:rPr>
        <w:t>Automatic Mode</w:t>
      </w:r>
      <w:r w:rsidRPr="009E44AE">
        <w:rPr>
          <w:sz w:val="32"/>
          <w:szCs w:val="32"/>
        </w:rPr>
        <w:t xml:space="preserve"> by pressing:</w:t>
      </w:r>
    </w:p>
    <w:p w14:paraId="37492654" w14:textId="77777777" w:rsidR="009E44AE" w:rsidRPr="009E44AE" w:rsidRDefault="009E44AE" w:rsidP="009E44AE">
      <w:pPr>
        <w:ind w:left="720"/>
        <w:rPr>
          <w:sz w:val="32"/>
          <w:szCs w:val="32"/>
        </w:rPr>
      </w:pPr>
      <w:r w:rsidRPr="009E44AE">
        <w:rPr>
          <w:b/>
          <w:bCs/>
          <w:sz w:val="32"/>
          <w:szCs w:val="32"/>
        </w:rPr>
        <w:t>Blue button</w:t>
      </w:r>
    </w:p>
    <w:p w14:paraId="0C502EC6" w14:textId="77777777" w:rsidR="009E44AE" w:rsidRPr="009E44AE" w:rsidRDefault="009E44AE" w:rsidP="009E44AE">
      <w:pPr>
        <w:ind w:left="720"/>
        <w:rPr>
          <w:sz w:val="32"/>
          <w:szCs w:val="32"/>
        </w:rPr>
      </w:pPr>
      <w:r w:rsidRPr="009E44AE">
        <w:rPr>
          <w:b/>
          <w:bCs/>
          <w:sz w:val="32"/>
          <w:szCs w:val="32"/>
        </w:rPr>
        <w:t>Green button</w:t>
      </w:r>
    </w:p>
    <w:p w14:paraId="7B1F15A0" w14:textId="77777777" w:rsidR="009E44AE" w:rsidRPr="009E44AE" w:rsidRDefault="009E44AE" w:rsidP="009E44AE">
      <w:pPr>
        <w:ind w:left="720"/>
        <w:rPr>
          <w:sz w:val="32"/>
          <w:szCs w:val="32"/>
        </w:rPr>
      </w:pPr>
      <w:r w:rsidRPr="009E44AE">
        <w:rPr>
          <w:sz w:val="32"/>
          <w:szCs w:val="32"/>
        </w:rPr>
        <w:lastRenderedPageBreak/>
        <w:t>This will re-initiate the automatic sequence.</w:t>
      </w:r>
    </w:p>
    <w:p w14:paraId="6CA65632" w14:textId="728DA810" w:rsidR="00E0318A" w:rsidRPr="002733B0" w:rsidRDefault="00E0318A" w:rsidP="009E44AE">
      <w:pPr>
        <w:ind w:left="720"/>
        <w:rPr>
          <w:sz w:val="32"/>
          <w:szCs w:val="32"/>
        </w:rPr>
      </w:pPr>
    </w:p>
    <w:sectPr w:rsidR="00E0318A" w:rsidRPr="00273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12CF"/>
    <w:multiLevelType w:val="multilevel"/>
    <w:tmpl w:val="75E2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A435B"/>
    <w:multiLevelType w:val="multilevel"/>
    <w:tmpl w:val="97D8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92498">
    <w:abstractNumId w:val="1"/>
  </w:num>
  <w:num w:numId="2" w16cid:durableId="117684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B0"/>
    <w:rsid w:val="001F356B"/>
    <w:rsid w:val="0021540E"/>
    <w:rsid w:val="002733B0"/>
    <w:rsid w:val="0045034D"/>
    <w:rsid w:val="006238CB"/>
    <w:rsid w:val="009E44AE"/>
    <w:rsid w:val="00CE2421"/>
    <w:rsid w:val="00E0318A"/>
    <w:rsid w:val="00F56430"/>
    <w:rsid w:val="00F7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A0763"/>
  <w15:chartTrackingRefBased/>
  <w15:docId w15:val="{91DBD6AC-BFFA-4A3C-9A8B-C61B2052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3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27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7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733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733B0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73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733B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3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73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33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33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33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33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33B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E44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IT_Department Wonder_Porcelain</cp:lastModifiedBy>
  <cp:revision>1</cp:revision>
  <dcterms:created xsi:type="dcterms:W3CDTF">2025-08-19T13:48:00Z</dcterms:created>
  <dcterms:modified xsi:type="dcterms:W3CDTF">2025-10-30T19:48:00Z</dcterms:modified>
</cp:coreProperties>
</file>