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F00C" w14:textId="2AE430A7" w:rsidR="001C3369" w:rsidRPr="00C9110B" w:rsidRDefault="001C3369">
      <w:pPr>
        <w:rPr>
          <w:rFonts w:hint="eastAsia"/>
          <w:b/>
          <w:bCs/>
          <w:sz w:val="28"/>
          <w:szCs w:val="28"/>
        </w:rPr>
      </w:pPr>
      <w:r w:rsidRPr="00C9110B">
        <w:rPr>
          <w:rFonts w:hint="eastAsia"/>
          <w:b/>
          <w:bCs/>
          <w:sz w:val="28"/>
          <w:szCs w:val="28"/>
        </w:rPr>
        <w:t>IFS 系统培训手册--</w:t>
      </w:r>
      <w:r w:rsidRPr="00C9110B">
        <w:rPr>
          <w:b/>
          <w:bCs/>
          <w:sz w:val="28"/>
          <w:szCs w:val="28"/>
        </w:rPr>
        <w:t>基础数据设置</w:t>
      </w:r>
    </w:p>
    <w:p w14:paraId="397299B4" w14:textId="05765FF0" w:rsidR="001C3369" w:rsidRPr="001C3369" w:rsidRDefault="001C3369" w:rsidP="001C3369">
      <w:pPr>
        <w:pStyle w:val="a9"/>
        <w:numPr>
          <w:ilvl w:val="0"/>
          <w:numId w:val="1"/>
        </w:numPr>
        <w:rPr>
          <w:rFonts w:hint="eastAsia"/>
        </w:rPr>
      </w:pPr>
      <w:bookmarkStart w:id="0" w:name="C一、公司创建"/>
      <w:r w:rsidRPr="00AD3CF3">
        <w:rPr>
          <w:rFonts w:asciiTheme="minorEastAsia" w:hAnsiTheme="minorEastAsia" w:hint="eastAsia"/>
          <w:b/>
          <w:sz w:val="24"/>
        </w:rPr>
        <w:t>公司创建</w:t>
      </w:r>
      <w:bookmarkEnd w:id="0"/>
    </w:p>
    <w:p w14:paraId="2F045559" w14:textId="6F50F22A" w:rsidR="001C3369" w:rsidRDefault="001C3369" w:rsidP="001C3369">
      <w:pPr>
        <w:pStyle w:val="a9"/>
        <w:ind w:left="450"/>
        <w:rPr>
          <w:rFonts w:hint="eastAsia"/>
        </w:rPr>
      </w:pPr>
      <w:r w:rsidRPr="001C3369">
        <w:t>路径：企业</w:t>
      </w:r>
      <w:r w:rsidRPr="00AD3CF3">
        <w:rPr>
          <w:rFonts w:asciiTheme="minorEastAsia" w:hAnsiTheme="minorEastAsia" w:hint="eastAsia"/>
          <w:sz w:val="24"/>
        </w:rPr>
        <w:sym w:font="Wingdings" w:char="F0E0"/>
      </w:r>
      <w:r w:rsidRPr="001C3369">
        <w:t>公司</w:t>
      </w:r>
      <w:r w:rsidRPr="00AD3CF3">
        <w:rPr>
          <w:rFonts w:asciiTheme="minorEastAsia" w:hAnsiTheme="minorEastAsia" w:hint="eastAsia"/>
          <w:sz w:val="24"/>
        </w:rPr>
        <w:sym w:font="Wingdings" w:char="F0E0"/>
      </w:r>
      <w:r w:rsidRPr="001C3369">
        <w:t>创建公司导向</w:t>
      </w:r>
    </w:p>
    <w:p w14:paraId="775AF920" w14:textId="77777777" w:rsidR="001C3369" w:rsidRDefault="001C3369" w:rsidP="001C3369">
      <w:pPr>
        <w:pStyle w:val="a9"/>
        <w:numPr>
          <w:ilvl w:val="0"/>
          <w:numId w:val="2"/>
        </w:numPr>
        <w:rPr>
          <w:rFonts w:hint="eastAsia"/>
        </w:rPr>
      </w:pPr>
      <w:r w:rsidRPr="001C3369">
        <w:t>输入公司编码及名称，目前系统预设公司01 Wonder Porcelain Group LLC</w:t>
      </w:r>
    </w:p>
    <w:p w14:paraId="077C31F0" w14:textId="42946FA5" w:rsidR="001C3369" w:rsidRDefault="001C3369" w:rsidP="001C3369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538BF444" wp14:editId="0CE5151F">
            <wp:extent cx="4287691" cy="2772081"/>
            <wp:effectExtent l="0" t="0" r="0" b="9525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432" cy="277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2EAC" w14:textId="77777777" w:rsidR="001C3369" w:rsidRPr="001C3369" w:rsidRDefault="001C3369" w:rsidP="001C3369">
      <w:pPr>
        <w:pStyle w:val="a9"/>
        <w:numPr>
          <w:ilvl w:val="0"/>
          <w:numId w:val="2"/>
        </w:numPr>
        <w:rPr>
          <w:rFonts w:hint="eastAsia"/>
        </w:rPr>
      </w:pPr>
      <w:r w:rsidRPr="00AD3CF3">
        <w:rPr>
          <w:rFonts w:asciiTheme="minorEastAsia" w:hAnsiTheme="minorEastAsia" w:hint="eastAsia"/>
          <w:sz w:val="24"/>
        </w:rPr>
        <w:t>检查数据库一致性</w:t>
      </w:r>
    </w:p>
    <w:p w14:paraId="004E0AAF" w14:textId="4093397C" w:rsidR="001C3369" w:rsidRPr="001C3369" w:rsidRDefault="001C3369" w:rsidP="001C3369">
      <w:pPr>
        <w:pStyle w:val="a9"/>
        <w:ind w:left="810"/>
        <w:rPr>
          <w:rFonts w:hint="eastAsia"/>
        </w:rPr>
      </w:pPr>
      <w:r w:rsidRPr="00AD3CF3"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6B112130" wp14:editId="5D6A956F">
            <wp:extent cx="4322429" cy="2454713"/>
            <wp:effectExtent l="0" t="0" r="2540" b="317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501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96F7FC" w14:textId="77777777" w:rsidR="00BA2DA1" w:rsidRPr="00BA2DA1" w:rsidRDefault="00BA2DA1" w:rsidP="001C3369">
      <w:pPr>
        <w:pStyle w:val="a9"/>
        <w:numPr>
          <w:ilvl w:val="0"/>
          <w:numId w:val="2"/>
        </w:numPr>
        <w:rPr>
          <w:rFonts w:hint="eastAsia"/>
        </w:rPr>
      </w:pPr>
      <w:r w:rsidRPr="00211111">
        <w:rPr>
          <w:rFonts w:asciiTheme="minorEastAsia" w:hAnsiTheme="minorEastAsia" w:hint="eastAsia"/>
          <w:sz w:val="24"/>
        </w:rPr>
        <w:t>选择创建公司所需模板：点击左下角</w:t>
      </w:r>
      <w:r>
        <w:rPr>
          <w:rFonts w:asciiTheme="minorEastAsia" w:hAnsiTheme="minorEastAsia" w:hint="eastAsia"/>
          <w:sz w:val="24"/>
        </w:rPr>
        <w:t>List键，</w:t>
      </w:r>
      <w:r w:rsidRPr="00211111">
        <w:rPr>
          <w:rFonts w:asciiTheme="minorEastAsia" w:hAnsiTheme="minorEastAsia" w:hint="eastAsia"/>
          <w:sz w:val="24"/>
        </w:rPr>
        <w:t>选择所需模板，本</w:t>
      </w:r>
      <w:proofErr w:type="gramStart"/>
      <w:r w:rsidRPr="00211111">
        <w:rPr>
          <w:rFonts w:asciiTheme="minorEastAsia" w:hAnsiTheme="minorEastAsia" w:hint="eastAsia"/>
          <w:sz w:val="24"/>
        </w:rPr>
        <w:t>例考虑</w:t>
      </w:r>
      <w:proofErr w:type="gramEnd"/>
      <w:r w:rsidRPr="00211111">
        <w:rPr>
          <w:rFonts w:asciiTheme="minorEastAsia" w:hAnsiTheme="minorEastAsia" w:hint="eastAsia"/>
          <w:sz w:val="24"/>
        </w:rPr>
        <w:t>创建的是美国公司，故选用美国公司模板</w:t>
      </w:r>
      <w:r>
        <w:rPr>
          <w:rFonts w:asciiTheme="minorEastAsia" w:hAnsiTheme="minorEastAsia" w:hint="eastAsia"/>
          <w:sz w:val="24"/>
        </w:rPr>
        <w:t>。</w:t>
      </w:r>
    </w:p>
    <w:p w14:paraId="307A91B9" w14:textId="05DBCFA0" w:rsidR="00BA2DA1" w:rsidRPr="00BA2DA1" w:rsidRDefault="00BA2DA1" w:rsidP="00BA2DA1">
      <w:pPr>
        <w:pStyle w:val="a9"/>
        <w:ind w:left="810"/>
        <w:rPr>
          <w:rFonts w:hint="eastAsia"/>
        </w:rPr>
      </w:pPr>
      <w:r w:rsidRPr="00AD3CF3">
        <w:rPr>
          <w:rFonts w:hint="eastAsia"/>
          <w:noProof/>
        </w:rPr>
        <w:lastRenderedPageBreak/>
        <w:drawing>
          <wp:inline distT="0" distB="0" distL="0" distR="0" wp14:anchorId="5CB8EF6F" wp14:editId="51A36B95">
            <wp:extent cx="4379899" cy="2818512"/>
            <wp:effectExtent l="0" t="0" r="1905" b="127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307" cy="2828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C8D1A" w14:textId="65D44104" w:rsidR="00BA2DA1" w:rsidRPr="00BA2DA1" w:rsidRDefault="00BA2DA1" w:rsidP="001C3369">
      <w:pPr>
        <w:pStyle w:val="a9"/>
        <w:numPr>
          <w:ilvl w:val="0"/>
          <w:numId w:val="2"/>
        </w:numPr>
        <w:rPr>
          <w:rFonts w:hint="eastAsia"/>
        </w:rPr>
      </w:pPr>
      <w:r w:rsidRPr="00AD3CF3">
        <w:rPr>
          <w:rFonts w:asciiTheme="minorEastAsia" w:hAnsiTheme="minorEastAsia" w:hint="eastAsia"/>
          <w:sz w:val="24"/>
        </w:rPr>
        <w:t>选择语言</w:t>
      </w:r>
      <w:r>
        <w:rPr>
          <w:rFonts w:asciiTheme="minorEastAsia" w:hAnsiTheme="minorEastAsia" w:hint="eastAsia"/>
          <w:sz w:val="24"/>
        </w:rPr>
        <w:t>为English，</w:t>
      </w:r>
      <w:r w:rsidRPr="00BA2DA1">
        <w:rPr>
          <w:rFonts w:asciiTheme="minorEastAsia" w:hAnsiTheme="minorEastAsia"/>
          <w:sz w:val="24"/>
        </w:rPr>
        <w:t>设置详细信息：其中记账货币Accounting Currency的设置通过点击左下角</w:t>
      </w:r>
      <w:r>
        <w:rPr>
          <w:rFonts w:asciiTheme="minorEastAsia" w:hAnsiTheme="minorEastAsia" w:hint="eastAsia"/>
          <w:sz w:val="24"/>
        </w:rPr>
        <w:t>List键</w:t>
      </w:r>
      <w:r w:rsidRPr="00AD3CF3">
        <w:rPr>
          <w:rFonts w:asciiTheme="minorEastAsia" w:hAnsiTheme="minorEastAsia" w:hint="eastAsia"/>
          <w:sz w:val="24"/>
        </w:rPr>
        <w:t>选择调用</w:t>
      </w:r>
    </w:p>
    <w:p w14:paraId="696B2384" w14:textId="664393D5" w:rsidR="00BA2DA1" w:rsidRPr="00BA2DA1" w:rsidRDefault="00BA2DA1" w:rsidP="00BA2DA1">
      <w:pPr>
        <w:pStyle w:val="a9"/>
        <w:ind w:left="810"/>
        <w:rPr>
          <w:rFonts w:hint="eastAsia"/>
        </w:rPr>
      </w:pPr>
      <w:r w:rsidRPr="00AD3CF3"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498B513B" wp14:editId="5909F481">
            <wp:extent cx="4422322" cy="2846200"/>
            <wp:effectExtent l="0" t="0" r="0" b="0"/>
            <wp:docPr id="2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942" cy="2852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10DF9A" w14:textId="77777777" w:rsidR="00BA2DA1" w:rsidRPr="00BA2DA1" w:rsidRDefault="00BA2DA1" w:rsidP="001C3369">
      <w:pPr>
        <w:pStyle w:val="a9"/>
        <w:numPr>
          <w:ilvl w:val="0"/>
          <w:numId w:val="2"/>
        </w:numPr>
        <w:rPr>
          <w:rFonts w:hint="eastAsia"/>
        </w:rPr>
      </w:pPr>
      <w:r w:rsidRPr="00211111">
        <w:rPr>
          <w:rFonts w:asciiTheme="minorEastAsia" w:hAnsiTheme="minorEastAsia" w:hint="eastAsia"/>
          <w:sz w:val="24"/>
        </w:rPr>
        <w:t>创建公司：检查各项设置无误后，按</w:t>
      </w:r>
      <w:r>
        <w:rPr>
          <w:rFonts w:asciiTheme="minorEastAsia" w:hAnsiTheme="minorEastAsia" w:hint="eastAsia"/>
          <w:sz w:val="24"/>
        </w:rPr>
        <w:t>Finish</w:t>
      </w:r>
      <w:proofErr w:type="gramStart"/>
      <w:r>
        <w:rPr>
          <w:rFonts w:asciiTheme="minorEastAsia" w:hAnsiTheme="minorEastAsia" w:hint="eastAsia"/>
          <w:sz w:val="24"/>
        </w:rPr>
        <w:t>键创建</w:t>
      </w:r>
      <w:proofErr w:type="gramEnd"/>
      <w:r>
        <w:rPr>
          <w:rFonts w:asciiTheme="minorEastAsia" w:hAnsiTheme="minorEastAsia" w:hint="eastAsia"/>
          <w:sz w:val="24"/>
        </w:rPr>
        <w:t>公司</w:t>
      </w:r>
    </w:p>
    <w:p w14:paraId="60AE626C" w14:textId="1D02A313" w:rsidR="00BA2DA1" w:rsidRDefault="00BA2DA1" w:rsidP="00BA2DA1">
      <w:pPr>
        <w:pStyle w:val="a9"/>
        <w:ind w:left="810"/>
        <w:rPr>
          <w:rFonts w:hint="eastAsia"/>
        </w:rPr>
      </w:pPr>
      <w:r w:rsidRPr="00AD3CF3">
        <w:rPr>
          <w:rFonts w:hint="eastAsia"/>
          <w:noProof/>
        </w:rPr>
        <w:lastRenderedPageBreak/>
        <w:drawing>
          <wp:inline distT="0" distB="0" distL="0" distR="0" wp14:anchorId="0936E194" wp14:editId="67853C88">
            <wp:extent cx="4260957" cy="2742347"/>
            <wp:effectExtent l="0" t="0" r="6350" b="1270"/>
            <wp:docPr id="25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984" cy="274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B080D5" w14:textId="77777777" w:rsidR="00BA2DA1" w:rsidRPr="00BA2DA1" w:rsidRDefault="00BA2DA1" w:rsidP="00BA2DA1">
      <w:pPr>
        <w:pStyle w:val="a9"/>
        <w:ind w:left="810"/>
        <w:rPr>
          <w:rFonts w:hint="eastAsia"/>
        </w:rPr>
      </w:pPr>
    </w:p>
    <w:p w14:paraId="7E10F275" w14:textId="77777777" w:rsidR="00BA2DA1" w:rsidRPr="001C3369" w:rsidRDefault="00BA2DA1" w:rsidP="001C336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公司设置中的模块设置：</w:t>
      </w:r>
      <w:r w:rsidR="001C3369" w:rsidRPr="001C3369">
        <w:cr/>
      </w:r>
      <w:r>
        <w:rPr>
          <w:rFonts w:hint="eastAsia"/>
        </w:rPr>
        <w:t xml:space="preserve"> </w:t>
      </w:r>
    </w:p>
    <w:tbl>
      <w:tblPr>
        <w:tblStyle w:val="ae"/>
        <w:tblW w:w="8279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1701"/>
        <w:gridCol w:w="6578"/>
      </w:tblGrid>
      <w:tr w:rsidR="00EE19FB" w14:paraId="07E93FE5" w14:textId="77777777" w:rsidTr="00630F22">
        <w:tc>
          <w:tcPr>
            <w:tcW w:w="1701" w:type="dxa"/>
          </w:tcPr>
          <w:p w14:paraId="1B51789D" w14:textId="48AF5EBC" w:rsidR="00EE19FB" w:rsidRDefault="00EE19FB" w:rsidP="00BA2DA1">
            <w:pPr>
              <w:pStyle w:val="a9"/>
              <w:ind w:left="0"/>
              <w:rPr>
                <w:rFonts w:hint="eastAsia"/>
              </w:rPr>
            </w:pPr>
            <w:r w:rsidRPr="00BA2DA1">
              <w:t>模块名称</w:t>
            </w:r>
          </w:p>
        </w:tc>
        <w:tc>
          <w:tcPr>
            <w:tcW w:w="6578" w:type="dxa"/>
          </w:tcPr>
          <w:p w14:paraId="1F8CDE0D" w14:textId="48E55A5B" w:rsidR="00EE19FB" w:rsidRDefault="00EE19FB" w:rsidP="00BA2DA1">
            <w:pPr>
              <w:pStyle w:val="a9"/>
              <w:ind w:left="0"/>
              <w:rPr>
                <w:rFonts w:hint="eastAsia"/>
              </w:rPr>
            </w:pPr>
            <w:r w:rsidRPr="00BA2DA1">
              <w:t>功能</w:t>
            </w:r>
            <w:r>
              <w:rPr>
                <w:rFonts w:hint="eastAsia"/>
              </w:rPr>
              <w:t>/截图</w:t>
            </w:r>
          </w:p>
        </w:tc>
      </w:tr>
      <w:tr w:rsidR="00EE19FB" w14:paraId="7B74EF06" w14:textId="77777777" w:rsidTr="00630F22">
        <w:tc>
          <w:tcPr>
            <w:tcW w:w="1701" w:type="dxa"/>
          </w:tcPr>
          <w:p w14:paraId="1A44EF76" w14:textId="40430C29" w:rsidR="00EE19FB" w:rsidRDefault="00EE19FB" w:rsidP="00BA2DA1">
            <w:pPr>
              <w:pStyle w:val="a9"/>
              <w:ind w:left="0"/>
              <w:rPr>
                <w:rFonts w:hint="eastAsia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t>通用</w:t>
            </w:r>
          </w:p>
        </w:tc>
        <w:tc>
          <w:tcPr>
            <w:tcW w:w="6578" w:type="dxa"/>
          </w:tcPr>
          <w:p w14:paraId="1C4E5D48" w14:textId="77777777" w:rsidR="00EE19FB" w:rsidRPr="00630F22" w:rsidRDefault="00EE19FB" w:rsidP="00630F22">
            <w:pPr>
              <w:pStyle w:val="a9"/>
              <w:spacing w:line="60" w:lineRule="auto"/>
              <w:ind w:left="0"/>
              <w:rPr>
                <w:rFonts w:asciiTheme="minorEastAsia" w:hAnsiTheme="minorEastAsia" w:hint="eastAsia"/>
                <w:sz w:val="21"/>
                <w:szCs w:val="21"/>
              </w:rPr>
            </w:pPr>
            <w:r w:rsidRPr="00630F22">
              <w:rPr>
                <w:rFonts w:asciiTheme="minorEastAsia" w:hAnsiTheme="minorEastAsia" w:hint="eastAsia"/>
                <w:sz w:val="21"/>
                <w:szCs w:val="21"/>
              </w:rPr>
              <w:t>主要用于规定公司使用语言及国家，其他设置可根据公司的业务需要另行设置。</w:t>
            </w:r>
          </w:p>
          <w:p w14:paraId="61A34F57" w14:textId="6B25B013" w:rsidR="00EE19FB" w:rsidRDefault="00EE19FB" w:rsidP="00BA2DA1">
            <w:pPr>
              <w:pStyle w:val="a9"/>
              <w:ind w:left="0"/>
              <w:rPr>
                <w:rFonts w:hint="eastAsia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object w:dxaOrig="8100" w:dyaOrig="5070" w14:anchorId="055D66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3.45pt;height:183.35pt" o:ole="">
                  <v:imagedata r:id="rId12" o:title=""/>
                </v:shape>
                <o:OLEObject Type="Embed" ProgID="PBrush" ShapeID="_x0000_i1025" DrawAspect="Content" ObjectID="_1839586054" r:id="rId13"/>
              </w:object>
            </w:r>
          </w:p>
        </w:tc>
      </w:tr>
      <w:tr w:rsidR="00EE19FB" w14:paraId="35352F80" w14:textId="77777777" w:rsidTr="00630F22">
        <w:tc>
          <w:tcPr>
            <w:tcW w:w="1701" w:type="dxa"/>
          </w:tcPr>
          <w:p w14:paraId="44AE150B" w14:textId="30EFC886" w:rsidR="00EE19FB" w:rsidRPr="00AD3CF3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t>地址</w:t>
            </w:r>
          </w:p>
        </w:tc>
        <w:tc>
          <w:tcPr>
            <w:tcW w:w="6578" w:type="dxa"/>
          </w:tcPr>
          <w:p w14:paraId="46208DF9" w14:textId="77777777" w:rsidR="00EE19FB" w:rsidRPr="00630F22" w:rsidRDefault="00630F22" w:rsidP="00630F22">
            <w:pPr>
              <w:pStyle w:val="a9"/>
              <w:spacing w:line="60" w:lineRule="auto"/>
              <w:ind w:left="0"/>
              <w:rPr>
                <w:rFonts w:asciiTheme="minorEastAsia" w:hAnsiTheme="minorEastAsia" w:hint="eastAsia"/>
                <w:sz w:val="21"/>
                <w:szCs w:val="21"/>
              </w:rPr>
            </w:pPr>
            <w:r w:rsidRPr="00630F22">
              <w:rPr>
                <w:rFonts w:asciiTheme="minorEastAsia" w:hAnsiTheme="minorEastAsia" w:hint="eastAsia"/>
                <w:sz w:val="21"/>
                <w:szCs w:val="21"/>
              </w:rPr>
              <w:t>规定了公司地址标识、设置公司实际地址，如设定了有效日期，公司只在规定的有效日期范围内可使用。</w:t>
            </w:r>
          </w:p>
          <w:p w14:paraId="7B185802" w14:textId="77777777" w:rsidR="00630F22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object w:dxaOrig="8985" w:dyaOrig="4020" w14:anchorId="21CBCC62">
                <v:shape id="_x0000_i1026" type="#_x0000_t75" style="width:302.5pt;height:134.9pt" o:ole="">
                  <v:imagedata r:id="rId14" o:title=""/>
                </v:shape>
                <o:OLEObject Type="Embed" ProgID="PBrush" ShapeID="_x0000_i1026" DrawAspect="Content" ObjectID="_1839586055" r:id="rId15"/>
              </w:object>
            </w:r>
          </w:p>
          <w:p w14:paraId="4D002DCF" w14:textId="77777777" w:rsidR="00630F22" w:rsidRPr="00630F22" w:rsidRDefault="00630F22" w:rsidP="00630F22">
            <w:pPr>
              <w:pStyle w:val="a9"/>
              <w:spacing w:line="60" w:lineRule="auto"/>
              <w:ind w:left="0"/>
              <w:rPr>
                <w:rFonts w:asciiTheme="minorEastAsia" w:hAnsiTheme="minorEastAsia" w:hint="eastAsia"/>
                <w:sz w:val="21"/>
                <w:szCs w:val="21"/>
              </w:rPr>
            </w:pPr>
            <w:r w:rsidRPr="00630F22">
              <w:rPr>
                <w:rFonts w:asciiTheme="minorEastAsia" w:hAnsiTheme="minorEastAsia" w:hint="eastAsia"/>
                <w:sz w:val="21"/>
                <w:szCs w:val="21"/>
              </w:rPr>
              <w:t>还可对内部库存转移信息进行定义，如货运条款及交货方式。</w:t>
            </w:r>
          </w:p>
          <w:p w14:paraId="3A1B459B" w14:textId="77777777" w:rsidR="00630F22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object w:dxaOrig="8235" w:dyaOrig="3090" w14:anchorId="1BA27F2E">
                <v:shape id="_x0000_i1027" type="#_x0000_t75" style="width:293.45pt;height:110.1pt" o:ole="">
                  <v:imagedata r:id="rId16" o:title=""/>
                </v:shape>
                <o:OLEObject Type="Embed" ProgID="PBrush" ShapeID="_x0000_i1027" DrawAspect="Content" ObjectID="_1839586056" r:id="rId17"/>
              </w:object>
            </w:r>
          </w:p>
          <w:p w14:paraId="5F5D6EA9" w14:textId="77777777" w:rsidR="00630F22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t>本地址的税务设定</w:t>
            </w:r>
          </w:p>
          <w:p w14:paraId="656A2C5F" w14:textId="7654B3DA" w:rsidR="00630F22" w:rsidRPr="00AD3CF3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object w:dxaOrig="8985" w:dyaOrig="2715" w14:anchorId="459EC0BC">
                <v:shape id="_x0000_i1028" type="#_x0000_t75" style="width:319.45pt;height:96.2pt" o:ole="">
                  <v:imagedata r:id="rId18" o:title=""/>
                </v:shape>
                <o:OLEObject Type="Embed" ProgID="PBrush" ShapeID="_x0000_i1028" DrawAspect="Content" ObjectID="_1839586057" r:id="rId19"/>
              </w:object>
            </w:r>
          </w:p>
        </w:tc>
      </w:tr>
      <w:tr w:rsidR="00EE19FB" w14:paraId="6F87B4EE" w14:textId="77777777" w:rsidTr="00630F22">
        <w:tc>
          <w:tcPr>
            <w:tcW w:w="1701" w:type="dxa"/>
          </w:tcPr>
          <w:p w14:paraId="31B0C63C" w14:textId="0FABD579" w:rsidR="00EE19FB" w:rsidRPr="00AD3CF3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lastRenderedPageBreak/>
              <w:t>雇员</w:t>
            </w:r>
          </w:p>
        </w:tc>
        <w:tc>
          <w:tcPr>
            <w:tcW w:w="6578" w:type="dxa"/>
          </w:tcPr>
          <w:p w14:paraId="65B1C2B6" w14:textId="3CB0D2B9" w:rsidR="00EE19FB" w:rsidRPr="00AD3CF3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630F22">
              <w:rPr>
                <w:rFonts w:asciiTheme="minorEastAsia" w:hAnsiTheme="minorEastAsia"/>
                <w:sz w:val="21"/>
                <w:szCs w:val="21"/>
              </w:rPr>
              <w:t>公司创建时，系统自动在雇员中创建一条记录号SYS的雇员记录。</w:t>
            </w:r>
            <w:r w:rsidRPr="00630F22">
              <w:rPr>
                <w:rFonts w:asciiTheme="minorEastAsia" w:hAnsiTheme="minorEastAsia"/>
                <w:sz w:val="21"/>
                <w:szCs w:val="21"/>
              </w:rPr>
              <w:cr/>
              <w:t>公司的其他雇员，如需登记在此处，需先在人员创建人员记录，再在此登记。</w:t>
            </w:r>
            <w:r w:rsidRPr="00630F22">
              <w:rPr>
                <w:rFonts w:asciiTheme="minorEastAsia" w:hAnsiTheme="minorEastAsia"/>
                <w:sz w:val="24"/>
              </w:rPr>
              <w:cr/>
            </w:r>
            <w:r w:rsidRPr="00AD3CF3">
              <w:rPr>
                <w:rFonts w:asciiTheme="minorEastAsia" w:hAnsiTheme="minorEastAsia" w:hint="eastAsia"/>
                <w:sz w:val="24"/>
              </w:rPr>
              <w:object w:dxaOrig="8250" w:dyaOrig="1395" w14:anchorId="0DBA3C88">
                <v:shape id="_x0000_i1029" type="#_x0000_t75" style="width:378.15pt;height:63.55pt" o:ole="">
                  <v:imagedata r:id="rId20" o:title=""/>
                </v:shape>
                <o:OLEObject Type="Embed" ProgID="PBrush" ShapeID="_x0000_i1029" DrawAspect="Content" ObjectID="_1839586058" r:id="rId21"/>
              </w:object>
            </w:r>
          </w:p>
        </w:tc>
      </w:tr>
      <w:tr w:rsidR="00EE19FB" w14:paraId="62E21F9E" w14:textId="77777777" w:rsidTr="00630F22">
        <w:tc>
          <w:tcPr>
            <w:tcW w:w="1701" w:type="dxa"/>
          </w:tcPr>
          <w:p w14:paraId="78602E1F" w14:textId="725E3B83" w:rsidR="00EE19FB" w:rsidRPr="00AD3CF3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t>会计规则</w:t>
            </w:r>
          </w:p>
        </w:tc>
        <w:tc>
          <w:tcPr>
            <w:tcW w:w="6578" w:type="dxa"/>
          </w:tcPr>
          <w:p w14:paraId="30C0530E" w14:textId="77777777" w:rsidR="00630F22" w:rsidRPr="00630F22" w:rsidRDefault="00630F22" w:rsidP="00630F22">
            <w:pPr>
              <w:tabs>
                <w:tab w:val="left" w:pos="270"/>
                <w:tab w:val="left" w:pos="799"/>
              </w:tabs>
              <w:rPr>
                <w:rFonts w:asciiTheme="minorEastAsia" w:hAnsiTheme="minorEastAsia" w:hint="eastAsia"/>
                <w:sz w:val="21"/>
                <w:szCs w:val="21"/>
              </w:rPr>
            </w:pPr>
            <w:r w:rsidRPr="00630F22">
              <w:rPr>
                <w:rFonts w:asciiTheme="minorEastAsia" w:hAnsiTheme="minorEastAsia" w:hint="eastAsia"/>
                <w:sz w:val="21"/>
                <w:szCs w:val="21"/>
              </w:rPr>
              <w:t>定义公司记账货币及其有效起始日期、平行货币及其有效日期，取消/反冲记账方法、按总额或按</w:t>
            </w:r>
            <w:proofErr w:type="gramStart"/>
            <w:r w:rsidRPr="00630F22">
              <w:rPr>
                <w:rFonts w:asciiTheme="minorEastAsia" w:hAnsiTheme="minorEastAsia" w:hint="eastAsia"/>
                <w:sz w:val="21"/>
                <w:szCs w:val="21"/>
              </w:rPr>
              <w:t>净金额</w:t>
            </w:r>
            <w:proofErr w:type="gramEnd"/>
            <w:r w:rsidRPr="00630F22">
              <w:rPr>
                <w:rFonts w:asciiTheme="minorEastAsia" w:hAnsiTheme="minorEastAsia" w:hint="eastAsia"/>
                <w:sz w:val="21"/>
                <w:szCs w:val="21"/>
              </w:rPr>
              <w:t>录入、税收取整方法、凭证序列号生成规则。税率的设定应根据当地的规定进行设置。</w:t>
            </w:r>
          </w:p>
          <w:p w14:paraId="1CD64357" w14:textId="6AE0BD6B" w:rsidR="00EE19FB" w:rsidRPr="00630F22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1"/>
                <w:szCs w:val="21"/>
              </w:rPr>
            </w:pPr>
            <w:r w:rsidRPr="00630F22">
              <w:rPr>
                <w:rFonts w:asciiTheme="minorEastAsia" w:hAnsiTheme="minorEastAsia" w:hint="eastAsia"/>
                <w:sz w:val="21"/>
                <w:szCs w:val="21"/>
              </w:rPr>
              <w:object w:dxaOrig="8295" w:dyaOrig="4350" w14:anchorId="453705A7">
                <v:shape id="_x0000_i1030" type="#_x0000_t75" style="width:380.55pt;height:199.65pt" o:ole="">
                  <v:imagedata r:id="rId22" o:title=""/>
                </v:shape>
                <o:OLEObject Type="Embed" ProgID="PBrush" ShapeID="_x0000_i1030" DrawAspect="Content" ObjectID="_1839586059" r:id="rId23"/>
              </w:object>
            </w:r>
          </w:p>
        </w:tc>
      </w:tr>
      <w:tr w:rsidR="00EE19FB" w14:paraId="697F473C" w14:textId="77777777" w:rsidTr="00630F22">
        <w:tc>
          <w:tcPr>
            <w:tcW w:w="1701" w:type="dxa"/>
          </w:tcPr>
          <w:p w14:paraId="17E3E763" w14:textId="7DE948C9" w:rsidR="00EE19FB" w:rsidRPr="00AD3CF3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t>发票</w:t>
            </w:r>
          </w:p>
        </w:tc>
        <w:tc>
          <w:tcPr>
            <w:tcW w:w="6578" w:type="dxa"/>
          </w:tcPr>
          <w:p w14:paraId="1624AC46" w14:textId="77777777" w:rsidR="00630F22" w:rsidRPr="00630F22" w:rsidRDefault="00630F22" w:rsidP="00630F22">
            <w:pPr>
              <w:tabs>
                <w:tab w:val="left" w:pos="270"/>
                <w:tab w:val="left" w:pos="799"/>
              </w:tabs>
              <w:rPr>
                <w:rFonts w:asciiTheme="minorEastAsia" w:hAnsiTheme="minorEastAsia" w:hint="eastAsia"/>
                <w:sz w:val="21"/>
                <w:szCs w:val="21"/>
              </w:rPr>
            </w:pPr>
            <w:r w:rsidRPr="00630F22">
              <w:rPr>
                <w:rFonts w:asciiTheme="minorEastAsia" w:hAnsiTheme="minorEastAsia" w:hint="eastAsia"/>
                <w:sz w:val="21"/>
                <w:szCs w:val="21"/>
              </w:rPr>
              <w:t>定义各种发票类型，包括：即时发票、手工客户发票、手工供应商发票、自动创建的供应商发票、预先客户订单借方发票、预先客户订单贷方发票等9中发票类型的设定，计划付款日期计算基础、折扣计算</w:t>
            </w:r>
            <w:r w:rsidRPr="00630F22">
              <w:rPr>
                <w:rFonts w:asciiTheme="minorEastAsia" w:hAnsiTheme="minorEastAsia" w:hint="eastAsia"/>
                <w:sz w:val="21"/>
                <w:szCs w:val="21"/>
              </w:rPr>
              <w:lastRenderedPageBreak/>
              <w:t>等</w:t>
            </w:r>
          </w:p>
          <w:p w14:paraId="1D308587" w14:textId="3BCAC9D3" w:rsidR="00EE19FB" w:rsidRPr="00630F22" w:rsidRDefault="00630F22" w:rsidP="00BA2DA1">
            <w:pPr>
              <w:pStyle w:val="a9"/>
              <w:ind w:left="0"/>
              <w:rPr>
                <w:rFonts w:asciiTheme="minorEastAsia" w:hAnsiTheme="minorEastAsia" w:hint="eastAsia"/>
                <w:sz w:val="24"/>
              </w:rPr>
            </w:pPr>
            <w:r w:rsidRPr="00AD3CF3">
              <w:rPr>
                <w:rFonts w:asciiTheme="minorEastAsia" w:hAnsiTheme="minorEastAsia" w:hint="eastAsia"/>
                <w:sz w:val="24"/>
              </w:rPr>
              <w:object w:dxaOrig="9870" w:dyaOrig="5115" w14:anchorId="1A2FEE04">
                <v:shape id="_x0000_i1031" type="#_x0000_t75" style="width:375.75pt;height:194.8pt" o:ole="">
                  <v:imagedata r:id="rId24" o:title=""/>
                </v:shape>
                <o:OLEObject Type="Embed" ProgID="PBrush" ShapeID="_x0000_i1031" DrawAspect="Content" ObjectID="_1839586060" r:id="rId25"/>
              </w:object>
            </w:r>
          </w:p>
        </w:tc>
      </w:tr>
    </w:tbl>
    <w:p w14:paraId="0586411A" w14:textId="39DA12D3" w:rsidR="001C3369" w:rsidRPr="001C3369" w:rsidRDefault="001C3369" w:rsidP="00630F22">
      <w:pPr>
        <w:rPr>
          <w:rFonts w:hint="eastAsia"/>
        </w:rPr>
      </w:pPr>
    </w:p>
    <w:p w14:paraId="57B3B7BF" w14:textId="5D1F5C6D" w:rsidR="001C3369" w:rsidRPr="00891A38" w:rsidRDefault="00630F22" w:rsidP="001C336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91A38">
        <w:rPr>
          <w:b/>
          <w:bCs/>
        </w:rPr>
        <w:t>用户组、用户与公司</w:t>
      </w:r>
    </w:p>
    <w:p w14:paraId="71D7E410" w14:textId="10159546" w:rsidR="00630F22" w:rsidRPr="00630F22" w:rsidRDefault="00630F22" w:rsidP="00630F22">
      <w:pPr>
        <w:pStyle w:val="a9"/>
        <w:numPr>
          <w:ilvl w:val="0"/>
          <w:numId w:val="3"/>
        </w:numPr>
        <w:rPr>
          <w:rFonts w:hint="eastAsia"/>
        </w:rPr>
      </w:pPr>
      <w:r w:rsidRPr="00630F22">
        <w:t>用户与公司（USER FOR COMPANY） 用于设置IFS命名用户可以操作哪些公司的业务，一般情况下，系统所有的命名用户都会关联到指定的公司。</w:t>
      </w:r>
      <w:r w:rsidRPr="00AD3CF3">
        <w:rPr>
          <w:rFonts w:asciiTheme="minorEastAsia" w:hAnsiTheme="minorEastAsia" w:hint="eastAsia"/>
          <w:sz w:val="24"/>
        </w:rPr>
        <w:t>如下图：</w:t>
      </w:r>
    </w:p>
    <w:p w14:paraId="10BFE3AD" w14:textId="2C8E1454" w:rsidR="00630F22" w:rsidRPr="00630F22" w:rsidRDefault="00630F22" w:rsidP="00630F22">
      <w:pPr>
        <w:pStyle w:val="a9"/>
        <w:ind w:left="810"/>
        <w:rPr>
          <w:rFonts w:hint="eastAsia"/>
        </w:rPr>
      </w:pPr>
      <w:r w:rsidRPr="000769E7">
        <w:rPr>
          <w:noProof/>
          <w:sz w:val="24"/>
        </w:rPr>
        <w:drawing>
          <wp:inline distT="0" distB="0" distL="0" distR="0" wp14:anchorId="61AEA1FF" wp14:editId="45342E49">
            <wp:extent cx="4587368" cy="2221886"/>
            <wp:effectExtent l="0" t="0" r="3810" b="6985"/>
            <wp:docPr id="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6619" cy="222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0E04" w14:textId="77777777" w:rsidR="00630F22" w:rsidRPr="00630F22" w:rsidRDefault="00630F22" w:rsidP="00630F22">
      <w:pPr>
        <w:pStyle w:val="a9"/>
        <w:numPr>
          <w:ilvl w:val="0"/>
          <w:numId w:val="3"/>
        </w:numPr>
        <w:spacing w:after="200" w:line="360" w:lineRule="auto"/>
        <w:contextualSpacing w:val="0"/>
        <w:rPr>
          <w:rFonts w:hint="eastAsia"/>
          <w:sz w:val="24"/>
        </w:rPr>
      </w:pPr>
      <w:r w:rsidRPr="00B2555B">
        <w:rPr>
          <w:rFonts w:asciiTheme="minorEastAsia" w:hAnsiTheme="minorEastAsia" w:hint="eastAsia"/>
          <w:sz w:val="24"/>
        </w:rPr>
        <w:t>用户组（USER GROUPS） 用于凭证过账时的操作分组，系统一般默认AC、</w:t>
      </w:r>
      <w:r w:rsidRPr="00B2555B">
        <w:rPr>
          <w:rFonts w:asciiTheme="minorEastAsia" w:hAnsiTheme="minorEastAsia" w:hint="eastAsia"/>
          <w:bCs/>
          <w:sz w:val="24"/>
        </w:rPr>
        <w:t>YE两个组，其中AC表示平时业务操作组，YE表示年结组。如下图：</w:t>
      </w:r>
    </w:p>
    <w:p w14:paraId="2F0F3B0D" w14:textId="2652B204" w:rsidR="00630F22" w:rsidRDefault="00630F22" w:rsidP="00630F22">
      <w:pPr>
        <w:pStyle w:val="a9"/>
        <w:spacing w:after="200" w:line="360" w:lineRule="auto"/>
        <w:ind w:left="810"/>
        <w:contextualSpacing w:val="0"/>
        <w:rPr>
          <w:rFonts w:hint="eastAsia"/>
          <w:sz w:val="24"/>
        </w:rPr>
      </w:pPr>
      <w:r w:rsidRPr="000769E7">
        <w:rPr>
          <w:rFonts w:hint="eastAsia"/>
          <w:noProof/>
          <w:sz w:val="24"/>
        </w:rPr>
        <w:drawing>
          <wp:inline distT="0" distB="0" distL="0" distR="0" wp14:anchorId="4D8408D6" wp14:editId="5D53DB39">
            <wp:extent cx="3676650" cy="704850"/>
            <wp:effectExtent l="0" t="0" r="0" b="0"/>
            <wp:docPr id="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A289" w14:textId="0D259160" w:rsidR="00630F22" w:rsidRPr="00630F22" w:rsidRDefault="00630F22" w:rsidP="00630F22">
      <w:pPr>
        <w:pStyle w:val="a9"/>
        <w:numPr>
          <w:ilvl w:val="0"/>
          <w:numId w:val="3"/>
        </w:numPr>
        <w:rPr>
          <w:rFonts w:hint="eastAsia"/>
        </w:rPr>
      </w:pPr>
      <w:r w:rsidRPr="00624B43">
        <w:rPr>
          <w:rFonts w:ascii="华文楷体" w:hAnsi="华文楷体" w:hint="eastAsia"/>
          <w:sz w:val="24"/>
        </w:rPr>
        <w:lastRenderedPageBreak/>
        <w:t>用户与用户组数据</w:t>
      </w:r>
    </w:p>
    <w:p w14:paraId="252446E1" w14:textId="77777777" w:rsidR="00630F22" w:rsidRDefault="00630F22" w:rsidP="00630F22">
      <w:pPr>
        <w:pStyle w:val="a9"/>
        <w:ind w:left="810"/>
        <w:rPr>
          <w:rFonts w:ascii="华文楷体" w:hAnsi="华文楷体" w:hint="eastAsia"/>
          <w:bCs/>
          <w:sz w:val="24"/>
        </w:rPr>
      </w:pPr>
      <w:r w:rsidRPr="00624B43">
        <w:rPr>
          <w:rFonts w:ascii="华文楷体" w:hAnsi="华文楷体" w:hint="eastAsia"/>
          <w:bCs/>
          <w:sz w:val="24"/>
        </w:rPr>
        <w:t>即对以下的用户组（</w:t>
      </w:r>
      <w:r w:rsidRPr="00624B43">
        <w:rPr>
          <w:rFonts w:ascii="华文楷体" w:hAnsi="华文楷体" w:hint="eastAsia"/>
          <w:bCs/>
          <w:sz w:val="24"/>
        </w:rPr>
        <w:t>AC</w:t>
      </w:r>
      <w:r w:rsidRPr="00624B43">
        <w:rPr>
          <w:rFonts w:ascii="华文楷体" w:hAnsi="华文楷体" w:hint="eastAsia"/>
          <w:bCs/>
          <w:sz w:val="24"/>
        </w:rPr>
        <w:t>、</w:t>
      </w:r>
      <w:r w:rsidRPr="00624B43">
        <w:rPr>
          <w:rFonts w:ascii="华文楷体" w:hAnsi="华文楷体" w:hint="eastAsia"/>
          <w:bCs/>
          <w:sz w:val="24"/>
        </w:rPr>
        <w:t>YE</w:t>
      </w:r>
      <w:r w:rsidRPr="00624B43">
        <w:rPr>
          <w:rFonts w:ascii="华文楷体" w:hAnsi="华文楷体" w:hint="eastAsia"/>
          <w:bCs/>
          <w:sz w:val="24"/>
        </w:rPr>
        <w:t>）哪些用户可以操作，用于凭证过账控件。一般情况</w:t>
      </w:r>
      <w:r w:rsidRPr="00624B43">
        <w:rPr>
          <w:rFonts w:ascii="华文楷体" w:hAnsi="华文楷体" w:hint="eastAsia"/>
          <w:bCs/>
          <w:sz w:val="24"/>
        </w:rPr>
        <w:t>IFS</w:t>
      </w:r>
      <w:r w:rsidRPr="00624B43">
        <w:rPr>
          <w:rFonts w:ascii="华文楷体" w:hAnsi="华文楷体" w:hint="eastAsia"/>
          <w:bCs/>
          <w:sz w:val="24"/>
        </w:rPr>
        <w:t>所有命名用户都可以操作</w:t>
      </w:r>
      <w:r w:rsidRPr="00624B43">
        <w:rPr>
          <w:rFonts w:ascii="华文楷体" w:hAnsi="华文楷体" w:hint="eastAsia"/>
          <w:bCs/>
          <w:sz w:val="24"/>
        </w:rPr>
        <w:t>AC</w:t>
      </w:r>
      <w:r w:rsidRPr="00624B43">
        <w:rPr>
          <w:rFonts w:ascii="华文楷体" w:hAnsi="华文楷体" w:hint="eastAsia"/>
          <w:bCs/>
          <w:sz w:val="24"/>
        </w:rPr>
        <w:t>组，</w:t>
      </w:r>
      <w:r w:rsidRPr="00624B43">
        <w:rPr>
          <w:rFonts w:ascii="华文楷体" w:hAnsi="华文楷体" w:hint="eastAsia"/>
          <w:bCs/>
          <w:sz w:val="24"/>
        </w:rPr>
        <w:t>YE</w:t>
      </w:r>
      <w:r w:rsidRPr="00624B43">
        <w:rPr>
          <w:rFonts w:ascii="华文楷体" w:hAnsi="华文楷体" w:hint="eastAsia"/>
          <w:bCs/>
          <w:sz w:val="24"/>
        </w:rPr>
        <w:t>组只有特定用户可操作。</w:t>
      </w:r>
    </w:p>
    <w:p w14:paraId="2A8EF92E" w14:textId="49FA325A" w:rsidR="00630F22" w:rsidRDefault="00630F22" w:rsidP="00630F22">
      <w:pPr>
        <w:pStyle w:val="a9"/>
        <w:ind w:left="810"/>
        <w:rPr>
          <w:rFonts w:ascii="华文楷体" w:hAnsi="华文楷体" w:hint="eastAsia"/>
          <w:bCs/>
          <w:sz w:val="24"/>
        </w:rPr>
      </w:pPr>
      <w:r w:rsidRPr="00624B43">
        <w:rPr>
          <w:noProof/>
          <w:sz w:val="24"/>
        </w:rPr>
        <w:drawing>
          <wp:inline distT="0" distB="0" distL="0" distR="0" wp14:anchorId="1E6A7BF7" wp14:editId="76228154">
            <wp:extent cx="3228975" cy="1200150"/>
            <wp:effectExtent l="0" t="0" r="0" b="0"/>
            <wp:docPr id="2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B9AB" w14:textId="77777777" w:rsidR="00630F22" w:rsidRPr="00630F22" w:rsidRDefault="00630F22" w:rsidP="00630F22">
      <w:pPr>
        <w:pStyle w:val="a9"/>
        <w:ind w:left="810"/>
        <w:rPr>
          <w:rFonts w:hint="eastAsia"/>
        </w:rPr>
      </w:pPr>
    </w:p>
    <w:p w14:paraId="331D1F46" w14:textId="10871AF6" w:rsidR="00630F22" w:rsidRPr="00891A38" w:rsidRDefault="00630F22" w:rsidP="001C336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91A38">
        <w:rPr>
          <w:rFonts w:asciiTheme="minorEastAsia" w:hAnsiTheme="minorEastAsia" w:hint="eastAsia"/>
          <w:b/>
          <w:bCs/>
          <w:sz w:val="24"/>
        </w:rPr>
        <w:t>支付条款</w:t>
      </w:r>
    </w:p>
    <w:p w14:paraId="5DC9AC7A" w14:textId="4A88DCBE" w:rsidR="009F302E" w:rsidRDefault="009F302E" w:rsidP="009F302E">
      <w:pPr>
        <w:pStyle w:val="a9"/>
        <w:ind w:left="450"/>
        <w:rPr>
          <w:rFonts w:hint="eastAsia"/>
        </w:rPr>
      </w:pPr>
      <w:r w:rsidRPr="009F302E">
        <w:t>支付条款用来计算应付、应收的到期日期，可以根据这个到期日来创建付款建议，客户也可以这个来安排资金计划。</w:t>
      </w:r>
    </w:p>
    <w:p w14:paraId="537DFC1A" w14:textId="5195DDB8" w:rsidR="009F302E" w:rsidRPr="009F302E" w:rsidRDefault="009F302E" w:rsidP="009F302E">
      <w:pPr>
        <w:pStyle w:val="a9"/>
        <w:ind w:left="450"/>
        <w:rPr>
          <w:rFonts w:hint="eastAsia"/>
        </w:rPr>
      </w:pPr>
      <w:r w:rsidRPr="003D21AC">
        <w:rPr>
          <w:rFonts w:asciiTheme="minorEastAsia" w:hAnsiTheme="minorEastAsia" w:hint="eastAsia"/>
          <w:sz w:val="24"/>
        </w:rPr>
        <w:t>客户支付条款的定义同供应商</w:t>
      </w:r>
      <w:r>
        <w:rPr>
          <w:rFonts w:asciiTheme="minorEastAsia" w:hAnsiTheme="minorEastAsia" w:hint="eastAsia"/>
          <w:sz w:val="24"/>
        </w:rPr>
        <w:t>，</w:t>
      </w:r>
      <w:r w:rsidRPr="009F302E">
        <w:rPr>
          <w:rFonts w:asciiTheme="minorEastAsia" w:hAnsiTheme="minorEastAsia"/>
          <w:sz w:val="24"/>
        </w:rPr>
        <w:t>支付条款支持绝对天数、月结、分期付款。</w:t>
      </w:r>
    </w:p>
    <w:p w14:paraId="6785FBC8" w14:textId="11829C03" w:rsidR="00630F22" w:rsidRDefault="009F302E" w:rsidP="00630F22">
      <w:pPr>
        <w:pStyle w:val="a9"/>
        <w:numPr>
          <w:ilvl w:val="0"/>
          <w:numId w:val="5"/>
        </w:numPr>
        <w:rPr>
          <w:rFonts w:hint="eastAsia"/>
        </w:rPr>
      </w:pPr>
      <w:r w:rsidRPr="009F302E">
        <w:t>支付条款设置</w:t>
      </w:r>
    </w:p>
    <w:p w14:paraId="143DBE2B" w14:textId="77777777" w:rsidR="007E1F4E" w:rsidRDefault="007E1F4E" w:rsidP="007E1F4E">
      <w:pPr>
        <w:pStyle w:val="a9"/>
        <w:ind w:left="810"/>
        <w:rPr>
          <w:rFonts w:hint="eastAsia"/>
        </w:rPr>
      </w:pPr>
      <w:r>
        <w:rPr>
          <w:rFonts w:hint="eastAsia"/>
        </w:rPr>
        <w:t>路径</w:t>
      </w:r>
      <w:r>
        <w:t xml:space="preserve">path：Accounting </w:t>
      </w:r>
      <w:proofErr w:type="spellStart"/>
      <w:r>
        <w:t>Rules</w:t>
      </w:r>
      <w:r>
        <w:t>Currencies</w:t>
      </w:r>
      <w:r>
        <w:t>Payment</w:t>
      </w:r>
      <w:proofErr w:type="spellEnd"/>
      <w:r>
        <w:t xml:space="preserve"> Terms</w:t>
      </w:r>
    </w:p>
    <w:p w14:paraId="2C8EE8A8" w14:textId="1FB52C00" w:rsidR="009F302E" w:rsidRDefault="007E1F4E" w:rsidP="007E1F4E">
      <w:pPr>
        <w:pStyle w:val="a9"/>
        <w:ind w:left="810"/>
        <w:rPr>
          <w:rFonts w:hint="eastAsia"/>
        </w:rPr>
      </w:pPr>
      <w:r>
        <w:rPr>
          <w:rFonts w:hint="eastAsia"/>
        </w:rPr>
        <w:t>操作：点击新建按钮，录入支付条款代码、描述，选择税款的分配方式，再根据实际业务需要，勾选或不勾选使用商业年度（Use Commercial Year）、考虑支付节假日工资（Consider Payment Vacation Periods）、锁定的直接借贷(</w:t>
      </w:r>
      <w:proofErr w:type="spellStart"/>
      <w:r>
        <w:rPr>
          <w:rFonts w:hint="eastAsia"/>
        </w:rPr>
        <w:t>Blocke</w:t>
      </w:r>
      <w:proofErr w:type="spellEnd"/>
      <w:r>
        <w:rPr>
          <w:rFonts w:hint="eastAsia"/>
        </w:rPr>
        <w:t xml:space="preserve"> Direct Debiting)、除去贷方限制控制(Exclude From Credit Limit Control)，保存。</w:t>
      </w:r>
    </w:p>
    <w:p w14:paraId="76162492" w14:textId="4A85DCF7" w:rsidR="007E1F4E" w:rsidRDefault="007E1F4E" w:rsidP="007E1F4E">
      <w:pPr>
        <w:pStyle w:val="a9"/>
        <w:ind w:left="810"/>
        <w:rPr>
          <w:rFonts w:hint="eastAsia"/>
        </w:rPr>
      </w:pPr>
      <w:r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0C7AC72D" wp14:editId="5D37BBD9">
            <wp:extent cx="5267325" cy="1076325"/>
            <wp:effectExtent l="19050" t="0" r="952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A492E" w14:textId="77777777" w:rsidR="007E1F4E" w:rsidRDefault="007E1F4E" w:rsidP="00630F22">
      <w:pPr>
        <w:pStyle w:val="a9"/>
        <w:numPr>
          <w:ilvl w:val="0"/>
          <w:numId w:val="5"/>
        </w:numPr>
        <w:rPr>
          <w:rFonts w:hint="eastAsia"/>
        </w:rPr>
      </w:pPr>
      <w:r w:rsidRPr="007E1F4E">
        <w:t>支付条款说明：设置</w:t>
      </w:r>
      <w:proofErr w:type="gramStart"/>
      <w:r w:rsidRPr="007E1F4E">
        <w:t>完支付</w:t>
      </w:r>
      <w:proofErr w:type="gramEnd"/>
      <w:r w:rsidRPr="007E1F4E">
        <w:t>条款后，可为每一支付条款设置具体的支付日期、支付百分比设置</w:t>
      </w:r>
    </w:p>
    <w:p w14:paraId="7E98F9D6" w14:textId="77777777" w:rsidR="007E1F4E" w:rsidRDefault="007E1F4E" w:rsidP="007E1F4E">
      <w:pPr>
        <w:pStyle w:val="a9"/>
        <w:ind w:left="810"/>
        <w:rPr>
          <w:rFonts w:hint="eastAsia"/>
        </w:rPr>
      </w:pPr>
      <w:r>
        <w:rPr>
          <w:rFonts w:hint="eastAsia"/>
        </w:rPr>
        <w:t>路径</w:t>
      </w:r>
      <w:r>
        <w:t xml:space="preserve">path：Accounting </w:t>
      </w:r>
      <w:proofErr w:type="spellStart"/>
      <w:r>
        <w:t>Rules</w:t>
      </w:r>
      <w:r>
        <w:t>Currencies</w:t>
      </w:r>
      <w:proofErr w:type="spellEnd"/>
      <w:r>
        <w:t> Payment Term Details</w:t>
      </w:r>
    </w:p>
    <w:p w14:paraId="1137DD07" w14:textId="4DB58572" w:rsidR="007E1F4E" w:rsidRDefault="007E1F4E" w:rsidP="007E1F4E">
      <w:pPr>
        <w:pStyle w:val="a9"/>
        <w:ind w:left="810"/>
        <w:rPr>
          <w:rFonts w:hint="eastAsia"/>
        </w:rPr>
      </w:pPr>
      <w:r>
        <w:rPr>
          <w:rFonts w:hint="eastAsia"/>
        </w:rPr>
        <w:lastRenderedPageBreak/>
        <w:t>操作：通过查询或读取数据，或在支付条款界面通过右键菜单进入本界面，可为选定的支付条款设置具体的支付日期及支付百分比</w:t>
      </w:r>
    </w:p>
    <w:p w14:paraId="20CE5518" w14:textId="15506BC2" w:rsidR="007E1F4E" w:rsidRDefault="007E1F4E" w:rsidP="007E1F4E">
      <w:pPr>
        <w:pStyle w:val="a9"/>
        <w:ind w:left="810"/>
        <w:rPr>
          <w:rFonts w:hint="eastAsia"/>
        </w:rPr>
      </w:pPr>
      <w:r w:rsidRPr="007E1F4E">
        <w:t>如下图，设置为分3期付款，每月5日付款</w:t>
      </w:r>
    </w:p>
    <w:p w14:paraId="1D996C7C" w14:textId="4E1CF600" w:rsidR="007E1F4E" w:rsidRDefault="007E1F4E" w:rsidP="007E1F4E">
      <w:pPr>
        <w:pStyle w:val="a9"/>
        <w:ind w:left="810"/>
        <w:rPr>
          <w:rFonts w:hint="eastAsia"/>
        </w:rPr>
      </w:pPr>
      <w:r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4816372A" wp14:editId="174F25F2">
            <wp:extent cx="5267325" cy="1381125"/>
            <wp:effectExtent l="1905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B86817" w14:textId="77777777" w:rsidR="007E1F4E" w:rsidRDefault="007E1F4E" w:rsidP="00630F22">
      <w:pPr>
        <w:pStyle w:val="a9"/>
        <w:numPr>
          <w:ilvl w:val="0"/>
          <w:numId w:val="5"/>
        </w:numPr>
        <w:rPr>
          <w:rFonts w:hint="eastAsia"/>
        </w:rPr>
      </w:pPr>
      <w:r w:rsidRPr="007E1F4E">
        <w:t>支付折扣：设定提前支付的支付折扣</w:t>
      </w:r>
      <w:r w:rsidRPr="007E1F4E">
        <w:cr/>
        <w:t>操作：选中支付条款说明的支付行，右键，选择 ，调出支付折扣设置界面，可在此定义提前付款的折扣额</w:t>
      </w:r>
    </w:p>
    <w:p w14:paraId="0B34704E" w14:textId="27B7C0A0" w:rsidR="007E1F4E" w:rsidRDefault="007E1F4E" w:rsidP="007E1F4E">
      <w:pPr>
        <w:pStyle w:val="a9"/>
        <w:ind w:left="810"/>
        <w:rPr>
          <w:rFonts w:hint="eastAsia"/>
        </w:rPr>
      </w:pPr>
      <w:r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4F658F65" wp14:editId="3669ECA6">
            <wp:extent cx="5274310" cy="1618471"/>
            <wp:effectExtent l="0" t="0" r="2540" b="127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8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713F8" w14:textId="3D20B996" w:rsidR="007E1F4E" w:rsidRDefault="007E1F4E" w:rsidP="007E1F4E">
      <w:pPr>
        <w:pStyle w:val="a9"/>
        <w:numPr>
          <w:ilvl w:val="0"/>
          <w:numId w:val="5"/>
        </w:numPr>
        <w:rPr>
          <w:rFonts w:hint="eastAsia"/>
        </w:rPr>
      </w:pPr>
      <w:r w:rsidRPr="007E1F4E">
        <w:t xml:space="preserve">支付假期：用以针对客户因假路径path：Accounting </w:t>
      </w:r>
      <w:proofErr w:type="spellStart"/>
      <w:r w:rsidRPr="007E1F4E">
        <w:t>Rules</w:t>
      </w:r>
      <w:r w:rsidRPr="007E1F4E">
        <w:t>Currencies</w:t>
      </w:r>
      <w:r w:rsidRPr="007E1F4E">
        <w:t>Payment</w:t>
      </w:r>
      <w:proofErr w:type="spellEnd"/>
      <w:r w:rsidRPr="007E1F4E">
        <w:t xml:space="preserve"> Vacation Period期推迟支付时间的设置。</w:t>
      </w:r>
    </w:p>
    <w:p w14:paraId="00C53EE7" w14:textId="1D6A389F" w:rsidR="007E1F4E" w:rsidRPr="007E1F4E" w:rsidRDefault="007E1F4E" w:rsidP="007E1F4E">
      <w:pPr>
        <w:pStyle w:val="a9"/>
        <w:ind w:left="810"/>
        <w:rPr>
          <w:rFonts w:hint="eastAsia"/>
        </w:rPr>
      </w:pPr>
      <w:r>
        <w:rPr>
          <w:rFonts w:asciiTheme="minorEastAsia" w:hAnsiTheme="minorEastAsia"/>
          <w:noProof/>
          <w:sz w:val="24"/>
        </w:rPr>
        <w:drawing>
          <wp:inline distT="0" distB="0" distL="0" distR="0" wp14:anchorId="0F0AF951" wp14:editId="03FC41B6">
            <wp:extent cx="5274310" cy="1704154"/>
            <wp:effectExtent l="0" t="0" r="2540" b="0"/>
            <wp:docPr id="32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4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5C7E4A" w14:textId="201F9DFD" w:rsidR="009F302E" w:rsidRDefault="009F302E" w:rsidP="007E1F4E">
      <w:pPr>
        <w:rPr>
          <w:rFonts w:hint="eastAsia"/>
        </w:rPr>
      </w:pPr>
    </w:p>
    <w:sectPr w:rsidR="009F3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8E66" w14:textId="77777777" w:rsidR="00C773D8" w:rsidRDefault="00C773D8" w:rsidP="00891A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B04CB6" w14:textId="77777777" w:rsidR="00C773D8" w:rsidRDefault="00C773D8" w:rsidP="00891A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楷体">
    <w:altName w:val="STKaiti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4A238" w14:textId="77777777" w:rsidR="00C773D8" w:rsidRDefault="00C773D8" w:rsidP="00891A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B0A530" w14:textId="77777777" w:rsidR="00C773D8" w:rsidRDefault="00C773D8" w:rsidP="00891A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4247"/>
    <w:multiLevelType w:val="hybridMultilevel"/>
    <w:tmpl w:val="05063AAC"/>
    <w:lvl w:ilvl="0" w:tplc="C994BD6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" w15:restartNumberingAfterBreak="0">
    <w:nsid w:val="2EB21F42"/>
    <w:multiLevelType w:val="hybridMultilevel"/>
    <w:tmpl w:val="CC42B56A"/>
    <w:lvl w:ilvl="0" w:tplc="FBDCA97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974D9E"/>
    <w:multiLevelType w:val="hybridMultilevel"/>
    <w:tmpl w:val="CDD850A8"/>
    <w:lvl w:ilvl="0" w:tplc="68C003B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3" w15:restartNumberingAfterBreak="0">
    <w:nsid w:val="3FD460F0"/>
    <w:multiLevelType w:val="hybridMultilevel"/>
    <w:tmpl w:val="9D52C1DC"/>
    <w:lvl w:ilvl="0" w:tplc="79AE8472">
      <w:start w:val="1"/>
      <w:numFmt w:val="decimal"/>
      <w:lvlText w:val="%1."/>
      <w:lvlJc w:val="left"/>
      <w:pPr>
        <w:ind w:left="810" w:hanging="360"/>
      </w:pPr>
      <w:rPr>
        <w:rFonts w:asciiTheme="minorEastAsia" w:hAnsiTheme="minorEastAsia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4" w15:restartNumberingAfterBreak="0">
    <w:nsid w:val="773E56CC"/>
    <w:multiLevelType w:val="hybridMultilevel"/>
    <w:tmpl w:val="0EBE132E"/>
    <w:lvl w:ilvl="0" w:tplc="74CC16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num w:numId="1" w16cid:durableId="604462379">
    <w:abstractNumId w:val="1"/>
  </w:num>
  <w:num w:numId="2" w16cid:durableId="1798717198">
    <w:abstractNumId w:val="2"/>
  </w:num>
  <w:num w:numId="3" w16cid:durableId="983047320">
    <w:abstractNumId w:val="4"/>
  </w:num>
  <w:num w:numId="4" w16cid:durableId="843671566">
    <w:abstractNumId w:val="0"/>
  </w:num>
  <w:num w:numId="5" w16cid:durableId="1478570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69"/>
    <w:rsid w:val="00150BB2"/>
    <w:rsid w:val="001C3369"/>
    <w:rsid w:val="00630F22"/>
    <w:rsid w:val="007E1F4E"/>
    <w:rsid w:val="00891A38"/>
    <w:rsid w:val="009F302E"/>
    <w:rsid w:val="00BA2DA1"/>
    <w:rsid w:val="00C773D8"/>
    <w:rsid w:val="00C9110B"/>
    <w:rsid w:val="00EE19FB"/>
    <w:rsid w:val="00F47379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D7489"/>
  <w15:chartTrackingRefBased/>
  <w15:docId w15:val="{DB343ECE-5697-40B5-9E0D-9E9825EA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33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3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3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3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3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3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3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3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33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3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3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33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33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33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33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33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33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33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3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3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3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33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33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3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33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336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A2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91A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91A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91A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91A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460</Words>
  <Characters>1268</Characters>
  <Application>Microsoft Office Word</Application>
  <DocSecurity>0</DocSecurity>
  <Lines>39</Lines>
  <Paragraphs>22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IT_Department Wonder_Porcelain</dc:creator>
  <cp:keywords/>
  <dc:description/>
  <cp:lastModifiedBy>IT_Department Wonder_Porcelain</cp:lastModifiedBy>
  <cp:revision>8</cp:revision>
  <dcterms:created xsi:type="dcterms:W3CDTF">2026-05-06T19:57:00Z</dcterms:created>
  <dcterms:modified xsi:type="dcterms:W3CDTF">2026-05-06T20:20:00Z</dcterms:modified>
</cp:coreProperties>
</file>