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9394D" w14:textId="77777777" w:rsidR="004755D3" w:rsidRDefault="00436EBF" w:rsidP="00D91C86">
      <w:pPr>
        <w:rPr>
          <w:sz w:val="48"/>
          <w:szCs w:val="48"/>
          <w:u w:val="single"/>
        </w:rPr>
      </w:pPr>
      <w:r w:rsidRPr="00D91C86">
        <w:rPr>
          <w:b/>
          <w:bCs/>
          <w:sz w:val="48"/>
          <w:szCs w:val="48"/>
          <w:u w:val="single"/>
        </w:rPr>
        <w:t>Alarm:</w:t>
      </w:r>
      <w:r w:rsidRPr="00436EBF">
        <w:rPr>
          <w:sz w:val="48"/>
          <w:szCs w:val="48"/>
          <w:u w:val="single"/>
        </w:rPr>
        <w:t xml:space="preserve"> </w:t>
      </w:r>
      <w:r w:rsidR="00D91C86">
        <w:rPr>
          <w:sz w:val="48"/>
          <w:szCs w:val="48"/>
        </w:rPr>
        <w:t xml:space="preserve">     </w:t>
      </w:r>
      <w:r w:rsidRPr="00D91C86">
        <w:rPr>
          <w:sz w:val="48"/>
          <w:szCs w:val="48"/>
        </w:rPr>
        <w:t>Cannot Enter System</w:t>
      </w:r>
      <w:r w:rsidRPr="00436EBF">
        <w:rPr>
          <w:sz w:val="48"/>
          <w:szCs w:val="48"/>
          <w:u w:val="single"/>
        </w:rPr>
        <w:t xml:space="preserve"> </w:t>
      </w:r>
    </w:p>
    <w:p w14:paraId="1009F4A6" w14:textId="77777777" w:rsidR="004755D3" w:rsidRDefault="004755D3" w:rsidP="00D91C86">
      <w:pPr>
        <w:rPr>
          <w:sz w:val="48"/>
          <w:szCs w:val="48"/>
          <w:u w:val="single"/>
        </w:rPr>
      </w:pPr>
    </w:p>
    <w:p w14:paraId="0B3B46F1" w14:textId="77777777" w:rsidR="004755D3" w:rsidRDefault="004755D3" w:rsidP="00D91C86">
      <w:pPr>
        <w:rPr>
          <w:sz w:val="48"/>
          <w:szCs w:val="48"/>
          <w:u w:val="single"/>
        </w:rPr>
      </w:pPr>
    </w:p>
    <w:p w14:paraId="537285F1" w14:textId="77777777" w:rsidR="004755D3" w:rsidRDefault="004755D3" w:rsidP="00D91C86">
      <w:pPr>
        <w:rPr>
          <w:sz w:val="32"/>
          <w:szCs w:val="32"/>
        </w:rPr>
      </w:pPr>
      <w:r w:rsidRPr="00D91C86">
        <w:rPr>
          <w:b/>
          <w:bCs/>
          <w:sz w:val="48"/>
          <w:szCs w:val="48"/>
          <w:u w:val="single"/>
        </w:rPr>
        <w:t>How To Fix:</w:t>
      </w:r>
      <w:r>
        <w:rPr>
          <w:sz w:val="48"/>
          <w:szCs w:val="48"/>
          <w:u w:val="single"/>
        </w:rPr>
        <w:br/>
      </w:r>
      <w:r w:rsidRPr="00D91C86">
        <w:rPr>
          <w:sz w:val="32"/>
          <w:szCs w:val="32"/>
        </w:rPr>
        <w:t>This alarm occurs when the AGV is not correctly aligned on its path.</w:t>
      </w:r>
    </w:p>
    <w:p w14:paraId="342FB426" w14:textId="251EF7AA" w:rsidR="004755D3" w:rsidRPr="004755D3" w:rsidRDefault="004755D3" w:rsidP="00D91C86">
      <w:pPr>
        <w:rPr>
          <w:rFonts w:hint="eastAsia"/>
          <w:sz w:val="32"/>
          <w:szCs w:val="32"/>
          <w:u w:val="single"/>
          <w:lang w:eastAsia="zh-CN"/>
        </w:rPr>
      </w:pPr>
      <w:r w:rsidRPr="00DC7C4E">
        <w:rPr>
          <w:sz w:val="32"/>
          <w:szCs w:val="32"/>
          <w:lang w:eastAsia="zh-CN"/>
        </w:rPr>
        <w:t>F</w:t>
      </w:r>
      <w:r w:rsidRPr="00DC7C4E">
        <w:rPr>
          <w:rFonts w:hint="eastAsia"/>
          <w:sz w:val="32"/>
          <w:szCs w:val="32"/>
          <w:lang w:eastAsia="zh-CN"/>
        </w:rPr>
        <w:t xml:space="preserve">igure </w:t>
      </w:r>
      <w:r w:rsidR="00436EBF">
        <w:rPr>
          <w:sz w:val="32"/>
          <w:szCs w:val="32"/>
          <w:u w:val="single"/>
        </w:rPr>
        <w:br/>
      </w:r>
      <w:r w:rsidR="00436EBF">
        <w:rPr>
          <w:noProof/>
          <w:sz w:val="32"/>
          <w:szCs w:val="32"/>
          <w:u w:val="single"/>
        </w:rPr>
        <w:drawing>
          <wp:inline distT="0" distB="0" distL="0" distR="0" wp14:anchorId="2D48A43C" wp14:editId="282CDAAF">
            <wp:extent cx="5943600" cy="4104640"/>
            <wp:effectExtent l="0" t="0" r="0" b="0"/>
            <wp:docPr id="56998117" name="Picture 1" descr="A close-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8117" name="Picture 1" descr="A close-up of a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EBF">
        <w:rPr>
          <w:sz w:val="32"/>
          <w:szCs w:val="32"/>
          <w:u w:val="single"/>
        </w:rPr>
        <w:br/>
      </w:r>
      <w:r w:rsidR="00436EBF">
        <w:rPr>
          <w:sz w:val="32"/>
          <w:szCs w:val="32"/>
          <w:u w:val="single"/>
        </w:rPr>
        <w:br/>
      </w:r>
    </w:p>
    <w:p w14:paraId="044C47AB" w14:textId="61486C7F" w:rsidR="00D91C86" w:rsidRPr="00D91C86" w:rsidRDefault="00D91C86" w:rsidP="00D91C86">
      <w:pPr>
        <w:rPr>
          <w:rFonts w:hint="eastAsia"/>
          <w:sz w:val="32"/>
          <w:szCs w:val="32"/>
          <w:lang w:eastAsia="zh-CN"/>
        </w:rPr>
      </w:pPr>
      <w:r w:rsidRPr="00D91C86">
        <w:rPr>
          <w:b/>
          <w:bCs/>
          <w:sz w:val="32"/>
          <w:szCs w:val="32"/>
        </w:rPr>
        <w:t>To resolve:</w:t>
      </w:r>
      <w:r w:rsidR="004755D3">
        <w:rPr>
          <w:rFonts w:hint="eastAsia"/>
          <w:b/>
          <w:bCs/>
          <w:sz w:val="32"/>
          <w:szCs w:val="32"/>
          <w:lang w:eastAsia="zh-CN"/>
        </w:rPr>
        <w:t>(two steps)</w:t>
      </w:r>
    </w:p>
    <w:p w14:paraId="7D661E38" w14:textId="77777777" w:rsidR="00D91C86" w:rsidRPr="00D91C86" w:rsidRDefault="00D91C86" w:rsidP="00D91C86">
      <w:pPr>
        <w:numPr>
          <w:ilvl w:val="0"/>
          <w:numId w:val="1"/>
        </w:numPr>
        <w:rPr>
          <w:sz w:val="32"/>
          <w:szCs w:val="32"/>
        </w:rPr>
      </w:pPr>
      <w:r w:rsidRPr="00D91C86">
        <w:rPr>
          <w:sz w:val="32"/>
          <w:szCs w:val="32"/>
        </w:rPr>
        <w:lastRenderedPageBreak/>
        <w:t xml:space="preserve">Drive the AGV toward the </w:t>
      </w:r>
      <w:r w:rsidRPr="00D91C86">
        <w:rPr>
          <w:b/>
          <w:bCs/>
          <w:sz w:val="32"/>
          <w:szCs w:val="32"/>
        </w:rPr>
        <w:t>center of the path</w:t>
      </w:r>
      <w:r w:rsidRPr="00D91C86">
        <w:rPr>
          <w:sz w:val="32"/>
          <w:szCs w:val="32"/>
        </w:rPr>
        <w:t>, ensuring it is facing the correct direction.</w:t>
      </w:r>
    </w:p>
    <w:p w14:paraId="51A245E6" w14:textId="77777777" w:rsidR="00D91C86" w:rsidRPr="00D91C86" w:rsidRDefault="00D91C86" w:rsidP="00D91C86">
      <w:pPr>
        <w:numPr>
          <w:ilvl w:val="0"/>
          <w:numId w:val="1"/>
        </w:numPr>
        <w:rPr>
          <w:sz w:val="32"/>
          <w:szCs w:val="32"/>
        </w:rPr>
      </w:pPr>
      <w:r w:rsidRPr="00D91C86">
        <w:rPr>
          <w:sz w:val="32"/>
          <w:szCs w:val="32"/>
        </w:rPr>
        <w:t>Restart the AGV using the automatic sequence:</w:t>
      </w:r>
    </w:p>
    <w:p w14:paraId="596076A0" w14:textId="77777777" w:rsidR="00D91C86" w:rsidRPr="00D91C86" w:rsidRDefault="00D91C86" w:rsidP="00D91C86">
      <w:pPr>
        <w:numPr>
          <w:ilvl w:val="1"/>
          <w:numId w:val="1"/>
        </w:numPr>
        <w:rPr>
          <w:sz w:val="32"/>
          <w:szCs w:val="32"/>
        </w:rPr>
      </w:pPr>
      <w:r w:rsidRPr="00D91C86">
        <w:rPr>
          <w:sz w:val="32"/>
          <w:szCs w:val="32"/>
        </w:rPr>
        <w:t xml:space="preserve">Switch to </w:t>
      </w:r>
      <w:r w:rsidRPr="00D91C86">
        <w:rPr>
          <w:b/>
          <w:bCs/>
          <w:sz w:val="32"/>
          <w:szCs w:val="32"/>
        </w:rPr>
        <w:t>Automatic Mode</w:t>
      </w:r>
    </w:p>
    <w:p w14:paraId="64B3AB71" w14:textId="77777777" w:rsidR="00D91C86" w:rsidRPr="00D91C86" w:rsidRDefault="00D91C86" w:rsidP="00D91C86">
      <w:pPr>
        <w:numPr>
          <w:ilvl w:val="1"/>
          <w:numId w:val="1"/>
        </w:numPr>
        <w:rPr>
          <w:sz w:val="32"/>
          <w:szCs w:val="32"/>
        </w:rPr>
      </w:pPr>
      <w:r w:rsidRPr="00D91C86">
        <w:rPr>
          <w:sz w:val="32"/>
          <w:szCs w:val="32"/>
        </w:rPr>
        <w:t xml:space="preserve">Press the </w:t>
      </w:r>
      <w:r w:rsidRPr="00D91C86">
        <w:rPr>
          <w:b/>
          <w:bCs/>
          <w:sz w:val="32"/>
          <w:szCs w:val="32"/>
        </w:rPr>
        <w:t>Blue button</w:t>
      </w:r>
    </w:p>
    <w:p w14:paraId="5BC50DA7" w14:textId="77777777" w:rsidR="00D91C86" w:rsidRPr="00D91C86" w:rsidRDefault="00D91C86" w:rsidP="00D91C86">
      <w:pPr>
        <w:numPr>
          <w:ilvl w:val="1"/>
          <w:numId w:val="1"/>
        </w:numPr>
        <w:rPr>
          <w:sz w:val="32"/>
          <w:szCs w:val="32"/>
        </w:rPr>
      </w:pPr>
      <w:r w:rsidRPr="00D91C86">
        <w:rPr>
          <w:sz w:val="32"/>
          <w:szCs w:val="32"/>
        </w:rPr>
        <w:t xml:space="preserve">Press the </w:t>
      </w:r>
      <w:r w:rsidRPr="00D91C86">
        <w:rPr>
          <w:b/>
          <w:bCs/>
          <w:sz w:val="32"/>
          <w:szCs w:val="32"/>
        </w:rPr>
        <w:t>Green button</w:t>
      </w:r>
    </w:p>
    <w:p w14:paraId="640D4A6D" w14:textId="31A9A652" w:rsidR="00436EBF" w:rsidRPr="00436EBF" w:rsidRDefault="00436EBF">
      <w:pPr>
        <w:rPr>
          <w:sz w:val="32"/>
          <w:szCs w:val="32"/>
        </w:rPr>
      </w:pPr>
    </w:p>
    <w:sectPr w:rsidR="00436EBF" w:rsidRPr="00436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EA8"/>
    <w:multiLevelType w:val="multilevel"/>
    <w:tmpl w:val="9536A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103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EBF"/>
    <w:rsid w:val="00251372"/>
    <w:rsid w:val="00436EBF"/>
    <w:rsid w:val="004755D3"/>
    <w:rsid w:val="006238CB"/>
    <w:rsid w:val="00CE2421"/>
    <w:rsid w:val="00D91C86"/>
    <w:rsid w:val="00EB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A369"/>
  <w15:chartTrackingRefBased/>
  <w15:docId w15:val="{4F6BB6A3-94FD-43B8-ACC8-243D7D45A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6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6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6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6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36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6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36E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36EB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36E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36EB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6E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36E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6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6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6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6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6E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6E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6E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6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6E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6EB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91C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65</Words>
  <Characters>293</Characters>
  <Application>Microsoft Office Word</Application>
  <DocSecurity>0</DocSecurity>
  <Lines>15</Lines>
  <Paragraphs>8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IT_Department Wonder_Porcelain</cp:lastModifiedBy>
  <cp:revision>3</cp:revision>
  <dcterms:created xsi:type="dcterms:W3CDTF">2025-08-16T18:06:00Z</dcterms:created>
  <dcterms:modified xsi:type="dcterms:W3CDTF">2026-03-30T21:03:00Z</dcterms:modified>
</cp:coreProperties>
</file>