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3A5F"/>
          <w:sz w:val="44"/>
        </w:rPr>
        <w:t>Test Legal Document</w:t>
      </w:r>
    </w:p>
    <w:p/>
    <w:p>
      <w:pPr>
        <w:jc w:val="center"/>
      </w:pPr>
      <w:r>
        <w:rPr>
          <w:color w:val="64748B"/>
          <w:sz w:val="22"/>
        </w:rPr>
        <w:t>Case: TEST-001</w:t>
        <w:br/>
      </w:r>
      <w:r>
        <w:rPr>
          <w:color w:val="64748B"/>
          <w:sz w:val="22"/>
        </w:rPr>
        <w:t>Client: 张三</w:t>
        <w:br/>
      </w:r>
      <w:r>
        <w:rPr>
          <w:color w:val="64748B"/>
          <w:sz w:val="22"/>
        </w:rPr>
        <w:t>Generated: 2026-03-31 01:32 UTC</w:t>
        <w:br/>
      </w:r>
    </w:p>
    <w:p/>
    <w:p>
      <w:pPr>
        <w:jc w:val="center"/>
      </w:pPr>
      <w:r>
        <w:rPr>
          <w:color w:val="64748B"/>
          <w:sz w:val="20"/>
        </w:rPr>
        <w:t>LegalAgent CRM — Automated Case Analysis</w:t>
      </w:r>
    </w:p>
    <w:p>
      <w:pPr>
        <w:pStyle w:val="Heading2"/>
      </w:pPr>
      <w:r>
        <w:rPr>
          <w:color w:val="2563EB"/>
        </w:rPr>
        <w:t>案件评估</w:t>
      </w:r>
    </w:p>
    <w:p>
      <w:r>
        <w:rPr>
          <w:sz w:val="22"/>
        </w:rPr>
        <w:t>这是一份测试文档。</w:t>
      </w:r>
    </w:p>
    <w:p>
      <w:r>
        <w:rPr>
          <w:sz w:val="22"/>
        </w:rPr>
        <w:t>包含多个段落。</w:t>
      </w:r>
    </w:p>
    <w:p>
      <w:pPr>
        <w:pStyle w:val="Heading2"/>
      </w:pPr>
      <w:r>
        <w:rPr>
          <w:color w:val="2563EB"/>
        </w:rPr>
        <w:t>法律建议</w:t>
      </w:r>
    </w:p>
    <w:p>
      <w:r>
        <w:rPr>
          <w:sz w:val="22"/>
        </w:rPr>
        <w:t>建议收集证据并提起诉讼。</w:t>
      </w:r>
    </w:p>
    <w:p>
      <w:r>
        <w:br w:type="page"/>
      </w:r>
    </w:p>
    <w:p>
      <w:pPr>
        <w:pStyle w:val="Heading2"/>
      </w:pPr>
      <w:r>
        <w:rPr>
          <w:color w:val="2563EB"/>
        </w:rPr>
        <w:t>Document Highlights</w:t>
      </w:r>
    </w:p>
    <w:p>
      <w:r>
        <w:rPr>
          <w:color w:val="64748B"/>
          <w:sz w:val="18"/>
        </w:rPr>
        <w:t>Key passages identified by the AI for human review. Color coding: Red=Dispute Clause, Amber=Obligation, Blue=Key Fact, Green=Legal Basis, Orange=Risk.</w:t>
      </w:r>
    </w:p>
    <w:p>
      <w:pPr>
        <w:spacing w:before="80" w:after="80"/>
        <w:ind w:left="283" w:right="283"/>
      </w:pPr>
      <w:r>
        <w:rPr>
          <w:b/>
          <w:color w:val="DC2626"/>
          <w:sz w:val="18"/>
        </w:rPr>
        <w:t xml:space="preserve">[HIGH] </w:t>
      </w:r>
      <w:r>
        <w:rPr>
          <w:b/>
          <w:color w:val="EA580C"/>
          <w:sz w:val="18"/>
        </w:rPr>
        <w:t xml:space="preserve">Risk — </w:t>
      </w:r>
      <w:r>
        <w:rPr>
          <w:i/>
          <w:sz w:val="18"/>
        </w:rPr>
        <w:t>"测试重点段落"</w:t>
      </w:r>
      <w:r>
        <w:rPr>
          <w:color w:val="94A3B8"/>
          <w:sz w:val="18"/>
        </w:rPr>
        <w:br/>
        <w:t>Reason: 需要关注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4A3B8"/>
        <w:sz w:val="16"/>
      </w:rPr>
      <w:t xml:space="preserve">LegalAgent CRM | TEST-001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