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44"/>
        </w:rPr>
        <w:t>Test Legal Document</w:t>
      </w:r>
    </w:p>
    <w:p/>
    <w:p>
      <w:pPr>
        <w:jc w:val="center"/>
      </w:pPr>
      <w:r>
        <w:rPr>
          <w:color w:val="64748B"/>
          <w:sz w:val="22"/>
        </w:rPr>
        <w:t>Case: TEST-002</w:t>
        <w:br/>
      </w:r>
      <w:r>
        <w:rPr>
          <w:color w:val="64748B"/>
          <w:sz w:val="22"/>
        </w:rPr>
        <w:t>Client: 张三</w:t>
        <w:br/>
      </w:r>
      <w:r>
        <w:rPr>
          <w:color w:val="64748B"/>
          <w:sz w:val="22"/>
        </w:rPr>
        <w:t>Generated: 2026-03-31 01:32 UTC</w:t>
        <w:br/>
      </w:r>
    </w:p>
    <w:p/>
    <w:p>
      <w:pPr>
        <w:jc w:val="center"/>
      </w:pPr>
      <w:r>
        <w:rPr>
          <w:color w:val="64748B"/>
          <w:sz w:val="20"/>
        </w:rPr>
        <w:t>LegalAgent CRM — Automated Case Analysis</w:t>
      </w:r>
    </w:p>
    <w:p>
      <w:pPr>
        <w:pStyle w:val="Heading2"/>
      </w:pPr>
      <w:r>
        <w:rPr>
          <w:color w:val="2563EB"/>
        </w:rPr>
        <w:t>案件评估</w:t>
      </w:r>
    </w:p>
    <w:p>
      <w:r>
        <w:rPr>
          <w:sz w:val="22"/>
        </w:rPr>
        <w:t>这是一份测试文档。</w:t>
      </w:r>
    </w:p>
    <w:p>
      <w:r>
        <w:rPr>
          <w:sz w:val="22"/>
        </w:rPr>
        <w:t>包含多个段落。</w:t>
      </w:r>
    </w:p>
    <w:p>
      <w:pPr>
        <w:pStyle w:val="Heading2"/>
      </w:pPr>
      <w:r>
        <w:rPr>
          <w:color w:val="2563EB"/>
        </w:rPr>
        <w:t>法律建议</w:t>
      </w:r>
    </w:p>
    <w:p>
      <w:r>
        <w:rPr>
          <w:sz w:val="22"/>
        </w:rPr>
        <w:t>建议收集证据并提起诉讼。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6"/>
      </w:rPr>
      <w:t xml:space="preserve">LegalAgent CRM | TEST-002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