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4E5" w:rsidRDefault="00CE046C" w:rsidP="0069223F">
      <w:pPr>
        <w:pStyle w:val="1"/>
        <w:tabs>
          <w:tab w:val="left" w:pos="525"/>
        </w:tabs>
        <w:spacing w:line="500" w:lineRule="exact"/>
        <w:ind w:firstLineChars="0" w:firstLine="0"/>
        <w:jc w:val="center"/>
        <w:rPr>
          <w:rFonts w:ascii="楷体" w:eastAsia="楷体" w:hAnsi="楷体" w:cs="楷体"/>
          <w:b/>
          <w:sz w:val="44"/>
          <w:szCs w:val="44"/>
        </w:rPr>
      </w:pPr>
      <w:r w:rsidRPr="00B754E5">
        <w:rPr>
          <w:rFonts w:ascii="楷体" w:eastAsia="楷体" w:hAnsi="楷体" w:cs="楷体" w:hint="eastAsia"/>
          <w:b/>
          <w:sz w:val="44"/>
          <w:szCs w:val="44"/>
        </w:rPr>
        <w:t>“精选计划”理财项目</w:t>
      </w:r>
    </w:p>
    <w:p w:rsidR="006E7E80" w:rsidRPr="00B754E5" w:rsidRDefault="00CE046C" w:rsidP="0069223F">
      <w:pPr>
        <w:pStyle w:val="1"/>
        <w:tabs>
          <w:tab w:val="left" w:pos="525"/>
        </w:tabs>
        <w:spacing w:line="500" w:lineRule="exact"/>
        <w:ind w:firstLineChars="0" w:firstLine="0"/>
        <w:jc w:val="center"/>
        <w:rPr>
          <w:rFonts w:ascii="楷体" w:eastAsia="楷体" w:hAnsi="楷体" w:cs="楷体"/>
          <w:b/>
          <w:sz w:val="44"/>
          <w:szCs w:val="44"/>
        </w:rPr>
      </w:pPr>
      <w:r w:rsidRPr="00B754E5">
        <w:rPr>
          <w:rFonts w:ascii="楷体" w:eastAsia="楷体" w:hAnsi="楷体" w:cs="楷体" w:hint="eastAsia"/>
          <w:b/>
          <w:sz w:val="44"/>
          <w:szCs w:val="44"/>
        </w:rPr>
        <w:t>投资人</w:t>
      </w:r>
      <w:r w:rsidRPr="00B754E5">
        <w:rPr>
          <w:rFonts w:ascii="楷体" w:eastAsia="楷体" w:hAnsi="楷体" w:cs="楷体"/>
          <w:b/>
          <w:sz w:val="44"/>
          <w:szCs w:val="44"/>
        </w:rPr>
        <w:t>授权</w:t>
      </w:r>
      <w:r w:rsidRPr="00B754E5">
        <w:rPr>
          <w:rFonts w:ascii="楷体" w:eastAsia="楷体" w:hAnsi="楷体" w:cs="楷体" w:hint="eastAsia"/>
          <w:b/>
          <w:sz w:val="44"/>
          <w:szCs w:val="44"/>
        </w:rPr>
        <w:t>委托</w:t>
      </w:r>
      <w:r w:rsidRPr="00B754E5">
        <w:rPr>
          <w:rFonts w:ascii="楷体" w:eastAsia="楷体" w:hAnsi="楷体" w:cs="楷体"/>
          <w:b/>
          <w:sz w:val="44"/>
          <w:szCs w:val="44"/>
        </w:rPr>
        <w:t>书</w:t>
      </w:r>
    </w:p>
    <w:p w:rsidR="00B754E5" w:rsidRDefault="00CE046C" w:rsidP="00B754E5">
      <w:pPr>
        <w:pStyle w:val="1"/>
        <w:tabs>
          <w:tab w:val="left" w:pos="525"/>
        </w:tabs>
        <w:spacing w:line="360" w:lineRule="auto"/>
        <w:ind w:right="960" w:firstLineChars="2275" w:firstLine="5460"/>
        <w:rPr>
          <w:rFonts w:ascii="楷体" w:eastAsia="楷体" w:hAnsi="楷体" w:cs="楷体"/>
          <w:sz w:val="24"/>
          <w:u w:val="single"/>
        </w:rPr>
      </w:pPr>
      <w:r>
        <w:rPr>
          <w:rFonts w:ascii="楷体" w:eastAsia="楷体" w:hAnsi="楷体" w:cs="楷体" w:hint="eastAsia"/>
          <w:sz w:val="24"/>
        </w:rPr>
        <w:t>编号：</w:t>
      </w:r>
      <w:r w:rsidR="00B754E5">
        <w:rPr>
          <w:rFonts w:ascii="楷体" w:eastAsia="楷体" w:hAnsi="楷体" w:cs="楷体" w:hint="eastAsia"/>
          <w:sz w:val="24"/>
          <w:u w:val="single"/>
        </w:rPr>
        <w:t xml:space="preserve">         </w:t>
      </w:r>
    </w:p>
    <w:p w:rsidR="00B754E5" w:rsidRDefault="00B754E5" w:rsidP="00B754E5">
      <w:pPr>
        <w:pStyle w:val="1"/>
        <w:tabs>
          <w:tab w:val="left" w:pos="525"/>
        </w:tabs>
        <w:spacing w:line="480" w:lineRule="exact"/>
        <w:ind w:right="958" w:firstLineChars="100" w:firstLine="240"/>
        <w:rPr>
          <w:rFonts w:ascii="楷体" w:eastAsia="楷体" w:hAnsi="楷体" w:cs="楷体"/>
          <w:sz w:val="24"/>
        </w:rPr>
      </w:pPr>
    </w:p>
    <w:p w:rsidR="00B754E5" w:rsidRPr="00B754E5" w:rsidRDefault="00B754E5" w:rsidP="0069223F">
      <w:pPr>
        <w:pStyle w:val="1"/>
        <w:tabs>
          <w:tab w:val="left" w:pos="525"/>
        </w:tabs>
        <w:spacing w:line="520" w:lineRule="exact"/>
        <w:ind w:right="958" w:firstLine="480"/>
        <w:rPr>
          <w:rFonts w:ascii="楷体" w:eastAsia="楷体" w:hAnsi="楷体" w:cs="楷体"/>
          <w:sz w:val="24"/>
        </w:rPr>
      </w:pPr>
      <w:r w:rsidRPr="00B754E5">
        <w:rPr>
          <w:rFonts w:ascii="楷体" w:eastAsia="楷体" w:hAnsi="楷体" w:cs="楷体"/>
          <w:sz w:val="24"/>
        </w:rPr>
        <w:t>委托人</w:t>
      </w:r>
      <w:r w:rsidRPr="00B754E5">
        <w:rPr>
          <w:rFonts w:ascii="楷体" w:eastAsia="楷体" w:hAnsi="楷体" w:cs="楷体" w:hint="eastAsia"/>
          <w:sz w:val="24"/>
        </w:rPr>
        <w:t>：</w:t>
      </w:r>
    </w:p>
    <w:p w:rsidR="00B754E5" w:rsidRDefault="00B754E5" w:rsidP="0069223F">
      <w:pPr>
        <w:pStyle w:val="1"/>
        <w:tabs>
          <w:tab w:val="left" w:pos="525"/>
        </w:tabs>
        <w:spacing w:line="520" w:lineRule="exact"/>
        <w:ind w:right="958" w:firstLine="480"/>
        <w:rPr>
          <w:rFonts w:ascii="楷体" w:eastAsia="楷体" w:hAnsi="楷体" w:cs="楷体"/>
          <w:sz w:val="24"/>
        </w:rPr>
      </w:pPr>
      <w:r w:rsidRPr="00B754E5">
        <w:rPr>
          <w:rFonts w:ascii="楷体" w:eastAsia="楷体" w:hAnsi="楷体" w:cs="楷体"/>
          <w:sz w:val="24"/>
        </w:rPr>
        <w:t>身份证号</w:t>
      </w:r>
      <w:r w:rsidRPr="00B754E5">
        <w:rPr>
          <w:rFonts w:ascii="楷体" w:eastAsia="楷体" w:hAnsi="楷体" w:cs="楷体" w:hint="eastAsia"/>
          <w:sz w:val="24"/>
        </w:rPr>
        <w:t>：</w:t>
      </w:r>
    </w:p>
    <w:p w:rsidR="00B754E5" w:rsidRDefault="00B754E5" w:rsidP="0069223F">
      <w:pPr>
        <w:pStyle w:val="1"/>
        <w:tabs>
          <w:tab w:val="left" w:pos="525"/>
        </w:tabs>
        <w:spacing w:line="520" w:lineRule="exact"/>
        <w:ind w:right="958" w:firstLine="480"/>
        <w:rPr>
          <w:rFonts w:ascii="楷体" w:eastAsia="楷体" w:hAnsi="楷体" w:cs="楷体"/>
          <w:sz w:val="24"/>
        </w:rPr>
      </w:pPr>
      <w:r>
        <w:rPr>
          <w:rFonts w:ascii="楷体" w:eastAsia="楷体" w:hAnsi="楷体" w:cs="楷体"/>
          <w:sz w:val="24"/>
        </w:rPr>
        <w:t>联系方式</w:t>
      </w:r>
      <w:r>
        <w:rPr>
          <w:rFonts w:ascii="楷体" w:eastAsia="楷体" w:hAnsi="楷体" w:cs="楷体" w:hint="eastAsia"/>
          <w:sz w:val="24"/>
        </w:rPr>
        <w:t>：</w:t>
      </w:r>
    </w:p>
    <w:p w:rsidR="00B754E5" w:rsidRDefault="00B754E5" w:rsidP="00B754E5">
      <w:pPr>
        <w:pStyle w:val="1"/>
        <w:tabs>
          <w:tab w:val="left" w:pos="525"/>
        </w:tabs>
        <w:spacing w:line="480" w:lineRule="exact"/>
        <w:ind w:right="958" w:firstLineChars="100" w:firstLine="240"/>
        <w:rPr>
          <w:rFonts w:ascii="楷体" w:eastAsia="楷体" w:hAnsi="楷体" w:cs="楷体"/>
          <w:sz w:val="24"/>
        </w:rPr>
      </w:pPr>
    </w:p>
    <w:p w:rsidR="00B754E5" w:rsidRDefault="00B754E5" w:rsidP="0069223F">
      <w:pPr>
        <w:pStyle w:val="1"/>
        <w:tabs>
          <w:tab w:val="left" w:pos="525"/>
        </w:tabs>
        <w:spacing w:line="520" w:lineRule="exact"/>
        <w:ind w:right="958" w:firstLine="480"/>
        <w:rPr>
          <w:rFonts w:ascii="楷体" w:eastAsia="楷体" w:hAnsi="楷体" w:cs="楷体"/>
          <w:sz w:val="24"/>
        </w:rPr>
      </w:pPr>
      <w:r>
        <w:rPr>
          <w:rFonts w:ascii="楷体" w:eastAsia="楷体" w:hAnsi="楷体" w:cs="楷体"/>
          <w:sz w:val="24"/>
        </w:rPr>
        <w:t>受托人</w:t>
      </w:r>
      <w:r>
        <w:rPr>
          <w:rFonts w:ascii="楷体" w:eastAsia="楷体" w:hAnsi="楷体" w:cs="楷体" w:hint="eastAsia"/>
          <w:sz w:val="24"/>
        </w:rPr>
        <w:t>：</w:t>
      </w:r>
      <w:r>
        <w:rPr>
          <w:rFonts w:ascii="楷体" w:eastAsia="楷体" w:hAnsi="楷体" w:cs="楷体"/>
          <w:sz w:val="24"/>
        </w:rPr>
        <w:t>杭州拓道互联网金融服务有限公司</w:t>
      </w:r>
      <w:r>
        <w:rPr>
          <w:rFonts w:ascii="楷体" w:eastAsia="楷体" w:hAnsi="楷体" w:cs="楷体" w:hint="eastAsia"/>
          <w:sz w:val="24"/>
        </w:rPr>
        <w:t>（简称“拓道金服”）</w:t>
      </w:r>
    </w:p>
    <w:p w:rsidR="00B754E5" w:rsidRDefault="00B754E5" w:rsidP="0069223F">
      <w:pPr>
        <w:pStyle w:val="1"/>
        <w:tabs>
          <w:tab w:val="left" w:pos="525"/>
        </w:tabs>
        <w:spacing w:line="520" w:lineRule="exact"/>
        <w:ind w:right="958" w:firstLine="480"/>
        <w:rPr>
          <w:rFonts w:ascii="楷体" w:eastAsia="楷体" w:hAnsi="楷体" w:cs="楷体"/>
          <w:sz w:val="24"/>
        </w:rPr>
      </w:pPr>
      <w:r>
        <w:rPr>
          <w:rFonts w:ascii="楷体" w:eastAsia="楷体" w:hAnsi="楷体" w:cs="楷体"/>
          <w:sz w:val="24"/>
        </w:rPr>
        <w:t>地址</w:t>
      </w:r>
      <w:r>
        <w:rPr>
          <w:rFonts w:ascii="楷体" w:eastAsia="楷体" w:hAnsi="楷体" w:cs="楷体" w:hint="eastAsia"/>
          <w:sz w:val="24"/>
        </w:rPr>
        <w:t>：</w:t>
      </w:r>
      <w:r>
        <w:rPr>
          <w:rFonts w:ascii="楷体" w:eastAsia="楷体" w:hAnsi="楷体" w:cs="楷体"/>
          <w:sz w:val="24"/>
        </w:rPr>
        <w:t>杭州市西湖区西溪路</w:t>
      </w:r>
      <w:r>
        <w:rPr>
          <w:rFonts w:ascii="楷体" w:eastAsia="楷体" w:hAnsi="楷体" w:cs="楷体" w:hint="eastAsia"/>
          <w:sz w:val="24"/>
        </w:rPr>
        <w:t>550号西溪新座7幢B座11楼</w:t>
      </w:r>
    </w:p>
    <w:p w:rsidR="00B754E5" w:rsidRPr="00B754E5" w:rsidRDefault="00B754E5" w:rsidP="00B754E5">
      <w:pPr>
        <w:pStyle w:val="1"/>
        <w:tabs>
          <w:tab w:val="left" w:pos="525"/>
        </w:tabs>
        <w:spacing w:line="360" w:lineRule="auto"/>
        <w:ind w:right="960" w:firstLineChars="100" w:firstLine="240"/>
        <w:rPr>
          <w:rFonts w:ascii="楷体" w:eastAsia="楷体" w:hAnsi="楷体" w:cs="楷体"/>
          <w:sz w:val="24"/>
        </w:rPr>
      </w:pPr>
    </w:p>
    <w:p w:rsidR="006E7E80" w:rsidRDefault="00B754E5" w:rsidP="003B32C2">
      <w:pPr>
        <w:pStyle w:val="1"/>
        <w:tabs>
          <w:tab w:val="left" w:pos="525"/>
        </w:tabs>
        <w:spacing w:line="480" w:lineRule="exact"/>
        <w:ind w:firstLine="482"/>
        <w:rPr>
          <w:rFonts w:ascii="楷体" w:eastAsia="楷体" w:hAnsi="楷体" w:cs="楷体"/>
          <w:b/>
          <w:sz w:val="24"/>
        </w:rPr>
      </w:pPr>
      <w:r>
        <w:rPr>
          <w:rFonts w:ascii="楷体" w:eastAsia="楷体" w:hAnsi="楷体" w:cs="楷体"/>
          <w:b/>
          <w:sz w:val="24"/>
        </w:rPr>
        <w:t>鉴于</w:t>
      </w:r>
      <w:r w:rsidR="00CE046C">
        <w:rPr>
          <w:rFonts w:ascii="楷体" w:eastAsia="楷体" w:hAnsi="楷体" w:cs="楷体"/>
          <w:b/>
          <w:sz w:val="24"/>
        </w:rPr>
        <w:t>：</w:t>
      </w:r>
    </w:p>
    <w:p w:rsidR="006E7E80" w:rsidRDefault="00CE046C" w:rsidP="003B32C2">
      <w:pPr>
        <w:pStyle w:val="1"/>
        <w:tabs>
          <w:tab w:val="left" w:pos="525"/>
        </w:tabs>
        <w:spacing w:line="480" w:lineRule="exact"/>
        <w:ind w:firstLine="480"/>
        <w:rPr>
          <w:rFonts w:ascii="楷体" w:eastAsia="楷体" w:hAnsi="楷体" w:cs="楷体"/>
          <w:sz w:val="24"/>
        </w:rPr>
      </w:pPr>
      <w:r>
        <w:rPr>
          <w:rFonts w:ascii="楷体" w:eastAsia="楷体" w:hAnsi="楷体" w:cs="楷体" w:hint="eastAsia"/>
          <w:sz w:val="24"/>
        </w:rPr>
        <w:t>1.投资人系杭州拓道互联网金融服务有限公司（以下简称“拓道金服”）旗下经营管理的“拓道金服”网络借贷平台（</w:t>
      </w:r>
      <w:r>
        <w:rPr>
          <w:rFonts w:ascii="楷体" w:eastAsia="楷体" w:hAnsi="楷体" w:cs="楷体"/>
          <w:sz w:val="24"/>
        </w:rPr>
        <w:t>网址：www.51tuodao.com</w:t>
      </w:r>
      <w:r>
        <w:rPr>
          <w:rFonts w:ascii="楷体" w:eastAsia="楷体" w:hAnsi="楷体" w:cs="楷体" w:hint="eastAsia"/>
          <w:sz w:val="24"/>
        </w:rPr>
        <w:t>）的实名注册用户，居住在中华人民共和国境内、符合中华人民共和国法律规定的完全民事行为能力人。</w:t>
      </w:r>
    </w:p>
    <w:p w:rsidR="006E7E80" w:rsidRDefault="00CE046C" w:rsidP="003B32C2">
      <w:pPr>
        <w:pStyle w:val="1"/>
        <w:tabs>
          <w:tab w:val="left" w:pos="525"/>
        </w:tabs>
        <w:spacing w:line="480" w:lineRule="exact"/>
        <w:ind w:firstLine="480"/>
        <w:rPr>
          <w:rFonts w:ascii="楷体" w:eastAsia="楷体" w:hAnsi="楷体" w:cs="楷体"/>
          <w:sz w:val="24"/>
        </w:rPr>
      </w:pPr>
      <w:r>
        <w:rPr>
          <w:rFonts w:ascii="楷体" w:eastAsia="楷体" w:hAnsi="楷体" w:cs="楷体" w:hint="eastAsia"/>
          <w:sz w:val="24"/>
        </w:rPr>
        <w:t>2.投资人自愿参与“拓道金服”网络借贷平台上发布的</w:t>
      </w:r>
      <w:r>
        <w:rPr>
          <w:rFonts w:ascii="楷体" w:eastAsia="楷体" w:hAnsi="楷体" w:cs="楷体"/>
          <w:sz w:val="24"/>
          <w:u w:val="single"/>
        </w:rPr>
        <w:t xml:space="preserve"> </w:t>
      </w:r>
      <w:r>
        <w:rPr>
          <w:rFonts w:ascii="楷体" w:eastAsia="楷体" w:hAnsi="楷体" w:cs="楷体" w:hint="eastAsia"/>
          <w:sz w:val="24"/>
          <w:u w:val="single"/>
        </w:rPr>
        <w:t xml:space="preserve">“精选计划” </w:t>
      </w:r>
      <w:r>
        <w:rPr>
          <w:rFonts w:ascii="楷体" w:eastAsia="楷体" w:hAnsi="楷体" w:cs="楷体" w:hint="eastAsia"/>
          <w:sz w:val="24"/>
        </w:rPr>
        <w:t>理财</w:t>
      </w:r>
      <w:r>
        <w:rPr>
          <w:rFonts w:ascii="楷体" w:eastAsia="楷体" w:hAnsi="楷体" w:cs="楷体"/>
          <w:sz w:val="24"/>
        </w:rPr>
        <w:t>项目（以下简称“</w:t>
      </w:r>
      <w:r>
        <w:rPr>
          <w:rFonts w:ascii="楷体" w:eastAsia="楷体" w:hAnsi="楷体" w:cs="楷体" w:hint="eastAsia"/>
          <w:sz w:val="24"/>
        </w:rPr>
        <w:t>精选计划</w:t>
      </w:r>
      <w:r>
        <w:rPr>
          <w:rFonts w:ascii="楷体" w:eastAsia="楷体" w:hAnsi="楷体" w:cs="楷体"/>
          <w:sz w:val="24"/>
        </w:rPr>
        <w:t>”）</w:t>
      </w:r>
      <w:r>
        <w:rPr>
          <w:rFonts w:ascii="楷体" w:eastAsia="楷体" w:hAnsi="楷体" w:cs="楷体" w:hint="eastAsia"/>
          <w:sz w:val="24"/>
        </w:rPr>
        <w:t>。</w:t>
      </w:r>
    </w:p>
    <w:p w:rsidR="006E7E80" w:rsidRDefault="00CE046C" w:rsidP="003B32C2">
      <w:pPr>
        <w:pStyle w:val="1"/>
        <w:tabs>
          <w:tab w:val="left" w:pos="525"/>
        </w:tabs>
        <w:spacing w:line="480" w:lineRule="exact"/>
        <w:ind w:firstLine="480"/>
        <w:rPr>
          <w:rFonts w:ascii="楷体" w:eastAsia="楷体" w:hAnsi="楷体" w:cs="楷体"/>
          <w:sz w:val="24"/>
        </w:rPr>
      </w:pPr>
      <w:r>
        <w:rPr>
          <w:rFonts w:ascii="楷体" w:eastAsia="楷体" w:hAnsi="楷体" w:cs="楷体"/>
          <w:sz w:val="24"/>
        </w:rPr>
        <w:t>为实现匹配投资</w:t>
      </w:r>
      <w:r>
        <w:rPr>
          <w:rFonts w:ascii="楷体" w:eastAsia="楷体" w:hAnsi="楷体" w:cs="楷体" w:hint="eastAsia"/>
          <w:sz w:val="24"/>
        </w:rPr>
        <w:t>人</w:t>
      </w:r>
      <w:r>
        <w:rPr>
          <w:rFonts w:ascii="楷体" w:eastAsia="楷体" w:hAnsi="楷体" w:cs="楷体"/>
          <w:sz w:val="24"/>
        </w:rPr>
        <w:t>的需求，投资人在此确认并授权</w:t>
      </w:r>
      <w:r>
        <w:rPr>
          <w:rFonts w:ascii="楷体" w:eastAsia="楷体" w:hAnsi="楷体" w:cs="楷体" w:hint="eastAsia"/>
          <w:sz w:val="24"/>
        </w:rPr>
        <w:t>“拓道金服”</w:t>
      </w:r>
      <w:r>
        <w:rPr>
          <w:rFonts w:ascii="楷体" w:eastAsia="楷体" w:hAnsi="楷体" w:cs="楷体"/>
          <w:sz w:val="24"/>
        </w:rPr>
        <w:t>全权代理其行使下列事项：</w:t>
      </w:r>
    </w:p>
    <w:p w:rsidR="006E7E80" w:rsidRDefault="00CE046C" w:rsidP="003B32C2">
      <w:pPr>
        <w:pStyle w:val="1"/>
        <w:tabs>
          <w:tab w:val="left" w:pos="525"/>
        </w:tabs>
        <w:spacing w:line="480" w:lineRule="exact"/>
        <w:ind w:firstLine="482"/>
        <w:outlineLvl w:val="0"/>
        <w:rPr>
          <w:rFonts w:ascii="楷体" w:eastAsia="楷体" w:hAnsi="楷体" w:cs="楷体"/>
          <w:b/>
          <w:bCs/>
          <w:sz w:val="24"/>
        </w:rPr>
      </w:pPr>
      <w:r>
        <w:rPr>
          <w:rFonts w:ascii="楷体" w:eastAsia="楷体" w:hAnsi="楷体" w:cs="楷体"/>
          <w:b/>
          <w:bCs/>
          <w:sz w:val="24"/>
        </w:rPr>
        <w:t>一、投资</w:t>
      </w:r>
      <w:r>
        <w:rPr>
          <w:rFonts w:ascii="楷体" w:eastAsia="楷体" w:hAnsi="楷体" w:cs="楷体" w:hint="eastAsia"/>
          <w:b/>
          <w:bCs/>
          <w:sz w:val="24"/>
        </w:rPr>
        <w:t>精选计划</w:t>
      </w:r>
    </w:p>
    <w:p w:rsidR="006E7E80" w:rsidRDefault="00CE046C" w:rsidP="003B32C2">
      <w:pPr>
        <w:pStyle w:val="1"/>
        <w:tabs>
          <w:tab w:val="left" w:pos="525"/>
        </w:tabs>
        <w:spacing w:line="480" w:lineRule="exact"/>
        <w:ind w:firstLine="480"/>
        <w:rPr>
          <w:rFonts w:ascii="楷体" w:eastAsia="楷体" w:hAnsi="楷体" w:cs="楷体"/>
          <w:sz w:val="24"/>
        </w:rPr>
      </w:pPr>
      <w:r>
        <w:rPr>
          <w:rFonts w:ascii="楷体" w:eastAsia="楷体" w:hAnsi="楷体" w:cs="楷体" w:hint="eastAsia"/>
          <w:sz w:val="24"/>
        </w:rPr>
        <w:t>1.</w:t>
      </w:r>
      <w:r>
        <w:rPr>
          <w:rFonts w:ascii="楷体" w:eastAsia="楷体" w:hAnsi="楷体" w:cs="楷体"/>
          <w:sz w:val="24"/>
        </w:rPr>
        <w:t>投资人不可撤销地委托并授权</w:t>
      </w:r>
      <w:r>
        <w:rPr>
          <w:rFonts w:ascii="楷体" w:eastAsia="楷体" w:hAnsi="楷体" w:cs="楷体" w:hint="eastAsia"/>
          <w:sz w:val="24"/>
        </w:rPr>
        <w:t>“拓道金服”</w:t>
      </w:r>
      <w:r>
        <w:rPr>
          <w:rFonts w:ascii="楷体" w:eastAsia="楷体" w:hAnsi="楷体" w:cs="楷体"/>
          <w:sz w:val="24"/>
        </w:rPr>
        <w:t>依其专业技术和判断，将投资人的全部或部分投资本金投向</w:t>
      </w:r>
      <w:r>
        <w:rPr>
          <w:rFonts w:ascii="楷体" w:eastAsia="楷体" w:hAnsi="楷体" w:cs="楷体" w:hint="eastAsia"/>
          <w:sz w:val="24"/>
        </w:rPr>
        <w:t>“拓道金服”网络借贷平台上发布的“精选计划”理财项目</w:t>
      </w:r>
      <w:r>
        <w:rPr>
          <w:rFonts w:ascii="楷体" w:eastAsia="楷体" w:hAnsi="楷体" w:cs="楷体"/>
          <w:sz w:val="24"/>
        </w:rPr>
        <w:t>。在</w:t>
      </w:r>
      <w:r>
        <w:rPr>
          <w:rFonts w:ascii="楷体" w:eastAsia="楷体" w:hAnsi="楷体" w:cs="楷体" w:hint="eastAsia"/>
          <w:sz w:val="24"/>
        </w:rPr>
        <w:t>“精选计划”项下的</w:t>
      </w:r>
      <w:r>
        <w:rPr>
          <w:rFonts w:ascii="楷体" w:eastAsia="楷体" w:hAnsi="楷体" w:cs="楷体"/>
          <w:sz w:val="24"/>
        </w:rPr>
        <w:t>全部或部分借款项目的债权到期或转让后，</w:t>
      </w:r>
      <w:r>
        <w:rPr>
          <w:rFonts w:ascii="楷体" w:eastAsia="楷体" w:hAnsi="楷体" w:cs="楷体" w:hint="eastAsia"/>
          <w:sz w:val="24"/>
        </w:rPr>
        <w:t>“</w:t>
      </w:r>
      <w:r>
        <w:rPr>
          <w:rFonts w:ascii="楷体" w:eastAsia="楷体" w:hAnsi="楷体" w:cs="楷体"/>
          <w:sz w:val="24"/>
        </w:rPr>
        <w:t>拓道金服</w:t>
      </w:r>
      <w:r>
        <w:rPr>
          <w:rFonts w:ascii="楷体" w:eastAsia="楷体" w:hAnsi="楷体" w:cs="楷体" w:hint="eastAsia"/>
          <w:sz w:val="24"/>
        </w:rPr>
        <w:t>”有权</w:t>
      </w:r>
      <w:r>
        <w:rPr>
          <w:rFonts w:ascii="楷体" w:eastAsia="楷体" w:hAnsi="楷体" w:cs="楷体"/>
          <w:sz w:val="24"/>
        </w:rPr>
        <w:t>继续使用投资所得的部分或全部资金继续投资</w:t>
      </w:r>
      <w:r>
        <w:rPr>
          <w:rFonts w:ascii="楷体" w:eastAsia="楷体" w:hAnsi="楷体" w:cs="楷体" w:hint="eastAsia"/>
          <w:sz w:val="24"/>
        </w:rPr>
        <w:t>“精选计划”项下的其他借款项目，</w:t>
      </w:r>
      <w:r>
        <w:rPr>
          <w:rFonts w:ascii="楷体" w:eastAsia="楷体" w:hAnsi="楷体" w:cs="楷体"/>
          <w:sz w:val="24"/>
        </w:rPr>
        <w:t>直至投资人</w:t>
      </w:r>
      <w:r w:rsidR="00EA3BB6">
        <w:rPr>
          <w:rFonts w:ascii="楷体" w:eastAsia="楷体" w:hAnsi="楷体" w:cs="楷体"/>
          <w:sz w:val="24"/>
        </w:rPr>
        <w:t>精选计划</w:t>
      </w:r>
      <w:r>
        <w:rPr>
          <w:rFonts w:ascii="楷体" w:eastAsia="楷体" w:hAnsi="楷体" w:cs="楷体"/>
          <w:sz w:val="24"/>
        </w:rPr>
        <w:t>投资期限届满。</w:t>
      </w:r>
    </w:p>
    <w:p w:rsidR="006E7E80" w:rsidRDefault="00CE046C" w:rsidP="003B32C2">
      <w:pPr>
        <w:pStyle w:val="1"/>
        <w:tabs>
          <w:tab w:val="left" w:pos="525"/>
        </w:tabs>
        <w:spacing w:line="480" w:lineRule="exact"/>
        <w:ind w:firstLine="480"/>
        <w:rPr>
          <w:rFonts w:ascii="楷体" w:eastAsia="楷体" w:hAnsi="楷体" w:cs="楷体"/>
          <w:sz w:val="24"/>
        </w:rPr>
      </w:pPr>
      <w:r>
        <w:rPr>
          <w:rFonts w:ascii="楷体" w:eastAsia="楷体" w:hAnsi="楷体" w:cs="楷体" w:hint="eastAsia"/>
          <w:sz w:val="24"/>
        </w:rPr>
        <w:t>2.</w:t>
      </w:r>
      <w:r w:rsidR="0028516C">
        <w:rPr>
          <w:rFonts w:ascii="楷体" w:eastAsia="楷体" w:hAnsi="楷体" w:cs="楷体" w:hint="eastAsia"/>
          <w:sz w:val="24"/>
        </w:rPr>
        <w:t>投资人自愿选择加入“精选计划”，并</w:t>
      </w:r>
      <w:r w:rsidR="00A30BF2">
        <w:rPr>
          <w:rFonts w:ascii="楷体" w:eastAsia="楷体" w:hAnsi="楷体" w:cs="楷体" w:hint="eastAsia"/>
          <w:sz w:val="24"/>
        </w:rPr>
        <w:t>不可撤销地</w:t>
      </w:r>
      <w:r w:rsidR="0028516C">
        <w:rPr>
          <w:rFonts w:ascii="楷体" w:eastAsia="楷体" w:hAnsi="楷体" w:cs="楷体" w:hint="eastAsia"/>
          <w:sz w:val="24"/>
        </w:rPr>
        <w:t>委托</w:t>
      </w:r>
      <w:r w:rsidR="00A30BF2">
        <w:rPr>
          <w:rFonts w:ascii="楷体" w:eastAsia="楷体" w:hAnsi="楷体" w:cs="楷体" w:hint="eastAsia"/>
          <w:sz w:val="24"/>
        </w:rPr>
        <w:t>并授权</w:t>
      </w:r>
      <w:r w:rsidR="0028516C">
        <w:rPr>
          <w:rFonts w:ascii="楷体" w:eastAsia="楷体" w:hAnsi="楷体" w:cs="楷体" w:hint="eastAsia"/>
          <w:sz w:val="24"/>
        </w:rPr>
        <w:t>“拓道金服”</w:t>
      </w:r>
      <w:r w:rsidR="0028516C">
        <w:rPr>
          <w:rFonts w:ascii="楷体" w:eastAsia="楷体" w:hAnsi="楷体" w:cs="楷体" w:hint="eastAsia"/>
          <w:sz w:val="24"/>
        </w:rPr>
        <w:lastRenderedPageBreak/>
        <w:t>平台</w:t>
      </w:r>
      <w:r w:rsidR="00A30BF2">
        <w:rPr>
          <w:rFonts w:ascii="楷体" w:eastAsia="楷体" w:hAnsi="楷体" w:cs="楷体" w:hint="eastAsia"/>
          <w:sz w:val="24"/>
        </w:rPr>
        <w:t>依其</w:t>
      </w:r>
      <w:r w:rsidR="0033754D">
        <w:rPr>
          <w:rFonts w:ascii="楷体" w:eastAsia="楷体" w:hAnsi="楷体" w:cs="楷体" w:hint="eastAsia"/>
          <w:sz w:val="24"/>
        </w:rPr>
        <w:t>专业技术和判断</w:t>
      </w:r>
      <w:r w:rsidR="0028516C">
        <w:rPr>
          <w:rFonts w:ascii="楷体" w:eastAsia="楷体" w:hAnsi="楷体" w:cs="楷体" w:hint="eastAsia"/>
          <w:sz w:val="24"/>
        </w:rPr>
        <w:t>自动投标，加入金额为人</w:t>
      </w:r>
      <w:r>
        <w:rPr>
          <w:rFonts w:ascii="楷体" w:eastAsia="楷体" w:hAnsi="楷体" w:cs="楷体" w:hint="eastAsia"/>
          <w:sz w:val="24"/>
        </w:rPr>
        <w:t>民币</w:t>
      </w:r>
      <w:r>
        <w:rPr>
          <w:rFonts w:ascii="楷体" w:eastAsia="楷体" w:hAnsi="楷体" w:cs="楷体" w:hint="eastAsia"/>
          <w:sz w:val="24"/>
          <w:u w:val="single"/>
        </w:rPr>
        <w:t xml:space="preserve"> </w:t>
      </w:r>
      <w:r w:rsidR="0028516C">
        <w:rPr>
          <w:rFonts w:ascii="楷体" w:eastAsia="楷体" w:hAnsi="楷体" w:cs="楷体"/>
          <w:sz w:val="24"/>
          <w:u w:val="single"/>
        </w:rPr>
        <w:t xml:space="preserve">  </w:t>
      </w:r>
      <w:r>
        <w:rPr>
          <w:rFonts w:ascii="楷体" w:eastAsia="楷体" w:hAnsi="楷体" w:cs="楷体" w:hint="eastAsia"/>
          <w:sz w:val="24"/>
          <w:u w:val="single"/>
        </w:rPr>
        <w:t xml:space="preserve">       </w:t>
      </w:r>
      <w:r>
        <w:rPr>
          <w:rFonts w:ascii="楷体" w:eastAsia="楷体" w:hAnsi="楷体" w:cs="楷体" w:hint="eastAsia"/>
          <w:sz w:val="24"/>
        </w:rPr>
        <w:t>元（大写：</w:t>
      </w:r>
      <w:r w:rsidR="00515AA8">
        <w:rPr>
          <w:rFonts w:ascii="楷体" w:eastAsia="楷体" w:hAnsi="楷体" w:cs="楷体" w:hint="eastAsia"/>
          <w:sz w:val="24"/>
          <w:u w:val="single"/>
        </w:rPr>
        <w:t xml:space="preserve">     </w:t>
      </w:r>
      <w:r w:rsidR="00515AA8">
        <w:rPr>
          <w:rFonts w:ascii="楷体" w:eastAsia="楷体" w:hAnsi="楷体" w:cs="楷体"/>
          <w:sz w:val="24"/>
          <w:u w:val="single"/>
        </w:rPr>
        <w:t xml:space="preserve"> </w:t>
      </w:r>
      <w:r>
        <w:rPr>
          <w:rFonts w:ascii="楷体" w:eastAsia="楷体" w:hAnsi="楷体" w:cs="楷体" w:hint="eastAsia"/>
          <w:sz w:val="24"/>
          <w:u w:val="single"/>
        </w:rPr>
        <w:t xml:space="preserve">       </w:t>
      </w:r>
      <w:r>
        <w:rPr>
          <w:rFonts w:ascii="楷体" w:eastAsia="楷体" w:hAnsi="楷体" w:cs="楷体" w:hint="eastAsia"/>
          <w:sz w:val="24"/>
        </w:rPr>
        <w:t>）。</w:t>
      </w:r>
    </w:p>
    <w:p w:rsidR="006E7E80" w:rsidRPr="00A30BF2" w:rsidRDefault="00CE046C" w:rsidP="003B32C2">
      <w:pPr>
        <w:pStyle w:val="1"/>
        <w:tabs>
          <w:tab w:val="left" w:pos="525"/>
        </w:tabs>
        <w:spacing w:line="480" w:lineRule="exact"/>
        <w:ind w:firstLine="480"/>
        <w:rPr>
          <w:rFonts w:ascii="楷体" w:eastAsia="楷体" w:hAnsi="楷体" w:cs="楷体"/>
          <w:sz w:val="24"/>
        </w:rPr>
      </w:pPr>
      <w:r>
        <w:rPr>
          <w:rFonts w:ascii="楷体" w:eastAsia="楷体" w:hAnsi="楷体" w:cs="楷体" w:hint="eastAsia"/>
          <w:sz w:val="24"/>
        </w:rPr>
        <w:t>3.期限</w:t>
      </w:r>
      <w:r w:rsidR="00A30BF2">
        <w:rPr>
          <w:rFonts w:ascii="楷体" w:eastAsia="楷体" w:hAnsi="楷体" w:cs="楷体" w:hint="eastAsia"/>
          <w:sz w:val="24"/>
        </w:rPr>
        <w:t>日</w:t>
      </w:r>
      <w:r>
        <w:rPr>
          <w:rFonts w:ascii="楷体" w:eastAsia="楷体" w:hAnsi="楷体" w:cs="楷体" w:hint="eastAsia"/>
          <w:sz w:val="24"/>
        </w:rPr>
        <w:t>：自</w:t>
      </w:r>
      <w:r w:rsidR="0033754D">
        <w:rPr>
          <w:rFonts w:ascii="楷体" w:eastAsia="楷体" w:hAnsi="楷体" w:cs="楷体" w:hint="eastAsia"/>
          <w:sz w:val="24"/>
        </w:rPr>
        <w:t>“精选计划”满标复审</w:t>
      </w:r>
      <w:r w:rsidR="00A30BF2" w:rsidRPr="00A30BF2">
        <w:rPr>
          <w:rFonts w:ascii="楷体" w:eastAsia="楷体" w:hAnsi="楷体" w:cs="楷体" w:hint="eastAsia"/>
          <w:sz w:val="24"/>
        </w:rPr>
        <w:t>之日</w:t>
      </w:r>
      <w:r w:rsidRPr="00A30BF2">
        <w:rPr>
          <w:rFonts w:ascii="楷体" w:eastAsia="楷体" w:hAnsi="楷体" w:cs="楷体" w:hint="eastAsia"/>
          <w:sz w:val="24"/>
        </w:rPr>
        <w:t>起至</w:t>
      </w:r>
      <w:r w:rsidR="00A30BF2" w:rsidRPr="00A30BF2">
        <w:rPr>
          <w:rFonts w:ascii="楷体" w:eastAsia="楷体" w:hAnsi="楷体" w:cs="楷体" w:hint="eastAsia"/>
          <w:sz w:val="24"/>
        </w:rPr>
        <w:t>“精选计划”</w:t>
      </w:r>
      <w:r w:rsidR="0033754D">
        <w:rPr>
          <w:rFonts w:ascii="楷体" w:eastAsia="楷体" w:hAnsi="楷体" w:cs="楷体" w:hint="eastAsia"/>
          <w:sz w:val="24"/>
        </w:rPr>
        <w:t>到期后</w:t>
      </w:r>
      <w:r w:rsidR="00A30BF2" w:rsidRPr="00A30BF2">
        <w:rPr>
          <w:rFonts w:ascii="楷体" w:eastAsia="楷体" w:hAnsi="楷体" w:cs="楷体" w:hint="eastAsia"/>
          <w:sz w:val="24"/>
        </w:rPr>
        <w:t>债权成功转出之日</w:t>
      </w:r>
      <w:r w:rsidRPr="00A30BF2">
        <w:rPr>
          <w:rFonts w:ascii="楷体" w:eastAsia="楷体" w:hAnsi="楷体" w:cs="楷体" w:hint="eastAsia"/>
          <w:sz w:val="24"/>
        </w:rPr>
        <w:t>止。</w:t>
      </w:r>
    </w:p>
    <w:p w:rsidR="006E7E80" w:rsidRPr="0033754D" w:rsidRDefault="0033754D" w:rsidP="003B32C2">
      <w:pPr>
        <w:pStyle w:val="1"/>
        <w:tabs>
          <w:tab w:val="left" w:pos="525"/>
        </w:tabs>
        <w:spacing w:line="480" w:lineRule="exact"/>
        <w:ind w:firstLine="480"/>
        <w:rPr>
          <w:rFonts w:ascii="楷体" w:eastAsia="楷体" w:hAnsi="楷体" w:cs="楷体"/>
          <w:sz w:val="24"/>
          <w:u w:val="single"/>
        </w:rPr>
      </w:pPr>
      <w:r>
        <w:rPr>
          <w:rFonts w:ascii="楷体" w:eastAsia="楷体" w:hAnsi="楷体" w:cs="楷体"/>
          <w:sz w:val="24"/>
        </w:rPr>
        <w:t>4</w:t>
      </w:r>
      <w:r w:rsidR="00CE046C">
        <w:rPr>
          <w:rFonts w:ascii="楷体" w:eastAsia="楷体" w:hAnsi="楷体" w:cs="楷体" w:hint="eastAsia"/>
          <w:sz w:val="24"/>
        </w:rPr>
        <w:t>.</w:t>
      </w:r>
      <w:r>
        <w:rPr>
          <w:rFonts w:ascii="楷体" w:eastAsia="楷体" w:hAnsi="楷体" w:cs="楷体" w:hint="eastAsia"/>
          <w:sz w:val="24"/>
        </w:rPr>
        <w:t>预期</w:t>
      </w:r>
      <w:r w:rsidR="00CE046C">
        <w:rPr>
          <w:rFonts w:ascii="楷体" w:eastAsia="楷体" w:hAnsi="楷体" w:cs="楷体" w:hint="eastAsia"/>
          <w:sz w:val="24"/>
        </w:rPr>
        <w:t>回报：</w:t>
      </w:r>
      <w:r>
        <w:rPr>
          <w:rFonts w:ascii="楷体" w:eastAsia="楷体" w:hAnsi="楷体" w:cs="楷体" w:hint="eastAsia"/>
          <w:sz w:val="24"/>
        </w:rPr>
        <w:t>预期回报</w:t>
      </w:r>
      <w:r w:rsidR="00EA6787">
        <w:rPr>
          <w:rFonts w:ascii="楷体" w:eastAsia="楷体" w:hAnsi="楷体" w:cs="楷体" w:hint="eastAsia"/>
          <w:sz w:val="24"/>
        </w:rPr>
        <w:t>为</w:t>
      </w:r>
      <w:r>
        <w:rPr>
          <w:rFonts w:ascii="楷体" w:eastAsia="楷体" w:hAnsi="楷体" w:cs="楷体" w:hint="eastAsia"/>
          <w:sz w:val="24"/>
        </w:rPr>
        <w:t>年化利率</w:t>
      </w:r>
      <w:r w:rsidRPr="0033754D">
        <w:rPr>
          <w:rFonts w:ascii="楷体" w:eastAsia="楷体" w:hAnsi="楷体" w:cs="楷体" w:hint="eastAsia"/>
          <w:sz w:val="24"/>
          <w:u w:val="single"/>
        </w:rPr>
        <w:t xml:space="preserve">  </w:t>
      </w:r>
      <w:r>
        <w:rPr>
          <w:rFonts w:ascii="楷体" w:eastAsia="楷体" w:hAnsi="楷体" w:cs="楷体"/>
          <w:sz w:val="24"/>
          <w:u w:val="single"/>
        </w:rPr>
        <w:t xml:space="preserve">    </w:t>
      </w:r>
      <w:r w:rsidRPr="0033754D">
        <w:rPr>
          <w:rFonts w:ascii="楷体" w:eastAsia="楷体" w:hAnsi="楷体" w:cs="楷体" w:hint="eastAsia"/>
          <w:sz w:val="24"/>
          <w:u w:val="single"/>
        </w:rPr>
        <w:t xml:space="preserve"> </w:t>
      </w:r>
      <w:r>
        <w:rPr>
          <w:rFonts w:ascii="楷体" w:eastAsia="楷体" w:hAnsi="楷体" w:cs="楷体"/>
          <w:sz w:val="24"/>
          <w:u w:val="single"/>
        </w:rPr>
        <w:t xml:space="preserve"> </w:t>
      </w:r>
      <w:r w:rsidRPr="0033754D">
        <w:rPr>
          <w:rFonts w:ascii="楷体" w:eastAsia="楷体" w:hAnsi="楷体" w:cs="楷体" w:hint="eastAsia"/>
          <w:sz w:val="24"/>
        </w:rPr>
        <w:t>%</w:t>
      </w:r>
      <w:r w:rsidR="00D208AD" w:rsidRPr="00D208AD">
        <w:rPr>
          <w:rFonts w:ascii="楷体" w:eastAsia="楷体" w:hAnsi="楷体" w:cs="楷体" w:hint="eastAsia"/>
          <w:sz w:val="24"/>
        </w:rPr>
        <w:t>。</w:t>
      </w:r>
    </w:p>
    <w:p w:rsidR="006E7E80" w:rsidRDefault="00CE046C" w:rsidP="003B32C2">
      <w:pPr>
        <w:pStyle w:val="1"/>
        <w:tabs>
          <w:tab w:val="left" w:pos="525"/>
        </w:tabs>
        <w:spacing w:line="480" w:lineRule="exact"/>
        <w:ind w:firstLine="482"/>
        <w:outlineLvl w:val="0"/>
        <w:rPr>
          <w:rFonts w:ascii="楷体" w:eastAsia="楷体" w:hAnsi="楷体" w:cs="楷体"/>
          <w:b/>
          <w:bCs/>
          <w:sz w:val="24"/>
        </w:rPr>
      </w:pPr>
      <w:r>
        <w:rPr>
          <w:rFonts w:ascii="楷体" w:eastAsia="楷体" w:hAnsi="楷体" w:cs="楷体"/>
          <w:b/>
          <w:bCs/>
          <w:sz w:val="24"/>
        </w:rPr>
        <w:t>二、签署相关协议</w:t>
      </w:r>
    </w:p>
    <w:p w:rsidR="006E7E80" w:rsidRDefault="00CE046C" w:rsidP="003B32C2">
      <w:pPr>
        <w:pStyle w:val="1"/>
        <w:tabs>
          <w:tab w:val="left" w:pos="525"/>
        </w:tabs>
        <w:spacing w:line="480" w:lineRule="exact"/>
        <w:ind w:firstLine="480"/>
        <w:rPr>
          <w:rFonts w:ascii="楷体" w:eastAsia="楷体" w:hAnsi="楷体" w:cs="楷体"/>
          <w:sz w:val="24"/>
        </w:rPr>
      </w:pPr>
      <w:r>
        <w:rPr>
          <w:rFonts w:ascii="楷体" w:eastAsia="楷体" w:hAnsi="楷体" w:cs="楷体" w:hint="eastAsia"/>
          <w:sz w:val="24"/>
        </w:rPr>
        <w:t>1.</w:t>
      </w:r>
      <w:r>
        <w:rPr>
          <w:rFonts w:ascii="楷体" w:eastAsia="楷体" w:hAnsi="楷体" w:cs="楷体"/>
          <w:sz w:val="24"/>
        </w:rPr>
        <w:t>投资人不可撤销地委托并授权</w:t>
      </w:r>
      <w:r>
        <w:rPr>
          <w:rFonts w:ascii="楷体" w:eastAsia="楷体" w:hAnsi="楷体" w:cs="楷体" w:hint="eastAsia"/>
          <w:sz w:val="24"/>
        </w:rPr>
        <w:t>“</w:t>
      </w:r>
      <w:r>
        <w:rPr>
          <w:rFonts w:ascii="楷体" w:eastAsia="楷体" w:hAnsi="楷体" w:cs="楷体"/>
          <w:sz w:val="24"/>
        </w:rPr>
        <w:t>拓道金服</w:t>
      </w:r>
      <w:r>
        <w:rPr>
          <w:rFonts w:ascii="楷体" w:eastAsia="楷体" w:hAnsi="楷体" w:cs="楷体" w:hint="eastAsia"/>
          <w:sz w:val="24"/>
        </w:rPr>
        <w:t>”</w:t>
      </w:r>
      <w:r>
        <w:rPr>
          <w:rFonts w:ascii="楷体" w:eastAsia="楷体" w:hAnsi="楷体" w:cs="楷体"/>
          <w:sz w:val="24"/>
        </w:rPr>
        <w:t>为实现</w:t>
      </w:r>
      <w:r>
        <w:rPr>
          <w:rFonts w:ascii="楷体" w:eastAsia="楷体" w:hAnsi="楷体" w:cs="楷体" w:hint="eastAsia"/>
          <w:sz w:val="24"/>
        </w:rPr>
        <w:t>“精选计划”理财项目</w:t>
      </w:r>
      <w:r>
        <w:rPr>
          <w:rFonts w:ascii="楷体" w:eastAsia="楷体" w:hAnsi="楷体" w:cs="楷体"/>
          <w:sz w:val="24"/>
        </w:rPr>
        <w:t>而代为（包括但不限于以调取、使用投资人的数字证书、电子签名等形式）线上签署任何相关协议（包括但不限于《借款协议》、《担保协议》、《债权转让及受让协议》以及其他任何</w:t>
      </w:r>
      <w:r>
        <w:rPr>
          <w:rFonts w:ascii="楷体" w:eastAsia="楷体" w:hAnsi="楷体" w:cs="楷体" w:hint="eastAsia"/>
          <w:sz w:val="24"/>
        </w:rPr>
        <w:t>“</w:t>
      </w:r>
      <w:r>
        <w:rPr>
          <w:rFonts w:ascii="楷体" w:eastAsia="楷体" w:hAnsi="楷体" w:cs="楷体"/>
          <w:sz w:val="24"/>
        </w:rPr>
        <w:t>拓道金服</w:t>
      </w:r>
      <w:r>
        <w:rPr>
          <w:rFonts w:ascii="楷体" w:eastAsia="楷体" w:hAnsi="楷体" w:cs="楷体" w:hint="eastAsia"/>
          <w:sz w:val="24"/>
        </w:rPr>
        <w:t>”</w:t>
      </w:r>
      <w:r>
        <w:rPr>
          <w:rFonts w:ascii="楷体" w:eastAsia="楷体" w:hAnsi="楷体" w:cs="楷体"/>
          <w:sz w:val="24"/>
        </w:rPr>
        <w:t>认为其需要签署的协议）。</w:t>
      </w:r>
    </w:p>
    <w:p w:rsidR="006E7E80" w:rsidRDefault="00CE046C" w:rsidP="003B32C2">
      <w:pPr>
        <w:pStyle w:val="1"/>
        <w:tabs>
          <w:tab w:val="left" w:pos="525"/>
        </w:tabs>
        <w:spacing w:line="480" w:lineRule="exact"/>
        <w:ind w:firstLine="480"/>
        <w:rPr>
          <w:rFonts w:ascii="楷体" w:eastAsia="楷体" w:hAnsi="楷体" w:cs="楷体"/>
          <w:sz w:val="24"/>
        </w:rPr>
      </w:pPr>
      <w:r>
        <w:rPr>
          <w:rFonts w:ascii="楷体" w:eastAsia="楷体" w:hAnsi="楷体" w:cs="楷体" w:hint="eastAsia"/>
          <w:sz w:val="24"/>
        </w:rPr>
        <w:t>2.</w:t>
      </w:r>
      <w:r>
        <w:rPr>
          <w:rFonts w:ascii="楷体" w:eastAsia="楷体" w:hAnsi="楷体" w:cs="楷体"/>
          <w:sz w:val="24"/>
        </w:rPr>
        <w:t>投资人进一步确认，对</w:t>
      </w:r>
      <w:r>
        <w:rPr>
          <w:rFonts w:ascii="楷体" w:eastAsia="楷体" w:hAnsi="楷体" w:cs="楷体" w:hint="eastAsia"/>
          <w:sz w:val="24"/>
        </w:rPr>
        <w:t>“</w:t>
      </w:r>
      <w:r>
        <w:rPr>
          <w:rFonts w:ascii="楷体" w:eastAsia="楷体" w:hAnsi="楷体" w:cs="楷体"/>
          <w:sz w:val="24"/>
        </w:rPr>
        <w:t>拓道金服</w:t>
      </w:r>
      <w:r>
        <w:rPr>
          <w:rFonts w:ascii="楷体" w:eastAsia="楷体" w:hAnsi="楷体" w:cs="楷体" w:hint="eastAsia"/>
          <w:sz w:val="24"/>
        </w:rPr>
        <w:t>”</w:t>
      </w:r>
      <w:r>
        <w:rPr>
          <w:rFonts w:ascii="楷体" w:eastAsia="楷体" w:hAnsi="楷体" w:cs="楷体"/>
          <w:sz w:val="24"/>
        </w:rPr>
        <w:t>根据</w:t>
      </w:r>
      <w:r>
        <w:rPr>
          <w:rFonts w:ascii="楷体" w:eastAsia="楷体" w:hAnsi="楷体" w:cs="楷体" w:hint="eastAsia"/>
          <w:sz w:val="24"/>
        </w:rPr>
        <w:t>“精选计划”理财项目</w:t>
      </w:r>
      <w:r>
        <w:rPr>
          <w:rFonts w:ascii="楷体" w:eastAsia="楷体" w:hAnsi="楷体" w:cs="楷体"/>
          <w:sz w:val="24"/>
        </w:rPr>
        <w:t>代投资人投资的每一笔借款项目详情（包括但不限于具体的项目名称、投资金额及还款方式等）均予以接受并认可。</w:t>
      </w:r>
    </w:p>
    <w:p w:rsidR="006E7E80" w:rsidRDefault="00CE046C" w:rsidP="003B32C2">
      <w:pPr>
        <w:pStyle w:val="1"/>
        <w:tabs>
          <w:tab w:val="left" w:pos="525"/>
        </w:tabs>
        <w:spacing w:line="480" w:lineRule="exact"/>
        <w:ind w:firstLine="480"/>
        <w:rPr>
          <w:rFonts w:ascii="楷体" w:eastAsia="楷体" w:hAnsi="楷体" w:cs="楷体"/>
          <w:sz w:val="24"/>
        </w:rPr>
      </w:pPr>
      <w:r>
        <w:rPr>
          <w:rFonts w:ascii="楷体" w:eastAsia="楷体" w:hAnsi="楷体" w:cs="楷体" w:hint="eastAsia"/>
          <w:sz w:val="24"/>
        </w:rPr>
        <w:t>3.</w:t>
      </w:r>
      <w:r>
        <w:rPr>
          <w:rFonts w:ascii="楷体" w:eastAsia="楷体" w:hAnsi="楷体" w:cs="楷体"/>
          <w:sz w:val="24"/>
        </w:rPr>
        <w:t>投资人对此等自动投资借款项目和授权拓道金服签署相关协议的安排已充分知悉、理解，并确认拓道金服代表其签署的法律文件即代表其真实的意思表示，投资人对该等法律文件之效力均予以认可且无任何异议，并无条件接受该等协议的约束。</w:t>
      </w:r>
    </w:p>
    <w:p w:rsidR="006E7E80" w:rsidRDefault="00CE046C" w:rsidP="003B32C2">
      <w:pPr>
        <w:pStyle w:val="1"/>
        <w:tabs>
          <w:tab w:val="left" w:pos="525"/>
        </w:tabs>
        <w:spacing w:line="480" w:lineRule="exact"/>
        <w:ind w:firstLine="480"/>
        <w:rPr>
          <w:rFonts w:ascii="楷体" w:eastAsia="楷体" w:hAnsi="楷体" w:cs="楷体"/>
          <w:sz w:val="24"/>
        </w:rPr>
      </w:pPr>
      <w:r>
        <w:rPr>
          <w:rFonts w:ascii="楷体" w:eastAsia="楷体" w:hAnsi="楷体" w:cs="楷体" w:hint="eastAsia"/>
          <w:sz w:val="24"/>
        </w:rPr>
        <w:t>4.</w:t>
      </w:r>
      <w:r>
        <w:rPr>
          <w:rFonts w:ascii="楷体" w:eastAsia="楷体" w:hAnsi="楷体" w:cs="楷体"/>
          <w:sz w:val="24"/>
        </w:rPr>
        <w:t>该签署行为视为投资人的操作，因此产生的一切法律后果由投资人自行承担。</w:t>
      </w:r>
    </w:p>
    <w:p w:rsidR="006E7E80" w:rsidRDefault="00CE046C" w:rsidP="003B32C2">
      <w:pPr>
        <w:pStyle w:val="1"/>
        <w:tabs>
          <w:tab w:val="left" w:pos="525"/>
        </w:tabs>
        <w:spacing w:line="480" w:lineRule="exact"/>
        <w:ind w:firstLine="482"/>
        <w:outlineLvl w:val="0"/>
        <w:rPr>
          <w:rFonts w:ascii="楷体" w:eastAsia="楷体" w:hAnsi="楷体" w:cs="楷体"/>
          <w:b/>
          <w:bCs/>
          <w:sz w:val="24"/>
        </w:rPr>
      </w:pPr>
      <w:r>
        <w:rPr>
          <w:rFonts w:ascii="楷体" w:eastAsia="楷体" w:hAnsi="楷体" w:cs="楷体"/>
          <w:b/>
          <w:bCs/>
          <w:sz w:val="24"/>
        </w:rPr>
        <w:t>三、收付、划扣相关款项</w:t>
      </w:r>
    </w:p>
    <w:p w:rsidR="006E7E80" w:rsidRDefault="00CE046C" w:rsidP="003B32C2">
      <w:pPr>
        <w:pStyle w:val="1"/>
        <w:tabs>
          <w:tab w:val="left" w:pos="525"/>
        </w:tabs>
        <w:spacing w:line="480" w:lineRule="exact"/>
        <w:ind w:firstLine="480"/>
        <w:rPr>
          <w:rFonts w:ascii="楷体" w:eastAsia="楷体" w:hAnsi="楷体" w:cs="楷体"/>
          <w:sz w:val="24"/>
        </w:rPr>
      </w:pPr>
      <w:r>
        <w:rPr>
          <w:rFonts w:ascii="楷体" w:eastAsia="楷体" w:hAnsi="楷体" w:cs="楷体"/>
          <w:sz w:val="24"/>
        </w:rPr>
        <w:t>投资人不可撤销地委托并授权</w:t>
      </w:r>
      <w:r>
        <w:rPr>
          <w:rFonts w:ascii="楷体" w:eastAsia="楷体" w:hAnsi="楷体" w:cs="楷体" w:hint="eastAsia"/>
          <w:sz w:val="24"/>
        </w:rPr>
        <w:t>“</w:t>
      </w:r>
      <w:r>
        <w:rPr>
          <w:rFonts w:ascii="楷体" w:eastAsia="楷体" w:hAnsi="楷体" w:cs="楷体"/>
          <w:sz w:val="24"/>
        </w:rPr>
        <w:t>拓道金服</w:t>
      </w:r>
      <w:r>
        <w:rPr>
          <w:rFonts w:ascii="楷体" w:eastAsia="楷体" w:hAnsi="楷体" w:cs="楷体" w:hint="eastAsia"/>
          <w:sz w:val="24"/>
        </w:rPr>
        <w:t>”</w:t>
      </w:r>
      <w:r>
        <w:rPr>
          <w:rFonts w:ascii="楷体" w:eastAsia="楷体" w:hAnsi="楷体" w:cs="楷体"/>
          <w:sz w:val="24"/>
        </w:rPr>
        <w:t>为实现</w:t>
      </w:r>
      <w:r>
        <w:rPr>
          <w:rFonts w:ascii="楷体" w:eastAsia="楷体" w:hAnsi="楷体" w:cs="楷体" w:hint="eastAsia"/>
          <w:sz w:val="24"/>
        </w:rPr>
        <w:t>“精选计划”理财项目项下的每一笔借款项目，有权</w:t>
      </w:r>
      <w:r>
        <w:rPr>
          <w:rFonts w:ascii="楷体" w:eastAsia="楷体" w:hAnsi="楷体" w:cs="楷体"/>
          <w:sz w:val="24"/>
        </w:rPr>
        <w:t>向</w:t>
      </w:r>
      <w:r>
        <w:rPr>
          <w:rFonts w:ascii="楷体" w:eastAsia="楷体" w:hAnsi="楷体" w:cs="楷体" w:hint="eastAsia"/>
          <w:sz w:val="24"/>
        </w:rPr>
        <w:t>“</w:t>
      </w:r>
      <w:r>
        <w:rPr>
          <w:rFonts w:ascii="楷体" w:eastAsia="楷体" w:hAnsi="楷体" w:cs="楷体"/>
          <w:sz w:val="24"/>
        </w:rPr>
        <w:t>拓道金服</w:t>
      </w:r>
      <w:r>
        <w:rPr>
          <w:rFonts w:ascii="楷体" w:eastAsia="楷体" w:hAnsi="楷体" w:cs="楷体" w:hint="eastAsia"/>
          <w:sz w:val="24"/>
        </w:rPr>
        <w:t>”合作</w:t>
      </w:r>
      <w:r>
        <w:rPr>
          <w:rFonts w:ascii="楷体" w:eastAsia="楷体" w:hAnsi="楷体" w:cs="楷体"/>
          <w:sz w:val="24"/>
        </w:rPr>
        <w:t>的支付机构</w:t>
      </w:r>
      <w:r>
        <w:rPr>
          <w:rFonts w:ascii="楷体" w:eastAsia="楷体" w:hAnsi="楷体" w:cs="楷体" w:hint="eastAsia"/>
          <w:sz w:val="24"/>
        </w:rPr>
        <w:t>或存管银行</w:t>
      </w:r>
      <w:r>
        <w:rPr>
          <w:rFonts w:ascii="楷体" w:eastAsia="楷体" w:hAnsi="楷体" w:cs="楷体"/>
          <w:sz w:val="24"/>
        </w:rPr>
        <w:t>发送指令以实现对相关款项进行划扣、支付、冻结或行使任何其他权利，投资人对此均予以接受和认可。</w:t>
      </w:r>
    </w:p>
    <w:p w:rsidR="006E7E80" w:rsidRDefault="00CE046C" w:rsidP="003B32C2">
      <w:pPr>
        <w:pStyle w:val="1"/>
        <w:tabs>
          <w:tab w:val="left" w:pos="525"/>
        </w:tabs>
        <w:spacing w:line="480" w:lineRule="exact"/>
        <w:ind w:firstLine="482"/>
        <w:rPr>
          <w:rFonts w:ascii="楷体" w:eastAsia="楷体" w:hAnsi="楷体" w:cs="楷体"/>
          <w:b/>
          <w:bCs/>
          <w:sz w:val="24"/>
        </w:rPr>
      </w:pPr>
      <w:r>
        <w:rPr>
          <w:rFonts w:ascii="楷体" w:eastAsia="楷体" w:hAnsi="楷体" w:cs="楷体" w:hint="eastAsia"/>
          <w:b/>
          <w:bCs/>
          <w:sz w:val="24"/>
        </w:rPr>
        <w:t>本授权委托书经投资人自行通过网络在“拓道金服”网络借贷平台上在线点击相关确认键后生效。</w:t>
      </w:r>
    </w:p>
    <w:p w:rsidR="00B754E5" w:rsidRPr="00B754E5" w:rsidRDefault="00B754E5" w:rsidP="00AB1F82">
      <w:pPr>
        <w:pStyle w:val="1"/>
        <w:tabs>
          <w:tab w:val="left" w:pos="525"/>
        </w:tabs>
        <w:spacing w:line="480" w:lineRule="exact"/>
        <w:ind w:firstLineChars="1600" w:firstLine="3840"/>
        <w:rPr>
          <w:rFonts w:ascii="楷体" w:eastAsia="楷体" w:hAnsi="楷体" w:cs="楷体"/>
          <w:bCs/>
          <w:sz w:val="24"/>
        </w:rPr>
      </w:pPr>
      <w:bookmarkStart w:id="0" w:name="_GoBack"/>
      <w:bookmarkEnd w:id="0"/>
      <w:r w:rsidRPr="00B754E5">
        <w:rPr>
          <w:rFonts w:ascii="楷体" w:eastAsia="楷体" w:hAnsi="楷体" w:cs="楷体" w:hint="eastAsia"/>
          <w:bCs/>
          <w:sz w:val="24"/>
        </w:rPr>
        <w:t>委托人：</w:t>
      </w:r>
    </w:p>
    <w:p w:rsidR="00B754E5" w:rsidRPr="00B754E5" w:rsidRDefault="00B754E5" w:rsidP="003B32C2">
      <w:pPr>
        <w:pStyle w:val="1"/>
        <w:tabs>
          <w:tab w:val="left" w:pos="525"/>
        </w:tabs>
        <w:spacing w:line="480" w:lineRule="exact"/>
        <w:ind w:leftChars="200" w:left="6240" w:hangingChars="2400" w:hanging="5760"/>
        <w:rPr>
          <w:rFonts w:ascii="楷体" w:eastAsia="楷体" w:hAnsi="楷体" w:cs="楷体"/>
          <w:bCs/>
          <w:sz w:val="24"/>
        </w:rPr>
      </w:pPr>
      <w:r w:rsidRPr="00B754E5">
        <w:rPr>
          <w:rFonts w:ascii="楷体" w:eastAsia="楷体" w:hAnsi="楷体" w:cs="楷体" w:hint="eastAsia"/>
          <w:bCs/>
          <w:sz w:val="24"/>
        </w:rPr>
        <w:t xml:space="preserve">   </w:t>
      </w:r>
      <w:r w:rsidR="00AB1F82">
        <w:rPr>
          <w:rFonts w:ascii="楷体" w:eastAsia="楷体" w:hAnsi="楷体" w:cs="楷体" w:hint="eastAsia"/>
          <w:bCs/>
          <w:sz w:val="24"/>
        </w:rPr>
        <w:t xml:space="preserve">                         </w:t>
      </w:r>
      <w:r w:rsidRPr="00B754E5">
        <w:rPr>
          <w:rFonts w:ascii="楷体" w:eastAsia="楷体" w:hAnsi="楷体" w:cs="楷体" w:hint="eastAsia"/>
          <w:bCs/>
          <w:sz w:val="24"/>
        </w:rPr>
        <w:t>受托人：杭州拓道互联网金融服务有限公司</w:t>
      </w:r>
    </w:p>
    <w:sectPr w:rsidR="00B754E5" w:rsidRPr="00B754E5">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26A" w:rsidRDefault="008B326A" w:rsidP="00D208AD">
      <w:r>
        <w:separator/>
      </w:r>
    </w:p>
  </w:endnote>
  <w:endnote w:type="continuationSeparator" w:id="0">
    <w:p w:rsidR="008B326A" w:rsidRDefault="008B326A" w:rsidP="00D20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engXia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DengXian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26A" w:rsidRDefault="008B326A" w:rsidP="00D208AD">
      <w:r>
        <w:separator/>
      </w:r>
    </w:p>
  </w:footnote>
  <w:footnote w:type="continuationSeparator" w:id="0">
    <w:p w:rsidR="008B326A" w:rsidRDefault="008B326A" w:rsidP="00D208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9F"/>
    <w:rsid w:val="00075E8E"/>
    <w:rsid w:val="000A7D4B"/>
    <w:rsid w:val="00111456"/>
    <w:rsid w:val="002355A4"/>
    <w:rsid w:val="0028516C"/>
    <w:rsid w:val="002923B3"/>
    <w:rsid w:val="002F64E4"/>
    <w:rsid w:val="0033754D"/>
    <w:rsid w:val="003A790E"/>
    <w:rsid w:val="003B32C2"/>
    <w:rsid w:val="0043179F"/>
    <w:rsid w:val="004321EE"/>
    <w:rsid w:val="00474F48"/>
    <w:rsid w:val="00515AA8"/>
    <w:rsid w:val="005902B9"/>
    <w:rsid w:val="005C4F82"/>
    <w:rsid w:val="005F25DE"/>
    <w:rsid w:val="006576E6"/>
    <w:rsid w:val="0069223F"/>
    <w:rsid w:val="006E7E80"/>
    <w:rsid w:val="007A7B64"/>
    <w:rsid w:val="007B28E6"/>
    <w:rsid w:val="007E7663"/>
    <w:rsid w:val="0084406C"/>
    <w:rsid w:val="008517EA"/>
    <w:rsid w:val="00876975"/>
    <w:rsid w:val="008B326A"/>
    <w:rsid w:val="008E7B15"/>
    <w:rsid w:val="00A30BF2"/>
    <w:rsid w:val="00AB1F82"/>
    <w:rsid w:val="00B754E5"/>
    <w:rsid w:val="00C560FA"/>
    <w:rsid w:val="00CC27B0"/>
    <w:rsid w:val="00CE046C"/>
    <w:rsid w:val="00D208AD"/>
    <w:rsid w:val="00D822E4"/>
    <w:rsid w:val="00DF6EFB"/>
    <w:rsid w:val="00E329F5"/>
    <w:rsid w:val="00E3429B"/>
    <w:rsid w:val="00EA3BB6"/>
    <w:rsid w:val="00EA6787"/>
    <w:rsid w:val="00EB22DD"/>
    <w:rsid w:val="00F15713"/>
    <w:rsid w:val="00F6278A"/>
    <w:rsid w:val="167F40AD"/>
    <w:rsid w:val="36C570A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Normal (Web)" w:semiHidden="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eastAsia="宋体"/>
    </w:rPr>
  </w:style>
  <w:style w:type="paragraph" w:styleId="a4">
    <w:name w:val="Normal (Web)"/>
    <w:basedOn w:val="a"/>
    <w:uiPriority w:val="99"/>
    <w:unhideWhenUsed/>
    <w:qFormat/>
    <w:pPr>
      <w:widowControl/>
      <w:spacing w:before="100" w:beforeAutospacing="1" w:after="100" w:afterAutospacing="1"/>
      <w:jc w:val="left"/>
    </w:pPr>
    <w:rPr>
      <w:rFonts w:ascii="Times New Roman" w:hAnsi="Times New Roman" w:cs="Times New Roman"/>
      <w:kern w:val="0"/>
    </w:rPr>
  </w:style>
  <w:style w:type="character" w:styleId="a5">
    <w:name w:val="Strong"/>
    <w:basedOn w:val="a0"/>
    <w:uiPriority w:val="22"/>
    <w:qFormat/>
    <w:rPr>
      <w:b/>
      <w:bCs/>
    </w:rPr>
  </w:style>
  <w:style w:type="character" w:styleId="a6">
    <w:name w:val="Emphasis"/>
    <w:basedOn w:val="a0"/>
    <w:uiPriority w:val="20"/>
    <w:qFormat/>
    <w:rPr>
      <w:i/>
      <w:iCs/>
    </w:rPr>
  </w:style>
  <w:style w:type="character" w:styleId="a7">
    <w:name w:val="Hyperlink"/>
    <w:basedOn w:val="a0"/>
    <w:uiPriority w:val="99"/>
    <w:unhideWhenUsed/>
    <w:qFormat/>
    <w:rPr>
      <w:color w:val="0000FF"/>
      <w:u w:val="single"/>
    </w:rPr>
  </w:style>
  <w:style w:type="character" w:customStyle="1" w:styleId="apple-converted-space">
    <w:name w:val="apple-converted-space"/>
    <w:basedOn w:val="a0"/>
    <w:qFormat/>
  </w:style>
  <w:style w:type="paragraph" w:customStyle="1" w:styleId="1">
    <w:name w:val="列出段落1"/>
    <w:basedOn w:val="a"/>
    <w:uiPriority w:val="34"/>
    <w:qFormat/>
    <w:pPr>
      <w:ind w:firstLineChars="200" w:firstLine="420"/>
    </w:pPr>
    <w:rPr>
      <w:rFonts w:ascii="Arial" w:eastAsia="宋体" w:hAnsi="Arial" w:cs="Times New Roman"/>
      <w:sz w:val="23"/>
      <w:szCs w:val="23"/>
    </w:rPr>
  </w:style>
  <w:style w:type="character" w:customStyle="1" w:styleId="Char">
    <w:name w:val="文档结构图 Char"/>
    <w:basedOn w:val="a0"/>
    <w:link w:val="a3"/>
    <w:uiPriority w:val="99"/>
    <w:semiHidden/>
    <w:qFormat/>
    <w:rPr>
      <w:rFonts w:ascii="宋体" w:eastAsia="宋体"/>
    </w:rPr>
  </w:style>
  <w:style w:type="paragraph" w:styleId="a8">
    <w:name w:val="header"/>
    <w:basedOn w:val="a"/>
    <w:link w:val="Char0"/>
    <w:uiPriority w:val="99"/>
    <w:unhideWhenUsed/>
    <w:rsid w:val="00D208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208AD"/>
    <w:rPr>
      <w:kern w:val="2"/>
      <w:sz w:val="18"/>
      <w:szCs w:val="18"/>
    </w:rPr>
  </w:style>
  <w:style w:type="paragraph" w:styleId="a9">
    <w:name w:val="footer"/>
    <w:basedOn w:val="a"/>
    <w:link w:val="Char1"/>
    <w:uiPriority w:val="99"/>
    <w:unhideWhenUsed/>
    <w:rsid w:val="00D208AD"/>
    <w:pPr>
      <w:tabs>
        <w:tab w:val="center" w:pos="4153"/>
        <w:tab w:val="right" w:pos="8306"/>
      </w:tabs>
      <w:snapToGrid w:val="0"/>
      <w:jc w:val="left"/>
    </w:pPr>
    <w:rPr>
      <w:sz w:val="18"/>
      <w:szCs w:val="18"/>
    </w:rPr>
  </w:style>
  <w:style w:type="character" w:customStyle="1" w:styleId="Char1">
    <w:name w:val="页脚 Char"/>
    <w:basedOn w:val="a0"/>
    <w:link w:val="a9"/>
    <w:uiPriority w:val="99"/>
    <w:rsid w:val="00D208A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Normal (Web)" w:semiHidden="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eastAsia="宋体"/>
    </w:rPr>
  </w:style>
  <w:style w:type="paragraph" w:styleId="a4">
    <w:name w:val="Normal (Web)"/>
    <w:basedOn w:val="a"/>
    <w:uiPriority w:val="99"/>
    <w:unhideWhenUsed/>
    <w:qFormat/>
    <w:pPr>
      <w:widowControl/>
      <w:spacing w:before="100" w:beforeAutospacing="1" w:after="100" w:afterAutospacing="1"/>
      <w:jc w:val="left"/>
    </w:pPr>
    <w:rPr>
      <w:rFonts w:ascii="Times New Roman" w:hAnsi="Times New Roman" w:cs="Times New Roman"/>
      <w:kern w:val="0"/>
    </w:rPr>
  </w:style>
  <w:style w:type="character" w:styleId="a5">
    <w:name w:val="Strong"/>
    <w:basedOn w:val="a0"/>
    <w:uiPriority w:val="22"/>
    <w:qFormat/>
    <w:rPr>
      <w:b/>
      <w:bCs/>
    </w:rPr>
  </w:style>
  <w:style w:type="character" w:styleId="a6">
    <w:name w:val="Emphasis"/>
    <w:basedOn w:val="a0"/>
    <w:uiPriority w:val="20"/>
    <w:qFormat/>
    <w:rPr>
      <w:i/>
      <w:iCs/>
    </w:rPr>
  </w:style>
  <w:style w:type="character" w:styleId="a7">
    <w:name w:val="Hyperlink"/>
    <w:basedOn w:val="a0"/>
    <w:uiPriority w:val="99"/>
    <w:unhideWhenUsed/>
    <w:qFormat/>
    <w:rPr>
      <w:color w:val="0000FF"/>
      <w:u w:val="single"/>
    </w:rPr>
  </w:style>
  <w:style w:type="character" w:customStyle="1" w:styleId="apple-converted-space">
    <w:name w:val="apple-converted-space"/>
    <w:basedOn w:val="a0"/>
    <w:qFormat/>
  </w:style>
  <w:style w:type="paragraph" w:customStyle="1" w:styleId="1">
    <w:name w:val="列出段落1"/>
    <w:basedOn w:val="a"/>
    <w:uiPriority w:val="34"/>
    <w:qFormat/>
    <w:pPr>
      <w:ind w:firstLineChars="200" w:firstLine="420"/>
    </w:pPr>
    <w:rPr>
      <w:rFonts w:ascii="Arial" w:eastAsia="宋体" w:hAnsi="Arial" w:cs="Times New Roman"/>
      <w:sz w:val="23"/>
      <w:szCs w:val="23"/>
    </w:rPr>
  </w:style>
  <w:style w:type="character" w:customStyle="1" w:styleId="Char">
    <w:name w:val="文档结构图 Char"/>
    <w:basedOn w:val="a0"/>
    <w:link w:val="a3"/>
    <w:uiPriority w:val="99"/>
    <w:semiHidden/>
    <w:qFormat/>
    <w:rPr>
      <w:rFonts w:ascii="宋体" w:eastAsia="宋体"/>
    </w:rPr>
  </w:style>
  <w:style w:type="paragraph" w:styleId="a8">
    <w:name w:val="header"/>
    <w:basedOn w:val="a"/>
    <w:link w:val="Char0"/>
    <w:uiPriority w:val="99"/>
    <w:unhideWhenUsed/>
    <w:rsid w:val="00D208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208AD"/>
    <w:rPr>
      <w:kern w:val="2"/>
      <w:sz w:val="18"/>
      <w:szCs w:val="18"/>
    </w:rPr>
  </w:style>
  <w:style w:type="paragraph" w:styleId="a9">
    <w:name w:val="footer"/>
    <w:basedOn w:val="a"/>
    <w:link w:val="Char1"/>
    <w:uiPriority w:val="99"/>
    <w:unhideWhenUsed/>
    <w:rsid w:val="00D208AD"/>
    <w:pPr>
      <w:tabs>
        <w:tab w:val="center" w:pos="4153"/>
        <w:tab w:val="right" w:pos="8306"/>
      </w:tabs>
      <w:snapToGrid w:val="0"/>
      <w:jc w:val="left"/>
    </w:pPr>
    <w:rPr>
      <w:sz w:val="18"/>
      <w:szCs w:val="18"/>
    </w:rPr>
  </w:style>
  <w:style w:type="character" w:customStyle="1" w:styleId="Char1">
    <w:name w:val="页脚 Char"/>
    <w:basedOn w:val="a0"/>
    <w:link w:val="a9"/>
    <w:uiPriority w:val="99"/>
    <w:rsid w:val="00D208A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dc:creator>
  <cp:lastModifiedBy>lenovo</cp:lastModifiedBy>
  <cp:revision>17</cp:revision>
  <dcterms:created xsi:type="dcterms:W3CDTF">2017-06-01T09:58:00Z</dcterms:created>
  <dcterms:modified xsi:type="dcterms:W3CDTF">2017-06-06T06:47:00Z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