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A1A2E"/>
  <w:body>
    <w:p>
      <w:pPr>
        <w:spacing w:before="0" w:after="0"/>
        <w:pBdr>
          <w:bottom w:val="single" w:sz="12" w:space="1" w:color="4ECCA3"/>
        </w:pBdr>
      </w:pPr>
    </w:p>
    <w:p>
      <w:pPr>
        <w:spacing w:after="40" w:before="280"/>
        <w:jc w:val="center"/>
      </w:pPr>
      <w:r>
        <w:rPr>
          <w:rFonts w:ascii="Calibri" w:hAnsi="Calibri"/>
          <w:b/>
          <w:color w:val="4ECCA3"/>
          <w:sz w:val="76"/>
        </w:rPr>
        <w:t>LiveTimer</w:t>
      </w:r>
    </w:p>
    <w:p>
      <w:pPr>
        <w:spacing w:after="320" w:before="0"/>
        <w:jc w:val="center"/>
      </w:pPr>
      <w:r>
        <w:rPr>
          <w:rFonts w:ascii="Calibri" w:hAnsi="Calibri"/>
          <w:b w:val="0"/>
          <w:color w:val="E0E0E0"/>
          <w:sz w:val="30"/>
        </w:rPr>
        <w:t>The classroom timer that follows your students.</w:t>
      </w:r>
    </w:p>
    <w:p>
      <w:pPr>
        <w:spacing w:after="280" w:before="0"/>
      </w:pPr>
      <w:r>
        <w:rPr>
          <w:rFonts w:ascii="Calibri" w:hAnsi="Calibri"/>
          <w:b w:val="0"/>
          <w:color w:val="E0E0E0"/>
          <w:sz w:val="24"/>
        </w:rPr>
        <w:t>There are plenty of countdown timers. But the moment a student closes their laptop to grab coffee, the timer vanishes. LiveTimer puts the countdown on their phone instead — scan a QR code, and the timer travels with them.</w:t>
      </w:r>
    </w:p>
    <w:p>
      <w:pPr>
        <w:spacing w:after="280" w:befor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2660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green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0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 w:before="0"/>
        <w:jc w:val="right"/>
      </w:pPr>
      <w:r>
        <w:rPr>
          <w:rFonts w:ascii="Calibri" w:hAnsi="Calibri"/>
          <w:b w:val="0"/>
          <w:color w:val="E0E0E0"/>
          <w:sz w:val="24"/>
        </w:rPr>
        <w:t>No app to install. No account to create. Students join by scanning the screen or typing four characters. The timer is live in seconds.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3360"/>
        <w:gridCol w:w="3360"/>
        <w:gridCol w:w="3360"/>
      </w:tblGrid>
      <w:tr>
        <w:tc>
          <w:tcPr>
            <w:tcW w:type="dxa" w:w="3360"/>
            <w:shd w:fill="16213E" w:val="clear"/>
            <w:tcMar>
              <w:top w:w="100" w:type="dxa"/>
              <w:bottom w:w="120" w:type="dxa"/>
              <w:left w:w="140" w:type="dxa"/>
              <w:right w:w="140" w:type="dxa"/>
            </w:tcMar>
          </w:tcPr>
          <w:p/>
          <w:p>
            <w:pPr>
              <w:spacing w:after="80" w:before="0"/>
              <w:jc w:val="center"/>
              <w:pBdr>
                <w:bottom w:val="single" w:sz="12" w:space="4" w:color="4ECCA3"/>
              </w:pBdr>
            </w:pPr>
          </w:p>
          <w:p>
            <w:pPr>
              <w:spacing w:after="80" w:before="80"/>
              <w:jc w:val="center"/>
            </w:pPr>
            <w:r>
              <w:rPr>
                <w:rFonts w:ascii="Calibri" w:hAnsi="Calibri"/>
                <w:b/>
                <w:color w:val="4ECCA3"/>
                <w:sz w:val="22"/>
              </w:rPr>
              <w:t>Zero Friction</w:t>
            </w:r>
          </w:p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color w:val="E0E0E0"/>
                <w:sz w:val="19"/>
              </w:rPr>
              <w:t>Scan a QR code or type a class code. Done.</w:t>
            </w:r>
          </w:p>
        </w:tc>
        <w:tc>
          <w:tcPr>
            <w:tcW w:type="dxa" w:w="3360"/>
            <w:shd w:fill="16213E" w:val="clear"/>
            <w:tcMar>
              <w:top w:w="100" w:type="dxa"/>
              <w:bottom w:w="120" w:type="dxa"/>
              <w:left w:w="140" w:type="dxa"/>
              <w:right w:w="140" w:type="dxa"/>
            </w:tcMar>
          </w:tcPr>
          <w:p/>
          <w:p>
            <w:pPr>
              <w:spacing w:after="80" w:before="0"/>
              <w:jc w:val="center"/>
              <w:pBdr>
                <w:bottom w:val="single" w:sz="12" w:space="4" w:color="3498DB"/>
              </w:pBdr>
            </w:pPr>
          </w:p>
          <w:p>
            <w:pPr>
              <w:spacing w:after="80" w:before="80"/>
              <w:jc w:val="center"/>
            </w:pPr>
            <w:r>
              <w:rPr>
                <w:rFonts w:ascii="Calibri" w:hAnsi="Calibri"/>
                <w:b/>
                <w:color w:val="3498DB"/>
                <w:sz w:val="22"/>
              </w:rPr>
              <w:t>Timer Library</w:t>
            </w:r>
          </w:p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color w:val="E0E0E0"/>
                <w:sz w:val="19"/>
              </w:rPr>
              <w:t>Save your presets. Load in one click.</w:t>
            </w:r>
          </w:p>
        </w:tc>
        <w:tc>
          <w:tcPr>
            <w:tcW w:type="dxa" w:w="3360"/>
            <w:shd w:fill="16213E" w:val="clear"/>
            <w:tcMar>
              <w:top w:w="100" w:type="dxa"/>
              <w:bottom w:w="120" w:type="dxa"/>
              <w:left w:w="140" w:type="dxa"/>
              <w:right w:w="140" w:type="dxa"/>
            </w:tcMar>
          </w:tcPr>
          <w:p/>
          <w:p>
            <w:pPr>
              <w:spacing w:after="80" w:before="0"/>
              <w:jc w:val="center"/>
              <w:pBdr>
                <w:bottom w:val="single" w:sz="12" w:space="4" w:color="F0C24B"/>
              </w:pBdr>
            </w:pPr>
          </w:p>
          <w:p>
            <w:pPr>
              <w:spacing w:after="80" w:before="80"/>
              <w:jc w:val="center"/>
            </w:pPr>
            <w:r>
              <w:rPr>
                <w:rFonts w:ascii="Calibri" w:hAnsi="Calibri"/>
                <w:b/>
                <w:color w:val="F0C24B"/>
                <w:sz w:val="22"/>
              </w:rPr>
              <w:t>Duration or Target</w:t>
            </w:r>
          </w:p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color w:val="E0E0E0"/>
                <w:sz w:val="19"/>
              </w:rPr>
              <w:t>Set a countdown or an end time. Add time live.</w:t>
            </w:r>
          </w:p>
        </w:tc>
      </w:tr>
    </w:tbl>
    <w:p>
      <w:pPr>
        <w:spacing w:after="0" w:before="240"/>
      </w:pPr>
    </w:p>
    <w:p>
      <w:pPr>
        <w:spacing w:after="0" w:before="0"/>
        <w:jc w:val="center"/>
      </w:pPr>
      <w:r>
        <w:rPr>
          <w:rFonts w:ascii="Calibri" w:hAnsi="Calibri"/>
          <w:b w:val="0"/>
          <w:color w:val="999999"/>
          <w:sz w:val="16"/>
        </w:rPr>
        <w:t>LiveTimer — Built for virtual instruction</w:t>
      </w:r>
    </w:p>
    <w:p>
      <w:pPr>
        <w:spacing w:before="0" w:after="0"/>
      </w:pPr>
      <w:r>
        <w:br w:type="page"/>
      </w:r>
    </w:p>
    <w:p>
      <w:pPr>
        <w:spacing w:before="0" w:after="0"/>
        <w:pBdr>
          <w:bottom w:val="single" w:sz="12" w:space="1" w:color="3498DB"/>
        </w:pBdr>
      </w:pPr>
    </w:p>
    <w:p>
      <w:pPr>
        <w:spacing w:after="280" w:before="280"/>
        <w:jc w:val="right"/>
      </w:pPr>
      <w:r>
        <w:rPr>
          <w:rFonts w:ascii="Calibri" w:hAnsi="Calibri"/>
          <w:b/>
          <w:color w:val="3498DB"/>
          <w:sz w:val="40"/>
        </w:rPr>
        <w:t>Your Command Center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040"/>
        <w:gridCol w:w="5040"/>
      </w:tblGrid>
      <w:tr>
        <w:tc>
          <w:tcPr>
            <w:tcW w:type="dxa" w:w="5040"/>
            <w:shd w:fill="1A1A2E" w:val="clear"/>
            <w:tcMar>
              <w:top w:w="0" w:type="dxa"/>
              <w:bottom w:w="0" w:type="dxa"/>
              <w:left w:w="0" w:type="dxa"/>
              <w:right w:w="100" w:type="dxa"/>
            </w:tcMar>
            <w:tcW w:w="3200" w:type="dxa"/>
          </w:tcPr>
          <w:p/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108960" cy="16344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instructo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163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1A1A2E" w:val="clear"/>
            <w:tcMar>
              <w:top w:w="60" w:type="dxa"/>
              <w:bottom w:w="0" w:type="dxa"/>
              <w:left w:w="140" w:type="dxa"/>
              <w:right w:w="0" w:type="dxa"/>
            </w:tcMar>
          </w:tcPr>
          <w:p/>
          <w:p>
            <w:pPr>
              <w:spacing w:after="200" w:before="0"/>
            </w:pPr>
            <w:r>
              <w:rPr>
                <w:rFonts w:ascii="Calibri" w:hAnsi="Calibri"/>
                <w:b w:val="0"/>
                <w:color w:val="E0E0E0"/>
                <w:sz w:val="23"/>
              </w:rPr>
              <w:t>Everything revolves around a phone-shaped preview in the center of your screen. What you configure is what your students see — live, in real time.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E0E0E0"/>
                <w:sz w:val="23"/>
              </w:rPr>
              <w:t>Your timer library sits to the right: every break, lab, and exercise saved as a one-click preset.</w:t>
            </w:r>
          </w:p>
        </w:tc>
      </w:tr>
    </w:tbl>
    <w:p>
      <w:pPr>
        <w:spacing w:after="200" w:before="400"/>
      </w:pPr>
      <w:r>
        <w:rPr>
          <w:rFonts w:ascii="Calibri" w:hAnsi="Calibri"/>
          <w:b/>
          <w:color w:val="3498DB"/>
          <w:sz w:val="34"/>
        </w:rPr>
        <w:t>Setting the Time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040"/>
        <w:gridCol w:w="5040"/>
      </w:tblGrid>
      <w:tr>
        <w:tc>
          <w:tcPr>
            <w:tcW w:type="dxa" w:w="5040"/>
            <w:shd w:fill="1A1A2E" w:val="clear"/>
            <w:tcMar>
              <w:top w:w="60" w:type="dxa"/>
              <w:bottom w:w="0" w:type="dxa"/>
              <w:left w:w="0" w:type="dxa"/>
              <w:right w:w="140" w:type="dxa"/>
            </w:tcMar>
          </w:tcPr>
          <w:p/>
          <w:p>
            <w:pPr>
              <w:spacing w:after="200" w:before="0"/>
            </w:pPr>
            <w:r>
              <w:rPr>
                <w:rFonts w:ascii="Calibri" w:hAnsi="Calibri"/>
                <w:b w:val="0"/>
                <w:color w:val="E0E0E0"/>
                <w:sz w:val="23"/>
              </w:rPr>
              <w:t>Dial in hours and minutes, or pick a target end time. Need to extend a running lab? Add time without stopping the countdown.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E0E0E0"/>
                <w:sz w:val="23"/>
              </w:rPr>
              <w:t>The popup floats over your workspace so you can see the timer underneath.</w:t>
            </w:r>
          </w:p>
        </w:tc>
        <w:tc>
          <w:tcPr>
            <w:tcW w:type="dxa" w:w="5040"/>
            <w:shd w:fill="1A1A2E" w:val="clear"/>
            <w:tcMar>
              <w:top w:w="0" w:type="dxa"/>
              <w:bottom w:w="0" w:type="dxa"/>
              <w:left w:w="100" w:type="dxa"/>
              <w:right w:w="0" w:type="dxa"/>
            </w:tcMar>
            <w:tcW w:w="3200" w:type="dxa"/>
          </w:tcPr>
          <w:p/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926080" cy="155966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SetTime_popu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5596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40" w:before="440"/>
        <w:jc w:val="right"/>
      </w:pPr>
      <w:r>
        <w:rPr>
          <w:rFonts w:ascii="Calibri" w:hAnsi="Calibri"/>
          <w:b/>
          <w:color w:val="3498DB"/>
          <w:sz w:val="34"/>
        </w:rPr>
        <w:t>While the Timer Runs</w:t>
      </w:r>
    </w:p>
    <w:p>
      <w:pPr>
        <w:spacing w:after="160" w:before="0"/>
        <w:jc w:val="right"/>
      </w:pPr>
      <w:r>
        <w:rPr>
          <w:rFonts w:ascii="Calibri" w:hAnsi="Calibri"/>
          <w:b w:val="0"/>
          <w:color w:val="3498DB"/>
          <w:sz w:val="22"/>
        </w:rPr>
        <w:t xml:space="preserve">•  </w:t>
      </w:r>
      <w:r>
        <w:rPr>
          <w:rFonts w:ascii="Calibri" w:hAnsi="Calibri"/>
          <w:b w:val="0"/>
          <w:color w:val="E0E0E0"/>
          <w:sz w:val="22"/>
        </w:rPr>
        <w:t>Push text updates to students without restarting the countdown.</w:t>
      </w:r>
    </w:p>
    <w:p>
      <w:pPr>
        <w:spacing w:after="160" w:before="0"/>
        <w:jc w:val="right"/>
      </w:pPr>
      <w:r>
        <w:rPr>
          <w:rFonts w:ascii="Calibri" w:hAnsi="Calibri"/>
          <w:b w:val="0"/>
          <w:color w:val="3498DB"/>
          <w:sz w:val="22"/>
        </w:rPr>
        <w:t xml:space="preserve">•  </w:t>
      </w:r>
      <w:r>
        <w:rPr>
          <w:rFonts w:ascii="Calibri" w:hAnsi="Calibri"/>
          <w:b w:val="0"/>
          <w:color w:val="E0E0E0"/>
          <w:sz w:val="22"/>
        </w:rPr>
        <w:t>OBS display modes: transparent background and clock-only options for stream overlays.</w:t>
      </w:r>
    </w:p>
    <w:p>
      <w:pPr>
        <w:spacing w:after="160" w:before="0"/>
        <w:jc w:val="right"/>
      </w:pPr>
      <w:r>
        <w:rPr>
          <w:rFonts w:ascii="Calibri" w:hAnsi="Calibri"/>
          <w:b w:val="0"/>
          <w:color w:val="3498DB"/>
          <w:sz w:val="22"/>
        </w:rPr>
        <w:t xml:space="preserve">•  </w:t>
      </w:r>
      <w:r>
        <w:rPr>
          <w:rFonts w:ascii="Calibri" w:hAnsi="Calibri"/>
          <w:b w:val="0"/>
          <w:color w:val="E0E0E0"/>
          <w:sz w:val="22"/>
        </w:rPr>
        <w:t>Course title persists across all timers — set it once for the day.</w:t>
      </w:r>
    </w:p>
    <w:p>
      <w:pPr>
        <w:spacing w:after="160" w:before="0"/>
        <w:jc w:val="right"/>
      </w:pPr>
      <w:r>
        <w:rPr>
          <w:rFonts w:ascii="Calibri" w:hAnsi="Calibri"/>
          <w:b w:val="0"/>
          <w:color w:val="3498DB"/>
          <w:sz w:val="22"/>
        </w:rPr>
        <w:t xml:space="preserve">•  </w:t>
      </w:r>
      <w:r>
        <w:rPr>
          <w:rFonts w:ascii="Calibri" w:hAnsi="Calibri"/>
          <w:b w:val="0"/>
          <w:color w:val="E0E0E0"/>
          <w:sz w:val="22"/>
        </w:rPr>
        <w:t>Class codes keep your session private. Regenerate anytime.</w:t>
      </w:r>
    </w:p>
    <w:p>
      <w:pPr>
        <w:spacing w:after="0" w:before="280"/>
        <w:jc w:val="center"/>
      </w:pPr>
      <w:r>
        <w:rPr>
          <w:rFonts w:ascii="Calibri" w:hAnsi="Calibri"/>
          <w:b w:val="0"/>
          <w:color w:val="999999"/>
          <w:sz w:val="16"/>
        </w:rPr>
        <w:t>LiveTimer — Built for virtual instruction</w:t>
      </w:r>
    </w:p>
    <w:p>
      <w:pPr>
        <w:spacing w:before="0" w:after="0"/>
      </w:pPr>
      <w:r>
        <w:br w:type="page"/>
      </w:r>
    </w:p>
    <w:p>
      <w:pPr>
        <w:spacing w:before="0" w:after="0"/>
        <w:pBdr>
          <w:bottom w:val="single" w:sz="12" w:space="1" w:color="4ECCA3"/>
        </w:pBdr>
      </w:pPr>
    </w:p>
    <w:p>
      <w:pPr>
        <w:spacing w:after="240" w:before="280"/>
      </w:pPr>
      <w:r>
        <w:rPr>
          <w:rFonts w:ascii="Calibri" w:hAnsi="Calibri"/>
          <w:b/>
          <w:color w:val="4ECCA3"/>
          <w:sz w:val="40"/>
        </w:rPr>
        <w:t>Every Screen, Every Student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040"/>
        <w:gridCol w:w="5040"/>
      </w:tblGrid>
      <w:tr>
        <w:tc>
          <w:tcPr>
            <w:tcW w:type="dxa" w:w="5040"/>
            <w:shd w:fill="1A1A2E" w:val="clear"/>
            <w:tcMar>
              <w:top w:w="0" w:type="dxa"/>
              <w:bottom w:w="0" w:type="dxa"/>
              <w:left w:w="0" w:type="dxa"/>
              <w:right w:w="100" w:type="dxa"/>
            </w:tcMar>
            <w:tcW w:w="1600" w:type="dxa"/>
          </w:tcPr>
          <w:p/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1188720" cy="239931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phon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3993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shd w:fill="1A1A2E" w:val="clear"/>
            <w:tcMar>
              <w:top w:w="60" w:type="dxa"/>
              <w:bottom w:w="0" w:type="dxa"/>
              <w:left w:w="140" w:type="dxa"/>
              <w:right w:w="0" w:type="dxa"/>
            </w:tcMar>
          </w:tcPr>
          <w:p/>
          <w:p>
            <w:pPr>
              <w:spacing w:after="200" w:before="0"/>
            </w:pPr>
            <w:r>
              <w:rPr>
                <w:rFonts w:ascii="Calibri" w:hAnsi="Calibri"/>
                <w:b w:val="0"/>
                <w:color w:val="E0E0E0"/>
                <w:sz w:val="24"/>
              </w:rPr>
              <w:t>LiveTimer works on anything with a browser — phones, tablets, laptops, projected displays. The same countdown, synced in real time.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color w:val="E0E0E0"/>
                <w:sz w:val="24"/>
              </w:rPr>
              <w:t>The large screen shows the timer with a QR corner for latecomers. The phone view is streamlined for small screens. Students don’t need Zoom open to see what’s counting down.</w:t>
            </w:r>
          </w:p>
        </w:tc>
      </w:tr>
    </w:tbl>
    <w:p>
      <w:pPr>
        <w:spacing w:after="28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50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green_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pBdr>
          <w:bottom w:val="single" w:sz="4" w:space="1" w:color="2A2A4A"/>
        </w:pBdr>
      </w:pPr>
    </w:p>
    <w:p>
      <w:pPr>
        <w:spacing w:after="240" w:before="320"/>
        <w:jc w:val="right"/>
      </w:pPr>
      <w:r>
        <w:rPr>
          <w:rFonts w:ascii="Calibri" w:hAnsi="Calibri"/>
          <w:b/>
          <w:color w:val="4ECCA3"/>
          <w:sz w:val="36"/>
        </w:rPr>
        <w:t>The Colors Tell the Story</w:t>
      </w:r>
    </w:p>
    <w:p>
      <w:pPr>
        <w:spacing w:after="240" w:before="0"/>
        <w:jc w:val="right"/>
      </w:pPr>
      <w:r>
        <w:rPr>
          <w:rFonts w:ascii="Calibri" w:hAnsi="Calibri"/>
          <w:b w:val="0"/>
          <w:color w:val="E0E0E0"/>
          <w:sz w:val="24"/>
        </w:rPr>
        <w:t>Green means go. Yellow means heads up. Orange means wrap it up. Red means time’s up. No one needs to ask — the answer is in the color.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3360"/>
        <w:gridCol w:w="3360"/>
        <w:gridCol w:w="3360"/>
      </w:tblGrid>
      <w:tr>
        <w:tc>
          <w:tcPr>
            <w:tcW w:type="dxa" w:w="3360"/>
            <w:shd w:fill="1A1A2E" w:val="clear"/>
            <w:tcMar>
              <w:top w:w="0" w:type="dxa"/>
              <w:bottom w:w="0" w:type="dxa"/>
              <w:left w:w="40" w:type="dxa"/>
              <w:right w:w="40" w:type="dxa"/>
            </w:tcMar>
          </w:tcPr>
          <w:p/>
          <w:p>
            <w:pPr>
              <w:spacing w:after="4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7982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green_ful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798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shd w:fill="1A1A2E" w:val="clear"/>
            <w:tcMar>
              <w:top w:w="0" w:type="dxa"/>
              <w:bottom w:w="0" w:type="dxa"/>
              <w:left w:w="40" w:type="dxa"/>
              <w:right w:w="40" w:type="dxa"/>
            </w:tcMar>
          </w:tcPr>
          <w:p/>
          <w:p>
            <w:pPr>
              <w:spacing w:after="4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78607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yellow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7860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shd w:fill="1A1A2E" w:val="clear"/>
            <w:tcMar>
              <w:top w:w="0" w:type="dxa"/>
              <w:bottom w:w="0" w:type="dxa"/>
              <w:left w:w="40" w:type="dxa"/>
              <w:right w:w="40" w:type="dxa"/>
            </w:tcMar>
          </w:tcPr>
          <w:p/>
          <w:p>
            <w:pPr>
              <w:spacing w:after="4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79281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oran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792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60"/>
            <w:shd w:fill="1A1A2E" w:val="clear"/>
            <w:tcMar>
              <w:top w:w="0" w:type="dxa"/>
              <w:bottom w:w="0" w:type="dxa"/>
              <w:left w:w="40" w:type="dxa"/>
              <w:right w:w="40" w:type="dxa"/>
            </w:tcMar>
          </w:tcPr>
          <w:p/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color w:val="4ECCA3"/>
                <w:sz w:val="18"/>
              </w:rPr>
              <w:t>Plenty of time</w:t>
            </w:r>
          </w:p>
        </w:tc>
        <w:tc>
          <w:tcPr>
            <w:tcW w:type="dxa" w:w="3360"/>
            <w:shd w:fill="1A1A2E" w:val="clear"/>
            <w:tcMar>
              <w:top w:w="0" w:type="dxa"/>
              <w:bottom w:w="0" w:type="dxa"/>
              <w:left w:w="40" w:type="dxa"/>
              <w:right w:w="40" w:type="dxa"/>
            </w:tcMar>
          </w:tcPr>
          <w:p/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color w:val="F0C24B"/>
                <w:sz w:val="18"/>
              </w:rPr>
              <w:t>Heads up</w:t>
            </w:r>
          </w:p>
        </w:tc>
        <w:tc>
          <w:tcPr>
            <w:tcW w:type="dxa" w:w="3360"/>
            <w:shd w:fill="1A1A2E" w:val="clear"/>
            <w:tcMar>
              <w:top w:w="0" w:type="dxa"/>
              <w:bottom w:w="0" w:type="dxa"/>
              <w:left w:w="40" w:type="dxa"/>
              <w:right w:w="40" w:type="dxa"/>
            </w:tcMar>
          </w:tcPr>
          <w:p/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color w:val="E74C3C"/>
                <w:sz w:val="18"/>
              </w:rPr>
              <w:t>Almost done</w:t>
            </w:r>
          </w:p>
        </w:tc>
      </w:tr>
    </w:tbl>
    <w:p>
      <w:pPr>
        <w:spacing w:before="0" w:after="0"/>
        <w:pBdr>
          <w:bottom w:val="single" w:sz="4" w:space="1" w:color="2A2A4A"/>
        </w:pBdr>
      </w:pPr>
    </w:p>
    <w:p>
      <w:pPr>
        <w:spacing w:after="200" w:before="360"/>
        <w:jc w:val="center"/>
      </w:pPr>
      <w:r>
        <w:rPr>
          <w:rFonts w:ascii="Calibri" w:hAnsi="Calibri"/>
          <w:b/>
          <w:color w:val="4ECCA3"/>
          <w:sz w:val="36"/>
        </w:rPr>
        <w:t>That’s LiveTimer.</w:t>
      </w:r>
    </w:p>
    <w:p>
      <w:pPr>
        <w:spacing w:after="280" w:before="0"/>
        <w:jc w:val="center"/>
      </w:pPr>
      <w:r>
        <w:rPr>
          <w:rFonts w:ascii="Calibri" w:hAnsi="Calibri"/>
          <w:b w:val="0"/>
          <w:color w:val="E0E0E0"/>
          <w:sz w:val="26"/>
        </w:rPr>
        <w:t>Lightweight. Fast. No accounts, no installs, no training required.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200" w:type="dxa"/>
      </w:tblPr>
      <w:tblGrid>
        <w:gridCol w:w="10080"/>
      </w:tblGrid>
      <w:tr>
        <w:tc>
          <w:tcPr>
            <w:tcW w:type="dxa" w:w="10080"/>
            <w:shd w:fill="16213E" w:val="clear"/>
            <w:tcMar>
              <w:top w:w="100" w:type="dxa"/>
              <w:bottom w:w="100" w:type="dxa"/>
              <w:left w:w="200" w:type="dxa"/>
              <w:right w:w="200" w:type="dxa"/>
            </w:tcMar>
            <w:tcBorders>
              <w:top w:val="single" w:sz="6" w:space="0" w:color="3498DB"/>
              <w:left w:val="single" w:sz="6" w:space="0" w:color="3498DB"/>
              <w:bottom w:val="single" w:sz="6" w:space="0" w:color="3498DB"/>
              <w:right w:val="single" w:sz="6" w:space="0" w:color="3498DB"/>
            </w:tcBorders>
          </w:tcPr>
          <w:p/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your-livetimer-url.com</w:t>
            </w:r>
          </w:p>
        </w:tc>
      </w:tr>
    </w:tbl>
    <w:p>
      <w:pPr>
        <w:spacing w:after="0" w:before="280"/>
        <w:jc w:val="center"/>
      </w:pPr>
      <w:r>
        <w:rPr>
          <w:rFonts w:ascii="Calibri" w:hAnsi="Calibri"/>
          <w:b w:val="0"/>
          <w:color w:val="999999"/>
          <w:sz w:val="16"/>
        </w:rPr>
        <w:t>LiveTimer — Built for virtual instruction</w:t>
      </w:r>
    </w:p>
    <w:sectPr w:rsidR="00FC693F" w:rsidRPr="0006063C" w:rsidSect="00034616">
      <w:pgSz w:w="12240" w:h="15840"/>
      <w:pgMar w:top="864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