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Agile Delivery Artifacts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agile-delivery-artifacts--ogma-library"/>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Agile Delivery Artifacts — Ogma Library</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Project</w:t>
            </w:r>
          </w:p>
        </w:tc>
        <w:tc>
          <w:tcPr/>
          <w:p>
            <w:pPr>
              <w:pStyle w:val="Compact"/>
            </w:pPr>
            <w:r>
              <w:t xml:space="preserve">Ogma Library</w:t>
            </w:r>
          </w:p>
        </w:tc>
      </w:tr>
      <w:tr>
        <w:trPr>
          <w:cantSplit/>
        </w:trPr>
        <w:tc>
          <w:tcPr/>
          <w:p>
            <w:pPr>
              <w:pStyle w:val="Compact"/>
            </w:pPr>
            <w:r>
              <w:t xml:space="preserve">Document</w:t>
            </w:r>
          </w:p>
        </w:tc>
        <w:tc>
          <w:tcPr/>
          <w:p>
            <w:pPr>
              <w:pStyle w:val="Compact"/>
            </w:pPr>
            <w:r>
              <w:t xml:space="preserve">Agile Delivery Artifacts (Phase 07)</w:t>
            </w:r>
          </w:p>
        </w:tc>
      </w:tr>
      <w:tr>
        <w:trPr>
          <w:cantSplit/>
        </w:trPr>
        <w:tc>
          <w:tcPr/>
          <w:p>
            <w:pPr>
              <w:pStyle w:val="Compact"/>
            </w:pPr>
            <w:r>
              <w:t xml:space="preserve">Owner</w:t>
            </w:r>
          </w:p>
        </w:tc>
        <w:tc>
          <w:tcPr/>
          <w:p>
            <w:pPr>
              <w:pStyle w:val="Compact"/>
            </w:pPr>
            <w:r>
              <w:t xml:space="preserve">Chwezi Core Systems</w:t>
            </w:r>
          </w:p>
        </w:tc>
      </w:tr>
      <w:tr>
        <w:trPr>
          <w:cantSplit/>
        </w:trPr>
        <w:tc>
          <w:tcPr/>
          <w:p>
            <w:pPr>
              <w:pStyle w:val="Compact"/>
            </w:pPr>
            <w:r>
              <w:t xml:space="preserve">Author</w:t>
            </w:r>
          </w:p>
        </w:tc>
        <w:tc>
          <w:tcPr/>
          <w:p>
            <w:pPr>
              <w:pStyle w:val="Compact"/>
            </w:pPr>
            <w:r>
              <w:t xml:space="preserve">Peter Bamuhigire, Lead Consultant, Chwezi Core</w:t>
            </w:r>
          </w:p>
        </w:tc>
      </w:tr>
      <w:tr>
        <w:trPr>
          <w:cantSplit/>
        </w:trPr>
        <w:tc>
          <w:tcPr/>
          <w:p>
            <w:pPr>
              <w:pStyle w:val="Compact"/>
            </w:pPr>
            <w:r>
              <w:t xml:space="preserve">Version</w:t>
            </w:r>
          </w:p>
        </w:tc>
        <w:tc>
          <w:tcPr/>
          <w:p>
            <w:pPr>
              <w:pStyle w:val="Compact"/>
            </w:pPr>
            <w:r>
              <w:t xml:space="preserve">2.0</w:t>
            </w:r>
          </w:p>
        </w:tc>
      </w:tr>
      <w:tr>
        <w:trPr>
          <w:cantSplit/>
        </w:trPr>
        <w:tc>
          <w:tcPr/>
          <w:p>
            <w:pPr>
              <w:pStyle w:val="Compact"/>
            </w:pPr>
            <w:r>
              <w:t xml:space="preserve">Date</w:t>
            </w:r>
          </w:p>
        </w:tc>
        <w:tc>
          <w:tcPr/>
          <w:p>
            <w:pPr>
              <w:pStyle w:val="Compact"/>
            </w:pPr>
            <w:r>
              <w:t xml:space="preserve">2026-07-06</w:t>
            </w:r>
          </w:p>
        </w:tc>
      </w:tr>
      <w:tr>
        <w:trPr>
          <w:cantSplit/>
        </w:trPr>
        <w:tc>
          <w:tcPr/>
          <w:p>
            <w:pPr>
              <w:pStyle w:val="Compact"/>
            </w:pPr>
            <w:r>
              <w:t xml:space="preserve">Status</w:t>
            </w:r>
          </w:p>
        </w:tc>
        <w:tc>
          <w:tcPr/>
          <w:p>
            <w:pPr>
              <w:pStyle w:val="Compact"/>
            </w:pPr>
            <w:r>
              <w:t xml:space="preserve">Draft for owner sign-off</w:t>
            </w:r>
          </w:p>
        </w:tc>
      </w:tr>
      <w:tr>
        <w:trPr>
          <w:cantSplit/>
        </w:trPr>
        <w:tc>
          <w:tcPr/>
          <w:p>
            <w:pPr>
              <w:pStyle w:val="Compact"/>
            </w:pPr>
            <w:r>
              <w:t xml:space="preserve">Methodology</w:t>
            </w:r>
          </w:p>
        </w:tc>
        <w:tc>
          <w:tcPr/>
          <w:p>
            <w:pPr>
              <w:pStyle w:val="Compact"/>
            </w:pPr>
            <w:r>
              <w:t xml:space="preserve">Hybrid (Water-Scrum-Fall)</w:t>
            </w:r>
          </w:p>
        </w:tc>
      </w:tr>
      <w:tr>
        <w:trPr>
          <w:cantSplit/>
        </w:trPr>
        <w:tc>
          <w:tcPr/>
          <w:p>
            <w:pPr>
              <w:pStyle w:val="Compact"/>
            </w:pPr>
            <w:r>
              <w:t xml:space="preserve">Baseline</w:t>
            </w:r>
          </w:p>
        </w:tc>
        <w:tc>
          <w:tcPr/>
          <w:p>
            <w:pPr>
              <w:pStyle w:val="Compact"/>
            </w:pPr>
            <w:r>
              <w:t xml:space="preserve">Documentation baseline v2.0 (supersedes v1.0 SRS baseline of 2026-05-30)</w:t>
            </w:r>
          </w:p>
        </w:tc>
      </w:tr>
      <w:tr>
        <w:trPr>
          <w:cantSplit/>
        </w:trPr>
        <w:tc>
          <w:tcPr/>
          <w:p>
            <w:pPr>
              <w:pStyle w:val="Compact"/>
            </w:pPr>
            <w:r>
              <w:t xml:space="preserve">Classification</w:t>
            </w:r>
          </w:p>
        </w:tc>
        <w:tc>
          <w:tcPr/>
          <w:p>
            <w:pPr>
              <w:pStyle w:val="Compact"/>
            </w:pPr>
            <w:r>
              <w:t xml:space="preserve">Confidential — Internal Use Only</w:t>
            </w:r>
          </w:p>
        </w:tc>
      </w:tr>
    </w:tbl>
    <w:p>
      <w:pPr>
        <w:pStyle w:val="BodyText"/>
      </w:pPr>
      <w:r>
        <w:t xml:space="preserve">This document set translates the Software Requirements Specification baseline into Agile delivery artifacts: epics aligned to the grand-plan parts and functional modules, user stories covering the full closed FR inventory (101 functional requirements across the LIB, CAT, META, READ, SEARCH, AI, LAN, CLIENT, ADMIN, EXT, and UX modules), the Definition of Ready, the Definition of Done, the forward sprint plan for the remaining work (grand-plan Phases 19–23), the delivery throughput history, and the phase-level retrospective of the completed Phases 00–18 build.</w:t>
      </w:r>
    </w:p>
    <w:bookmarkStart w:id="9" w:name="what-changed-from-v10"/>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What Changed From v1.0</w:t>
      </w:r>
    </w:p>
    <w:p>
      <w:pPr>
        <w:pStyle w:val="FirstParagraph"/>
      </w:pPr>
      <w:r>
        <w:t xml:space="preserve">Version 1.0 of this document set contained a fictional Sprint-01 retrospective and seeded velocity figures for sprints that never ran. Version 2.0 removes all invented ceremony records. The as-delivered narrative is grounded in the codebase at</w:t>
      </w:r>
      <w:r>
        <w:t xml:space="preserve"> </w:t>
      </w:r>
      <w:r>
        <w:rPr>
          <w:rStyle w:val="VerbatimChar"/>
        </w:rPr>
        <w:t xml:space="preserve">C:\wamp64\www\Ogma-Library</w:t>
      </w:r>
      <w:r>
        <w:t xml:space="preserve"> </w:t>
      </w:r>
      <w:r>
        <w:t xml:space="preserve">(299 commits through 2026-07-07, grand-plan Phases 00–18 implemented) and in</w:t>
      </w:r>
      <w:r>
        <w:t xml:space="preserve"> </w:t>
      </w:r>
      <w:r>
        <w:rPr>
          <w:rStyle w:val="VerbatimChar"/>
        </w:rPr>
        <w:t xml:space="preserve">_context/build-status.md</w:t>
      </w:r>
      <w:r>
        <w:t xml:space="preserve">, the canonical as-built digest. Every story carries an implementation status (Done, In verification, or Planned) that agrees with that file, and the sprint plan covers only the work that remains (Phases 19–23).</w:t>
      </w:r>
    </w:p>
    <w:p>
      <w:pPr>
        <w:pStyle w:val="BodyText"/>
      </w:pPr>
      <w:r>
        <w:t xml:space="preserve">The authoritative baseline-to-story trace is held in</w:t>
      </w:r>
      <w:r>
        <w:t xml:space="preserve"> </w:t>
      </w:r>
      <w:r>
        <w:rPr>
          <w:rStyle w:val="VerbatimChar"/>
        </w:rPr>
        <w:t xml:space="preserve">_registry/baseline-trace.yaml</w:t>
      </w:r>
      <w:r>
        <w:t xml:space="preserve">; refreshing that registry for the v2.0 story set is a separate registry-sync task and is flagged as open in</w:t>
      </w:r>
      <w:r>
        <w:t xml:space="preserve"> </w:t>
      </w:r>
      <w:r>
        <w:rPr>
          <w:rStyle w:val="VerbatimChar"/>
        </w:rPr>
        <w:t xml:space="preserve">09-governance-compliance/audit-report.md</w:t>
      </w:r>
      <w:r>
        <w:t xml:space="preserve">.</w:t>
      </w:r>
    </w:p>
    <w:bookmarkEnd w:id="9"/>
    <w:bookmarkEnd w:id="10"/>
    <w:bookmarkStart w:id="25" w:name="epics--ogma-library-delivery"/>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Epics — Ogma Library Delivery</w:t>
      </w:r>
    </w:p>
    <w:p>
      <w:pPr>
        <w:pStyle w:val="FirstParagraph"/>
      </w:pPr>
      <w:r>
        <w:t xml:space="preserve">Epics map to the grand-plan parts and the functional-requirement modules of the SRS baseline (</w:t>
      </w:r>
      <w:r>
        <w:rPr>
          <w:rStyle w:val="VerbatimChar"/>
        </w:rPr>
        <w:t xml:space="preserve">docs/plans/grand-plan/</w:t>
      </w:r>
      <w:r>
        <w:t xml:space="preserve"> </w:t>
      </w:r>
      <w:r>
        <w:t xml:space="preserve">in the codebase defines 24 phases in 7 parts). Status reflects</w:t>
      </w:r>
      <w:r>
        <w:t xml:space="preserve"> </w:t>
      </w:r>
      <w:r>
        <w:rPr>
          <w:rStyle w:val="VerbatimChar"/>
        </w:rPr>
        <w:t xml:space="preserve">_context/build-status.md</w:t>
      </w:r>
      <w:r>
        <w:t xml:space="preserve">: Phases 00–18 are implemented in the codebase at</w:t>
      </w:r>
      <w:r>
        <w:t xml:space="preserve"> </w:t>
      </w:r>
      <w:r>
        <w:rPr>
          <w:rStyle w:val="VerbatimChar"/>
        </w:rPr>
        <w:t xml:space="preserve">C:\wamp64\www\Ogma-Library</w:t>
      </w:r>
      <w:r>
        <w:t xml:space="preserve">; Phases 19–23 are future work. Story ranges refer to</w:t>
      </w:r>
      <w:r>
        <w:t xml:space="preserve"> </w:t>
      </w:r>
      <w:r>
        <w:rPr>
          <w:rStyle w:val="VerbatimChar"/>
        </w:rPr>
        <w:t xml:space="preserve">02-user-stories.md</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cantSplit/>
        </w:trPr>
        <w:tc>
          <w:tcPr>
            <w:shd w:fill="132338"/>
          </w:tcPr>
          <w:p>
            <w:pPr>
              <w:pStyle w:val="Compact"/>
            </w:pPr>
            <w:r>
              <w:rPr>
                <w:rFonts w:ascii="Public Sans" w:hAnsi="Public Sans" w:eastAsia="Public Sans"/>
                <w:b/>
                <w:color w:val="FFFFFF"/>
                <w:sz w:val="17"/>
              </w:rPr>
              <w:t xml:space="preserve">Epic</w:t>
            </w:r>
          </w:p>
        </w:tc>
        <w:tc>
          <w:tcPr>
            <w:shd w:fill="132338"/>
          </w:tcPr>
          <w:p>
            <w:pPr>
              <w:pStyle w:val="Compact"/>
            </w:pPr>
            <w:r>
              <w:rPr>
                <w:rFonts w:ascii="Public Sans" w:hAnsi="Public Sans" w:eastAsia="Public Sans"/>
                <w:b/>
                <w:color w:val="FFFFFF"/>
                <w:sz w:val="17"/>
              </w:rPr>
              <w:t xml:space="preserve">Scope</w:t>
            </w:r>
          </w:p>
        </w:tc>
        <w:tc>
          <w:tcPr>
            <w:shd w:fill="132338"/>
          </w:tcPr>
          <w:p>
            <w:pPr>
              <w:pStyle w:val="Compact"/>
            </w:pPr>
            <w:r>
              <w:rPr>
                <w:rFonts w:ascii="Public Sans" w:hAnsi="Public Sans" w:eastAsia="Public Sans"/>
                <w:b/>
                <w:color w:val="FFFFFF"/>
                <w:sz w:val="17"/>
              </w:rPr>
              <w:t xml:space="preserve">Grand-plan phases</w:t>
            </w:r>
          </w:p>
        </w:tc>
        <w:tc>
          <w:tcPr>
            <w:shd w:fill="132338"/>
          </w:tcPr>
          <w:p>
            <w:pPr>
              <w:pStyle w:val="Compact"/>
            </w:pPr>
            <w:r>
              <w:rPr>
                <w:rFonts w:ascii="Public Sans" w:hAnsi="Public Sans" w:eastAsia="Public Sans"/>
                <w:b/>
                <w:color w:val="FFFFFF"/>
                <w:sz w:val="17"/>
              </w:rPr>
              <w:t xml:space="preserve">Requirement modules</w:t>
            </w:r>
          </w:p>
        </w:tc>
        <w:tc>
          <w:tcPr>
            <w:shd w:fill="132338"/>
          </w:tcPr>
          <w:p>
            <w:pPr>
              <w:pStyle w:val="Compact"/>
            </w:pPr>
            <w:r>
              <w:rPr>
                <w:rFonts w:ascii="Public Sans" w:hAnsi="Public Sans" w:eastAsia="Public Sans"/>
                <w:b/>
                <w:color w:val="FFFFFF"/>
                <w:sz w:val="17"/>
              </w:rPr>
              <w:t xml:space="preserve">Stories</w:t>
            </w:r>
          </w:p>
        </w:tc>
        <w:tc>
          <w:tcPr>
            <w:shd w:fill="132338"/>
          </w:tcPr>
          <w:p>
            <w:pPr>
              <w:pStyle w:val="Compact"/>
            </w:pPr>
            <w:r>
              <w:rPr>
                <w:rFonts w:ascii="Public Sans" w:hAnsi="Public Sans" w:eastAsia="Public Sans"/>
                <w:b/>
                <w:color w:val="FFFFFF"/>
                <w:sz w:val="17"/>
              </w:rPr>
              <w:t xml:space="preserve">Status</w:t>
            </w:r>
          </w:p>
        </w:tc>
      </w:tr>
      <w:tr>
        <w:trPr>
          <w:cantSplit/>
        </w:trPr>
        <w:tc>
          <w:tcPr/>
          <w:p>
            <w:pPr>
              <w:pStyle w:val="Compact"/>
            </w:pPr>
            <w:r>
              <w:t xml:space="preserve">EP-01</w:t>
            </w:r>
          </w:p>
        </w:tc>
        <w:tc>
          <w:tcPr/>
          <w:p>
            <w:pPr>
              <w:pStyle w:val="Compact"/>
            </w:pPr>
            <w:r>
              <w:t xml:space="preserve">Foundation: decisions, risk spikes, solution scaffold, design system</w:t>
            </w:r>
          </w:p>
        </w:tc>
        <w:tc>
          <w:tcPr/>
          <w:p>
            <w:pPr>
              <w:pStyle w:val="Compact"/>
            </w:pPr>
            <w:r>
              <w:t xml:space="preserve">00–03</w:t>
            </w:r>
          </w:p>
        </w:tc>
        <w:tc>
          <w:tcPr/>
          <w:p>
            <w:pPr>
              <w:pStyle w:val="Compact"/>
            </w:pPr>
            <w:r>
              <w:t xml:space="preserve">ADR-0001..0009 ratification; NFR scaffolding</w:t>
            </w:r>
          </w:p>
        </w:tc>
        <w:tc>
          <w:tcPr/>
          <w:p>
            <w:pPr>
              <w:pStyle w:val="Compact"/>
            </w:pPr>
            <w:r>
              <w:t xml:space="preserve">US-001–US-002</w:t>
            </w:r>
          </w:p>
        </w:tc>
        <w:tc>
          <w:tcPr/>
          <w:p>
            <w:pPr>
              <w:pStyle w:val="Compact"/>
            </w:pPr>
            <w:r>
              <w:t xml:space="preserve">Done</w:t>
            </w:r>
          </w:p>
        </w:tc>
      </w:tr>
      <w:tr>
        <w:trPr>
          <w:cantSplit/>
        </w:trPr>
        <w:tc>
          <w:tcPr/>
          <w:p>
            <w:pPr>
              <w:pStyle w:val="Compact"/>
            </w:pPr>
            <w:r>
              <w:t xml:space="preserve">EP-02</w:t>
            </w:r>
          </w:p>
        </w:tc>
        <w:tc>
          <w:tcPr/>
          <w:p>
            <w:pPr>
              <w:pStyle w:val="Compact"/>
            </w:pPr>
            <w:r>
              <w:t xml:space="preserve">Library setup and scanning</w:t>
            </w:r>
          </w:p>
        </w:tc>
        <w:tc>
          <w:tcPr/>
          <w:p>
            <w:pPr>
              <w:pStyle w:val="Compact"/>
            </w:pPr>
            <w:r>
              <w:t xml:space="preserve">04–05</w:t>
            </w:r>
          </w:p>
        </w:tc>
        <w:tc>
          <w:tcPr/>
          <w:p>
            <w:pPr>
              <w:pStyle w:val="Compact"/>
            </w:pPr>
            <w:r>
              <w:t xml:space="preserve">FR-LIB-001..007</w:t>
            </w:r>
          </w:p>
        </w:tc>
        <w:tc>
          <w:tcPr/>
          <w:p>
            <w:pPr>
              <w:pStyle w:val="Compact"/>
            </w:pPr>
            <w:r>
              <w:t xml:space="preserve">US-003–US-006</w:t>
            </w:r>
          </w:p>
        </w:tc>
        <w:tc>
          <w:tcPr/>
          <w:p>
            <w:pPr>
              <w:pStyle w:val="Compact"/>
            </w:pPr>
            <w:r>
              <w:t xml:space="preserve">Done</w:t>
            </w:r>
          </w:p>
        </w:tc>
      </w:tr>
      <w:tr>
        <w:trPr>
          <w:cantSplit/>
        </w:trPr>
        <w:tc>
          <w:tcPr/>
          <w:p>
            <w:pPr>
              <w:pStyle w:val="Compact"/>
            </w:pPr>
            <w:r>
              <w:t xml:space="preserve">EP-03</w:t>
            </w:r>
          </w:p>
        </w:tc>
        <w:tc>
          <w:tcPr/>
          <w:p>
            <w:pPr>
              <w:pStyle w:val="Compact"/>
            </w:pPr>
            <w:r>
              <w:t xml:space="preserve">Catalogue browsing and organisation</w:t>
            </w:r>
          </w:p>
        </w:tc>
        <w:tc>
          <w:tcPr/>
          <w:p>
            <w:pPr>
              <w:pStyle w:val="Compact"/>
            </w:pPr>
            <w:r>
              <w:t xml:space="preserve">06</w:t>
            </w:r>
          </w:p>
        </w:tc>
        <w:tc>
          <w:tcPr/>
          <w:p>
            <w:pPr>
              <w:pStyle w:val="Compact"/>
            </w:pPr>
            <w:r>
              <w:t xml:space="preserve">FR-CAT-001..007</w:t>
            </w:r>
          </w:p>
        </w:tc>
        <w:tc>
          <w:tcPr/>
          <w:p>
            <w:pPr>
              <w:pStyle w:val="Compact"/>
            </w:pPr>
            <w:r>
              <w:t xml:space="preserve">US-007–US-010</w:t>
            </w:r>
          </w:p>
        </w:tc>
        <w:tc>
          <w:tcPr/>
          <w:p>
            <w:pPr>
              <w:pStyle w:val="Compact"/>
            </w:pPr>
            <w:r>
              <w:t xml:space="preserve">Done except FR-CAT-007 (Planned)</w:t>
            </w:r>
          </w:p>
        </w:tc>
      </w:tr>
      <w:tr>
        <w:trPr>
          <w:cantSplit/>
        </w:trPr>
        <w:tc>
          <w:tcPr/>
          <w:p>
            <w:pPr>
              <w:pStyle w:val="Compact"/>
            </w:pPr>
            <w:r>
              <w:t xml:space="preserve">EP-04</w:t>
            </w:r>
          </w:p>
        </w:tc>
        <w:tc>
          <w:tcPr/>
          <w:p>
            <w:pPr>
              <w:pStyle w:val="Compact"/>
            </w:pPr>
            <w:r>
              <w:t xml:space="preserve">Metadata enrichment and collection health</w:t>
            </w:r>
          </w:p>
        </w:tc>
        <w:tc>
          <w:tcPr/>
          <w:p>
            <w:pPr>
              <w:pStyle w:val="Compact"/>
            </w:pPr>
            <w:r>
              <w:t xml:space="preserve">07</w:t>
            </w:r>
          </w:p>
        </w:tc>
        <w:tc>
          <w:tcPr/>
          <w:p>
            <w:pPr>
              <w:pStyle w:val="Compact"/>
            </w:pPr>
            <w:r>
              <w:t xml:space="preserve">FR-META-001..008</w:t>
            </w:r>
          </w:p>
        </w:tc>
        <w:tc>
          <w:tcPr/>
          <w:p>
            <w:pPr>
              <w:pStyle w:val="Compact"/>
            </w:pPr>
            <w:r>
              <w:t xml:space="preserve">US-011–US-014</w:t>
            </w:r>
          </w:p>
        </w:tc>
        <w:tc>
          <w:tcPr/>
          <w:p>
            <w:pPr>
              <w:pStyle w:val="Compact"/>
            </w:pPr>
            <w:r>
              <w:t xml:space="preserve">Done</w:t>
            </w:r>
          </w:p>
        </w:tc>
      </w:tr>
      <w:tr>
        <w:trPr>
          <w:cantSplit/>
        </w:trPr>
        <w:tc>
          <w:tcPr/>
          <w:p>
            <w:pPr>
              <w:pStyle w:val="Compact"/>
            </w:pPr>
            <w:r>
              <w:t xml:space="preserve">EP-05</w:t>
            </w:r>
          </w:p>
        </w:tc>
        <w:tc>
          <w:tcPr/>
          <w:p>
            <w:pPr>
              <w:pStyle w:val="Compact"/>
            </w:pPr>
            <w:r>
              <w:t xml:space="preserve">PDF reader, annotations, power tools</w:t>
            </w:r>
          </w:p>
        </w:tc>
        <w:tc>
          <w:tcPr/>
          <w:p>
            <w:pPr>
              <w:pStyle w:val="Compact"/>
            </w:pPr>
            <w:r>
              <w:t xml:space="preserve">08, 09, 15</w:t>
            </w:r>
          </w:p>
        </w:tc>
        <w:tc>
          <w:tcPr/>
          <w:p>
            <w:pPr>
              <w:pStyle w:val="Compact"/>
            </w:pPr>
            <w:r>
              <w:t xml:space="preserve">FR-READ-001..015</w:t>
            </w:r>
          </w:p>
        </w:tc>
        <w:tc>
          <w:tcPr/>
          <w:p>
            <w:pPr>
              <w:pStyle w:val="Compact"/>
            </w:pPr>
            <w:r>
              <w:t xml:space="preserve">US-015–US-020</w:t>
            </w:r>
          </w:p>
        </w:tc>
        <w:tc>
          <w:tcPr/>
          <w:p>
            <w:pPr>
              <w:pStyle w:val="Compact"/>
            </w:pPr>
            <w:r>
              <w:t xml:space="preserve">Done except FR-READ-012 (Planned)</w:t>
            </w:r>
          </w:p>
        </w:tc>
      </w:tr>
      <w:tr>
        <w:trPr>
          <w:cantSplit/>
        </w:trPr>
        <w:tc>
          <w:tcPr/>
          <w:p>
            <w:pPr>
              <w:pStyle w:val="Compact"/>
            </w:pPr>
            <w:r>
              <w:t xml:space="preserve">EP-06</w:t>
            </w:r>
          </w:p>
        </w:tc>
        <w:tc>
          <w:tcPr/>
          <w:p>
            <w:pPr>
              <w:pStyle w:val="Compact"/>
            </w:pPr>
            <w:r>
              <w:t xml:space="preserve">Search and indexing</w:t>
            </w:r>
          </w:p>
        </w:tc>
        <w:tc>
          <w:tcPr/>
          <w:p>
            <w:pPr>
              <w:pStyle w:val="Compact"/>
            </w:pPr>
            <w:r>
              <w:t xml:space="preserve">10–11</w:t>
            </w:r>
          </w:p>
        </w:tc>
        <w:tc>
          <w:tcPr/>
          <w:p>
            <w:pPr>
              <w:pStyle w:val="Compact"/>
            </w:pPr>
            <w:r>
              <w:t xml:space="preserve">FR-SEARCH-001..006</w:t>
            </w:r>
          </w:p>
        </w:tc>
        <w:tc>
          <w:tcPr/>
          <w:p>
            <w:pPr>
              <w:pStyle w:val="Compact"/>
            </w:pPr>
            <w:r>
              <w:t xml:space="preserve">US-021–US-023</w:t>
            </w:r>
          </w:p>
        </w:tc>
        <w:tc>
          <w:tcPr/>
          <w:p>
            <w:pPr>
              <w:pStyle w:val="Compact"/>
            </w:pPr>
            <w:r>
              <w:t xml:space="preserve">Done</w:t>
            </w:r>
          </w:p>
        </w:tc>
      </w:tr>
      <w:tr>
        <w:trPr>
          <w:cantSplit/>
        </w:trPr>
        <w:tc>
          <w:tcPr/>
          <w:p>
            <w:pPr>
              <w:pStyle w:val="Compact"/>
            </w:pPr>
            <w:r>
              <w:t xml:space="preserve">EP-07</w:t>
            </w:r>
          </w:p>
        </w:tc>
        <w:tc>
          <w:tcPr/>
          <w:p>
            <w:pPr>
              <w:pStyle w:val="Compact"/>
            </w:pPr>
            <w:r>
              <w:t xml:space="preserve">AI gateway, privacy, and advisor</w:t>
            </w:r>
          </w:p>
        </w:tc>
        <w:tc>
          <w:tcPr/>
          <w:p>
            <w:pPr>
              <w:pStyle w:val="Compact"/>
            </w:pPr>
            <w:r>
              <w:t xml:space="preserve">12–13</w:t>
            </w:r>
          </w:p>
        </w:tc>
        <w:tc>
          <w:tcPr/>
          <w:p>
            <w:pPr>
              <w:pStyle w:val="Compact"/>
            </w:pPr>
            <w:r>
              <w:t xml:space="preserve">FR-AI-001..011</w:t>
            </w:r>
          </w:p>
        </w:tc>
        <w:tc>
          <w:tcPr/>
          <w:p>
            <w:pPr>
              <w:pStyle w:val="Compact"/>
            </w:pPr>
            <w:r>
              <w:t xml:space="preserve">US-024–US-028</w:t>
            </w:r>
          </w:p>
        </w:tc>
        <w:tc>
          <w:tcPr/>
          <w:p>
            <w:pPr>
              <w:pStyle w:val="Compact"/>
            </w:pPr>
            <w:r>
              <w:t xml:space="preserve">Done except FR-AI-008 (Planned)</w:t>
            </w:r>
          </w:p>
        </w:tc>
      </w:tr>
      <w:tr>
        <w:trPr>
          <w:cantSplit/>
        </w:trPr>
        <w:tc>
          <w:tcPr/>
          <w:p>
            <w:pPr>
              <w:pStyle w:val="Compact"/>
            </w:pPr>
            <w:r>
              <w:t xml:space="preserve">EP-08</w:t>
            </w:r>
          </w:p>
        </w:tc>
        <w:tc>
          <w:tcPr/>
          <w:p>
            <w:pPr>
              <w:pStyle w:val="Compact"/>
            </w:pPr>
            <w:r>
              <w:t xml:space="preserve">3D bookshelf</w:t>
            </w:r>
          </w:p>
        </w:tc>
        <w:tc>
          <w:tcPr/>
          <w:p>
            <w:pPr>
              <w:pStyle w:val="Compact"/>
            </w:pPr>
            <w:r>
              <w:t xml:space="preserve">14</w:t>
            </w:r>
          </w:p>
        </w:tc>
        <w:tc>
          <w:tcPr/>
          <w:p>
            <w:pPr>
              <w:pStyle w:val="Compact"/>
            </w:pPr>
            <w:r>
              <w:t xml:space="preserve">FR-CAT-001 (3D view); NFR-OGMA-006</w:t>
            </w:r>
          </w:p>
        </w:tc>
        <w:tc>
          <w:tcPr/>
          <w:p>
            <w:pPr>
              <w:pStyle w:val="Compact"/>
            </w:pPr>
            <w:r>
              <w:t xml:space="preserve">US-029</w:t>
            </w:r>
          </w:p>
        </w:tc>
        <w:tc>
          <w:tcPr/>
          <w:p>
            <w:pPr>
              <w:pStyle w:val="Compact"/>
            </w:pPr>
            <w:r>
              <w:t xml:space="preserve">Done</w:t>
            </w:r>
          </w:p>
        </w:tc>
      </w:tr>
      <w:tr>
        <w:trPr>
          <w:cantSplit/>
        </w:trPr>
        <w:tc>
          <w:tcPr/>
          <w:p>
            <w:pPr>
              <w:pStyle w:val="Compact"/>
            </w:pPr>
            <w:r>
              <w:t xml:space="preserve">EP-09</w:t>
            </w:r>
          </w:p>
        </w:tc>
        <w:tc>
          <w:tcPr/>
          <w:p>
            <w:pPr>
              <w:pStyle w:val="Compact"/>
            </w:pPr>
            <w:r>
              <w:t xml:space="preserve">LAN library host mode</w:t>
            </w:r>
          </w:p>
        </w:tc>
        <w:tc>
          <w:tcPr/>
          <w:p>
            <w:pPr>
              <w:pStyle w:val="Compact"/>
            </w:pPr>
            <w:r>
              <w:t xml:space="preserve">16</w:t>
            </w:r>
          </w:p>
        </w:tc>
        <w:tc>
          <w:tcPr/>
          <w:p>
            <w:pPr>
              <w:pStyle w:val="Compact"/>
            </w:pPr>
            <w:r>
              <w:t xml:space="preserve">FR-LAN-001..010</w:t>
            </w:r>
          </w:p>
        </w:tc>
        <w:tc>
          <w:tcPr/>
          <w:p>
            <w:pPr>
              <w:pStyle w:val="Compact"/>
            </w:pPr>
            <w:r>
              <w:t xml:space="preserve">US-030–US-032</w:t>
            </w:r>
          </w:p>
        </w:tc>
        <w:tc>
          <w:tcPr/>
          <w:p>
            <w:pPr>
              <w:pStyle w:val="Compact"/>
            </w:pPr>
            <w:r>
              <w:t xml:space="preserve">Done</w:t>
            </w:r>
          </w:p>
        </w:tc>
      </w:tr>
      <w:tr>
        <w:trPr>
          <w:cantSplit/>
        </w:trPr>
        <w:tc>
          <w:tcPr/>
          <w:p>
            <w:pPr>
              <w:pStyle w:val="Compact"/>
            </w:pPr>
            <w:r>
              <w:t xml:space="preserve">EP-10</w:t>
            </w:r>
          </w:p>
        </w:tc>
        <w:tc>
          <w:tcPr/>
          <w:p>
            <w:pPr>
              <w:pStyle w:val="Compact"/>
            </w:pPr>
            <w:r>
              <w:t xml:space="preserve">Classroom client mode</w:t>
            </w:r>
          </w:p>
        </w:tc>
        <w:tc>
          <w:tcPr/>
          <w:p>
            <w:pPr>
              <w:pStyle w:val="Compact"/>
            </w:pPr>
            <w:r>
              <w:t xml:space="preserve">17</w:t>
            </w:r>
          </w:p>
        </w:tc>
        <w:tc>
          <w:tcPr/>
          <w:p>
            <w:pPr>
              <w:pStyle w:val="Compact"/>
            </w:pPr>
            <w:r>
              <w:t xml:space="preserve">FR-CLIENT-001..013</w:t>
            </w:r>
          </w:p>
        </w:tc>
        <w:tc>
          <w:tcPr/>
          <w:p>
            <w:pPr>
              <w:pStyle w:val="Compact"/>
            </w:pPr>
            <w:r>
              <w:t xml:space="preserve">US-033–US-039</w:t>
            </w:r>
          </w:p>
        </w:tc>
        <w:tc>
          <w:tcPr/>
          <w:p>
            <w:pPr>
              <w:pStyle w:val="Compact"/>
            </w:pPr>
            <w:r>
              <w:t xml:space="preserve">Done</w:t>
            </w:r>
          </w:p>
        </w:tc>
      </w:tr>
      <w:tr>
        <w:trPr>
          <w:cantSplit/>
        </w:trPr>
        <w:tc>
          <w:tcPr/>
          <w:p>
            <w:pPr>
              <w:pStyle w:val="Compact"/>
            </w:pPr>
            <w:r>
              <w:t xml:space="preserve">EP-11</w:t>
            </w:r>
          </w:p>
        </w:tc>
        <w:tc>
          <w:tcPr/>
          <w:p>
            <w:pPr>
              <w:pStyle w:val="Compact"/>
            </w:pPr>
            <w:r>
              <w:t xml:space="preserve">School administration and managed AI</w:t>
            </w:r>
          </w:p>
        </w:tc>
        <w:tc>
          <w:tcPr/>
          <w:p>
            <w:pPr>
              <w:pStyle w:val="Compact"/>
            </w:pPr>
            <w:r>
              <w:t xml:space="preserve">18</w:t>
            </w:r>
          </w:p>
        </w:tc>
        <w:tc>
          <w:tcPr/>
          <w:p>
            <w:pPr>
              <w:pStyle w:val="Compact"/>
            </w:pPr>
            <w:r>
              <w:t xml:space="preserve">FR-ADMIN-001..013</w:t>
            </w:r>
          </w:p>
        </w:tc>
        <w:tc>
          <w:tcPr/>
          <w:p>
            <w:pPr>
              <w:pStyle w:val="Compact"/>
            </w:pPr>
            <w:r>
              <w:t xml:space="preserve">US-040–US-044</w:t>
            </w:r>
          </w:p>
        </w:tc>
        <w:tc>
          <w:tcPr/>
          <w:p>
            <w:pPr>
              <w:pStyle w:val="Compact"/>
            </w:pPr>
            <w:r>
              <w:t xml:space="preserve">Done</w:t>
            </w:r>
          </w:p>
        </w:tc>
      </w:tr>
      <w:tr>
        <w:trPr>
          <w:cantSplit/>
        </w:trPr>
        <w:tc>
          <w:tcPr/>
          <w:p>
            <w:pPr>
              <w:pStyle w:val="Compact"/>
            </w:pPr>
            <w:r>
              <w:t xml:space="preserve">EP-12</w:t>
            </w:r>
          </w:p>
        </w:tc>
        <w:tc>
          <w:tcPr/>
          <w:p>
            <w:pPr>
              <w:pStyle w:val="Compact"/>
            </w:pPr>
            <w:r>
              <w:t xml:space="preserve">Premium UX, states, i18n, keyboard</w:t>
            </w:r>
          </w:p>
        </w:tc>
        <w:tc>
          <w:tcPr/>
          <w:p>
            <w:pPr>
              <w:pStyle w:val="Compact"/>
            </w:pPr>
            <w:r>
              <w:t xml:space="preserve">03, 21</w:t>
            </w:r>
          </w:p>
        </w:tc>
        <w:tc>
          <w:tcPr/>
          <w:p>
            <w:pPr>
              <w:pStyle w:val="Compact"/>
            </w:pPr>
            <w:r>
              <w:t xml:space="preserve">FR-UX-001..008</w:t>
            </w:r>
          </w:p>
        </w:tc>
        <w:tc>
          <w:tcPr/>
          <w:p>
            <w:pPr>
              <w:pStyle w:val="Compact"/>
            </w:pPr>
            <w:r>
              <w:t xml:space="preserve">US-045–US-050</w:t>
            </w:r>
          </w:p>
        </w:tc>
        <w:tc>
          <w:tcPr/>
          <w:p>
            <w:pPr>
              <w:pStyle w:val="Compact"/>
            </w:pPr>
            <w:r>
              <w:t xml:space="preserve">Mixed (see stories)</w:t>
            </w:r>
          </w:p>
        </w:tc>
      </w:tr>
      <w:tr>
        <w:trPr>
          <w:cantSplit/>
        </w:trPr>
        <w:tc>
          <w:tcPr/>
          <w:p>
            <w:pPr>
              <w:pStyle w:val="Compact"/>
            </w:pPr>
            <w:r>
              <w:t xml:space="preserve">EP-13</w:t>
            </w:r>
          </w:p>
        </w:tc>
        <w:tc>
          <w:tcPr/>
          <w:p>
            <w:pPr>
              <w:pStyle w:val="Compact"/>
            </w:pPr>
            <w:r>
              <w:t xml:space="preserve">Security hardening and compliance</w:t>
            </w:r>
          </w:p>
        </w:tc>
        <w:tc>
          <w:tcPr/>
          <w:p>
            <w:pPr>
              <w:pStyle w:val="Compact"/>
            </w:pPr>
            <w:r>
              <w:t xml:space="preserve">19</w:t>
            </w:r>
          </w:p>
        </w:tc>
        <w:tc>
          <w:tcPr/>
          <w:p>
            <w:pPr>
              <w:pStyle w:val="Compact"/>
            </w:pPr>
            <w:r>
              <w:t xml:space="preserve">CTRL-001..024 execution; at-rest encryption</w:t>
            </w:r>
          </w:p>
        </w:tc>
        <w:tc>
          <w:tcPr/>
          <w:p>
            <w:pPr>
              <w:pStyle w:val="Compact"/>
            </w:pPr>
            <w:r>
              <w:t xml:space="preserve">US-051–US-052</w:t>
            </w:r>
          </w:p>
        </w:tc>
        <w:tc>
          <w:tcPr/>
          <w:p>
            <w:pPr>
              <w:pStyle w:val="Compact"/>
            </w:pPr>
            <w:r>
              <w:t xml:space="preserve">Planned</w:t>
            </w:r>
          </w:p>
        </w:tc>
      </w:tr>
      <w:tr>
        <w:trPr>
          <w:cantSplit/>
        </w:trPr>
        <w:tc>
          <w:tcPr/>
          <w:p>
            <w:pPr>
              <w:pStyle w:val="Compact"/>
            </w:pPr>
            <w:r>
              <w:t xml:space="preserve">EP-14</w:t>
            </w:r>
          </w:p>
        </w:tc>
        <w:tc>
          <w:tcPr/>
          <w:p>
            <w:pPr>
              <w:pStyle w:val="Compact"/>
            </w:pPr>
            <w:r>
              <w:t xml:space="preserve">Performance and reliability acceptance</w:t>
            </w:r>
          </w:p>
        </w:tc>
        <w:tc>
          <w:tcPr/>
          <w:p>
            <w:pPr>
              <w:pStyle w:val="Compact"/>
            </w:pPr>
            <w:r>
              <w:t xml:space="preserve">20</w:t>
            </w:r>
          </w:p>
        </w:tc>
        <w:tc>
          <w:tcPr/>
          <w:p>
            <w:pPr>
              <w:pStyle w:val="Compact"/>
            </w:pPr>
            <w:r>
              <w:t xml:space="preserve">NFR-OGMA-001..009 formal acceptance</w:t>
            </w:r>
          </w:p>
        </w:tc>
        <w:tc>
          <w:tcPr/>
          <w:p>
            <w:pPr>
              <w:pStyle w:val="Compact"/>
            </w:pPr>
            <w:r>
              <w:t xml:space="preserve">US-053</w:t>
            </w:r>
          </w:p>
        </w:tc>
        <w:tc>
          <w:tcPr/>
          <w:p>
            <w:pPr>
              <w:pStyle w:val="Compact"/>
            </w:pPr>
            <w:r>
              <w:t xml:space="preserve">Planned</w:t>
            </w:r>
          </w:p>
        </w:tc>
      </w:tr>
      <w:tr>
        <w:trPr>
          <w:cantSplit/>
        </w:trPr>
        <w:tc>
          <w:tcPr/>
          <w:p>
            <w:pPr>
              <w:pStyle w:val="Compact"/>
            </w:pPr>
            <w:r>
              <w:t xml:space="preserve">EP-15</w:t>
            </w:r>
          </w:p>
        </w:tc>
        <w:tc>
          <w:tcPr/>
          <w:p>
            <w:pPr>
              <w:pStyle w:val="Compact"/>
            </w:pPr>
            <w:r>
              <w:t xml:space="preserve">Accessibility and full i18n QA</w:t>
            </w:r>
          </w:p>
        </w:tc>
        <w:tc>
          <w:tcPr/>
          <w:p>
            <w:pPr>
              <w:pStyle w:val="Compact"/>
            </w:pPr>
            <w:r>
              <w:t xml:space="preserve">21</w:t>
            </w:r>
          </w:p>
        </w:tc>
        <w:tc>
          <w:tcPr/>
          <w:p>
            <w:pPr>
              <w:pStyle w:val="Compact"/>
            </w:pPr>
            <w:r>
              <w:t xml:space="preserve">NFR-PROD-007..008; FR-UX-004 (es/it/de)</w:t>
            </w:r>
          </w:p>
        </w:tc>
        <w:tc>
          <w:tcPr/>
          <w:p>
            <w:pPr>
              <w:pStyle w:val="Compact"/>
            </w:pPr>
            <w:r>
              <w:t xml:space="preserve">US-054–US-055</w:t>
            </w:r>
          </w:p>
        </w:tc>
        <w:tc>
          <w:tcPr/>
          <w:p>
            <w:pPr>
              <w:pStyle w:val="Compact"/>
            </w:pPr>
            <w:r>
              <w:t xml:space="preserve">Planned</w:t>
            </w:r>
          </w:p>
        </w:tc>
      </w:tr>
      <w:tr>
        <w:trPr>
          <w:cantSplit/>
        </w:trPr>
        <w:tc>
          <w:tcPr/>
          <w:p>
            <w:pPr>
              <w:pStyle w:val="Compact"/>
            </w:pPr>
            <w:r>
              <w:t xml:space="preserve">EP-16</w:t>
            </w:r>
          </w:p>
        </w:tc>
        <w:tc>
          <w:tcPr/>
          <w:p>
            <w:pPr>
              <w:pStyle w:val="Compact"/>
            </w:pPr>
            <w:r>
              <w:t xml:space="preserve">Packaging, signing, and distribution</w:t>
            </w:r>
          </w:p>
        </w:tc>
        <w:tc>
          <w:tcPr/>
          <w:p>
            <w:pPr>
              <w:pStyle w:val="Compact"/>
            </w:pPr>
            <w:r>
              <w:t xml:space="preserve">22</w:t>
            </w:r>
          </w:p>
        </w:tc>
        <w:tc>
          <w:tcPr/>
          <w:p>
            <w:pPr>
              <w:pStyle w:val="Compact"/>
            </w:pPr>
            <w:r>
              <w:t xml:space="preserve">CTRL-012..013; ADR-0009</w:t>
            </w:r>
          </w:p>
        </w:tc>
        <w:tc>
          <w:tcPr/>
          <w:p>
            <w:pPr>
              <w:pStyle w:val="Compact"/>
            </w:pPr>
            <w:r>
              <w:t xml:space="preserve">US-056</w:t>
            </w:r>
          </w:p>
        </w:tc>
        <w:tc>
          <w:tcPr/>
          <w:p>
            <w:pPr>
              <w:pStyle w:val="Compact"/>
            </w:pPr>
            <w:r>
              <w:t xml:space="preserve">Planned</w:t>
            </w:r>
          </w:p>
        </w:tc>
      </w:tr>
      <w:tr>
        <w:trPr>
          <w:cantSplit/>
        </w:trPr>
        <w:tc>
          <w:tcPr/>
          <w:p>
            <w:pPr>
              <w:pStyle w:val="Compact"/>
            </w:pPr>
            <w:r>
              <w:t xml:space="preserve">EP-17</w:t>
            </w:r>
          </w:p>
        </w:tc>
        <w:tc>
          <w:tcPr/>
          <w:p>
            <w:pPr>
              <w:pStyle w:val="Compact"/>
            </w:pPr>
            <w:r>
              <w:t xml:space="preserve">Beta, launch, and extension ecosystem</w:t>
            </w:r>
          </w:p>
        </w:tc>
        <w:tc>
          <w:tcPr/>
          <w:p>
            <w:pPr>
              <w:pStyle w:val="Compact"/>
            </w:pPr>
            <w:r>
              <w:t xml:space="preserve">23</w:t>
            </w:r>
          </w:p>
        </w:tc>
        <w:tc>
          <w:tcPr/>
          <w:p>
            <w:pPr>
              <w:pStyle w:val="Compact"/>
            </w:pPr>
            <w:r>
              <w:t xml:space="preserve">FR-EXT-001..003</w:t>
            </w:r>
          </w:p>
        </w:tc>
        <w:tc>
          <w:tcPr/>
          <w:p>
            <w:pPr>
              <w:pStyle w:val="Compact"/>
            </w:pPr>
            <w:r>
              <w:t xml:space="preserve">US-057–US-059</w:t>
            </w:r>
          </w:p>
        </w:tc>
        <w:tc>
          <w:tcPr/>
          <w:p>
            <w:pPr>
              <w:pStyle w:val="Compact"/>
            </w:pPr>
            <w:r>
              <w:t xml:space="preserve">Planned</w:t>
            </w:r>
          </w:p>
        </w:tc>
      </w:tr>
    </w:tbl>
    <w:bookmarkStart w:id="24" w:name="epic-narratives"/>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Epic Narratives</w:t>
      </w:r>
    </w:p>
    <w:bookmarkStart w:id="11" w:name="ep-01-foundation-phases-0003--done"/>
    <w:p>
      <w:pPr>
        <w:pStyle w:val="Heading3"/>
      </w:pPr>
      <w:r>
        <w:rPr>
          <w:rStyle w:val="SectionNumber"/>
          <w:rFonts w:ascii="Spectral" w:hAnsi="Spectral" w:eastAsia="Spectral"/>
          <w:color w:val="132338"/>
        </w:rPr>
        <w:t xml:space="preserve">2.1.1</w:t>
      </w:r>
      <w:r>
        <w:rPr>
          <w:rFonts w:ascii="Spectral" w:hAnsi="Spectral" w:eastAsia="Spectral"/>
          <w:color w:val="132338"/>
        </w:rPr>
        <w:tab/>
      </w:r>
      <w:r>
        <w:rPr>
          <w:rFonts w:ascii="Spectral" w:hAnsi="Spectral" w:eastAsia="Spectral"/>
          <w:color w:val="132338"/>
        </w:rPr>
        <w:t xml:space="preserve">EP-01: Foundation (Phases 00–03) — Done</w:t>
      </w:r>
    </w:p>
    <w:p>
      <w:pPr>
        <w:pStyle w:val="FirstParagraph"/>
      </w:pPr>
      <w:r>
        <w:t xml:space="preserve">Close the design report's open decisions, retire the technical risks (.NET 10 matrix, PDFium wrapper, WebView bridge, FTS5, AI gateway), and stand up the 9-project Clean/Onion solution with warnings-as-errors, architecture tests, the golden-corpus harness, design tokens, the icon system, and the en/fr i18n scaffold. Evidence: commits of 2026-05-30/31 ("ratify ADR-0001..0010", "scaffold 9-project solution", "Phase 03 design tokens, IconCatalog"); ADR-0001 through ADR-0009 ratified.</w:t>
      </w:r>
    </w:p>
    <w:bookmarkEnd w:id="11"/>
    <w:bookmarkStart w:id="12" w:name="X6db6b3c1529b5bf41f9a60c1b64e99a50f3463d"/>
    <w:p>
      <w:pPr>
        <w:pStyle w:val="Heading3"/>
      </w:pPr>
      <w:r>
        <w:rPr>
          <w:rStyle w:val="SectionNumber"/>
          <w:rFonts w:ascii="Spectral" w:hAnsi="Spectral" w:eastAsia="Spectral"/>
          <w:color w:val="132338"/>
        </w:rPr>
        <w:t xml:space="preserve">2.1.2</w:t>
      </w:r>
      <w:r>
        <w:rPr>
          <w:rFonts w:ascii="Spectral" w:hAnsi="Spectral" w:eastAsia="Spectral"/>
          <w:color w:val="132338"/>
        </w:rPr>
        <w:tab/>
      </w:r>
      <w:r>
        <w:rPr>
          <w:rFonts w:ascii="Spectral" w:hAnsi="Spectral" w:eastAsia="Spectral"/>
          <w:color w:val="132338"/>
        </w:rPr>
        <w:t xml:space="preserve">EP-02: Library Setup and Scanning (Phases 04–05) — Done</w:t>
      </w:r>
    </w:p>
    <w:p>
      <w:pPr>
        <w:pStyle w:val="FirstParagraph"/>
      </w:pPr>
      <w:r>
        <w:t xml:space="preserve">The catalogue of record (SQLite via EF Core, sidecar layout) plus the ingestion pipeline: root selection, recursive discovery, hash-based identity, unavailable-file preservation, background thumbnails and spines, incremental rescan, and the scan health report. Key code:</w:t>
      </w:r>
      <w:r>
        <w:t xml:space="preserve"> </w:t>
      </w:r>
      <w:r>
        <w:rPr>
          <w:rStyle w:val="VerbatimChar"/>
        </w:rPr>
        <w:t xml:space="preserve">IngestionOrchestrator</w:t>
      </w:r>
      <w:r>
        <w:t xml:space="preserve">,</w:t>
      </w:r>
      <w:r>
        <w:t xml:space="preserve"> </w:t>
      </w:r>
      <w:r>
        <w:rPr>
          <w:rStyle w:val="VerbatimChar"/>
        </w:rPr>
        <w:t xml:space="preserve">BookIdentityService</w:t>
      </w:r>
      <w:r>
        <w:t xml:space="preserve">,</w:t>
      </w:r>
      <w:r>
        <w:t xml:space="preserve"> </w:t>
      </w:r>
      <w:r>
        <w:rPr>
          <w:rStyle w:val="VerbatimChar"/>
        </w:rPr>
        <w:t xml:space="preserve">BookIngestionWorker</w:t>
      </w:r>
      <w:r>
        <w:t xml:space="preserve">.</w:t>
      </w:r>
    </w:p>
    <w:bookmarkEnd w:id="12"/>
    <w:bookmarkStart w:id="13" w:name="X48a2dedccac3496943e338612a3cff1b30c9ac9"/>
    <w:p>
      <w:pPr>
        <w:pStyle w:val="Heading3"/>
      </w:pPr>
      <w:r>
        <w:rPr>
          <w:rStyle w:val="SectionNumber"/>
          <w:rFonts w:ascii="Spectral" w:hAnsi="Spectral" w:eastAsia="Spectral"/>
          <w:color w:val="132338"/>
        </w:rPr>
        <w:t xml:space="preserve">2.1.3</w:t>
      </w:r>
      <w:r>
        <w:rPr>
          <w:rFonts w:ascii="Spectral" w:hAnsi="Spectral" w:eastAsia="Spectral"/>
          <w:color w:val="132338"/>
        </w:rPr>
        <w:tab/>
      </w:r>
      <w:r>
        <w:rPr>
          <w:rFonts w:ascii="Spectral" w:hAnsi="Spectral" w:eastAsia="Spectral"/>
          <w:color w:val="132338"/>
        </w:rPr>
        <w:t xml:space="preserve">EP-03: Catalogue Browsing (Phase 06) — Done except Work/Edition</w:t>
      </w:r>
    </w:p>
    <w:p>
      <w:pPr>
        <w:pStyle w:val="FirstParagraph"/>
      </w:pPr>
      <w:r>
        <w:t xml:space="preserve">Grid, list, and directory views, combinable filters, virtual and smart shelves, the full-metadata inspector, and previewed undoable bulk edit. The Work/Edition duplicate-grouping model (FR-CAT-007, V2) has no implementing code and stays Planned.</w:t>
      </w:r>
    </w:p>
    <w:bookmarkEnd w:id="13"/>
    <w:bookmarkStart w:id="14" w:name="Xe59c84b9966052a6f7837ce64da7f4700626c1c"/>
    <w:p>
      <w:pPr>
        <w:pStyle w:val="Heading3"/>
      </w:pPr>
      <w:r>
        <w:rPr>
          <w:rStyle w:val="SectionNumber"/>
          <w:rFonts w:ascii="Spectral" w:hAnsi="Spectral" w:eastAsia="Spectral"/>
          <w:color w:val="132338"/>
        </w:rPr>
        <w:t xml:space="preserve">2.1.4</w:t>
      </w:r>
      <w:r>
        <w:rPr>
          <w:rFonts w:ascii="Spectral" w:hAnsi="Spectral" w:eastAsia="Spectral"/>
          <w:color w:val="132338"/>
        </w:rPr>
        <w:tab/>
      </w:r>
      <w:r>
        <w:rPr>
          <w:rFonts w:ascii="Spectral" w:hAnsi="Spectral" w:eastAsia="Spectral"/>
          <w:color w:val="132338"/>
        </w:rPr>
        <w:t xml:space="preserve">EP-04: Metadata Enrichment and Collection Health (Phase 07) — Done</w:t>
      </w:r>
    </w:p>
    <w:p>
      <w:pPr>
        <w:pStyle w:val="FirstParagraph"/>
      </w:pPr>
      <w:r>
        <w:t xml:space="preserve">ISBN detection and ranking, Google Books and Open Library lookups with provenance and confidence, the reviewable merge policy, reversible PDF write-back (backup, diff, verify, restore), batch enrichment with rate limits, the metadata quality score, and the library health dashboard (</w:t>
      </w:r>
      <w:r>
        <w:rPr>
          <w:rStyle w:val="VerbatimChar"/>
        </w:rPr>
        <w:t xml:space="preserve">LibraryHealthService</w:t>
      </w:r>
      <w:r>
        <w:t xml:space="preserve">).</w:t>
      </w:r>
    </w:p>
    <w:bookmarkEnd w:id="14"/>
    <w:bookmarkStart w:id="15" w:name="X11c4d7f2c52176126187a2d14dfb136eda1d266"/>
    <w:p>
      <w:pPr>
        <w:pStyle w:val="Heading3"/>
      </w:pPr>
      <w:r>
        <w:rPr>
          <w:rStyle w:val="SectionNumber"/>
          <w:rFonts w:ascii="Spectral" w:hAnsi="Spectral" w:eastAsia="Spectral"/>
          <w:color w:val="132338"/>
        </w:rPr>
        <w:t xml:space="preserve">2.1.5</w:t>
      </w:r>
      <w:r>
        <w:rPr>
          <w:rFonts w:ascii="Spectral" w:hAnsi="Spectral" w:eastAsia="Spectral"/>
          <w:color w:val="132338"/>
        </w:rPr>
        <w:tab/>
      </w:r>
      <w:r>
        <w:rPr>
          <w:rFonts w:ascii="Spectral" w:hAnsi="Spectral" w:eastAsia="Spectral"/>
          <w:color w:val="132338"/>
        </w:rPr>
        <w:t xml:space="preserve">EP-05: Reader, Annotations, and Power Tools (Phases 08, 09, 15) — Done except split view</w:t>
      </w:r>
    </w:p>
    <w:p>
      <w:pPr>
        <w:pStyle w:val="FirstParagraph"/>
      </w:pPr>
      <w:r>
        <w:t xml:space="preserve">PDFium rendering with page cache and resume, navigation, zoom and display modes, full-screen, in-document search, bookmarks, durable highlights and notes, password-protected PDFs via OS credential flow, background OCR (Tesseract), citation capture and research export, reading memory, and annotation layers. Split view (FR-READ-012, V2) was in the Phase 15 plan but was not built; it is carried as planned scope.</w:t>
      </w:r>
    </w:p>
    <w:bookmarkEnd w:id="15"/>
    <w:bookmarkStart w:id="16" w:name="Xeb65e73b6c0e6bd046c5457da00387a8802575f"/>
    <w:p>
      <w:pPr>
        <w:pStyle w:val="Heading3"/>
      </w:pPr>
      <w:r>
        <w:rPr>
          <w:rStyle w:val="SectionNumber"/>
          <w:rFonts w:ascii="Spectral" w:hAnsi="Spectral" w:eastAsia="Spectral"/>
          <w:color w:val="132338"/>
        </w:rPr>
        <w:t xml:space="preserve">2.1.6</w:t>
      </w:r>
      <w:r>
        <w:rPr>
          <w:rFonts w:ascii="Spectral" w:hAnsi="Spectral" w:eastAsia="Spectral"/>
          <w:color w:val="132338"/>
        </w:rPr>
        <w:tab/>
      </w:r>
      <w:r>
        <w:rPr>
          <w:rFonts w:ascii="Spectral" w:hAnsi="Spectral" w:eastAsia="Spectral"/>
          <w:color w:val="132338"/>
        </w:rPr>
        <w:t xml:space="preserve">EP-06: Search and Indexing (Phases 10–11) — Done</w:t>
      </w:r>
    </w:p>
    <w:p>
      <w:pPr>
        <w:pStyle w:val="FirstParagraph"/>
      </w:pPr>
      <w:r>
        <w:t xml:space="preserve">Metadata search inside the NFR-OGMA-003 budget, the FTS5 external-content index, extraction pipeline, match-location explanations, local embeddings, semantic search, hybrid ranking, and the index manager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HybridRankingService</w:t>
      </w:r>
      <w:r>
        <w:t xml:space="preserve">,</w:t>
      </w:r>
      <w:r>
        <w:t xml:space="preserve"> </w:t>
      </w:r>
      <w:r>
        <w:rPr>
          <w:rStyle w:val="VerbatimChar"/>
        </w:rPr>
        <w:t xml:space="preserve">IndexManagerService</w:t>
      </w:r>
      <w:r>
        <w:t xml:space="preserve">).</w:t>
      </w:r>
    </w:p>
    <w:bookmarkEnd w:id="16"/>
    <w:bookmarkStart w:id="17" w:name="X3a2ca91f64a36769b74f5b9842cd174f880d760"/>
    <w:p>
      <w:pPr>
        <w:pStyle w:val="Heading3"/>
      </w:pPr>
      <w:r>
        <w:rPr>
          <w:rStyle w:val="SectionNumber"/>
          <w:rFonts w:ascii="Spectral" w:hAnsi="Spectral" w:eastAsia="Spectral"/>
          <w:color w:val="132338"/>
        </w:rPr>
        <w:t xml:space="preserve">2.1.7</w:t>
      </w:r>
      <w:r>
        <w:rPr>
          <w:rFonts w:ascii="Spectral" w:hAnsi="Spectral" w:eastAsia="Spectral"/>
          <w:color w:val="132338"/>
        </w:rPr>
        <w:tab/>
      </w:r>
      <w:r>
        <w:rPr>
          <w:rFonts w:ascii="Spectral" w:hAnsi="Spectral" w:eastAsia="Spectral"/>
          <w:color w:val="132338"/>
        </w:rPr>
        <w:t xml:space="preserve">EP-07: AI Gateway, Privacy, and Advisor (Phases 12–13) — Done except answer mode</w:t>
      </w:r>
    </w:p>
    <w:p>
      <w:pPr>
        <w:pStyle w:val="FirstParagraph"/>
      </w:pPr>
      <w:r>
        <w:t xml:space="preserve">The provider-neutral gateway (Anthropic, OpenAI-compatible, Ollama) behind the single egress chokepoint, four privacy tiers with payload preview, consent, cost display, local history with erasure, the Privacy Center, explainable recommendations, and reading plans. The V2 evidence-cited answer mode (FR-AI-008) is a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 </w:t>
      </w:r>
      <w:r>
        <w:t xml:space="preserve">and stays Planned.</w:t>
      </w:r>
    </w:p>
    <w:bookmarkEnd w:id="17"/>
    <w:bookmarkStart w:id="18" w:name="ep-08-3d-bookshelf-phase-14--done"/>
    <w:p>
      <w:pPr>
        <w:pStyle w:val="Heading3"/>
      </w:pPr>
      <w:r>
        <w:rPr>
          <w:rStyle w:val="SectionNumber"/>
          <w:rFonts w:ascii="Spectral" w:hAnsi="Spectral" w:eastAsia="Spectral"/>
          <w:color w:val="132338"/>
        </w:rPr>
        <w:t xml:space="preserve">2.1.8</w:t>
      </w:r>
      <w:r>
        <w:rPr>
          <w:rFonts w:ascii="Spectral" w:hAnsi="Spectral" w:eastAsia="Spectral"/>
          <w:color w:val="132338"/>
        </w:rPr>
        <w:tab/>
      </w:r>
      <w:r>
        <w:rPr>
          <w:rFonts w:ascii="Spectral" w:hAnsi="Spectral" w:eastAsia="Spectral"/>
          <w:color w:val="132338"/>
        </w:rPr>
        <w:t xml:space="preserve">EP-08: 3D Bookshelf (Phase 14) — Done</w:t>
      </w:r>
    </w:p>
    <w:p>
      <w:pPr>
        <w:pStyle w:val="FirstParagraph"/>
      </w:pPr>
      <w:r>
        <w:t xml:space="preserve">Three.js r181 hosted in WebView2/WKWebView with a typed C#-to-JavaScript bridge, the</w:t>
      </w:r>
      <w:r>
        <w:t xml:space="preserve"> </w:t>
      </w:r>
      <w:r>
        <w:rPr>
          <w:rStyle w:val="VerbatimChar"/>
        </w:rPr>
        <w:t xml:space="preserve">ogma://</w:t>
      </w:r>
      <w:r>
        <w:t xml:space="preserve"> </w:t>
      </w:r>
      <w:r>
        <w:t xml:space="preserve">asset scheme, generated spine textures, and grid/list parity as the accessible fallback.</w:t>
      </w:r>
    </w:p>
    <w:bookmarkEnd w:id="18"/>
    <w:bookmarkStart w:id="19" w:name="X8868ad2ef09f5c0ebb1bad0e13722f1e30624cd"/>
    <w:p>
      <w:pPr>
        <w:pStyle w:val="Heading3"/>
      </w:pPr>
      <w:r>
        <w:rPr>
          <w:rStyle w:val="SectionNumber"/>
          <w:rFonts w:ascii="Spectral" w:hAnsi="Spectral" w:eastAsia="Spectral"/>
          <w:color w:val="132338"/>
        </w:rPr>
        <w:t xml:space="preserve">2.1.9</w:t>
      </w:r>
      <w:r>
        <w:rPr>
          <w:rFonts w:ascii="Spectral" w:hAnsi="Spectral" w:eastAsia="Spectral"/>
          <w:color w:val="132338"/>
        </w:rPr>
        <w:tab/>
      </w:r>
      <w:r>
        <w:rPr>
          <w:rFonts w:ascii="Spectral" w:hAnsi="Spectral" w:eastAsia="Spectral"/>
          <w:color w:val="132338"/>
        </w:rPr>
        <w:t xml:space="preserve">EP-09: LAN Library Host Mode (Phase 16) — Done</w:t>
      </w:r>
    </w:p>
    <w:p>
      <w:pPr>
        <w:pStyle w:val="FirstParagraph"/>
      </w:pPr>
      <w:r>
        <w:t xml:space="preserve">Opt-in Kestrel host serving catalogue metadata and range-request PDF streams over TLS, mDNS discovery, certificate provisioning with a trust-on-first-use client store, enrollment codes and QR join links, session management, publish-scope enforcement, and the exportable host audit log.</w:t>
      </w:r>
    </w:p>
    <w:bookmarkEnd w:id="19"/>
    <w:bookmarkStart w:id="20" w:name="X19d988f0da0ccecef4a97d1c45e47c9b76a38af"/>
    <w:p>
      <w:pPr>
        <w:pStyle w:val="Heading3"/>
      </w:pPr>
      <w:r>
        <w:rPr>
          <w:rStyle w:val="SectionNumber"/>
          <w:rFonts w:ascii="Spectral" w:hAnsi="Spectral" w:eastAsia="Spectral"/>
          <w:color w:val="132338"/>
        </w:rPr>
        <w:t xml:space="preserve">2.1.10</w:t>
      </w:r>
      <w:r>
        <w:rPr>
          <w:rFonts w:ascii="Spectral" w:hAnsi="Spectral" w:eastAsia="Spectral"/>
          <w:color w:val="132338"/>
        </w:rPr>
        <w:tab/>
      </w:r>
      <w:r>
        <w:rPr>
          <w:rFonts w:ascii="Spectral" w:hAnsi="Spectral" w:eastAsia="Spectral"/>
          <w:color w:val="132338"/>
        </w:rPr>
        <w:t xml:space="preserve">EP-10: Classroom Client Mode (Phase 17) — Done</w:t>
      </w:r>
    </w:p>
    <w:p>
      <w:pPr>
        <w:pStyle w:val="FirstParagraph"/>
      </w:pPr>
      <w:r>
        <w:t xml:space="preserve">Host discovery and connection, per-student profiles with private reading state, roles, streamed reading without full-file copies, the bounded offline cache, reading-state sync with conflict rules, host-index search with match explanations, revocation semantics, read-only guarantees, entitlements, and the aggregate-only teacher dashboard.</w:t>
      </w:r>
    </w:p>
    <w:bookmarkEnd w:id="20"/>
    <w:bookmarkStart w:id="21" w:name="Xc4fc8da515795a59b5d2861feed30551e753a5e"/>
    <w:p>
      <w:pPr>
        <w:pStyle w:val="Heading3"/>
      </w:pPr>
      <w:r>
        <w:rPr>
          <w:rStyle w:val="SectionNumber"/>
          <w:rFonts w:ascii="Spectral" w:hAnsi="Spectral" w:eastAsia="Spectral"/>
          <w:color w:val="132338"/>
        </w:rPr>
        <w:t xml:space="preserve">2.1.11</w:t>
      </w:r>
      <w:r>
        <w:rPr>
          <w:rFonts w:ascii="Spectral" w:hAnsi="Spectral" w:eastAsia="Spectral"/>
          <w:color w:val="132338"/>
        </w:rPr>
        <w:tab/>
      </w:r>
      <w:r>
        <w:rPr>
          <w:rFonts w:ascii="Spectral" w:hAnsi="Spectral" w:eastAsia="Spectral"/>
          <w:color w:val="132338"/>
        </w:rPr>
        <w:t xml:space="preserve">EP-11: School Administration and Managed AI (Phase 18) — Done</w:t>
      </w:r>
    </w:p>
    <w:p>
      <w:pPr>
        <w:pStyle w:val="FirstParagraph"/>
      </w:pPr>
      <w:r>
        <w:t xml:space="preserve">Publish/unpublish, shared shelves, profile enrollment and revocation, school AI keys in the host OS credential store, the host AI proxy, metadata-only class default with student payload preview, quotas and rate limits, the usage dashboard, classroom answer citations scoped to the host catalogue, student history deletion, and institution-wide purge.</w:t>
      </w:r>
    </w:p>
    <w:bookmarkEnd w:id="21"/>
    <w:bookmarkStart w:id="22" w:name="ep-12-premium-ux-phases-03-and-21--mixed"/>
    <w:p>
      <w:pPr>
        <w:pStyle w:val="Heading3"/>
      </w:pPr>
      <w:r>
        <w:rPr>
          <w:rStyle w:val="SectionNumber"/>
          <w:rFonts w:ascii="Spectral" w:hAnsi="Spectral" w:eastAsia="Spectral"/>
          <w:color w:val="132338"/>
        </w:rPr>
        <w:t xml:space="preserve">2.1.12</w:t>
      </w:r>
      <w:r>
        <w:rPr>
          <w:rFonts w:ascii="Spectral" w:hAnsi="Spectral" w:eastAsia="Spectral"/>
          <w:color w:val="132338"/>
        </w:rPr>
        <w:tab/>
      </w:r>
      <w:r>
        <w:rPr>
          <w:rFonts w:ascii="Spectral" w:hAnsi="Spectral" w:eastAsia="Spectral"/>
          <w:color w:val="132338"/>
        </w:rPr>
        <w:t xml:space="preserve">EP-12: Premium UX (Phases 03 and 21) — Mixed</w:t>
      </w:r>
    </w:p>
    <w:p>
      <w:pPr>
        <w:pStyle w:val="FirstParagraph"/>
      </w:pPr>
      <w:r>
        <w:t xml:space="preserve">Zero-configuration onboarding, loading/empty/error/in-progress states, themes and reader typography, and en/fr resources are implemented; the ≤ 5 min onboarding and 60 s locate-and-resume journeys await formal measurement on W-REF-01 at Phase 20, and the WCAG 2.2 AA keyboard/screen-reader audit is Phase 21 scope. The command palette (FR-UX-003) and in-app help (FR-UX-006) have no implementing code and are Planned.</w:t>
      </w:r>
    </w:p>
    <w:bookmarkEnd w:id="22"/>
    <w:bookmarkStart w:id="23" w:name="X316b4426aef2cb9a641db0fbe6be281c1822d81"/>
    <w:p>
      <w:pPr>
        <w:pStyle w:val="Heading3"/>
      </w:pPr>
      <w:r>
        <w:rPr>
          <w:rStyle w:val="SectionNumber"/>
          <w:rFonts w:ascii="Spectral" w:hAnsi="Spectral" w:eastAsia="Spectral"/>
          <w:color w:val="132338"/>
        </w:rPr>
        <w:t xml:space="preserve">2.1.13</w:t>
      </w:r>
      <w:r>
        <w:rPr>
          <w:rFonts w:ascii="Spectral" w:hAnsi="Spectral" w:eastAsia="Spectral"/>
          <w:color w:val="132338"/>
        </w:rPr>
        <w:tab/>
      </w:r>
      <w:r>
        <w:rPr>
          <w:rFonts w:ascii="Spectral" w:hAnsi="Spectral" w:eastAsia="Spectral"/>
          <w:color w:val="132338"/>
        </w:rPr>
        <w:t xml:space="preserve">EP-13 through EP-17: Remaining Work (Phases 19–23) — Planned</w:t>
      </w:r>
    </w:p>
    <w:p>
      <w:pPr>
        <w:pStyle w:val="FirstParagraph"/>
      </w:pPr>
      <w:r>
        <w:t xml:space="preserve">Security hardening (threat-model execution, untrusted-PDF isolation hardening, at-rest encryption, SAST), formal NFR acceptance on the reference hardware, the WCAG 2.2 AA audit with Spanish/Italian/German localization, packaging and store submission (Velopack, MSIX, notarized DMG per ADR-0009), and beta/launch operations with the extension SDK, local read API, and importers. These epics are the subject of the forward sprint plan.</w:t>
      </w:r>
    </w:p>
    <w:bookmarkEnd w:id="23"/>
    <w:bookmarkEnd w:id="24"/>
    <w:bookmarkEnd w:id="25"/>
    <w:bookmarkStart w:id="103" w:name="user-stories--ogma-library"/>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User Stories — Ogma Library</w:t>
      </w:r>
    </w:p>
    <w:p>
      <w:pPr>
        <w:pStyle w:val="FirstParagraph"/>
      </w:pPr>
      <w:r>
        <w:t xml:space="preserve">Each story states a role-goal-benefit outcome, the baselined requirements it implements, deterministic acceptance criteria, a Fibonacci story-point estimate, an implementation status, and an owner by role. Personas come from</w:t>
      </w:r>
      <w:r>
        <w:t xml:space="preserve"> </w:t>
      </w:r>
      <w:r>
        <w:rPr>
          <w:rStyle w:val="VerbatimChar"/>
        </w:rPr>
        <w:t xml:space="preserve">_context/stakeholders.md</w:t>
      </w:r>
      <w:r>
        <w:t xml:space="preserve">. Status values agree with</w:t>
      </w:r>
      <w:r>
        <w:t xml:space="preserve"> </w:t>
      </w:r>
      <w:r>
        <w:rPr>
          <w:rStyle w:val="VerbatimChar"/>
        </w:rPr>
        <w:t xml:space="preserve">_context/build-status.md</w:t>
      </w:r>
      <w:r>
        <w:t xml:space="preserve">:</w:t>
      </w:r>
    </w:p>
    <w:p>
      <w:pPr>
        <w:pStyle w:val="Compact"/>
        <w:numPr>
          <w:ilvl w:val="0"/>
          <w:numId w:val="1001"/>
        </w:numPr>
      </w:pPr>
      <w:r>
        <w:rPr>
          <w:b/>
          <w:bCs/>
        </w:rPr>
        <w:t xml:space="preserve">Code/test evidence</w:t>
      </w:r>
      <w:r>
        <w:t xml:space="preserve"> </w:t>
      </w:r>
      <w:r>
        <w:t xml:space="preserve">— the cited behavior exists in the inspected source and is exercised by automated tests; release acceptance may remain open.</w:t>
      </w:r>
    </w:p>
    <w:p>
      <w:pPr>
        <w:pStyle w:val="Compact"/>
        <w:numPr>
          <w:ilvl w:val="0"/>
          <w:numId w:val="1001"/>
        </w:numPr>
      </w:pPr>
      <w:r>
        <w:rPr>
          <w:b/>
          <w:bCs/>
        </w:rPr>
        <w:t xml:space="preserve">In verification</w:t>
      </w:r>
      <w:r>
        <w:t xml:space="preserve"> </w:t>
      </w:r>
      <w:r>
        <w:t xml:space="preserve">— implemented; formal acceptance evidence (reference-hardware measurement or WCAG audit) is Phase 20–21 scope.</w:t>
      </w:r>
    </w:p>
    <w:p>
      <w:pPr>
        <w:pStyle w:val="Compact"/>
        <w:numPr>
          <w:ilvl w:val="0"/>
          <w:numId w:val="1001"/>
        </w:numPr>
      </w:pPr>
      <w:r>
        <w:rPr>
          <w:b/>
          <w:bCs/>
        </w:rPr>
        <w:t xml:space="preserve">Planned</w:t>
      </w:r>
      <w:r>
        <w:t xml:space="preserve"> </w:t>
      </w:r>
      <w:r>
        <w:t xml:space="preserve">— not implemented; scheduled in the forward sprint plan (Phases 19–23 or V2).</w:t>
      </w:r>
    </w:p>
    <w:p>
      <w:pPr>
        <w:pStyle w:val="FirstParagraph"/>
      </w:pPr>
      <w:r>
        <w:t xml:space="preserve">Points for Done stories are retrospective estimates recorded for forecasting comparability, not measured effort. Coverage: 59 stories cover all 101 baselined functional requirements; the rollup is in</w:t>
      </w:r>
      <w:r>
        <w:t xml:space="preserve"> </w:t>
      </w:r>
      <w:r>
        <w:rPr>
          <w:rStyle w:val="VerbatimChar"/>
        </w:rPr>
        <w:t xml:space="preserve">09-governance-compliance/01-traceability-matrix/traceability-matrix.md</w:t>
      </w:r>
      <w:r>
        <w:t xml:space="preserve">.</w:t>
      </w:r>
    </w:p>
    <w:bookmarkStart w:id="28" w:name="ep-01--foundation"/>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EP-01 — Foundation</w:t>
      </w:r>
    </w:p>
    <w:bookmarkStart w:id="26" w:name="X88b82ad80d5fe704629b779e2ab35afb653270f"/>
    <w:p>
      <w:pPr>
        <w:pStyle w:val="Heading3"/>
      </w:pPr>
      <w:r>
        <w:rPr>
          <w:rStyle w:val="SectionNumber"/>
          <w:rFonts w:ascii="Spectral" w:hAnsi="Spectral" w:eastAsia="Spectral"/>
          <w:color w:val="132338"/>
        </w:rPr>
        <w:t xml:space="preserve">3.1.1</w:t>
      </w:r>
      <w:r>
        <w:rPr>
          <w:rFonts w:ascii="Spectral" w:hAnsi="Spectral" w:eastAsia="Spectral"/>
          <w:color w:val="132338"/>
        </w:rPr>
        <w:tab/>
      </w:r>
      <w:r>
        <w:rPr>
          <w:rFonts w:ascii="Spectral" w:hAnsi="Spectral" w:eastAsia="Spectral"/>
          <w:color w:val="132338"/>
        </w:rPr>
        <w:t xml:space="preserve">US-001: Retire the technical risks before committing delivery</w:t>
      </w:r>
    </w:p>
    <w:p>
      <w:pPr>
        <w:pStyle w:val="FirstParagraph"/>
      </w:pPr>
      <w:r>
        <w:t xml:space="preserve">As the engineering lead, I want the .NET 10 dependency matrix, PDFium wrapper benchmark, WebView-to-Three.js bridge, FTS5 prototype, AI-gateway skeleton, and LAN transport proven in spikes, so that no launch-critical dependency rests on an assumption. Implements the Phase 00–01 decision closure feeding ADR-0001 through ADR-0009.</w:t>
      </w:r>
    </w:p>
    <w:p>
      <w:pPr>
        <w:pStyle w:val="Compact"/>
        <w:numPr>
          <w:ilvl w:val="0"/>
          <w:numId w:val="1002"/>
        </w:numPr>
      </w:pPr>
      <w:r>
        <w:t xml:space="preserve">Acceptance: each spike produces a committed proof under</w:t>
      </w:r>
      <w:r>
        <w:t xml:space="preserve"> </w:t>
      </w:r>
      <w:r>
        <w:rPr>
          <w:rStyle w:val="VerbatimChar"/>
        </w:rPr>
        <w:t xml:space="preserve">tests/</w:t>
      </w:r>
      <w:r>
        <w:t xml:space="preserve"> </w:t>
      </w:r>
      <w:r>
        <w:t xml:space="preserve">or</w:t>
      </w:r>
      <w:r>
        <w:t xml:space="preserve"> </w:t>
      </w:r>
      <w:r>
        <w:rPr>
          <w:rStyle w:val="VerbatimChar"/>
        </w:rPr>
        <w:t xml:space="preserve">docs/plans/grand-plan/phase-01/</w:t>
      </w:r>
      <w:r>
        <w:t xml:space="preserve"> </w:t>
      </w:r>
      <w:r>
        <w:t xml:space="preserve">and an accepted ADR or ADR amendment.</w:t>
      </w:r>
    </w:p>
    <w:p>
      <w:pPr>
        <w:pStyle w:val="Compact"/>
        <w:numPr>
          <w:ilvl w:val="0"/>
          <w:numId w:val="1002"/>
        </w:numPr>
      </w:pPr>
      <w:r>
        <w:t xml:space="preserve">Acceptance:</w:t>
      </w:r>
      <w:r>
        <w:t xml:space="preserve"> </w:t>
      </w:r>
      <w:r>
        <w:rPr>
          <w:rStyle w:val="VerbatimChar"/>
        </w:rPr>
        <w:t xml:space="preserve">git log</w:t>
      </w:r>
      <w:r>
        <w:t xml:space="preserve"> </w:t>
      </w:r>
      <w:r>
        <w:t xml:space="preserve">shows the ratification commit ("docs: ratify ADR-0001..0010", 2026-05-30) and spike-proof commit ("test(spikes)", 2026-05-30).</w:t>
      </w:r>
    </w:p>
    <w:p>
      <w:pPr>
        <w:pStyle w:val="FirstParagraph"/>
      </w:pPr>
      <w:r>
        <w:t xml:space="preserve">Points: 8. Status: Code/test evidence. Owner: engineering lead.</w:t>
      </w:r>
    </w:p>
    <w:bookmarkEnd w:id="26"/>
    <w:bookmarkStart w:id="27" w:name="X2af4069b20798dd287ad6764b9afdce91a71d01"/>
    <w:p>
      <w:pPr>
        <w:pStyle w:val="Heading3"/>
      </w:pPr>
      <w:r>
        <w:rPr>
          <w:rStyle w:val="SectionNumber"/>
          <w:rFonts w:ascii="Spectral" w:hAnsi="Spectral" w:eastAsia="Spectral"/>
          <w:color w:val="132338"/>
        </w:rPr>
        <w:t xml:space="preserve">3.1.2</w:t>
      </w:r>
      <w:r>
        <w:rPr>
          <w:rFonts w:ascii="Spectral" w:hAnsi="Spectral" w:eastAsia="Spectral"/>
          <w:color w:val="132338"/>
        </w:rPr>
        <w:tab/>
      </w:r>
      <w:r>
        <w:rPr>
          <w:rFonts w:ascii="Spectral" w:hAnsi="Spectral" w:eastAsia="Spectral"/>
          <w:color w:val="132338"/>
        </w:rPr>
        <w:t xml:space="preserve">US-002: Stand up the solution skeleton and quality gates</w:t>
      </w:r>
    </w:p>
    <w:p>
      <w:pPr>
        <w:pStyle w:val="FirstParagraph"/>
      </w:pPr>
      <w:r>
        <w:t xml:space="preserve">As the engineering lead, I want a 9-project Clean/Onion solution with warnings-as-errors, XML-doc enforcement, a single DI composition root, NetArchTest architecture tests, CI, the golden-corpus harness, design tokens, the icon catalog, and the en/fr string scaffold, so that every later phase builds on an enforced architecture. Supports NFR-PROD-011 (signed builds, idempotent migrations) and the single HTTP-egress chokepoint behind CTRL-016.</w:t>
      </w:r>
    </w:p>
    <w:p>
      <w:pPr>
        <w:pStyle w:val="Compact"/>
        <w:numPr>
          <w:ilvl w:val="0"/>
          <w:numId w:val="1003"/>
        </w:numPr>
      </w:pPr>
      <w:r>
        <w:t xml:space="preserve">Acceptance:</w:t>
      </w:r>
      <w:r>
        <w:t xml:space="preserve"> </w:t>
      </w:r>
      <w:r>
        <w:rPr>
          <w:rStyle w:val="VerbatimChar"/>
        </w:rPr>
        <w:t xml:space="preserve">dotnet build</w:t>
      </w:r>
      <w:r>
        <w:t xml:space="preserve"> </w:t>
      </w:r>
      <w:r>
        <w:t xml:space="preserve">passes with warnings-as-errors;</w:t>
      </w:r>
      <w:r>
        <w:t xml:space="preserve"> </w:t>
      </w:r>
      <w:r>
        <w:rPr>
          <w:rStyle w:val="VerbatimChar"/>
        </w:rPr>
        <w:t xml:space="preserve">OgmaLibrary.Tests.Architecture</w:t>
      </w:r>
      <w:r>
        <w:t xml:space="preserve"> </w:t>
      </w:r>
      <w:r>
        <w:t xml:space="preserve">enforces inward dependencies and the egress chokepoint.</w:t>
      </w:r>
    </w:p>
    <w:p>
      <w:pPr>
        <w:pStyle w:val="Compact"/>
        <w:numPr>
          <w:ilvl w:val="0"/>
          <w:numId w:val="1003"/>
        </w:numPr>
      </w:pPr>
      <w:r>
        <w:t xml:space="preserve">Acceptance: pseudolocale tests pass against the en/fr resource files under</w:t>
      </w:r>
      <w:r>
        <w:t xml:space="preserve"> </w:t>
      </w:r>
      <w:r>
        <w:rPr>
          <w:rStyle w:val="VerbatimChar"/>
        </w:rPr>
        <w:t xml:space="preserve">src/OgmaLibrary.App/Assets/Strings/</w:t>
      </w:r>
      <w:r>
        <w:t xml:space="preserve">.</w:t>
      </w:r>
    </w:p>
    <w:p>
      <w:pPr>
        <w:pStyle w:val="FirstParagraph"/>
      </w:pPr>
      <w:r>
        <w:t xml:space="preserve">Points: 8. Status: Code/test evidence. Owner: engineering lead.</w:t>
      </w:r>
    </w:p>
    <w:bookmarkEnd w:id="27"/>
    <w:bookmarkEnd w:id="28"/>
    <w:bookmarkStart w:id="33" w:name="ep-02--library-setup-and-scanning-fr-lib"/>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EP-02 — Library Setup and Scanning (FR-LIB)</w:t>
      </w:r>
    </w:p>
    <w:bookmarkStart w:id="29" w:name="X1006ebefa7434a66ed311d63e93476e70e8c684"/>
    <w:p>
      <w:pPr>
        <w:pStyle w:val="Heading3"/>
      </w:pPr>
      <w:r>
        <w:rPr>
          <w:rStyle w:val="SectionNumber"/>
          <w:rFonts w:ascii="Spectral" w:hAnsi="Spectral" w:eastAsia="Spectral"/>
          <w:color w:val="132338"/>
        </w:rPr>
        <w:t xml:space="preserve">3.2.1</w:t>
      </w:r>
      <w:r>
        <w:rPr>
          <w:rFonts w:ascii="Spectral" w:hAnsi="Spectral" w:eastAsia="Spectral"/>
          <w:color w:val="132338"/>
        </w:rPr>
        <w:tab/>
      </w:r>
      <w:r>
        <w:rPr>
          <w:rFonts w:ascii="Spectral" w:hAnsi="Spectral" w:eastAsia="Spectral"/>
          <w:color w:val="132338"/>
        </w:rPr>
        <w:t xml:space="preserve">US-003: Choose a root and scan it incrementally</w:t>
      </w:r>
    </w:p>
    <w:p>
      <w:pPr>
        <w:pStyle w:val="FirstParagraph"/>
      </w:pPr>
      <w:r>
        <w:t xml:space="preserve">As a serious reader, I want to pick a library folder and have Ogma discover every PDF under it — quickly on re-scan — so that my collection becomes a catalogue without manual entry. Implements FR-LIB-001, FR-LIB-002, FR-LIB-006.</w:t>
      </w:r>
    </w:p>
    <w:p>
      <w:pPr>
        <w:pStyle w:val="Compact"/>
        <w:numPr>
          <w:ilvl w:val="0"/>
          <w:numId w:val="1004"/>
        </w:numPr>
      </w:pPr>
      <w:r>
        <w:t xml:space="preserve">Acceptance: a root with nested folders yields one catalogue row per discovered PDF; excluded folders yield zero rows.</w:t>
      </w:r>
    </w:p>
    <w:p>
      <w:pPr>
        <w:pStyle w:val="Compact"/>
        <w:numPr>
          <w:ilvl w:val="0"/>
          <w:numId w:val="1004"/>
        </w:numPr>
      </w:pPr>
      <w:r>
        <w:t xml:space="preserve">Acceptance: an incremental rescan of an unchanged 2,000-file tree re-reads no file content (modification-time/size/hash cache hit rate 100% in the ingestion log).</w:t>
      </w:r>
    </w:p>
    <w:p>
      <w:pPr>
        <w:pStyle w:val="FirstParagraph"/>
      </w:pPr>
      <w:r>
        <w:t xml:space="preserve">Points: 5. Status: Code/test evidence. Owner: engineering lead.</w:t>
      </w:r>
    </w:p>
    <w:bookmarkEnd w:id="29"/>
    <w:bookmarkStart w:id="30" w:name="Xf787b291e5c7438eda643ef9d9feee45770b559"/>
    <w:p>
      <w:pPr>
        <w:pStyle w:val="Heading3"/>
      </w:pPr>
      <w:r>
        <w:rPr>
          <w:rStyle w:val="SectionNumber"/>
          <w:rFonts w:ascii="Spectral" w:hAnsi="Spectral" w:eastAsia="Spectral"/>
          <w:color w:val="132338"/>
        </w:rPr>
        <w:t xml:space="preserve">3.2.2</w:t>
      </w:r>
      <w:r>
        <w:rPr>
          <w:rFonts w:ascii="Spectral" w:hAnsi="Spectral" w:eastAsia="Spectral"/>
          <w:color w:val="132338"/>
        </w:rPr>
        <w:tab/>
      </w:r>
      <w:r>
        <w:rPr>
          <w:rFonts w:ascii="Spectral" w:hAnsi="Spectral" w:eastAsia="Spectral"/>
          <w:color w:val="132338"/>
        </w:rPr>
        <w:t xml:space="preserve">US-004: Never lose my books' identity or my notes</w:t>
      </w:r>
    </w:p>
    <w:p>
      <w:pPr>
        <w:pStyle w:val="FirstParagraph"/>
      </w:pPr>
      <w:r>
        <w:t xml:space="preserve">As a collector, I want renamed or moved files re-matched and missing files preserved, so that shelves, notes, and progress survive file-system churn. Implements FR-LIB-003, FR-LIB-004.</w:t>
      </w:r>
    </w:p>
    <w:p>
      <w:pPr>
        <w:pStyle w:val="Compact"/>
        <w:numPr>
          <w:ilvl w:val="0"/>
          <w:numId w:val="1005"/>
        </w:numPr>
      </w:pPr>
      <w:r>
        <w:t xml:space="preserve">Acceptance: renaming a file with unchanged content hash re-matches to the same book row (same book ID) after rescan.</w:t>
      </w:r>
    </w:p>
    <w:p>
      <w:pPr>
        <w:pStyle w:val="Compact"/>
        <w:numPr>
          <w:ilvl w:val="0"/>
          <w:numId w:val="1005"/>
        </w:numPr>
      </w:pPr>
      <w:r>
        <w:t xml:space="preserve">Acceptance: deleting a file marks the book unavailable while its shelves, annotations, and progress rows remain queryable.</w:t>
      </w:r>
    </w:p>
    <w:p>
      <w:pPr>
        <w:pStyle w:val="FirstParagraph"/>
      </w:pPr>
      <w:r>
        <w:t xml:space="preserve">Points: 8. Status: Code/test evidence. Owner: engineering lead.</w:t>
      </w:r>
    </w:p>
    <w:bookmarkEnd w:id="30"/>
    <w:bookmarkStart w:id="31" w:name="X82e709d105ccfa32066ce53f46237e41b1001ca"/>
    <w:p>
      <w:pPr>
        <w:pStyle w:val="Heading3"/>
      </w:pPr>
      <w:r>
        <w:rPr>
          <w:rStyle w:val="SectionNumber"/>
          <w:rFonts w:ascii="Spectral" w:hAnsi="Spectral" w:eastAsia="Spectral"/>
          <w:color w:val="132338"/>
        </w:rPr>
        <w:t xml:space="preserve">3.2.3</w:t>
      </w:r>
      <w:r>
        <w:rPr>
          <w:rFonts w:ascii="Spectral" w:hAnsi="Spectral" w:eastAsia="Spectral"/>
          <w:color w:val="132338"/>
        </w:rPr>
        <w:tab/>
      </w:r>
      <w:r>
        <w:rPr>
          <w:rFonts w:ascii="Spectral" w:hAnsi="Spectral" w:eastAsia="Spectral"/>
          <w:color w:val="132338"/>
        </w:rPr>
        <w:t xml:space="preserve">US-005: Generate covers and spines without freezing the app</w:t>
      </w:r>
    </w:p>
    <w:p>
      <w:pPr>
        <w:pStyle w:val="FirstParagraph"/>
      </w:pPr>
      <w:r>
        <w:t xml:space="preserve">As a serious reader, I want thumbnails and spine textures produced in background jobs, so that browsing stays responsive during a large import. Implements FR-LIB-005; supports NFR-PROD-004 (non-blocking background jobs) and NFR-OGMA-009 (job recovery).</w:t>
      </w:r>
    </w:p>
    <w:p>
      <w:pPr>
        <w:pStyle w:val="Compact"/>
        <w:numPr>
          <w:ilvl w:val="0"/>
          <w:numId w:val="1006"/>
        </w:numPr>
      </w:pPr>
      <w:r>
        <w:t xml:space="preserve">Acceptance: the catalogue view accepts input while</w:t>
      </w:r>
      <w:r>
        <w:t xml:space="preserve"> </w:t>
      </w:r>
      <w:r>
        <w:rPr>
          <w:rStyle w:val="VerbatimChar"/>
        </w:rPr>
        <w:t xml:space="preserve">BookIngestionWorker</w:t>
      </w:r>
      <w:r>
        <w:t xml:space="preserve"> </w:t>
      </w:r>
      <w:r>
        <w:t xml:space="preserve">jobs run; a killed job resumes after restart without duplicate work.</w:t>
      </w:r>
    </w:p>
    <w:p>
      <w:pPr>
        <w:pStyle w:val="Compact"/>
        <w:numPr>
          <w:ilvl w:val="0"/>
          <w:numId w:val="1006"/>
        </w:numPr>
      </w:pPr>
      <w:r>
        <w:t xml:space="preserve">Acceptance: a failed thumbnail job appears in the job list with a working retry action.</w:t>
      </w:r>
    </w:p>
    <w:p>
      <w:pPr>
        <w:pStyle w:val="FirstParagraph"/>
      </w:pPr>
      <w:r>
        <w:t xml:space="preserve">Points: 5. Status: Code/test evidence. Owner: engineering lead.</w:t>
      </w:r>
    </w:p>
    <w:bookmarkEnd w:id="31"/>
    <w:bookmarkStart w:id="32" w:name="us-006-audit-scan-health"/>
    <w:p>
      <w:pPr>
        <w:pStyle w:val="Heading3"/>
      </w:pPr>
      <w:r>
        <w:rPr>
          <w:rStyle w:val="SectionNumber"/>
          <w:rFonts w:ascii="Spectral" w:hAnsi="Spectral" w:eastAsia="Spectral"/>
          <w:color w:val="132338"/>
        </w:rPr>
        <w:t xml:space="preserve">3.2.4</w:t>
      </w:r>
      <w:r>
        <w:rPr>
          <w:rFonts w:ascii="Spectral" w:hAnsi="Spectral" w:eastAsia="Spectral"/>
          <w:color w:val="132338"/>
        </w:rPr>
        <w:tab/>
      </w:r>
      <w:r>
        <w:rPr>
          <w:rFonts w:ascii="Spectral" w:hAnsi="Spectral" w:eastAsia="Spectral"/>
          <w:color w:val="132338"/>
        </w:rPr>
        <w:t xml:space="preserve">US-006: Audit scan health</w:t>
      </w:r>
    </w:p>
    <w:p>
      <w:pPr>
        <w:pStyle w:val="FirstParagraph"/>
      </w:pPr>
      <w:r>
        <w:t xml:space="preserve">As a power librarian, I want a report of failed, password-protected, and unsupported files plus missing thumbnails and metadata gaps, so that I can maintain a large collection deliberately. Implements FR-LIB-007.</w:t>
      </w:r>
    </w:p>
    <w:p>
      <w:pPr>
        <w:pStyle w:val="Compact"/>
        <w:numPr>
          <w:ilvl w:val="0"/>
          <w:numId w:val="1007"/>
        </w:numPr>
      </w:pPr>
      <w:r>
        <w:t xml:space="preserve">Acceptance: the report lists each category with a count and a per-item link that opens the affected book's detail.</w:t>
      </w:r>
    </w:p>
    <w:p>
      <w:pPr>
        <w:pStyle w:val="FirstParagraph"/>
      </w:pPr>
      <w:r>
        <w:t xml:space="preserve">Points: 3. Status: Code/test evidence. Owner: engineering lead.</w:t>
      </w:r>
    </w:p>
    <w:bookmarkEnd w:id="32"/>
    <w:bookmarkEnd w:id="33"/>
    <w:bookmarkStart w:id="38" w:name="ep-03--catalogue-browsing-fr-cat"/>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EP-03 — Catalogue Browsing (FR-CAT)</w:t>
      </w:r>
    </w:p>
    <w:bookmarkStart w:id="34" w:name="X09420cad31badec81323226722c786a4982ff5d"/>
    <w:p>
      <w:pPr>
        <w:pStyle w:val="Heading3"/>
      </w:pPr>
      <w:r>
        <w:rPr>
          <w:rStyle w:val="SectionNumber"/>
          <w:rFonts w:ascii="Spectral" w:hAnsi="Spectral" w:eastAsia="Spectral"/>
          <w:color w:val="132338"/>
        </w:rPr>
        <w:t xml:space="preserve">3.3.1</w:t>
      </w:r>
      <w:r>
        <w:rPr>
          <w:rFonts w:ascii="Spectral" w:hAnsi="Spectral" w:eastAsia="Spectral"/>
          <w:color w:val="132338"/>
        </w:rPr>
        <w:tab/>
      </w:r>
      <w:r>
        <w:rPr>
          <w:rFonts w:ascii="Spectral" w:hAnsi="Spectral" w:eastAsia="Spectral"/>
          <w:color w:val="132338"/>
        </w:rPr>
        <w:t xml:space="preserve">US-007: Browse, sort, filter, and inspect in equivalent views</w:t>
      </w:r>
    </w:p>
    <w:p>
      <w:pPr>
        <w:pStyle w:val="FirstParagraph"/>
      </w:pPr>
      <w:r>
        <w:t xml:space="preserve">As a serious reader, I want grid, list, and directory views with combinable filters and a full-metadata inspector, so that I can find any book without remembering file names. Implements FR-CAT-001 (2D views), FR-CAT-002, FR-CAT-004; supports NFR-OGMA-002 (catalogue load ≤ 2 s for 2,000 books).</w:t>
      </w:r>
    </w:p>
    <w:p>
      <w:pPr>
        <w:pStyle w:val="Compact"/>
        <w:numPr>
          <w:ilvl w:val="0"/>
          <w:numId w:val="1008"/>
        </w:numPr>
      </w:pPr>
      <w:r>
        <w:t xml:space="preserve">Acceptance: the same book opens the same detail and reader from every view (view-equivalence test).</w:t>
      </w:r>
    </w:p>
    <w:p>
      <w:pPr>
        <w:pStyle w:val="Compact"/>
        <w:numPr>
          <w:ilvl w:val="0"/>
          <w:numId w:val="1008"/>
        </w:numPr>
      </w:pPr>
      <w:r>
        <w:t xml:space="preserve">Acceptance: applying title + tag + status filters returns the set intersection; clearing filters restores the full catalogue.</w:t>
      </w:r>
    </w:p>
    <w:p>
      <w:pPr>
        <w:pStyle w:val="FirstParagraph"/>
      </w:pPr>
      <w:r>
        <w:t xml:space="preserve">Points: 8. Status: Code/test evidence. Owner: engineering lead.</w:t>
      </w:r>
    </w:p>
    <w:bookmarkEnd w:id="34"/>
    <w:bookmarkStart w:id="35" w:name="X535ac0ca02469f7bc5b4e4b5498d640a5daad98"/>
    <w:p>
      <w:pPr>
        <w:pStyle w:val="Heading3"/>
      </w:pPr>
      <w:r>
        <w:rPr>
          <w:rStyle w:val="SectionNumber"/>
          <w:rFonts w:ascii="Spectral" w:hAnsi="Spectral" w:eastAsia="Spectral"/>
          <w:color w:val="132338"/>
        </w:rPr>
        <w:t xml:space="preserve">3.3.2</w:t>
      </w:r>
      <w:r>
        <w:rPr>
          <w:rFonts w:ascii="Spectral" w:hAnsi="Spectral" w:eastAsia="Spectral"/>
          <w:color w:val="132338"/>
        </w:rPr>
        <w:tab/>
      </w:r>
      <w:r>
        <w:rPr>
          <w:rFonts w:ascii="Spectral" w:hAnsi="Spectral" w:eastAsia="Spectral"/>
          <w:color w:val="132338"/>
        </w:rPr>
        <w:t xml:space="preserve">US-008: Organise with virtual and smart shelves</w:t>
      </w:r>
    </w:p>
    <w:p>
      <w:pPr>
        <w:pStyle w:val="FirstParagraph"/>
      </w:pPr>
      <w:r>
        <w:t xml:space="preserve">As a serious reader, I want manual shelves plus saved-filter smart shelves, so that one book can live in many collections that maintain themselves. Implements FR-CAT-003, FR-CAT-006 (</w:t>
      </w:r>
      <w:r>
        <w:rPr>
          <w:rStyle w:val="VerbatimChar"/>
        </w:rPr>
        <w:t xml:space="preserve">SmartShelfCondition</w:t>
      </w:r>
      <w:r>
        <w:t xml:space="preserve"> </w:t>
      </w:r>
      <w:r>
        <w:t xml:space="preserve">and evaluator).</w:t>
      </w:r>
    </w:p>
    <w:p>
      <w:pPr>
        <w:pStyle w:val="Compact"/>
        <w:numPr>
          <w:ilvl w:val="0"/>
          <w:numId w:val="1009"/>
        </w:numPr>
      </w:pPr>
      <w:r>
        <w:t xml:space="preserve">Acceptance: a book added to 2 shelves appears in both; removing it from one leaves the other membership intact.</w:t>
      </w:r>
    </w:p>
    <w:p>
      <w:pPr>
        <w:pStyle w:val="Compact"/>
        <w:numPr>
          <w:ilvl w:val="0"/>
          <w:numId w:val="1009"/>
        </w:numPr>
      </w:pPr>
      <w:r>
        <w:t xml:space="preserve">Acceptance: changing a book's status updates smart-shelf membership on next evaluation without user action.</w:t>
      </w:r>
    </w:p>
    <w:p>
      <w:pPr>
        <w:pStyle w:val="FirstParagraph"/>
      </w:pPr>
      <w:r>
        <w:t xml:space="preserve">Points: 5. Status: Code/test evidence. Owner: engineering lead.</w:t>
      </w:r>
    </w:p>
    <w:bookmarkEnd w:id="35"/>
    <w:bookmarkStart w:id="36" w:name="us-009-bulk-edit-with-preview-and-undo"/>
    <w:p>
      <w:pPr>
        <w:pStyle w:val="Heading3"/>
      </w:pPr>
      <w:r>
        <w:rPr>
          <w:rStyle w:val="SectionNumber"/>
          <w:rFonts w:ascii="Spectral" w:hAnsi="Spectral" w:eastAsia="Spectral"/>
          <w:color w:val="132338"/>
        </w:rPr>
        <w:t xml:space="preserve">3.3.3</w:t>
      </w:r>
      <w:r>
        <w:rPr>
          <w:rFonts w:ascii="Spectral" w:hAnsi="Spectral" w:eastAsia="Spectral"/>
          <w:color w:val="132338"/>
        </w:rPr>
        <w:tab/>
      </w:r>
      <w:r>
        <w:rPr>
          <w:rFonts w:ascii="Spectral" w:hAnsi="Spectral" w:eastAsia="Spectral"/>
          <w:color w:val="132338"/>
        </w:rPr>
        <w:t xml:space="preserve">US-009: Bulk edit with preview and undo</w:t>
      </w:r>
    </w:p>
    <w:p>
      <w:pPr>
        <w:pStyle w:val="FirstParagraph"/>
      </w:pPr>
      <w:r>
        <w:t xml:space="preserve">As a power librarian, I want previewed, undoable bulk edits of tags, shelves, status, and confidence, so that I can curate hundreds of books safely. Implements FR-CAT-005.</w:t>
      </w:r>
    </w:p>
    <w:p>
      <w:pPr>
        <w:pStyle w:val="Compact"/>
        <w:numPr>
          <w:ilvl w:val="0"/>
          <w:numId w:val="1010"/>
        </w:numPr>
      </w:pPr>
      <w:r>
        <w:t xml:space="preserve">Acceptance: a bulk edit of 50 books shows the exact field diff before commit; undo restores every prior value.</w:t>
      </w:r>
    </w:p>
    <w:p>
      <w:pPr>
        <w:pStyle w:val="FirstParagraph"/>
      </w:pPr>
      <w:r>
        <w:t xml:space="preserve">Points: 5. Status: Code/test evidence. Owner: engineering lead.</w:t>
      </w:r>
    </w:p>
    <w:bookmarkEnd w:id="36"/>
    <w:bookmarkStart w:id="37" w:name="us-010-group-duplicates-under-one-work"/>
    <w:p>
      <w:pPr>
        <w:pStyle w:val="Heading3"/>
      </w:pPr>
      <w:r>
        <w:rPr>
          <w:rStyle w:val="SectionNumber"/>
          <w:rFonts w:ascii="Spectral" w:hAnsi="Spectral" w:eastAsia="Spectral"/>
          <w:color w:val="132338"/>
        </w:rPr>
        <w:t xml:space="preserve">3.3.4</w:t>
      </w:r>
      <w:r>
        <w:rPr>
          <w:rFonts w:ascii="Spectral" w:hAnsi="Spectral" w:eastAsia="Spectral"/>
          <w:color w:val="132338"/>
        </w:rPr>
        <w:tab/>
      </w:r>
      <w:r>
        <w:rPr>
          <w:rFonts w:ascii="Spectral" w:hAnsi="Spectral" w:eastAsia="Spectral"/>
          <w:color w:val="132338"/>
        </w:rPr>
        <w:t xml:space="preserve">US-010: Group duplicates under one Work</w:t>
      </w:r>
    </w:p>
    <w:p>
      <w:pPr>
        <w:pStyle w:val="FirstParagraph"/>
      </w:pPr>
      <w:r>
        <w:t xml:space="preserve">As a collector, I want duplicate files and editions grouped under one intellectual Work with merge and split, so that my catalogue counts works, not file copies. Implements FR-CAT-007 (V2).</w:t>
      </w:r>
    </w:p>
    <w:p>
      <w:pPr>
        <w:pStyle w:val="Compact"/>
        <w:numPr>
          <w:ilvl w:val="0"/>
          <w:numId w:val="1011"/>
        </w:numPr>
      </w:pPr>
      <w:r>
        <w:t xml:space="preserve">Acceptance: two files of the same title merge into one Work carrying both editions; split restores two independent rows with their annotations intact.</w:t>
      </w:r>
    </w:p>
    <w:p>
      <w:pPr>
        <w:pStyle w:val="FirstParagraph"/>
      </w:pPr>
      <w:r>
        <w:t xml:space="preserve">Points: 8. Status: Planned. Owner: engineering lead.</w:t>
      </w:r>
    </w:p>
    <w:bookmarkEnd w:id="37"/>
    <w:bookmarkEnd w:id="38"/>
    <w:bookmarkStart w:id="43" w:name="ep-04--metadata-enrichment-fr-meta"/>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EP-04 — Metadata Enrichment (FR-META)</w:t>
      </w:r>
    </w:p>
    <w:bookmarkStart w:id="39" w:name="X6c6282ff76f0f4a9369b7481949dfebc387a5df"/>
    <w:p>
      <w:pPr>
        <w:pStyle w:val="Heading3"/>
      </w:pPr>
      <w:r>
        <w:rPr>
          <w:rStyle w:val="SectionNumber"/>
          <w:rFonts w:ascii="Spectral" w:hAnsi="Spectral" w:eastAsia="Spectral"/>
          <w:color w:val="132338"/>
        </w:rPr>
        <w:t xml:space="preserve">3.4.1</w:t>
      </w:r>
      <w:r>
        <w:rPr>
          <w:rFonts w:ascii="Spectral" w:hAnsi="Spectral" w:eastAsia="Spectral"/>
          <w:color w:val="132338"/>
        </w:rPr>
        <w:tab/>
      </w:r>
      <w:r>
        <w:rPr>
          <w:rFonts w:ascii="Spectral" w:hAnsi="Spectral" w:eastAsia="Spectral"/>
          <w:color w:val="132338"/>
        </w:rPr>
        <w:t xml:space="preserve">US-011: Detect identifiers and fetch candidates</w:t>
      </w:r>
    </w:p>
    <w:p>
      <w:pPr>
        <w:pStyle w:val="FirstParagraph"/>
      </w:pPr>
      <w:r>
        <w:t xml:space="preserve">As a collector, I want ISBNs detected from filename, XMP/DocInfo, and first pages, then looked up in Google Books and Open Library, so that my metadata repairs itself from authoritative sources. Implements FR-META-001, FR-META-002.</w:t>
      </w:r>
    </w:p>
    <w:p>
      <w:pPr>
        <w:pStyle w:val="Compact"/>
        <w:numPr>
          <w:ilvl w:val="0"/>
          <w:numId w:val="1012"/>
        </w:numPr>
      </w:pPr>
      <w:r>
        <w:t xml:space="preserve">Acceptance: an ISBN-10 in a filename normalises to ISBN-13, validates its check digit, and ranks above a low-confidence body-text hit.</w:t>
      </w:r>
    </w:p>
    <w:p>
      <w:pPr>
        <w:pStyle w:val="Compact"/>
        <w:numPr>
          <w:ilvl w:val="0"/>
          <w:numId w:val="1012"/>
        </w:numPr>
      </w:pPr>
      <w:r>
        <w:t xml:space="preserve">Acceptance: every lookup result stores source, timestamp, and confidence in</w:t>
      </w:r>
      <w:r>
        <w:t xml:space="preserve"> </w:t>
      </w:r>
      <w:r>
        <w:rPr>
          <w:rStyle w:val="VerbatimChar"/>
        </w:rPr>
        <w:t xml:space="preserve">MetadataLookups</w:t>
      </w:r>
      <w:r>
        <w:t xml:space="preserve">.</w:t>
      </w:r>
    </w:p>
    <w:p>
      <w:pPr>
        <w:pStyle w:val="FirstParagraph"/>
      </w:pPr>
      <w:r>
        <w:t xml:space="preserve">Points: 5. Status: Code/test evidence. Owner: engineering lead.</w:t>
      </w:r>
    </w:p>
    <w:bookmarkEnd w:id="39"/>
    <w:bookmarkStart w:id="40" w:name="us-012-merge-reviewably-with-provenance"/>
    <w:p>
      <w:pPr>
        <w:pStyle w:val="Heading3"/>
      </w:pPr>
      <w:r>
        <w:rPr>
          <w:rStyle w:val="SectionNumber"/>
          <w:rFonts w:ascii="Spectral" w:hAnsi="Spectral" w:eastAsia="Spectral"/>
          <w:color w:val="132338"/>
        </w:rPr>
        <w:t xml:space="preserve">3.4.2</w:t>
      </w:r>
      <w:r>
        <w:rPr>
          <w:rFonts w:ascii="Spectral" w:hAnsi="Spectral" w:eastAsia="Spectral"/>
          <w:color w:val="132338"/>
        </w:rPr>
        <w:tab/>
      </w:r>
      <w:r>
        <w:rPr>
          <w:rFonts w:ascii="Spectral" w:hAnsi="Spectral" w:eastAsia="Spectral"/>
          <w:color w:val="132338"/>
        </w:rPr>
        <w:t xml:space="preserve">US-012: Merge reviewably with provenance</w:t>
      </w:r>
    </w:p>
    <w:p>
      <w:pPr>
        <w:pStyle w:val="FirstParagraph"/>
      </w:pPr>
      <w:r>
        <w:t xml:space="preserve">As a collector, I want candidate metadata merged through a confidence policy I can review, with field-level provenance, so that no provider silently overwrites my corrections. Implements FR-META-003, FR-META-004.</w:t>
      </w:r>
    </w:p>
    <w:p>
      <w:pPr>
        <w:pStyle w:val="Compact"/>
        <w:numPr>
          <w:ilvl w:val="0"/>
          <w:numId w:val="1013"/>
        </w:numPr>
      </w:pPr>
      <w:r>
        <w:t xml:space="preserve">Acceptance: a conflicting title from two providers surfaces both values with confidence; a manual edit wins over any later provider value.</w:t>
      </w:r>
    </w:p>
    <w:p>
      <w:pPr>
        <w:pStyle w:val="FirstParagraph"/>
      </w:pPr>
      <w:r>
        <w:t xml:space="preserve">Points: 8. Status: Code/test evidence. Owner: engineering lead.</w:t>
      </w:r>
    </w:p>
    <w:bookmarkEnd w:id="40"/>
    <w:bookmarkStart w:id="41" w:name="us-013-write-back-to-pdf-only-reversibly"/>
    <w:p>
      <w:pPr>
        <w:pStyle w:val="Heading3"/>
      </w:pPr>
      <w:r>
        <w:rPr>
          <w:rStyle w:val="SectionNumber"/>
          <w:rFonts w:ascii="Spectral" w:hAnsi="Spectral" w:eastAsia="Spectral"/>
          <w:color w:val="132338"/>
        </w:rPr>
        <w:t xml:space="preserve">3.4.3</w:t>
      </w:r>
      <w:r>
        <w:rPr>
          <w:rFonts w:ascii="Spectral" w:hAnsi="Spectral" w:eastAsia="Spectral"/>
          <w:color w:val="132338"/>
        </w:rPr>
        <w:tab/>
      </w:r>
      <w:r>
        <w:rPr>
          <w:rFonts w:ascii="Spectral" w:hAnsi="Spectral" w:eastAsia="Spectral"/>
          <w:color w:val="132338"/>
        </w:rPr>
        <w:t xml:space="preserve">US-013: Write back to PDF only reversibly</w:t>
      </w:r>
    </w:p>
    <w:p>
      <w:pPr>
        <w:pStyle w:val="FirstParagraph"/>
      </w:pPr>
      <w:r>
        <w:t xml:space="preserve">As a collector, I want metadata write-back to back up the original, show a field diff, verify the file reopens, and restore on failure, so that enrichment can never corrupt a book. Implements FR-META-005; supports NFR-PROD-010 and CTRL-011.</w:t>
      </w:r>
    </w:p>
    <w:p>
      <w:pPr>
        <w:pStyle w:val="Compact"/>
        <w:numPr>
          <w:ilvl w:val="0"/>
          <w:numId w:val="1014"/>
        </w:numPr>
      </w:pPr>
      <w:r>
        <w:t xml:space="preserve">Acceptance: fault injection during write-back leaves the original byte-identical and surfaces the restore path (</w:t>
      </w:r>
      <w:r>
        <w:rPr>
          <w:rStyle w:val="VerbatimChar"/>
        </w:rPr>
        <w:t xml:space="preserve">PdfWriteBackService</w:t>
      </w:r>
      <w:r>
        <w:t xml:space="preserve"> </w:t>
      </w:r>
      <w:r>
        <w:t xml:space="preserve">fault tests).</w:t>
      </w:r>
    </w:p>
    <w:p>
      <w:pPr>
        <w:pStyle w:val="FirstParagraph"/>
      </w:pPr>
      <w:r>
        <w:t xml:space="preserve">Points: 8. Status: Code/test evidence. Owner: engineering lead.</w:t>
      </w:r>
    </w:p>
    <w:bookmarkEnd w:id="41"/>
    <w:bookmarkStart w:id="42" w:name="X67d9be25f3825544896baf2dca29779dd9caa5b"/>
    <w:p>
      <w:pPr>
        <w:pStyle w:val="Heading3"/>
      </w:pPr>
      <w:r>
        <w:rPr>
          <w:rStyle w:val="SectionNumber"/>
          <w:rFonts w:ascii="Spectral" w:hAnsi="Spectral" w:eastAsia="Spectral"/>
          <w:color w:val="132338"/>
        </w:rPr>
        <w:t xml:space="preserve">3.4.4</w:t>
      </w:r>
      <w:r>
        <w:rPr>
          <w:rFonts w:ascii="Spectral" w:hAnsi="Spectral" w:eastAsia="Spectral"/>
          <w:color w:val="132338"/>
        </w:rPr>
        <w:tab/>
      </w:r>
      <w:r>
        <w:rPr>
          <w:rFonts w:ascii="Spectral" w:hAnsi="Spectral" w:eastAsia="Spectral"/>
          <w:color w:val="132338"/>
        </w:rPr>
        <w:t xml:space="preserve">US-014: Enrich in batches and see collection health</w:t>
      </w:r>
    </w:p>
    <w:p>
      <w:pPr>
        <w:pStyle w:val="FirstParagraph"/>
      </w:pPr>
      <w:r>
        <w:t xml:space="preserve">As a power librarian, I want rate-limited batch enrichment, a metadata quality score, and a health dashboard with remediation actions, so that a 2,000-book collection is auditable in one surface. Implements FR-META-006, FR-META-007, FR-META-008 (</w:t>
      </w:r>
      <w:r>
        <w:rPr>
          <w:rStyle w:val="VerbatimChar"/>
        </w:rPr>
        <w:t xml:space="preserve">LibraryHealthService</w:t>
      </w:r>
      <w:r>
        <w:t xml:space="preserve">).</w:t>
      </w:r>
    </w:p>
    <w:p>
      <w:pPr>
        <w:pStyle w:val="Compact"/>
        <w:numPr>
          <w:ilvl w:val="0"/>
          <w:numId w:val="1015"/>
        </w:numPr>
      </w:pPr>
      <w:r>
        <w:t xml:space="preserve">Acceptance: a paused batch job is visible and resumable; provider rate limits bound request frequency in the gateway log.</w:t>
      </w:r>
    </w:p>
    <w:p>
      <w:pPr>
        <w:pStyle w:val="Compact"/>
        <w:numPr>
          <w:ilvl w:val="0"/>
          <w:numId w:val="1015"/>
        </w:numPr>
      </w:pPr>
      <w:r>
        <w:t xml:space="preserve">Acceptance: the dashboard lists duplicates, missing metadata, unavailable files, broken covers, and index gaps, each with a working remediation action.</w:t>
      </w:r>
    </w:p>
    <w:p>
      <w:pPr>
        <w:pStyle w:val="FirstParagraph"/>
      </w:pPr>
      <w:r>
        <w:t xml:space="preserve">Points: 8. Status: Code/test evidence. Owner: engineering lead.</w:t>
      </w:r>
    </w:p>
    <w:bookmarkEnd w:id="42"/>
    <w:bookmarkEnd w:id="43"/>
    <w:bookmarkStart w:id="50" w:name="X0e028c72db93c2e3d64d79ad46a5e0e8b761fad"/>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EP-05 — Reader, Annotations, and Power Tools (FR-READ)</w:t>
      </w:r>
    </w:p>
    <w:bookmarkStart w:id="44" w:name="us-015-open-resume-and-control-the-page"/>
    <w:p>
      <w:pPr>
        <w:pStyle w:val="Heading3"/>
      </w:pPr>
      <w:r>
        <w:rPr>
          <w:rStyle w:val="SectionNumber"/>
          <w:rFonts w:ascii="Spectral" w:hAnsi="Spectral" w:eastAsia="Spectral"/>
          <w:color w:val="132338"/>
        </w:rPr>
        <w:t xml:space="preserve">3.5.1</w:t>
      </w:r>
      <w:r>
        <w:rPr>
          <w:rFonts w:ascii="Spectral" w:hAnsi="Spectral" w:eastAsia="Spectral"/>
          <w:color w:val="132338"/>
        </w:rPr>
        <w:tab/>
      </w:r>
      <w:r>
        <w:rPr>
          <w:rFonts w:ascii="Spectral" w:hAnsi="Spectral" w:eastAsia="Spectral"/>
          <w:color w:val="132338"/>
        </w:rPr>
        <w:t xml:space="preserve">US-015: Open, resume, and control the page</w:t>
      </w:r>
    </w:p>
    <w:p>
      <w:pPr>
        <w:pStyle w:val="FirstParagraph"/>
      </w:pPr>
      <w:r>
        <w:t xml:space="preserve">As a serious reader, I want books to reopen at my last position with full navigation, zoom, display modes, and full-screen, so that reading is comfortable across sessions. Implements FR-READ-001, FR-READ-002, FR-READ-003, FR-READ-004, FR-READ-005; supports NFR-OGMA-005 (page turn ≤ 100 ms cached).</w:t>
      </w:r>
    </w:p>
    <w:p>
      <w:pPr>
        <w:pStyle w:val="Compact"/>
        <w:numPr>
          <w:ilvl w:val="0"/>
          <w:numId w:val="1016"/>
        </w:numPr>
      </w:pPr>
      <w:r>
        <w:t xml:space="preserve">Acceptance: closing a 400-page book at page 217 and reopening lands on page 217 with the persisted zoom and display mode.</w:t>
      </w:r>
    </w:p>
    <w:p>
      <w:pPr>
        <w:pStyle w:val="Compact"/>
        <w:numPr>
          <w:ilvl w:val="0"/>
          <w:numId w:val="1016"/>
        </w:numPr>
      </w:pPr>
      <w:r>
        <w:t xml:space="preserve">Acceptance: first/previous/next/last/jump/history navigation works by keyboard and UI; Escape exits full-screen.</w:t>
      </w:r>
    </w:p>
    <w:p>
      <w:pPr>
        <w:pStyle w:val="FirstParagraph"/>
      </w:pPr>
      <w:r>
        <w:t xml:space="preserve">Points: 8. Status: Code/test evidence. Owner: engineering lead.</w:t>
      </w:r>
    </w:p>
    <w:bookmarkEnd w:id="44"/>
    <w:bookmarkStart w:id="45" w:name="us-016-search-inside-the-document"/>
    <w:p>
      <w:pPr>
        <w:pStyle w:val="Heading3"/>
      </w:pPr>
      <w:r>
        <w:rPr>
          <w:rStyle w:val="SectionNumber"/>
          <w:rFonts w:ascii="Spectral" w:hAnsi="Spectral" w:eastAsia="Spectral"/>
          <w:color w:val="132338"/>
        </w:rPr>
        <w:t xml:space="preserve">3.5.2</w:t>
      </w:r>
      <w:r>
        <w:rPr>
          <w:rFonts w:ascii="Spectral" w:hAnsi="Spectral" w:eastAsia="Spectral"/>
          <w:color w:val="132338"/>
        </w:rPr>
        <w:tab/>
      </w:r>
      <w:r>
        <w:rPr>
          <w:rFonts w:ascii="Spectral" w:hAnsi="Spectral" w:eastAsia="Spectral"/>
          <w:color w:val="132338"/>
        </w:rPr>
        <w:t xml:space="preserve">US-016: Search inside the document</w:t>
      </w:r>
    </w:p>
    <w:p>
      <w:pPr>
        <w:pStyle w:val="FirstParagraph"/>
      </w:pPr>
      <w:r>
        <w:t xml:space="preserve">As a researcher, I want in-document text search with highlighted matches and a page list, so that I can jump to the passage I remember. Implements FR-READ-006.</w:t>
      </w:r>
    </w:p>
    <w:p>
      <w:pPr>
        <w:pStyle w:val="Compact"/>
        <w:numPr>
          <w:ilvl w:val="0"/>
          <w:numId w:val="1017"/>
        </w:numPr>
      </w:pPr>
      <w:r>
        <w:t xml:space="preserve">Acceptance: a query on a text-layer PDF highlights every match and lists matching pages; selecting a page navigates to it.</w:t>
      </w:r>
    </w:p>
    <w:p>
      <w:pPr>
        <w:pStyle w:val="FirstParagraph"/>
      </w:pPr>
      <w:r>
        <w:t xml:space="preserve">Points: 5. Status: Code/test evidence. Owner: engineering lead.</w:t>
      </w:r>
    </w:p>
    <w:bookmarkEnd w:id="45"/>
    <w:bookmarkStart w:id="46" w:name="Xba9a4cc4d1ccbcee84761886ed327c8fb30d384"/>
    <w:p>
      <w:pPr>
        <w:pStyle w:val="Heading3"/>
      </w:pPr>
      <w:r>
        <w:rPr>
          <w:rStyle w:val="SectionNumber"/>
          <w:rFonts w:ascii="Spectral" w:hAnsi="Spectral" w:eastAsia="Spectral"/>
          <w:color w:val="132338"/>
        </w:rPr>
        <w:t xml:space="preserve">3.5.3</w:t>
      </w:r>
      <w:r>
        <w:rPr>
          <w:rFonts w:ascii="Spectral" w:hAnsi="Spectral" w:eastAsia="Spectral"/>
          <w:color w:val="132338"/>
        </w:rPr>
        <w:tab/>
      </w:r>
      <w:r>
        <w:rPr>
          <w:rFonts w:ascii="Spectral" w:hAnsi="Spectral" w:eastAsia="Spectral"/>
          <w:color w:val="132338"/>
        </w:rPr>
        <w:t xml:space="preserve">US-017: Keep durable annotations, memory, and layers</w:t>
      </w:r>
    </w:p>
    <w:p>
      <w:pPr>
        <w:pStyle w:val="FirstParagraph"/>
      </w:pPr>
      <w:r>
        <w:t xml:space="preserve">As a researcher, I want bookmarks, highlights, notes, per-book reading memory, and named annotation layers that persist exactly, so that my reading produces durable artefacts. Implements FR-READ-007, FR-READ-008, FR-READ-014, FR-READ-015; supports NFR-OGMA-008 (annotation durability).</w:t>
      </w:r>
    </w:p>
    <w:p>
      <w:pPr>
        <w:pStyle w:val="Compact"/>
        <w:numPr>
          <w:ilvl w:val="0"/>
          <w:numId w:val="1018"/>
        </w:numPr>
      </w:pPr>
      <w:r>
        <w:t xml:space="preserve">Acceptance: annotations reload at identical positions after close/reopen (round-trip test in</w:t>
      </w:r>
      <w:r>
        <w:t xml:space="preserve"> </w:t>
      </w:r>
      <w:r>
        <w:rPr>
          <w:rStyle w:val="VerbatimChar"/>
        </w:rPr>
        <w:t xml:space="preserve">OgmaLibrary.Reader</w:t>
      </w:r>
      <w:r>
        <w:t xml:space="preserve">).</w:t>
      </w:r>
    </w:p>
    <w:p>
      <w:pPr>
        <w:pStyle w:val="Compact"/>
        <w:numPr>
          <w:ilvl w:val="0"/>
          <w:numId w:val="1018"/>
        </w:numPr>
      </w:pPr>
      <w:r>
        <w:t xml:space="preserve">Acceptance: hiding the "quotes" layer hides only its annotations; layer export contains only that layer's items.</w:t>
      </w:r>
    </w:p>
    <w:p>
      <w:pPr>
        <w:pStyle w:val="FirstParagraph"/>
      </w:pPr>
      <w:r>
        <w:t xml:space="preserve">Points: 8. Status: Code/test evidence. Owner: engineering lead.</w:t>
      </w:r>
    </w:p>
    <w:bookmarkEnd w:id="46"/>
    <w:bookmarkStart w:id="47" w:name="Xf94ec4919dc5483507887b648b7813ce01c3b5f"/>
    <w:p>
      <w:pPr>
        <w:pStyle w:val="Heading3"/>
      </w:pPr>
      <w:r>
        <w:rPr>
          <w:rStyle w:val="SectionNumber"/>
          <w:rFonts w:ascii="Spectral" w:hAnsi="Spectral" w:eastAsia="Spectral"/>
          <w:color w:val="132338"/>
        </w:rPr>
        <w:t xml:space="preserve">3.5.4</w:t>
      </w:r>
      <w:r>
        <w:rPr>
          <w:rFonts w:ascii="Spectral" w:hAnsi="Spectral" w:eastAsia="Spectral"/>
          <w:color w:val="132338"/>
        </w:rPr>
        <w:tab/>
      </w:r>
      <w:r>
        <w:rPr>
          <w:rFonts w:ascii="Spectral" w:hAnsi="Spectral" w:eastAsia="Spectral"/>
          <w:color w:val="132338"/>
        </w:rPr>
        <w:t xml:space="preserve">US-018: Handle protected and scanned documents</w:t>
      </w:r>
    </w:p>
    <w:p>
      <w:pPr>
        <w:pStyle w:val="FirstParagraph"/>
      </w:pPr>
      <w:r>
        <w:t xml:space="preserve">As a researcher, I want password-protected PDFs opened through the OS credential flow and scanned PDFs OCR-indexed in the background, so that difficult sources stay usable. Implements FR-READ-009, FR-READ-010 (Tesseract 5.2.0 workers).</w:t>
      </w:r>
    </w:p>
    <w:p>
      <w:pPr>
        <w:pStyle w:val="Compact"/>
        <w:numPr>
          <w:ilvl w:val="0"/>
          <w:numId w:val="1019"/>
        </w:numPr>
      </w:pPr>
      <w:r>
        <w:t xml:space="preserve">Acceptance: a password PDF prompts once with consent, then opens; the credential lives in the OS store, never in the catalogue (CTRL-001).</w:t>
      </w:r>
    </w:p>
    <w:p>
      <w:pPr>
        <w:pStyle w:val="Compact"/>
        <w:numPr>
          <w:ilvl w:val="0"/>
          <w:numId w:val="1019"/>
        </w:numPr>
      </w:pPr>
      <w:r>
        <w:t xml:space="preserve">Acceptance: an image-only PDF becomes searchable after the OCR job and its hits are labelled OCR-derived.</w:t>
      </w:r>
    </w:p>
    <w:p>
      <w:pPr>
        <w:pStyle w:val="FirstParagraph"/>
      </w:pPr>
      <w:r>
        <w:t xml:space="preserve">Points: 8. Status: Code/test evidence. Owner: engineering lead.</w:t>
      </w:r>
    </w:p>
    <w:bookmarkEnd w:id="47"/>
    <w:bookmarkStart w:id="48" w:name="Xe23b9f5329559e31d101d924102fe703dc214b6"/>
    <w:p>
      <w:pPr>
        <w:pStyle w:val="Heading3"/>
      </w:pPr>
      <w:r>
        <w:rPr>
          <w:rStyle w:val="SectionNumber"/>
          <w:rFonts w:ascii="Spectral" w:hAnsi="Spectral" w:eastAsia="Spectral"/>
          <w:color w:val="132338"/>
        </w:rPr>
        <w:t xml:space="preserve">3.5.5</w:t>
      </w:r>
      <w:r>
        <w:rPr>
          <w:rFonts w:ascii="Spectral" w:hAnsi="Spectral" w:eastAsia="Spectral"/>
          <w:color w:val="132338"/>
        </w:rPr>
        <w:tab/>
      </w:r>
      <w:r>
        <w:rPr>
          <w:rFonts w:ascii="Spectral" w:hAnsi="Spectral" w:eastAsia="Spectral"/>
          <w:color w:val="132338"/>
        </w:rPr>
        <w:t xml:space="preserve">US-019: Capture citations and export research</w:t>
      </w:r>
    </w:p>
    <w:p>
      <w:pPr>
        <w:pStyle w:val="FirstParagraph"/>
      </w:pPr>
      <w:r>
        <w:t xml:space="preserve">As a researcher, I want citation cards (title, author, page, selected text) and export to BibTeX, RIS, CSL JSON, and Markdown digest, so that reading feeds my writing without retyping. Implements FR-READ-011, FR-READ-013 (</w:t>
      </w:r>
      <w:r>
        <w:rPr>
          <w:rStyle w:val="VerbatimChar"/>
        </w:rPr>
        <w:t xml:space="preserve">CitationService</w:t>
      </w:r>
      <w:r>
        <w:t xml:space="preserve">, sidecar export).</w:t>
      </w:r>
    </w:p>
    <w:p>
      <w:pPr>
        <w:pStyle w:val="Compact"/>
        <w:numPr>
          <w:ilvl w:val="0"/>
          <w:numId w:val="1020"/>
        </w:numPr>
      </w:pPr>
      <w:r>
        <w:t xml:space="preserve">Acceptance: a citation card carries all four fields; a BibTeX export of 3 selected books parses in a reference manager without error.</w:t>
      </w:r>
    </w:p>
    <w:p>
      <w:pPr>
        <w:pStyle w:val="FirstParagraph"/>
      </w:pPr>
      <w:r>
        <w:t xml:space="preserve">Points: 5. Status: Code/test evidence. Owner: engineering lead.</w:t>
      </w:r>
    </w:p>
    <w:bookmarkEnd w:id="48"/>
    <w:bookmarkStart w:id="49" w:name="us-020-read-two-locations-side-by-side"/>
    <w:p>
      <w:pPr>
        <w:pStyle w:val="Heading3"/>
      </w:pPr>
      <w:r>
        <w:rPr>
          <w:rStyle w:val="SectionNumber"/>
          <w:rFonts w:ascii="Spectral" w:hAnsi="Spectral" w:eastAsia="Spectral"/>
          <w:color w:val="132338"/>
        </w:rPr>
        <w:t xml:space="preserve">3.5.6</w:t>
      </w:r>
      <w:r>
        <w:rPr>
          <w:rFonts w:ascii="Spectral" w:hAnsi="Spectral" w:eastAsia="Spectral"/>
          <w:color w:val="132338"/>
        </w:rPr>
        <w:tab/>
      </w:r>
      <w:r>
        <w:rPr>
          <w:rFonts w:ascii="Spectral" w:hAnsi="Spectral" w:eastAsia="Spectral"/>
          <w:color w:val="132338"/>
        </w:rPr>
        <w:t xml:space="preserve">US-020: Read two locations side by side</w:t>
      </w:r>
    </w:p>
    <w:p>
      <w:pPr>
        <w:pStyle w:val="FirstParagraph"/>
      </w:pPr>
      <w:r>
        <w:t xml:space="preserve">As a researcher, I want two PDFs, or two locations in one PDF, side by side, so that I can compare sources directly. Implements FR-READ-012 (V2; carried from the Phase 15 plan, not built).</w:t>
      </w:r>
    </w:p>
    <w:p>
      <w:pPr>
        <w:pStyle w:val="Compact"/>
        <w:numPr>
          <w:ilvl w:val="0"/>
          <w:numId w:val="1021"/>
        </w:numPr>
      </w:pPr>
      <w:r>
        <w:t xml:space="preserve">Acceptance: both panes navigate and zoom independently; annotations land in the correct document.</w:t>
      </w:r>
    </w:p>
    <w:p>
      <w:pPr>
        <w:pStyle w:val="FirstParagraph"/>
      </w:pPr>
      <w:r>
        <w:t xml:space="preserve">Points: 5. Status: Planned. Owner: engineering lead.</w:t>
      </w:r>
    </w:p>
    <w:bookmarkEnd w:id="49"/>
    <w:bookmarkEnd w:id="50"/>
    <w:bookmarkStart w:id="54" w:name="ep-06--search-and-indexing-fr-search"/>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EP-06 — Search and Indexing (FR-SEARCH)</w:t>
      </w:r>
    </w:p>
    <w:bookmarkStart w:id="51" w:name="Xc9242d5ade9b0c7fe1427efb874cb9569728040"/>
    <w:p>
      <w:pPr>
        <w:pStyle w:val="Heading3"/>
      </w:pPr>
      <w:r>
        <w:rPr>
          <w:rStyle w:val="SectionNumber"/>
          <w:rFonts w:ascii="Spectral" w:hAnsi="Spectral" w:eastAsia="Spectral"/>
          <w:color w:val="132338"/>
        </w:rPr>
        <w:t xml:space="preserve">3.6.1</w:t>
      </w:r>
      <w:r>
        <w:rPr>
          <w:rFonts w:ascii="Spectral" w:hAnsi="Spectral" w:eastAsia="Spectral"/>
          <w:color w:val="132338"/>
        </w:rPr>
        <w:tab/>
      </w:r>
      <w:r>
        <w:rPr>
          <w:rFonts w:ascii="Spectral" w:hAnsi="Spectral" w:eastAsia="Spectral"/>
          <w:color w:val="132338"/>
        </w:rPr>
        <w:t xml:space="preserve">US-021: Search metadata as I type and full text when I ask</w:t>
      </w:r>
    </w:p>
    <w:p>
      <w:pPr>
        <w:pStyle w:val="FirstParagraph"/>
      </w:pPr>
      <w:r>
        <w:t xml:space="preserve">As a researcher, I want metadata search that answers while typing and an FTS5 index over text, notes, tags, descriptions, and tables of contents, so that I move from intent to source in seconds. Implements FR-SEARCH-001, FR-SEARCH-002; supports NFR-OGMA-003 (≤ 150 ms) and NFR-OGMA-004 (≤ 500 ms warm).</w:t>
      </w:r>
    </w:p>
    <w:p>
      <w:pPr>
        <w:pStyle w:val="Compact"/>
        <w:numPr>
          <w:ilvl w:val="0"/>
          <w:numId w:val="1022"/>
        </w:numPr>
      </w:pPr>
      <w:r>
        <w:t xml:space="preserve">Acceptance: keypress-to-render on a 2,000-book catalogue meets the NFR-OGMA-003 budget in the query-replay benchmark (trend evidence until Phase 20).</w:t>
      </w:r>
    </w:p>
    <w:p>
      <w:pPr>
        <w:pStyle w:val="Compact"/>
        <w:numPr>
          <w:ilvl w:val="0"/>
          <w:numId w:val="1022"/>
        </w:numPr>
      </w:pPr>
      <w:r>
        <w:t xml:space="preserve">Acceptance: a phrase occurring only in extracted body text returns its book with the containing page.</w:t>
      </w:r>
    </w:p>
    <w:p>
      <w:pPr>
        <w:pStyle w:val="FirstParagraph"/>
      </w:pPr>
      <w:r>
        <w:t xml:space="preserve">Points: 8. Status: Code/test evidence. Owner: engineering lead.</w:t>
      </w:r>
    </w:p>
    <w:bookmarkEnd w:id="51"/>
    <w:bookmarkStart w:id="52" w:name="Xddde9c81b22c86329ea383fd6f32b8f6db73566"/>
    <w:p>
      <w:pPr>
        <w:pStyle w:val="Heading3"/>
      </w:pPr>
      <w:r>
        <w:rPr>
          <w:rStyle w:val="SectionNumber"/>
          <w:rFonts w:ascii="Spectral" w:hAnsi="Spectral" w:eastAsia="Spectral"/>
          <w:color w:val="132338"/>
        </w:rPr>
        <w:t xml:space="preserve">3.6.2</w:t>
      </w:r>
      <w:r>
        <w:rPr>
          <w:rFonts w:ascii="Spectral" w:hAnsi="Spectral" w:eastAsia="Spectral"/>
          <w:color w:val="132338"/>
        </w:rPr>
        <w:tab/>
      </w:r>
      <w:r>
        <w:rPr>
          <w:rFonts w:ascii="Spectral" w:hAnsi="Spectral" w:eastAsia="Spectral"/>
          <w:color w:val="132338"/>
        </w:rPr>
        <w:t xml:space="preserve">US-022: Understand and improve every match</w:t>
      </w:r>
    </w:p>
    <w:p>
      <w:pPr>
        <w:pStyle w:val="FirstParagraph"/>
      </w:pPr>
      <w:r>
        <w:t xml:space="preserve">As a researcher, I want match-location explanations, natural-language semantic search, and hybrid ranking, so that results are trustworthy and intent-tolerant. Implements FR-SEARCH-003, FR-SEARCH-004, FR-SEARCH-005 (</w:t>
      </w:r>
      <w:r>
        <w:rPr>
          <w:rStyle w:val="VerbatimChar"/>
        </w:rPr>
        <w:t xml:space="preserve">SemanticSearchService</w:t>
      </w:r>
      <w:r>
        <w:t xml:space="preserve">,</w:t>
      </w:r>
      <w:r>
        <w:t xml:space="preserve"> </w:t>
      </w:r>
      <w:r>
        <w:rPr>
          <w:rStyle w:val="VerbatimChar"/>
        </w:rPr>
        <w:t xml:space="preserve">HybridRankingService</w:t>
      </w:r>
      <w:r>
        <w:t xml:space="preserve">).</w:t>
      </w:r>
    </w:p>
    <w:p>
      <w:pPr>
        <w:pStyle w:val="Compact"/>
        <w:numPr>
          <w:ilvl w:val="0"/>
          <w:numId w:val="1023"/>
        </w:numPr>
      </w:pPr>
      <w:r>
        <w:t xml:space="preserve">Acceptance: each result names its match location (title, author, note, text-page, or semantic hit).</w:t>
      </w:r>
    </w:p>
    <w:p>
      <w:pPr>
        <w:pStyle w:val="Compact"/>
        <w:numPr>
          <w:ilvl w:val="0"/>
          <w:numId w:val="1023"/>
        </w:numPr>
      </w:pPr>
      <w:r>
        <w:t xml:space="preserve">Acceptance: a natural-language query with no exact term overlap returns semantically related books ranked by the hybrid blend.</w:t>
      </w:r>
    </w:p>
    <w:p>
      <w:pPr>
        <w:pStyle w:val="FirstParagraph"/>
      </w:pPr>
      <w:r>
        <w:t xml:space="preserve">Points: 8. Status: Code/test evidence. Owner: AI engineer.</w:t>
      </w:r>
    </w:p>
    <w:bookmarkEnd w:id="52"/>
    <w:bookmarkStart w:id="53" w:name="us-023-manage-the-index"/>
    <w:p>
      <w:pPr>
        <w:pStyle w:val="Heading3"/>
      </w:pPr>
      <w:r>
        <w:rPr>
          <w:rStyle w:val="SectionNumber"/>
          <w:rFonts w:ascii="Spectral" w:hAnsi="Spectral" w:eastAsia="Spectral"/>
          <w:color w:val="132338"/>
        </w:rPr>
        <w:t xml:space="preserve">3.6.3</w:t>
      </w:r>
      <w:r>
        <w:rPr>
          <w:rFonts w:ascii="Spectral" w:hAnsi="Spectral" w:eastAsia="Spectral"/>
          <w:color w:val="132338"/>
        </w:rPr>
        <w:tab/>
      </w:r>
      <w:r>
        <w:rPr>
          <w:rFonts w:ascii="Spectral" w:hAnsi="Spectral" w:eastAsia="Spectral"/>
          <w:color w:val="132338"/>
        </w:rPr>
        <w:t xml:space="preserve">US-023: Manage the index</w:t>
      </w:r>
    </w:p>
    <w:p>
      <w:pPr>
        <w:pStyle w:val="FirstParagraph"/>
      </w:pPr>
      <w:r>
        <w:t xml:space="preserve">As a power librarian, I want an index manager showing progress, indexed books, pending OCR, failures, and index size, with rebuild-from-source, so that search health is observable and repairable. Implements FR-SEARCH-006 (</w:t>
      </w:r>
      <w:r>
        <w:rPr>
          <w:rStyle w:val="VerbatimChar"/>
        </w:rPr>
        <w:t xml:space="preserve">IndexManagerService</w:t>
      </w:r>
      <w:r>
        <w:t xml:space="preserve">).</w:t>
      </w:r>
    </w:p>
    <w:p>
      <w:pPr>
        <w:pStyle w:val="Compact"/>
        <w:numPr>
          <w:ilvl w:val="0"/>
          <w:numId w:val="1024"/>
        </w:numPr>
      </w:pPr>
      <w:r>
        <w:t xml:space="preserve">Acceptance: deleting the index files and rebuilding from source restores identical result sets for a fixed query battery.</w:t>
      </w:r>
    </w:p>
    <w:p>
      <w:pPr>
        <w:pStyle w:val="FirstParagraph"/>
      </w:pPr>
      <w:r>
        <w:t xml:space="preserve">Points: 5. Status: Code/test evidence. Owner: engineering lead.</w:t>
      </w:r>
    </w:p>
    <w:bookmarkEnd w:id="53"/>
    <w:bookmarkEnd w:id="54"/>
    <w:bookmarkStart w:id="61" w:name="X4a9d9dbf284437064350693c587ba16f4a097d6"/>
    <w:p>
      <w:pPr>
        <w:pStyle w:val="Heading2"/>
      </w:pPr>
      <w:r>
        <w:rPr>
          <w:rStyle w:val="SectionNumber"/>
          <w:rFonts w:ascii="Spectral" w:hAnsi="Spectral" w:eastAsia="Spectral"/>
          <w:color w:val="132338"/>
        </w:rPr>
        <w:t xml:space="preserve">3.7</w:t>
      </w:r>
      <w:r>
        <w:rPr>
          <w:rFonts w:ascii="Spectral" w:hAnsi="Spectral" w:eastAsia="Spectral"/>
          <w:color w:val="132338"/>
        </w:rPr>
        <w:tab/>
      </w:r>
      <w:r>
        <w:rPr>
          <w:rFonts w:ascii="Spectral" w:hAnsi="Spectral" w:eastAsia="Spectral"/>
          <w:color w:val="132338"/>
        </w:rPr>
        <w:t xml:space="preserve">EP-07 — AI Gateway, Privacy, and Advisor (FR-AI)</w:t>
      </w:r>
    </w:p>
    <w:bookmarkStart w:id="55" w:name="X974b344f494d3fdcae55ff94a29472658f1ac5b"/>
    <w:p>
      <w:pPr>
        <w:pStyle w:val="Heading3"/>
      </w:pPr>
      <w:r>
        <w:rPr>
          <w:rStyle w:val="SectionNumber"/>
          <w:rFonts w:ascii="Spectral" w:hAnsi="Spectral" w:eastAsia="Spectral"/>
          <w:color w:val="132338"/>
        </w:rPr>
        <w:t xml:space="preserve">3.7.1</w:t>
      </w:r>
      <w:r>
        <w:rPr>
          <w:rFonts w:ascii="Spectral" w:hAnsi="Spectral" w:eastAsia="Spectral"/>
          <w:color w:val="132338"/>
        </w:rPr>
        <w:tab/>
      </w:r>
      <w:r>
        <w:rPr>
          <w:rFonts w:ascii="Spectral" w:hAnsi="Spectral" w:eastAsia="Spectral"/>
          <w:color w:val="132338"/>
        </w:rPr>
        <w:t xml:space="preserve">US-024: Keep AI optional and provider-neutral</w:t>
      </w:r>
    </w:p>
    <w:p>
      <w:pPr>
        <w:pStyle w:val="FirstParagraph"/>
      </w:pPr>
      <w:r>
        <w:t xml:space="preserve">As a privacy-sensitive user, I want AI fully disableable — no key required, nothing blocked — and a choice of OpenAI, Anthropic-compatible, DeepSeek-compatible, or local Ollama behind one contract, so that intelligence never costs me control. Implements FR-AI-001, FR-AI-002 (</w:t>
      </w:r>
      <w:r>
        <w:rPr>
          <w:rStyle w:val="VerbatimChar"/>
        </w:rPr>
        <w:t xml:space="preserve">AiGateway</w:t>
      </w:r>
      <w:r>
        <w:t xml:space="preserve">,</w:t>
      </w:r>
      <w:r>
        <w:t xml:space="preserve"> </w:t>
      </w:r>
      <w:r>
        <w:rPr>
          <w:rStyle w:val="VerbatimChar"/>
        </w:rPr>
        <w:t xml:space="preserve">AiDisabledProvider</w:t>
      </w:r>
      <w:r>
        <w:t xml:space="preserve"> </w:t>
      </w:r>
      <w:r>
        <w:t xml:space="preserve">default).</w:t>
      </w:r>
    </w:p>
    <w:p>
      <w:pPr>
        <w:pStyle w:val="Compact"/>
        <w:numPr>
          <w:ilvl w:val="0"/>
          <w:numId w:val="1025"/>
        </w:numPr>
      </w:pPr>
      <w:r>
        <w:t xml:space="preserve">Acceptance: with AI disabled, every core reading flow completes and no AI UI blocks any surface.</w:t>
      </w:r>
    </w:p>
    <w:p>
      <w:pPr>
        <w:pStyle w:val="Compact"/>
        <w:numPr>
          <w:ilvl w:val="0"/>
          <w:numId w:val="1025"/>
        </w:numPr>
      </w:pPr>
      <w:r>
        <w:t xml:space="preserve">Acceptance: the same recommendation request routes through a cloud provider and Ollama with no contract change (gateway integration test).</w:t>
      </w:r>
    </w:p>
    <w:p>
      <w:pPr>
        <w:pStyle w:val="FirstParagraph"/>
      </w:pPr>
      <w:r>
        <w:t xml:space="preserve">Points: 5. Status: Code/test evidence. Owner: AI engineer.</w:t>
      </w:r>
    </w:p>
    <w:bookmarkEnd w:id="55"/>
    <w:bookmarkStart w:id="56" w:name="us-025-see-and-consent-to-every-payload"/>
    <w:p>
      <w:pPr>
        <w:pStyle w:val="Heading3"/>
      </w:pPr>
      <w:r>
        <w:rPr>
          <w:rStyle w:val="SectionNumber"/>
          <w:rFonts w:ascii="Spectral" w:hAnsi="Spectral" w:eastAsia="Spectral"/>
          <w:color w:val="132338"/>
        </w:rPr>
        <w:t xml:space="preserve">3.7.2</w:t>
      </w:r>
      <w:r>
        <w:rPr>
          <w:rFonts w:ascii="Spectral" w:hAnsi="Spectral" w:eastAsia="Spectral"/>
          <w:color w:val="132338"/>
        </w:rPr>
        <w:tab/>
      </w:r>
      <w:r>
        <w:rPr>
          <w:rFonts w:ascii="Spectral" w:hAnsi="Spectral" w:eastAsia="Spectral"/>
          <w:color w:val="132338"/>
        </w:rPr>
        <w:t xml:space="preserve">US-025: See and consent to every payload</w:t>
      </w:r>
    </w:p>
    <w:p>
      <w:pPr>
        <w:pStyle w:val="FirstParagraph"/>
      </w:pPr>
      <w:r>
        <w:t xml:space="preserve">As a privacy-sensitive user, I want metadata-only as the cloud default and content-aware strictly opt-in with a privacy label and exact payload preview, so that nothing leaves my device unseen. Implements FR-AI-004, FR-AI-005; supports CTRL-017, CTRL-019, CTRL-020.</w:t>
      </w:r>
    </w:p>
    <w:p>
      <w:pPr>
        <w:pStyle w:val="Compact"/>
        <w:numPr>
          <w:ilvl w:val="0"/>
          <w:numId w:val="1026"/>
        </w:numPr>
      </w:pPr>
      <w:r>
        <w:t xml:space="preserve">Acceptance: at Tier 1 the captured payload contains only title/author/tags/categories/descriptions/notes fields (gateway payload-capture test).</w:t>
      </w:r>
    </w:p>
    <w:p>
      <w:pPr>
        <w:pStyle w:val="Compact"/>
        <w:numPr>
          <w:ilvl w:val="0"/>
          <w:numId w:val="1026"/>
        </w:numPr>
      </w:pPr>
      <w:r>
        <w:t xml:space="preserve">Acceptance: no Tier 2 request issues without a recorded confirmation referencing the previewed payload.</w:t>
      </w:r>
    </w:p>
    <w:p>
      <w:pPr>
        <w:pStyle w:val="FirstParagraph"/>
      </w:pPr>
      <w:r>
        <w:t xml:space="preserve">Points: 8. Status: Code/test evidence. Owner: AI engineer.</w:t>
      </w:r>
    </w:p>
    <w:bookmarkEnd w:id="56"/>
    <w:bookmarkStart w:id="57" w:name="us-026-stay-local-with-embeddings"/>
    <w:p>
      <w:pPr>
        <w:pStyle w:val="Heading3"/>
      </w:pPr>
      <w:r>
        <w:rPr>
          <w:rStyle w:val="SectionNumber"/>
          <w:rFonts w:ascii="Spectral" w:hAnsi="Spectral" w:eastAsia="Spectral"/>
          <w:color w:val="132338"/>
        </w:rPr>
        <w:t xml:space="preserve">3.7.3</w:t>
      </w:r>
      <w:r>
        <w:rPr>
          <w:rFonts w:ascii="Spectral" w:hAnsi="Spectral" w:eastAsia="Spectral"/>
          <w:color w:val="132338"/>
        </w:rPr>
        <w:tab/>
      </w:r>
      <w:r>
        <w:rPr>
          <w:rFonts w:ascii="Spectral" w:hAnsi="Spectral" w:eastAsia="Spectral"/>
          <w:color w:val="132338"/>
        </w:rPr>
        <w:t xml:space="preserve">US-026: Stay local with embeddings</w:t>
      </w:r>
    </w:p>
    <w:p>
      <w:pPr>
        <w:pStyle w:val="FirstParagraph"/>
      </w:pPr>
      <w:r>
        <w:t xml:space="preserve">As a privacy-sensitive user, I want local embeddings via Ollama powering semantic search, so that meaning-based search needs no cloud upload. Implements FR-AI-006.</w:t>
      </w:r>
    </w:p>
    <w:p>
      <w:pPr>
        <w:pStyle w:val="Compact"/>
        <w:numPr>
          <w:ilvl w:val="0"/>
          <w:numId w:val="1027"/>
        </w:numPr>
      </w:pPr>
      <w:r>
        <w:t xml:space="preserve">Acceptance: with networking blocked, embedding generation and semantic queries succeed against the local model.</w:t>
      </w:r>
    </w:p>
    <w:p>
      <w:pPr>
        <w:pStyle w:val="FirstParagraph"/>
      </w:pPr>
      <w:r>
        <w:t xml:space="preserve">Points: 5. Status: Code/test evidence. Owner: AI engineer.</w:t>
      </w:r>
    </w:p>
    <w:bookmarkEnd w:id="57"/>
    <w:bookmarkStart w:id="58" w:name="X2e743c9c1b04574d317594a707c00ad5c0eb2e8"/>
    <w:p>
      <w:pPr>
        <w:pStyle w:val="Heading3"/>
      </w:pPr>
      <w:r>
        <w:rPr>
          <w:rStyle w:val="SectionNumber"/>
          <w:rFonts w:ascii="Spectral" w:hAnsi="Spectral" w:eastAsia="Spectral"/>
          <w:color w:val="132338"/>
        </w:rPr>
        <w:t xml:space="preserve">3.7.4</w:t>
      </w:r>
      <w:r>
        <w:rPr>
          <w:rFonts w:ascii="Spectral" w:hAnsi="Spectral" w:eastAsia="Spectral"/>
          <w:color w:val="132338"/>
        </w:rPr>
        <w:tab/>
      </w:r>
      <w:r>
        <w:rPr>
          <w:rFonts w:ascii="Spectral" w:hAnsi="Spectral" w:eastAsia="Spectral"/>
          <w:color w:val="132338"/>
        </w:rPr>
        <w:t xml:space="preserve">US-027: Get explained recommendations and reading plans</w:t>
      </w:r>
    </w:p>
    <w:p>
      <w:pPr>
        <w:pStyle w:val="FirstParagraph"/>
      </w:pPr>
      <w:r>
        <w:t xml:space="preserve">As a serious reader, I want ranked recommendation cards with explanation and confidence, and generated reading plans with sequence, rationale, difficulty, and checkpoints, so that my own collection guides my reading. Implements FR-AI-003, FR-AI-007 (</w:t>
      </w:r>
      <w:r>
        <w:rPr>
          <w:rStyle w:val="VerbatimChar"/>
        </w:rPr>
        <w:t xml:space="preserve">AdvisorService</w:t>
      </w:r>
      <w:r>
        <w:t xml:space="preserve">); supports NFR-OGMA-007.</w:t>
      </w:r>
    </w:p>
    <w:p>
      <w:pPr>
        <w:pStyle w:val="Compact"/>
        <w:numPr>
          <w:ilvl w:val="0"/>
          <w:numId w:val="1028"/>
        </w:numPr>
      </w:pPr>
      <w:r>
        <w:t xml:space="preserve">Acceptance: every recommendation card states why it matched, what supported the match, and a confidence value.</w:t>
      </w:r>
    </w:p>
    <w:p>
      <w:pPr>
        <w:pStyle w:val="Compact"/>
        <w:numPr>
          <w:ilvl w:val="0"/>
          <w:numId w:val="1028"/>
        </w:numPr>
      </w:pPr>
      <w:r>
        <w:t xml:space="preserve">Acceptance: a reading plan orders only books present in the catalogue and states a rationale per step.</w:t>
      </w:r>
    </w:p>
    <w:p>
      <w:pPr>
        <w:pStyle w:val="FirstParagraph"/>
      </w:pPr>
      <w:r>
        <w:t xml:space="preserve">Points: 8. Status: Code/test evidence. Owner: AI engineer.</w:t>
      </w:r>
    </w:p>
    <w:bookmarkEnd w:id="58"/>
    <w:bookmarkStart w:id="59" w:name="X6f08ace8d2cc89aff57c60437b3aa9512db5020"/>
    <w:p>
      <w:pPr>
        <w:pStyle w:val="Heading3"/>
      </w:pPr>
      <w:r>
        <w:rPr>
          <w:rStyle w:val="SectionNumber"/>
          <w:rFonts w:ascii="Spectral" w:hAnsi="Spectral" w:eastAsia="Spectral"/>
          <w:color w:val="132338"/>
        </w:rPr>
        <w:t xml:space="preserve">3.7.5</w:t>
      </w:r>
      <w:r>
        <w:rPr>
          <w:rFonts w:ascii="Spectral" w:hAnsi="Spectral" w:eastAsia="Spectral"/>
          <w:color w:val="132338"/>
        </w:rPr>
        <w:tab/>
      </w:r>
      <w:r>
        <w:rPr>
          <w:rFonts w:ascii="Spectral" w:hAnsi="Spectral" w:eastAsia="Spectral"/>
          <w:color w:val="132338"/>
        </w:rPr>
        <w:t xml:space="preserve">US-028: Answer questions with cited local evidence</w:t>
      </w:r>
    </w:p>
    <w:p>
      <w:pPr>
        <w:pStyle w:val="FirstParagraph"/>
      </w:pPr>
      <w:r>
        <w:t xml:space="preserve">As a researcher, I want AI answers that cite book title, page/chunk, and confidence from my own library, so that answers are checkable. Implements FR-AI-008 (V2;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w:t>
      </w:r>
    </w:p>
    <w:p>
      <w:pPr>
        <w:pStyle w:val="Compact"/>
        <w:numPr>
          <w:ilvl w:val="0"/>
          <w:numId w:val="1029"/>
        </w:numPr>
      </w:pPr>
      <w:r>
        <w:t xml:space="preserve">Acceptance: every answer cites at least one catalogue book with page/chunk reference; an answer with no local evidence says so instead of inventing.</w:t>
      </w:r>
    </w:p>
    <w:p>
      <w:pPr>
        <w:pStyle w:val="FirstParagraph"/>
      </w:pPr>
      <w:r>
        <w:t xml:space="preserve">Points: 8. Status: Planned. Owner: AI engineer.</w:t>
      </w:r>
    </w:p>
    <w:bookmarkEnd w:id="59"/>
    <w:bookmarkStart w:id="60" w:name="X51c3ebdc936e5a8180839e771d76cc0f22038bd"/>
    <w:p>
      <w:pPr>
        <w:pStyle w:val="Heading3"/>
      </w:pPr>
      <w:r>
        <w:rPr>
          <w:rStyle w:val="SectionNumber"/>
          <w:rFonts w:ascii="Spectral" w:hAnsi="Spectral" w:eastAsia="Spectral"/>
          <w:color w:val="132338"/>
        </w:rPr>
        <w:t xml:space="preserve">3.7.6</w:t>
      </w:r>
      <w:r>
        <w:rPr>
          <w:rFonts w:ascii="Spectral" w:hAnsi="Spectral" w:eastAsia="Spectral"/>
          <w:color w:val="132338"/>
        </w:rPr>
        <w:tab/>
      </w:r>
      <w:r>
        <w:rPr>
          <w:rFonts w:ascii="Spectral" w:hAnsi="Spectral" w:eastAsia="Spectral"/>
          <w:color w:val="132338"/>
        </w:rPr>
        <w:t xml:space="preserve">US-029: Audit, erase, and account for AI use</w:t>
      </w:r>
    </w:p>
    <w:p>
      <w:pPr>
        <w:pStyle w:val="FirstParagraph"/>
      </w:pPr>
      <w:r>
        <w:t xml:space="preserve">As a privacy-sensitive user, I want local query history with deletion and retention controls, per-call usage and cost estimates, and a Privacy Center listing keys, recent calls with exact payloads, tiers, and delete controls with audit export, so that AI use is fully accountable. Implements FR-AI-009, FR-AI-010, FR-AI-011; supports CTRL-018, CTRL-023, NFR-PROD-014.</w:t>
      </w:r>
    </w:p>
    <w:p>
      <w:pPr>
        <w:pStyle w:val="Compact"/>
        <w:numPr>
          <w:ilvl w:val="0"/>
          <w:numId w:val="1030"/>
        </w:numPr>
      </w:pPr>
      <w:r>
        <w:t xml:space="preserve">Acceptance: scoped erasure removes history rows, cached responses, and derived vectors for the chosen scope with zero residue.</w:t>
      </w:r>
    </w:p>
    <w:p>
      <w:pPr>
        <w:pStyle w:val="Compact"/>
        <w:numPr>
          <w:ilvl w:val="0"/>
          <w:numId w:val="1030"/>
        </w:numPr>
      </w:pPr>
      <w:r>
        <w:t xml:space="preserve">Acceptance: each cloud call displays a token/cost estimate; the Privacy Center exports the audit log.</w:t>
      </w:r>
    </w:p>
    <w:p>
      <w:pPr>
        <w:pStyle w:val="FirstParagraph"/>
      </w:pPr>
      <w:r>
        <w:t xml:space="preserve">Points: 8. Status: Code/test evidence. Owner: AI engineer.</w:t>
      </w:r>
    </w:p>
    <w:bookmarkEnd w:id="60"/>
    <w:bookmarkEnd w:id="61"/>
    <w:bookmarkStart w:id="63" w:name="ep-08--3d-bookshelf"/>
    <w:p>
      <w:pPr>
        <w:pStyle w:val="Heading2"/>
      </w:pPr>
      <w:r>
        <w:rPr>
          <w:rStyle w:val="SectionNumber"/>
          <w:rFonts w:ascii="Spectral" w:hAnsi="Spectral" w:eastAsia="Spectral"/>
          <w:color w:val="132338"/>
        </w:rPr>
        <w:t xml:space="preserve">3.8</w:t>
      </w:r>
      <w:r>
        <w:rPr>
          <w:rFonts w:ascii="Spectral" w:hAnsi="Spectral" w:eastAsia="Spectral"/>
          <w:color w:val="132338"/>
        </w:rPr>
        <w:tab/>
      </w:r>
      <w:r>
        <w:rPr>
          <w:rFonts w:ascii="Spectral" w:hAnsi="Spectral" w:eastAsia="Spectral"/>
          <w:color w:val="132338"/>
        </w:rPr>
        <w:t xml:space="preserve">EP-08 — 3D Bookshelf</w:t>
      </w:r>
    </w:p>
    <w:bookmarkStart w:id="62" w:name="X6a8f31fc9fc2bbaf2db5af50d5ae207e9501434"/>
    <w:p>
      <w:pPr>
        <w:pStyle w:val="Heading3"/>
      </w:pPr>
      <w:r>
        <w:rPr>
          <w:rStyle w:val="SectionNumber"/>
          <w:rFonts w:ascii="Spectral" w:hAnsi="Spectral" w:eastAsia="Spectral"/>
          <w:color w:val="132338"/>
        </w:rPr>
        <w:t xml:space="preserve">3.8.1</w:t>
      </w:r>
      <w:r>
        <w:rPr>
          <w:rFonts w:ascii="Spectral" w:hAnsi="Spectral" w:eastAsia="Spectral"/>
          <w:color w:val="132338"/>
        </w:rPr>
        <w:tab/>
      </w:r>
      <w:r>
        <w:rPr>
          <w:rFonts w:ascii="Spectral" w:hAnsi="Spectral" w:eastAsia="Spectral"/>
          <w:color w:val="132338"/>
        </w:rPr>
        <w:t xml:space="preserve">US-030: Browse an immersive shelf that stays accessible</w:t>
      </w:r>
    </w:p>
    <w:p>
      <w:pPr>
        <w:pStyle w:val="FirstParagraph"/>
      </w:pPr>
      <w:r>
        <w:t xml:space="preserve">As a serious reader, I want a 3D shelf (Three.js r181 in WebView2/WKWebView, typed bridge,</w:t>
      </w:r>
      <w:r>
        <w:t xml:space="preserve"> </w:t>
      </w:r>
      <w:r>
        <w:rPr>
          <w:rStyle w:val="VerbatimChar"/>
        </w:rPr>
        <w:t xml:space="preserve">ogma://</w:t>
      </w:r>
      <w:r>
        <w:t xml:space="preserve"> </w:t>
      </w:r>
      <w:r>
        <w:t xml:space="preserve">scheme, spine textures) with grid and list as first-class fallbacks, so that discovery is spatial and memorable without gating any capability on 3D. Implements the 3D view of FR-CAT-001; supports NFR-OGMA-006 (≥ 60 FPS at 500 books on W-REF-01).</w:t>
      </w:r>
    </w:p>
    <w:p>
      <w:pPr>
        <w:pStyle w:val="Compact"/>
        <w:numPr>
          <w:ilvl w:val="0"/>
          <w:numId w:val="1031"/>
        </w:numPr>
      </w:pPr>
      <w:r>
        <w:t xml:space="preserve">Acceptance: hover, click, and selection events round-trip the typed bridge; every book reachable in 3D is reachable in grid and list.</w:t>
      </w:r>
    </w:p>
    <w:p>
      <w:pPr>
        <w:pStyle w:val="Compact"/>
        <w:numPr>
          <w:ilvl w:val="0"/>
          <w:numId w:val="1031"/>
        </w:numPr>
      </w:pPr>
      <w:r>
        <w:t xml:space="preserve">Acceptance: frame timing on the reference GPU meets NFR-OGMA-006 (trend evidence until Phase 20).</w:t>
      </w:r>
    </w:p>
    <w:p>
      <w:pPr>
        <w:pStyle w:val="FirstParagraph"/>
      </w:pPr>
      <w:r>
        <w:t xml:space="preserve">Points: 13. Status: Code/test evidence. Owner: design/UX with engineering lead.</w:t>
      </w:r>
    </w:p>
    <w:bookmarkEnd w:id="62"/>
    <w:bookmarkEnd w:id="63"/>
    <w:bookmarkStart w:id="67" w:name="ep-09--lan-library-host-mode-fr-lan"/>
    <w:p>
      <w:pPr>
        <w:pStyle w:val="Heading2"/>
      </w:pPr>
      <w:r>
        <w:rPr>
          <w:rStyle w:val="SectionNumber"/>
          <w:rFonts w:ascii="Spectral" w:hAnsi="Spectral" w:eastAsia="Spectral"/>
          <w:color w:val="132338"/>
        </w:rPr>
        <w:t xml:space="preserve">3.9</w:t>
      </w:r>
      <w:r>
        <w:rPr>
          <w:rFonts w:ascii="Spectral" w:hAnsi="Spectral" w:eastAsia="Spectral"/>
          <w:color w:val="132338"/>
        </w:rPr>
        <w:tab/>
      </w:r>
      <w:r>
        <w:rPr>
          <w:rFonts w:ascii="Spectral" w:hAnsi="Spectral" w:eastAsia="Spectral"/>
          <w:color w:val="132338"/>
        </w:rPr>
        <w:t xml:space="preserve">EP-09 — LAN Library Host Mode (FR-LAN)</w:t>
      </w:r>
    </w:p>
    <w:bookmarkStart w:id="64" w:name="X5eb1cb8ec7438820944c07f330d53900125c1f8"/>
    <w:p>
      <w:pPr>
        <w:pStyle w:val="Heading3"/>
      </w:pPr>
      <w:r>
        <w:rPr>
          <w:rStyle w:val="SectionNumber"/>
          <w:rFonts w:ascii="Spectral" w:hAnsi="Spectral" w:eastAsia="Spectral"/>
          <w:color w:val="132338"/>
        </w:rPr>
        <w:t xml:space="preserve">3.9.1</w:t>
      </w:r>
      <w:r>
        <w:rPr>
          <w:rFonts w:ascii="Spectral" w:hAnsi="Spectral" w:eastAsia="Spectral"/>
          <w:color w:val="132338"/>
        </w:rPr>
        <w:tab/>
      </w:r>
      <w:r>
        <w:rPr>
          <w:rFonts w:ascii="Spectral" w:hAnsi="Spectral" w:eastAsia="Spectral"/>
          <w:color w:val="132338"/>
        </w:rPr>
        <w:t xml:space="preserve">US-031: Turn a library into an opt-in LAN host</w:t>
      </w:r>
    </w:p>
    <w:p>
      <w:pPr>
        <w:pStyle w:val="FirstParagraph"/>
      </w:pPr>
      <w:r>
        <w:t xml:space="preserve">As a school administrator, I want host mode off by default and — when I enable it — TLS serving, mDNS advertisement, and certificate provisioning with client-side trust-on-first-use fingerprints, so that sharing is deliberate and authenticated. Implements FR-LAN-001, FR-LAN-002, FR-LAN-003, FR-LAN-004 (</w:t>
      </w:r>
      <w:r>
        <w:rPr>
          <w:rStyle w:val="VerbatimChar"/>
        </w:rPr>
        <w:t xml:space="preserve">KestrelHostModeListener</w:t>
      </w:r>
      <w:r>
        <w:t xml:space="preserve">). Supports NFR-LAN-003 (host mode never disrupts the standalone user's local access).</w:t>
      </w:r>
    </w:p>
    <w:p>
      <w:pPr>
        <w:pStyle w:val="Compact"/>
        <w:numPr>
          <w:ilvl w:val="0"/>
          <w:numId w:val="1032"/>
        </w:numPr>
      </w:pPr>
      <w:r>
        <w:t xml:space="preserve">Acceptance: a default install binds no inbound listener; enabling host mode is explicit, reversible, and writes an audit event.</w:t>
      </w:r>
    </w:p>
    <w:p>
      <w:pPr>
        <w:pStyle w:val="Compact"/>
        <w:numPr>
          <w:ilvl w:val="0"/>
          <w:numId w:val="1032"/>
        </w:numPr>
      </w:pPr>
      <w:r>
        <w:t xml:space="preserve">Acceptance: a client connecting to a changed host certificate is blocked until the new fingerprint is accepted.</w:t>
      </w:r>
    </w:p>
    <w:p>
      <w:pPr>
        <w:pStyle w:val="FirstParagraph"/>
      </w:pPr>
      <w:r>
        <w:t xml:space="preserve">Points: 13. Status: Code/test evidence. Owner: engineering lead.</w:t>
      </w:r>
    </w:p>
    <w:bookmarkEnd w:id="64"/>
    <w:bookmarkStart w:id="65" w:name="X781f67389e895a0052cac616d92c31af4de5865"/>
    <w:p>
      <w:pPr>
        <w:pStyle w:val="Heading3"/>
      </w:pPr>
      <w:r>
        <w:rPr>
          <w:rStyle w:val="SectionNumber"/>
          <w:rFonts w:ascii="Spectral" w:hAnsi="Spectral" w:eastAsia="Spectral"/>
          <w:color w:val="132338"/>
        </w:rPr>
        <w:t xml:space="preserve">3.9.2</w:t>
      </w:r>
      <w:r>
        <w:rPr>
          <w:rFonts w:ascii="Spectral" w:hAnsi="Spectral" w:eastAsia="Spectral"/>
          <w:color w:val="132338"/>
        </w:rPr>
        <w:tab/>
      </w:r>
      <w:r>
        <w:rPr>
          <w:rFonts w:ascii="Spectral" w:hAnsi="Spectral" w:eastAsia="Spectral"/>
          <w:color w:val="132338"/>
        </w:rPr>
        <w:t xml:space="preserve">US-032: Enroll clients and stream books safely</w:t>
      </w:r>
    </w:p>
    <w:p>
      <w:pPr>
        <w:pStyle w:val="FirstParagraph"/>
      </w:pPr>
      <w:r>
        <w:t xml:space="preserve">As a school administrator, I want per-profile credentials with QR join codes, session listing/limits/revocation, and range-request streaming validated against the published root, so that only enrolled clients read only published files. Implements FR-LAN-005, FR-LAN-006, FR-LAN-007. Supports NFR-LAN-001 and NFR-LAN-002 (concurrent catalogue service and page-render streams).</w:t>
      </w:r>
    </w:p>
    <w:p>
      <w:pPr>
        <w:pStyle w:val="Compact"/>
        <w:numPr>
          <w:ilvl w:val="0"/>
          <w:numId w:val="1033"/>
        </w:numPr>
      </w:pPr>
      <w:r>
        <w:t xml:space="preserve">Acceptance: an unenrolled client receives 401 on every content route; a revoked session loses access at next request.</w:t>
      </w:r>
    </w:p>
    <w:p>
      <w:pPr>
        <w:pStyle w:val="Compact"/>
        <w:numPr>
          <w:ilvl w:val="0"/>
          <w:numId w:val="1033"/>
        </w:numPr>
      </w:pPr>
      <w:r>
        <w:t xml:space="preserve">Acceptance: a crafted path outside the published root returns a denial and an audit entry (path-validation test).</w:t>
      </w:r>
    </w:p>
    <w:p>
      <w:pPr>
        <w:pStyle w:val="FirstParagraph"/>
      </w:pPr>
      <w:r>
        <w:t xml:space="preserve">Points: 8. Status: Code/test evidence. Owner: engineering lead.</w:t>
      </w:r>
    </w:p>
    <w:bookmarkEnd w:id="65"/>
    <w:bookmarkStart w:id="66" w:name="Xace90025324fbe5dfa046b990faa2f36b98e772"/>
    <w:p>
      <w:pPr>
        <w:pStyle w:val="Heading3"/>
      </w:pPr>
      <w:r>
        <w:rPr>
          <w:rStyle w:val="SectionNumber"/>
          <w:rFonts w:ascii="Spectral" w:hAnsi="Spectral" w:eastAsia="Spectral"/>
          <w:color w:val="132338"/>
        </w:rPr>
        <w:t xml:space="preserve">3.9.3</w:t>
      </w:r>
      <w:r>
        <w:rPr>
          <w:rFonts w:ascii="Spectral" w:hAnsi="Spectral" w:eastAsia="Spectral"/>
          <w:color w:val="132338"/>
        </w:rPr>
        <w:tab/>
      </w:r>
      <w:r>
        <w:rPr>
          <w:rFonts w:ascii="Spectral" w:hAnsi="Spectral" w:eastAsia="Spectral"/>
          <w:color w:val="132338"/>
        </w:rPr>
        <w:t xml:space="preserve">US-033: Publish deliberately, degrade safely, audit everything</w:t>
      </w:r>
    </w:p>
    <w:p>
      <w:pPr>
        <w:pStyle w:val="FirstParagraph"/>
      </w:pPr>
      <w:r>
        <w:t xml:space="preserve">As a school administrator, I want only published folders/shelves enumerable, host outages to be non-destructive for clients, and an exportable activity log, so that operation is controlled and reviewable. Implements FR-LAN-008, FR-LAN-009, FR-LAN-010.</w:t>
      </w:r>
    </w:p>
    <w:p>
      <w:pPr>
        <w:pStyle w:val="Compact"/>
        <w:numPr>
          <w:ilvl w:val="0"/>
          <w:numId w:val="1034"/>
        </w:numPr>
      </w:pPr>
      <w:r>
        <w:t xml:space="preserve">Acceptance: unpublished content is absent from every catalogue and search response, not merely hidden in UI.</w:t>
      </w:r>
    </w:p>
    <w:p>
      <w:pPr>
        <w:pStyle w:val="Compact"/>
        <w:numPr>
          <w:ilvl w:val="0"/>
          <w:numId w:val="1034"/>
        </w:numPr>
      </w:pPr>
      <w:r>
        <w:t xml:space="preserve">Acceptance: after a host restart, reconnecting clients re-sync reading state with no data loss; the audit export contains connections, streams, and denials.</w:t>
      </w:r>
    </w:p>
    <w:p>
      <w:pPr>
        <w:pStyle w:val="FirstParagraph"/>
      </w:pPr>
      <w:r>
        <w:t xml:space="preserve">Points: 8. Status: Code/test evidence. Owner: engineering lead.</w:t>
      </w:r>
    </w:p>
    <w:bookmarkEnd w:id="66"/>
    <w:bookmarkEnd w:id="67"/>
    <w:bookmarkStart w:id="75" w:name="ep-10--classroom-client-mode-fr-client"/>
    <w:p>
      <w:pPr>
        <w:pStyle w:val="Heading2"/>
      </w:pPr>
      <w:r>
        <w:rPr>
          <w:rStyle w:val="SectionNumber"/>
          <w:rFonts w:ascii="Spectral" w:hAnsi="Spectral" w:eastAsia="Spectral"/>
          <w:color w:val="132338"/>
        </w:rPr>
        <w:t xml:space="preserve">3.10</w:t>
      </w:r>
      <w:r>
        <w:rPr>
          <w:rFonts w:ascii="Spectral" w:hAnsi="Spectral" w:eastAsia="Spectral"/>
          <w:color w:val="132338"/>
        </w:rPr>
        <w:tab/>
      </w:r>
      <w:r>
        <w:rPr>
          <w:rFonts w:ascii="Spectral" w:hAnsi="Spectral" w:eastAsia="Spectral"/>
          <w:color w:val="132338"/>
        </w:rPr>
        <w:t xml:space="preserve">EP-10 — Classroom Client Mode (FR-CLIENT)</w:t>
      </w:r>
    </w:p>
    <w:bookmarkStart w:id="68" w:name="Xb021a2e5b7774b1c33523add3d394387d99a25d"/>
    <w:p>
      <w:pPr>
        <w:pStyle w:val="Heading3"/>
      </w:pPr>
      <w:r>
        <w:rPr>
          <w:rStyle w:val="SectionNumber"/>
          <w:rFonts w:ascii="Spectral" w:hAnsi="Spectral" w:eastAsia="Spectral"/>
          <w:color w:val="132338"/>
        </w:rPr>
        <w:t xml:space="preserve">3.10.1</w:t>
      </w:r>
      <w:r>
        <w:rPr>
          <w:rFonts w:ascii="Spectral" w:hAnsi="Spectral" w:eastAsia="Spectral"/>
          <w:color w:val="132338"/>
        </w:rPr>
        <w:tab/>
      </w:r>
      <w:r>
        <w:rPr>
          <w:rFonts w:ascii="Spectral" w:hAnsi="Spectral" w:eastAsia="Spectral"/>
          <w:color w:val="132338"/>
        </w:rPr>
        <w:t xml:space="preserve">US-034: Join a classroom and read streamed books</w:t>
      </w:r>
    </w:p>
    <w:p>
      <w:pPr>
        <w:pStyle w:val="FirstParagraph"/>
      </w:pPr>
      <w:r>
        <w:t xml:space="preserve">As a student, I want to discover or enter a host, browse the shared catalogue, and read by streaming without full-file copies, so that any LAN computer becomes my library seat. Implements FR-CLIENT-001, FR-CLIENT-004 (</w:t>
      </w:r>
      <w:r>
        <w:rPr>
          <w:rStyle w:val="VerbatimChar"/>
        </w:rPr>
        <w:t xml:space="preserve">ClassroomClient</w:t>
      </w:r>
      <w:r>
        <w:t xml:space="preserve">). Supports NFR-CLIENT-001 and NFR-CLIENT-002 (client catalogue load and cached page rendering).</w:t>
      </w:r>
    </w:p>
    <w:p>
      <w:pPr>
        <w:pStyle w:val="Compact"/>
        <w:numPr>
          <w:ilvl w:val="0"/>
          <w:numId w:val="1035"/>
        </w:numPr>
      </w:pPr>
      <w:r>
        <w:t xml:space="preserve">Acceptance: a join link or discovered host yields the shared catalogue; opening a book streams pages with no complete file materialised outside the managed cache.</w:t>
      </w:r>
    </w:p>
    <w:p>
      <w:pPr>
        <w:pStyle w:val="FirstParagraph"/>
      </w:pPr>
      <w:r>
        <w:t xml:space="preserve">Points: 8. Status: Code/test evidence. Owner: engineering lead.</w:t>
      </w:r>
    </w:p>
    <w:bookmarkEnd w:id="68"/>
    <w:bookmarkStart w:id="69" w:name="Xbb2a8ad27bbe223e8e086e0f225ec2f62a29e93"/>
    <w:p>
      <w:pPr>
        <w:pStyle w:val="Heading3"/>
      </w:pPr>
      <w:r>
        <w:rPr>
          <w:rStyle w:val="SectionNumber"/>
          <w:rFonts w:ascii="Spectral" w:hAnsi="Spectral" w:eastAsia="Spectral"/>
          <w:color w:val="132338"/>
        </w:rPr>
        <w:t xml:space="preserve">3.10.2</w:t>
      </w:r>
      <w:r>
        <w:rPr>
          <w:rFonts w:ascii="Spectral" w:hAnsi="Spectral" w:eastAsia="Spectral"/>
          <w:color w:val="132338"/>
        </w:rPr>
        <w:tab/>
      </w:r>
      <w:r>
        <w:rPr>
          <w:rFonts w:ascii="Spectral" w:hAnsi="Spectral" w:eastAsia="Spectral"/>
          <w:color w:val="132338"/>
        </w:rPr>
        <w:t xml:space="preserve">US-035: Keep my reading state private to my profile</w:t>
      </w:r>
    </w:p>
    <w:p>
      <w:pPr>
        <w:pStyle w:val="FirstParagraph"/>
      </w:pPr>
      <w:r>
        <w:t xml:space="preserve">As a student, I want my own profile with private progress, bookmarks, and notes, role-scoped capabilities, and no visibility of my state or AI history to other students, so that shared hardware does not mean shared privacy. Implements FR-CLIENT-002, FR-CLIENT-003, FR-CLIENT-008 (student private database). Supports NFR-CLIENT-003 (session-token custody in the OS credential store).</w:t>
      </w:r>
    </w:p>
    <w:p>
      <w:pPr>
        <w:pStyle w:val="Compact"/>
        <w:numPr>
          <w:ilvl w:val="0"/>
          <w:numId w:val="1036"/>
        </w:numPr>
      </w:pPr>
      <w:r>
        <w:t xml:space="preserve">Acceptance: two profiles on one machine see disjoint reading state; a student role cannot invoke teacher or admin capabilities.</w:t>
      </w:r>
    </w:p>
    <w:p>
      <w:pPr>
        <w:pStyle w:val="FirstParagraph"/>
      </w:pPr>
      <w:r>
        <w:t xml:space="preserve">Points: 8. Status: Code/test evidence. Owner: engineering lead.</w:t>
      </w:r>
    </w:p>
    <w:bookmarkEnd w:id="69"/>
    <w:bookmarkStart w:id="70" w:name="X3b470f0a04c89b2bd26b662a09523fc8247e290"/>
    <w:p>
      <w:pPr>
        <w:pStyle w:val="Heading3"/>
      </w:pPr>
      <w:r>
        <w:rPr>
          <w:rStyle w:val="SectionNumber"/>
          <w:rFonts w:ascii="Spectral" w:hAnsi="Spectral" w:eastAsia="Spectral"/>
          <w:color w:val="132338"/>
        </w:rPr>
        <w:t xml:space="preserve">3.10.3</w:t>
      </w:r>
      <w:r>
        <w:rPr>
          <w:rFonts w:ascii="Spectral" w:hAnsi="Spectral" w:eastAsia="Spectral"/>
          <w:color w:val="132338"/>
        </w:rPr>
        <w:tab/>
      </w:r>
      <w:r>
        <w:rPr>
          <w:rFonts w:ascii="Spectral" w:hAnsi="Spectral" w:eastAsia="Spectral"/>
          <w:color w:val="132338"/>
        </w:rPr>
        <w:t xml:space="preserve">US-036: Keep reading when the host disappears</w:t>
      </w:r>
    </w:p>
    <w:p>
      <w:pPr>
        <w:pStyle w:val="FirstParagraph"/>
      </w:pPr>
      <w:r>
        <w:t xml:space="preserve">As a student, I want a size-limited offline cache with purge control and a visible connection state that degrades to my local library, so that a host outage never strands me mid-chapter. Implements FR-CLIENT-005, FR-CLIENT-011 (disk offline cache).</w:t>
      </w:r>
    </w:p>
    <w:p>
      <w:pPr>
        <w:pStyle w:val="Compact"/>
        <w:numPr>
          <w:ilvl w:val="0"/>
          <w:numId w:val="1037"/>
        </w:numPr>
      </w:pPr>
      <w:r>
        <w:t xml:space="preserve">Acceptance: with the host unreachable, cached books open and the client shows offline state; the cache respects its configured size limit and purge action.</w:t>
      </w:r>
    </w:p>
    <w:p>
      <w:pPr>
        <w:pStyle w:val="FirstParagraph"/>
      </w:pPr>
      <w:r>
        <w:t xml:space="preserve">Points: 5. Status: Code/test evidence. Owner: engineering lead.</w:t>
      </w:r>
    </w:p>
    <w:bookmarkEnd w:id="70"/>
    <w:bookmarkStart w:id="71" w:name="X44426fab7f0ac27dbd8c9705b63c021d3c7e2d5"/>
    <w:p>
      <w:pPr>
        <w:pStyle w:val="Heading3"/>
      </w:pPr>
      <w:r>
        <w:rPr>
          <w:rStyle w:val="SectionNumber"/>
          <w:rFonts w:ascii="Spectral" w:hAnsi="Spectral" w:eastAsia="Spectral"/>
          <w:color w:val="132338"/>
        </w:rPr>
        <w:t xml:space="preserve">3.10.4</w:t>
      </w:r>
      <w:r>
        <w:rPr>
          <w:rFonts w:ascii="Spectral" w:hAnsi="Spectral" w:eastAsia="Spectral"/>
          <w:color w:val="132338"/>
        </w:rPr>
        <w:tab/>
      </w:r>
      <w:r>
        <w:rPr>
          <w:rFonts w:ascii="Spectral" w:hAnsi="Spectral" w:eastAsia="Spectral"/>
          <w:color w:val="132338"/>
        </w:rPr>
        <w:t xml:space="preserve">US-037: Sync my reading state without silent loss</w:t>
      </w:r>
    </w:p>
    <w:p>
      <w:pPr>
        <w:pStyle w:val="FirstParagraph"/>
      </w:pPr>
      <w:r>
        <w:t xml:space="preserve">As a student, I want my reading state synced to the host with latest-writer-wins per field and no silent data loss, so that I can move between machines. Implements FR-CLIENT-006 (encrypted sync blobs, snapshot merge, conflict resolution).</w:t>
      </w:r>
    </w:p>
    <w:p>
      <w:pPr>
        <w:pStyle w:val="Compact"/>
        <w:numPr>
          <w:ilvl w:val="0"/>
          <w:numId w:val="1038"/>
        </w:numPr>
      </w:pPr>
      <w:r>
        <w:t xml:space="preserve">Acceptance: concurrent edits on two machines merge per field; the conflict test proves no field value is dropped without a recorded resolution.</w:t>
      </w:r>
    </w:p>
    <w:p>
      <w:pPr>
        <w:pStyle w:val="FirstParagraph"/>
      </w:pPr>
      <w:r>
        <w:t xml:space="preserve">Points: 8. Status: Code/test evidence. Owner: engineering lead.</w:t>
      </w:r>
    </w:p>
    <w:bookmarkEnd w:id="71"/>
    <w:bookmarkStart w:id="72" w:name="Xa4b5f21a6456c9660ca94626c5e4e0cc846148b"/>
    <w:p>
      <w:pPr>
        <w:pStyle w:val="Heading3"/>
      </w:pPr>
      <w:r>
        <w:rPr>
          <w:rStyle w:val="SectionNumber"/>
          <w:rFonts w:ascii="Spectral" w:hAnsi="Spectral" w:eastAsia="Spectral"/>
          <w:color w:val="132338"/>
        </w:rPr>
        <w:t xml:space="preserve">3.10.5</w:t>
      </w:r>
      <w:r>
        <w:rPr>
          <w:rFonts w:ascii="Spectral" w:hAnsi="Spectral" w:eastAsia="Spectral"/>
          <w:color w:val="132338"/>
        </w:rPr>
        <w:tab/>
      </w:r>
      <w:r>
        <w:rPr>
          <w:rFonts w:ascii="Spectral" w:hAnsi="Spectral" w:eastAsia="Spectral"/>
          <w:color w:val="132338"/>
        </w:rPr>
        <w:t xml:space="preserve">US-038: Search the shared library with explanations</w:t>
      </w:r>
    </w:p>
    <w:p>
      <w:pPr>
        <w:pStyle w:val="FirstParagraph"/>
      </w:pPr>
      <w:r>
        <w:t xml:space="preserve">As a student, I want my search executed against the host index with the same match-location explanations as local search, so that shared search is as trustworthy as personal search. Implements FR-CLIENT-007.</w:t>
      </w:r>
    </w:p>
    <w:p>
      <w:pPr>
        <w:pStyle w:val="Compact"/>
        <w:numPr>
          <w:ilvl w:val="0"/>
          <w:numId w:val="1039"/>
        </w:numPr>
      </w:pPr>
      <w:r>
        <w:t xml:space="preserve">Acceptance: a host-side query returns results carrying match-location labels identical in form to local results.</w:t>
      </w:r>
    </w:p>
    <w:p>
      <w:pPr>
        <w:pStyle w:val="FirstParagraph"/>
      </w:pPr>
      <w:r>
        <w:t xml:space="preserve">Points: 5. Status: Code/test evidence. Owner: AI engineer.</w:t>
      </w:r>
    </w:p>
    <w:bookmarkEnd w:id="72"/>
    <w:bookmarkStart w:id="73" w:name="X2379e84c3da4d6402d511e885f50d97af0e5c1f"/>
    <w:p>
      <w:pPr>
        <w:pStyle w:val="Heading3"/>
      </w:pPr>
      <w:r>
        <w:rPr>
          <w:rStyle w:val="SectionNumber"/>
          <w:rFonts w:ascii="Spectral" w:hAnsi="Spectral" w:eastAsia="Spectral"/>
          <w:color w:val="132338"/>
        </w:rPr>
        <w:t xml:space="preserve">3.10.6</w:t>
      </w:r>
      <w:r>
        <w:rPr>
          <w:rFonts w:ascii="Spectral" w:hAnsi="Spectral" w:eastAsia="Spectral"/>
          <w:color w:val="132338"/>
        </w:rPr>
        <w:tab/>
      </w:r>
      <w:r>
        <w:rPr>
          <w:rFonts w:ascii="Spectral" w:hAnsi="Spectral" w:eastAsia="Spectral"/>
          <w:color w:val="132338"/>
        </w:rPr>
        <w:t xml:space="preserve">US-039: Enforce enrollment, entitlements, and read-only access</w:t>
      </w:r>
    </w:p>
    <w:p>
      <w:pPr>
        <w:pStyle w:val="FirstParagraph"/>
      </w:pPr>
      <w:r>
        <w:t xml:space="preserve">As a school administrator, I want revocation effective at next connection (students keep local notes), clients strictly read-only against host files and metadata, and per-profile shelf/book entitlements honoured, so that the shared library stays intact and scoped. Implements FR-CLIENT-009, FR-CLIENT-010, FR-CLIENT-013.</w:t>
      </w:r>
    </w:p>
    <w:p>
      <w:pPr>
        <w:pStyle w:val="Compact"/>
        <w:numPr>
          <w:ilvl w:val="0"/>
          <w:numId w:val="1040"/>
        </w:numPr>
      </w:pPr>
      <w:r>
        <w:t xml:space="preserve">Acceptance: a revoked profile fails its next connection but retains local annotations; no client code path mutates host files (architecture test).</w:t>
      </w:r>
    </w:p>
    <w:p>
      <w:pPr>
        <w:pStyle w:val="Compact"/>
        <w:numPr>
          <w:ilvl w:val="0"/>
          <w:numId w:val="1040"/>
        </w:numPr>
      </w:pPr>
      <w:r>
        <w:t xml:space="preserve">Acceptance: a book outside a profile's entitlement is neither listed nor openable for that profile.</w:t>
      </w:r>
    </w:p>
    <w:p>
      <w:pPr>
        <w:pStyle w:val="FirstParagraph"/>
      </w:pPr>
      <w:r>
        <w:t xml:space="preserve">Points: 5. Status: Code/test evidence. Owner: engineering lead.</w:t>
      </w:r>
    </w:p>
    <w:bookmarkEnd w:id="73"/>
    <w:bookmarkStart w:id="74" w:name="Xf8e4da46832b4607ae4a75a8b98bf7e4824b1ef"/>
    <w:p>
      <w:pPr>
        <w:pStyle w:val="Heading3"/>
      </w:pPr>
      <w:r>
        <w:rPr>
          <w:rStyle w:val="SectionNumber"/>
          <w:rFonts w:ascii="Spectral" w:hAnsi="Spectral" w:eastAsia="Spectral"/>
          <w:color w:val="132338"/>
        </w:rPr>
        <w:t xml:space="preserve">3.10.7</w:t>
      </w:r>
      <w:r>
        <w:rPr>
          <w:rFonts w:ascii="Spectral" w:hAnsi="Spectral" w:eastAsia="Spectral"/>
          <w:color w:val="132338"/>
        </w:rPr>
        <w:tab/>
      </w:r>
      <w:r>
        <w:rPr>
          <w:rFonts w:ascii="Spectral" w:hAnsi="Spectral" w:eastAsia="Spectral"/>
          <w:color w:val="132338"/>
        </w:rPr>
        <w:t xml:space="preserve">US-040: Give teachers aggregate dashboards, not surveillance</w:t>
      </w:r>
    </w:p>
    <w:p>
      <w:pPr>
        <w:pStyle w:val="FirstParagraph"/>
      </w:pPr>
      <w:r>
        <w:t xml:space="preserve">As a teacher, I want class-level reading dashboards that are aggregate by design, with any per-student visibility disclosed to the students it covers, so that guidance never becomes covert monitoring of minors. Implements FR-CLIENT-012.</w:t>
      </w:r>
    </w:p>
    <w:p>
      <w:pPr>
        <w:pStyle w:val="Compact"/>
        <w:numPr>
          <w:ilvl w:val="0"/>
          <w:numId w:val="1041"/>
        </w:numPr>
      </w:pPr>
      <w:r>
        <w:t xml:space="preserve">Acceptance: the dashboard renders class aggregates; per-student views exist only where the disclosure notice is active for that class (see DPIA §3, risk M-1).</w:t>
      </w:r>
    </w:p>
    <w:p>
      <w:pPr>
        <w:pStyle w:val="FirstParagraph"/>
      </w:pPr>
      <w:r>
        <w:t xml:space="preserve">Points: 5. Status: Code/test evidence. Owner: design/UX.</w:t>
      </w:r>
    </w:p>
    <w:bookmarkEnd w:id="74"/>
    <w:bookmarkEnd w:id="75"/>
    <w:bookmarkStart w:id="81" w:name="Xd451d8b94f4abf160eb43ae069917470bbce2ba"/>
    <w:p>
      <w:pPr>
        <w:pStyle w:val="Heading2"/>
      </w:pPr>
      <w:r>
        <w:rPr>
          <w:rStyle w:val="SectionNumber"/>
          <w:rFonts w:ascii="Spectral" w:hAnsi="Spectral" w:eastAsia="Spectral"/>
          <w:color w:val="132338"/>
        </w:rPr>
        <w:t xml:space="preserve">3.11</w:t>
      </w:r>
      <w:r>
        <w:rPr>
          <w:rFonts w:ascii="Spectral" w:hAnsi="Spectral" w:eastAsia="Spectral"/>
          <w:color w:val="132338"/>
        </w:rPr>
        <w:tab/>
      </w:r>
      <w:r>
        <w:rPr>
          <w:rFonts w:ascii="Spectral" w:hAnsi="Spectral" w:eastAsia="Spectral"/>
          <w:color w:val="132338"/>
        </w:rPr>
        <w:t xml:space="preserve">EP-11 — School Administration and Managed AI (FR-ADMIN)</w:t>
      </w:r>
    </w:p>
    <w:bookmarkStart w:id="76" w:name="X63bbe4d2feadb196287cbf9463ac8341f47bd70"/>
    <w:p>
      <w:pPr>
        <w:pStyle w:val="Heading3"/>
      </w:pPr>
      <w:r>
        <w:rPr>
          <w:rStyle w:val="SectionNumber"/>
          <w:rFonts w:ascii="Spectral" w:hAnsi="Spectral" w:eastAsia="Spectral"/>
          <w:color w:val="132338"/>
        </w:rPr>
        <w:t xml:space="preserve">3.11.1</w:t>
      </w:r>
      <w:r>
        <w:rPr>
          <w:rFonts w:ascii="Spectral" w:hAnsi="Spectral" w:eastAsia="Spectral"/>
          <w:color w:val="132338"/>
        </w:rPr>
        <w:tab/>
      </w:r>
      <w:r>
        <w:rPr>
          <w:rFonts w:ascii="Spectral" w:hAnsi="Spectral" w:eastAsia="Spectral"/>
          <w:color w:val="132338"/>
        </w:rPr>
        <w:t xml:space="preserve">US-041: Curate the shared library and its people</w:t>
      </w:r>
    </w:p>
    <w:p>
      <w:pPr>
        <w:pStyle w:val="FirstParagraph"/>
      </w:pPr>
      <w:r>
        <w:t xml:space="preserve">As a school administrator, I want to publish/unpublish folders, manage shared shelves, and enroll, edit, and revoke student and teacher profiles, so that the institution controls its collection and roster. Implements FR-ADMIN-001, FR-ADMIN-002, FR-ADMIN-003 (Phase 18 schema migration, curation persistence).</w:t>
      </w:r>
    </w:p>
    <w:p>
      <w:pPr>
        <w:pStyle w:val="Compact"/>
        <w:numPr>
          <w:ilvl w:val="0"/>
          <w:numId w:val="1042"/>
        </w:numPr>
      </w:pPr>
      <w:r>
        <w:t xml:space="preserve">Acceptance: unpublishing a folder removes its books from client catalogues at next refresh; a revoked profile cannot re-enroll with its old token.</w:t>
      </w:r>
    </w:p>
    <w:p>
      <w:pPr>
        <w:pStyle w:val="FirstParagraph"/>
      </w:pPr>
      <w:r>
        <w:t xml:space="preserve">Points: 8. Status: Code/test evidence. Owner: engineering lead.</w:t>
      </w:r>
    </w:p>
    <w:bookmarkEnd w:id="76"/>
    <w:bookmarkStart w:id="77" w:name="X8f147075ff6dc048b60c198f7f52b2e96aef80f"/>
    <w:p>
      <w:pPr>
        <w:pStyle w:val="Heading3"/>
      </w:pPr>
      <w:r>
        <w:rPr>
          <w:rStyle w:val="SectionNumber"/>
          <w:rFonts w:ascii="Spectral" w:hAnsi="Spectral" w:eastAsia="Spectral"/>
          <w:color w:val="132338"/>
        </w:rPr>
        <w:t xml:space="preserve">3.11.2</w:t>
      </w:r>
      <w:r>
        <w:rPr>
          <w:rFonts w:ascii="Spectral" w:hAnsi="Spectral" w:eastAsia="Spectral"/>
          <w:color w:val="132338"/>
        </w:rPr>
        <w:tab/>
      </w:r>
      <w:r>
        <w:rPr>
          <w:rFonts w:ascii="Spectral" w:hAnsi="Spectral" w:eastAsia="Spectral"/>
          <w:color w:val="132338"/>
        </w:rPr>
        <w:t xml:space="preserve">US-042: Hold the school's AI keys on the host only</w:t>
      </w:r>
    </w:p>
    <w:p>
      <w:pPr>
        <w:pStyle w:val="FirstParagraph"/>
      </w:pPr>
      <w:r>
        <w:t xml:space="preserve">As a school administrator, I want the school AI key in the host OS credential store, never transmitted to clients, with every student AI query routed through the host gateway, so that one governed key serves the class. Implements FR-ADMIN-004, FR-ADMIN-005; supports CTRL-001, CTRL-016.</w:t>
      </w:r>
    </w:p>
    <w:p>
      <w:pPr>
        <w:pStyle w:val="Compact"/>
        <w:numPr>
          <w:ilvl w:val="0"/>
          <w:numId w:val="1043"/>
        </w:numPr>
      </w:pPr>
      <w:r>
        <w:t xml:space="preserve">Acceptance: no client request or response contains key material (proxy capture test); a student AI call with the host down fails closed.</w:t>
      </w:r>
    </w:p>
    <w:p>
      <w:pPr>
        <w:pStyle w:val="FirstParagraph"/>
      </w:pPr>
      <w:r>
        <w:t xml:space="preserve">Points: 8. Status: Code/test evidence. Owner: AI engineer.</w:t>
      </w:r>
    </w:p>
    <w:bookmarkEnd w:id="77"/>
    <w:bookmarkStart w:id="78" w:name="X0e284c4b89ecf25a77e700332ba8bbfea9b2c22"/>
    <w:p>
      <w:pPr>
        <w:pStyle w:val="Heading3"/>
      </w:pPr>
      <w:r>
        <w:rPr>
          <w:rStyle w:val="SectionNumber"/>
          <w:rFonts w:ascii="Spectral" w:hAnsi="Spectral" w:eastAsia="Spectral"/>
          <w:color w:val="132338"/>
        </w:rPr>
        <w:t xml:space="preserve">3.11.3</w:t>
      </w:r>
      <w:r>
        <w:rPr>
          <w:rFonts w:ascii="Spectral" w:hAnsi="Spectral" w:eastAsia="Spectral"/>
          <w:color w:val="132338"/>
        </w:rPr>
        <w:tab/>
      </w:r>
      <w:r>
        <w:rPr>
          <w:rFonts w:ascii="Spectral" w:hAnsi="Spectral" w:eastAsia="Spectral"/>
          <w:color w:val="132338"/>
        </w:rPr>
        <w:t xml:space="preserve">US-043: Default the class to metadata-only with visible payloads</w:t>
      </w:r>
    </w:p>
    <w:p>
      <w:pPr>
        <w:pStyle w:val="FirstParagraph"/>
      </w:pPr>
      <w:r>
        <w:t xml:space="preserve">As a school administrator, I want the class privacy tier defaulted to metadata-only, content-aware gated on my opt-in, and every student shown the tier label and payload preview before an off-device call, so that minors' content is protected by default and by disclosure. Implements FR-ADMIN-006, FR-ADMIN-007.</w:t>
      </w:r>
    </w:p>
    <w:p>
      <w:pPr>
        <w:pStyle w:val="Compact"/>
        <w:numPr>
          <w:ilvl w:val="0"/>
          <w:numId w:val="1044"/>
        </w:numPr>
      </w:pPr>
      <w:r>
        <w:t xml:space="preserve">Acceptance: a fresh school profile has Tier 1 metadata-only as its class default; a student sees the exact payload before any off-device send.</w:t>
      </w:r>
    </w:p>
    <w:p>
      <w:pPr>
        <w:pStyle w:val="FirstParagraph"/>
      </w:pPr>
      <w:r>
        <w:t xml:space="preserve">Points: 5. Status: Code/test evidence. Owner: AI engineer.</w:t>
      </w:r>
    </w:p>
    <w:bookmarkEnd w:id="78"/>
    <w:bookmarkStart w:id="79" w:name="X7d563d904101ca1cc35619ef75f714fe94f697e"/>
    <w:p>
      <w:pPr>
        <w:pStyle w:val="Heading3"/>
      </w:pPr>
      <w:r>
        <w:rPr>
          <w:rStyle w:val="SectionNumber"/>
          <w:rFonts w:ascii="Spectral" w:hAnsi="Spectral" w:eastAsia="Spectral"/>
          <w:color w:val="132338"/>
        </w:rPr>
        <w:t xml:space="preserve">3.11.4</w:t>
      </w:r>
      <w:r>
        <w:rPr>
          <w:rFonts w:ascii="Spectral" w:hAnsi="Spectral" w:eastAsia="Spectral"/>
          <w:color w:val="132338"/>
        </w:rPr>
        <w:tab/>
      </w:r>
      <w:r>
        <w:rPr>
          <w:rFonts w:ascii="Spectral" w:hAnsi="Spectral" w:eastAsia="Spectral"/>
          <w:color w:val="132338"/>
        </w:rPr>
        <w:t xml:space="preserve">US-044: Meter, limit, and account for classroom AI</w:t>
      </w:r>
    </w:p>
    <w:p>
      <w:pPr>
        <w:pStyle w:val="FirstParagraph"/>
      </w:pPr>
      <w:r>
        <w:t xml:space="preserve">As a school administrator, I want per-student and per-class quotas, per-student rate limits, and a dashboard of usage, cost, and quota utilisation, so that AI spend is bounded and observable. Implements FR-ADMIN-008, FR-ADMIN-009, FR-ADMIN-010.</w:t>
      </w:r>
    </w:p>
    <w:p>
      <w:pPr>
        <w:pStyle w:val="Compact"/>
        <w:numPr>
          <w:ilvl w:val="0"/>
          <w:numId w:val="1045"/>
        </w:numPr>
      </w:pPr>
      <w:r>
        <w:t xml:space="preserve">Acceptance: the request after quota exhaustion is refused with a quota message and an audit row; the dashboard totals match the audit log for the same window.</w:t>
      </w:r>
    </w:p>
    <w:p>
      <w:pPr>
        <w:pStyle w:val="FirstParagraph"/>
      </w:pPr>
      <w:r>
        <w:t xml:space="preserve">Points: 8. Status: Code/test evidence. Owner: AI engineer.</w:t>
      </w:r>
    </w:p>
    <w:bookmarkEnd w:id="79"/>
    <w:bookmarkStart w:id="80" w:name="X0922955322d16c30bec3b5b520fc373cfe3bfec"/>
    <w:p>
      <w:pPr>
        <w:pStyle w:val="Heading3"/>
      </w:pPr>
      <w:r>
        <w:rPr>
          <w:rStyle w:val="SectionNumber"/>
          <w:rFonts w:ascii="Spectral" w:hAnsi="Spectral" w:eastAsia="Spectral"/>
          <w:color w:val="132338"/>
        </w:rPr>
        <w:t xml:space="preserve">3.11.5</w:t>
      </w:r>
      <w:r>
        <w:rPr>
          <w:rFonts w:ascii="Spectral" w:hAnsi="Spectral" w:eastAsia="Spectral"/>
          <w:color w:val="132338"/>
        </w:rPr>
        <w:tab/>
      </w:r>
      <w:r>
        <w:rPr>
          <w:rFonts w:ascii="Spectral" w:hAnsi="Spectral" w:eastAsia="Spectral"/>
          <w:color w:val="132338"/>
        </w:rPr>
        <w:t xml:space="preserve">US-045: Keep classroom answers cited and history erasable</w:t>
      </w:r>
    </w:p>
    <w:p>
      <w:pPr>
        <w:pStyle w:val="FirstParagraph"/>
      </w:pPr>
      <w:r>
        <w:t xml:space="preserve">As a student, I want classroom answer mode to cite only host-catalogue evidence, the ability to delete my own AI history, and my school able to purge all student AI history, so that classroom AI is checkable and forgettable. Implements FR-ADMIN-011, FR-ADMIN-012, FR-ADMIN-013.</w:t>
      </w:r>
    </w:p>
    <w:p>
      <w:pPr>
        <w:pStyle w:val="Compact"/>
        <w:numPr>
          <w:ilvl w:val="0"/>
          <w:numId w:val="1046"/>
        </w:numPr>
      </w:pPr>
      <w:r>
        <w:t xml:space="preserve">Acceptance: a classroom answer cites only books in the host catalogue; student self-deletion and admin purge each leave zero history rows in their scope.</w:t>
      </w:r>
    </w:p>
    <w:p>
      <w:pPr>
        <w:pStyle w:val="FirstParagraph"/>
      </w:pPr>
      <w:r>
        <w:t xml:space="preserve">Points: 5. Status: Code/test evidence. Owner: AI engineer.</w:t>
      </w:r>
    </w:p>
    <w:bookmarkEnd w:id="80"/>
    <w:bookmarkEnd w:id="81"/>
    <w:bookmarkStart w:id="87" w:name="ep-12--premium-ux-fr-ux"/>
    <w:p>
      <w:pPr>
        <w:pStyle w:val="Heading2"/>
      </w:pPr>
      <w:r>
        <w:rPr>
          <w:rStyle w:val="SectionNumber"/>
          <w:rFonts w:ascii="Spectral" w:hAnsi="Spectral" w:eastAsia="Spectral"/>
          <w:color w:val="132338"/>
        </w:rPr>
        <w:t xml:space="preserve">3.12</w:t>
      </w:r>
      <w:r>
        <w:rPr>
          <w:rFonts w:ascii="Spectral" w:hAnsi="Spectral" w:eastAsia="Spectral"/>
          <w:color w:val="132338"/>
        </w:rPr>
        <w:tab/>
      </w:r>
      <w:r>
        <w:rPr>
          <w:rFonts w:ascii="Spectral" w:hAnsi="Spectral" w:eastAsia="Spectral"/>
          <w:color w:val="132338"/>
        </w:rPr>
        <w:t xml:space="preserve">EP-12 — Premium UX (FR-UX)</w:t>
      </w:r>
    </w:p>
    <w:bookmarkStart w:id="82" w:name="Xd49b4b90d2e477d6e939bb0acd9bf0f68125ec8"/>
    <w:p>
      <w:pPr>
        <w:pStyle w:val="Heading3"/>
      </w:pPr>
      <w:r>
        <w:rPr>
          <w:rStyle w:val="SectionNumber"/>
          <w:rFonts w:ascii="Spectral" w:hAnsi="Spectral" w:eastAsia="Spectral"/>
          <w:color w:val="132338"/>
        </w:rPr>
        <w:t xml:space="preserve">3.12.1</w:t>
      </w:r>
      <w:r>
        <w:rPr>
          <w:rFonts w:ascii="Spectral" w:hAnsi="Spectral" w:eastAsia="Spectral"/>
          <w:color w:val="132338"/>
        </w:rPr>
        <w:tab/>
      </w:r>
      <w:r>
        <w:rPr>
          <w:rFonts w:ascii="Spectral" w:hAnsi="Spectral" w:eastAsia="Spectral"/>
          <w:color w:val="132338"/>
        </w:rPr>
        <w:t xml:space="preserve">US-046: Onboard with zero configuration and resume in 60 seconds</w:t>
      </w:r>
    </w:p>
    <w:p>
      <w:pPr>
        <w:pStyle w:val="FirstParagraph"/>
      </w:pPr>
      <w:r>
        <w:t xml:space="preserve">As a serious reader, I want first-run to require nothing beyond choosing a root, with the catalogue browsable during scanning, and the locate-and-resume journey completable within 60 s of launch, so that the product earns trust in the first session. Implements FR-UX-001, FR-UX-007.</w:t>
      </w:r>
    </w:p>
    <w:p>
      <w:pPr>
        <w:pStyle w:val="Compact"/>
        <w:numPr>
          <w:ilvl w:val="0"/>
          <w:numId w:val="1047"/>
        </w:numPr>
      </w:pPr>
      <w:r>
        <w:t xml:space="preserve">Acceptance: install-to-browsable ≤ 5 min for 2,000 PDFs and locate-and-resume ≤ 60 s, both as scripted journeys on W-REF-01.</w:t>
      </w:r>
    </w:p>
    <w:p>
      <w:pPr>
        <w:pStyle w:val="FirstParagraph"/>
      </w:pPr>
      <w:r>
        <w:t xml:space="preserve">Points: 5. Status: In verification (implemented; scripted-journey measurement is Phase 20 scope). Owner: design/UX.</w:t>
      </w:r>
    </w:p>
    <w:bookmarkEnd w:id="82"/>
    <w:bookmarkStart w:id="83" w:name="X8947d49c502afb0c581760b0ae339da26e49707"/>
    <w:p>
      <w:pPr>
        <w:pStyle w:val="Heading3"/>
      </w:pPr>
      <w:r>
        <w:rPr>
          <w:rStyle w:val="SectionNumber"/>
          <w:rFonts w:ascii="Spectral" w:hAnsi="Spectral" w:eastAsia="Spectral"/>
          <w:color w:val="132338"/>
        </w:rPr>
        <w:t xml:space="preserve">3.12.2</w:t>
      </w:r>
      <w:r>
        <w:rPr>
          <w:rFonts w:ascii="Spectral" w:hAnsi="Spectral" w:eastAsia="Spectral"/>
          <w:color w:val="132338"/>
        </w:rPr>
        <w:tab/>
      </w:r>
      <w:r>
        <w:rPr>
          <w:rFonts w:ascii="Spectral" w:hAnsi="Spectral" w:eastAsia="Spectral"/>
          <w:color w:val="132338"/>
        </w:rPr>
        <w:t xml:space="preserve">US-047: Design every state and both themes</w:t>
      </w:r>
    </w:p>
    <w:p>
      <w:pPr>
        <w:pStyle w:val="FirstParagraph"/>
      </w:pPr>
      <w:r>
        <w:t xml:space="preserve">As a serious reader, I want loading, empty, error, and in-progress states on every primary surface, plus light/dark/system themes with reader typography controls and WCAG 2.2 AA contrast, so that the app never shows a blank or unreadable panel. Implements FR-UX-002, FR-UX-008.</w:t>
      </w:r>
    </w:p>
    <w:p>
      <w:pPr>
        <w:pStyle w:val="Compact"/>
        <w:numPr>
          <w:ilvl w:val="0"/>
          <w:numId w:val="1048"/>
        </w:numPr>
      </w:pPr>
      <w:r>
        <w:t xml:space="preserve">Acceptance: the state inventory for catalogue, reader, search, AI advisor, health dashboard, and settings renders all four states in the headless UI tests; contrast checks pass in both themes.</w:t>
      </w:r>
    </w:p>
    <w:p>
      <w:pPr>
        <w:pStyle w:val="FirstParagraph"/>
      </w:pPr>
      <w:r>
        <w:t xml:space="preserve">Points: 8. Status: In verification (states and theme tokens implemented; the WCAG contrast audit is Phase 21 scope). Owner: design/UX.</w:t>
      </w:r>
    </w:p>
    <w:bookmarkEnd w:id="83"/>
    <w:bookmarkStart w:id="84" w:name="X6dbaeef720007956873af69cbdd83f132779487"/>
    <w:p>
      <w:pPr>
        <w:pStyle w:val="Heading3"/>
      </w:pPr>
      <w:r>
        <w:rPr>
          <w:rStyle w:val="SectionNumber"/>
          <w:rFonts w:ascii="Spectral" w:hAnsi="Spectral" w:eastAsia="Spectral"/>
          <w:color w:val="132338"/>
        </w:rPr>
        <w:t xml:space="preserve">3.12.3</w:t>
      </w:r>
      <w:r>
        <w:rPr>
          <w:rFonts w:ascii="Spectral" w:hAnsi="Spectral" w:eastAsia="Spectral"/>
          <w:color w:val="132338"/>
        </w:rPr>
        <w:tab/>
      </w:r>
      <w:r>
        <w:rPr>
          <w:rFonts w:ascii="Spectral" w:hAnsi="Spectral" w:eastAsia="Spectral"/>
          <w:color w:val="132338"/>
        </w:rPr>
        <w:t xml:space="preserve">US-048: Reach everything from the keyboard</w:t>
      </w:r>
    </w:p>
    <w:p>
      <w:pPr>
        <w:pStyle w:val="FirstParagraph"/>
      </w:pPr>
      <w:r>
        <w:t xml:space="preserve">As a power librarian, I want all core flows operable end-to-end by keyboard, so that speed and accessibility are the same feature. Implements FR-UX-005; supports NFR-PROD-007.</w:t>
      </w:r>
    </w:p>
    <w:p>
      <w:pPr>
        <w:pStyle w:val="Compact"/>
        <w:numPr>
          <w:ilvl w:val="0"/>
          <w:numId w:val="1049"/>
        </w:numPr>
      </w:pPr>
      <w:r>
        <w:t xml:space="preserve">Acceptance: setup, browse, open, read, annotate, and search complete keyboard-only in the scripted walkthrough with no pointer event.</w:t>
      </w:r>
    </w:p>
    <w:p>
      <w:pPr>
        <w:pStyle w:val="FirstParagraph"/>
      </w:pPr>
      <w:r>
        <w:t xml:space="preserve">Points: 5. Status: In verification (keyboard paths implemented per phase evidence; the full screen-reader/keyboard audit is Phase 21 scope). Owner: design/UX.</w:t>
      </w:r>
    </w:p>
    <w:bookmarkEnd w:id="84"/>
    <w:bookmarkStart w:id="85" w:name="us-049-switch-language-at-runtime"/>
    <w:p>
      <w:pPr>
        <w:pStyle w:val="Heading3"/>
      </w:pPr>
      <w:r>
        <w:rPr>
          <w:rStyle w:val="SectionNumber"/>
          <w:rFonts w:ascii="Spectral" w:hAnsi="Spectral" w:eastAsia="Spectral"/>
          <w:color w:val="132338"/>
        </w:rPr>
        <w:t xml:space="preserve">3.12.4</w:t>
      </w:r>
      <w:r>
        <w:rPr>
          <w:rFonts w:ascii="Spectral" w:hAnsi="Spectral" w:eastAsia="Spectral"/>
          <w:color w:val="132338"/>
        </w:rPr>
        <w:tab/>
      </w:r>
      <w:r>
        <w:rPr>
          <w:rFonts w:ascii="Spectral" w:hAnsi="Spectral" w:eastAsia="Spectral"/>
          <w:color w:val="132338"/>
        </w:rPr>
        <w:t xml:space="preserve">US-049: Switch language at runtime</w:t>
      </w:r>
    </w:p>
    <w:p>
      <w:pPr>
        <w:pStyle w:val="FirstParagraph"/>
      </w:pPr>
      <w:r>
        <w:t xml:space="preserve">As a Francophone reader, I want to switch between English and French without restart, so that the interface speaks my language immediately. Implements FR-UX-004 (MVP scope; Spanish, Italian, and German are US-055).</w:t>
      </w:r>
    </w:p>
    <w:p>
      <w:pPr>
        <w:pStyle w:val="Compact"/>
        <w:numPr>
          <w:ilvl w:val="0"/>
          <w:numId w:val="1050"/>
        </w:numPr>
      </w:pPr>
      <w:r>
        <w:t xml:space="preserve">Acceptance: switching locale re-renders visible surfaces in the target language with no restart; pseudolocale tests catch any hard-coded string.</w:t>
      </w:r>
    </w:p>
    <w:p>
      <w:pPr>
        <w:pStyle w:val="FirstParagraph"/>
      </w:pPr>
      <w:r>
        <w:t xml:space="preserve">Points: 5. Status: Done (en/fr resources shipped with pseudolocale tests). Owner: engineering lead.</w:t>
      </w:r>
    </w:p>
    <w:bookmarkEnd w:id="85"/>
    <w:bookmarkStart w:id="86" w:name="us-050-command-palette-and-in-app-help"/>
    <w:p>
      <w:pPr>
        <w:pStyle w:val="Heading3"/>
      </w:pPr>
      <w:r>
        <w:rPr>
          <w:rStyle w:val="SectionNumber"/>
          <w:rFonts w:ascii="Spectral" w:hAnsi="Spectral" w:eastAsia="Spectral"/>
          <w:color w:val="132338"/>
        </w:rPr>
        <w:t xml:space="preserve">3.12.5</w:t>
      </w:r>
      <w:r>
        <w:rPr>
          <w:rFonts w:ascii="Spectral" w:hAnsi="Spectral" w:eastAsia="Spectral"/>
          <w:color w:val="132338"/>
        </w:rPr>
        <w:tab/>
      </w:r>
      <w:r>
        <w:rPr>
          <w:rFonts w:ascii="Spectral" w:hAnsi="Spectral" w:eastAsia="Spectral"/>
          <w:color w:val="132338"/>
        </w:rPr>
        <w:t xml:space="preserve">US-050: Command palette and in-app help</w:t>
      </w:r>
    </w:p>
    <w:p>
      <w:pPr>
        <w:pStyle w:val="FirstParagraph"/>
      </w:pPr>
      <w:r>
        <w:t xml:space="preserve">As a power librarian, I want a command palette exposing catalogue, reader, and search commands, and contextual offline help per surface, so that expertise and self-service need no internet. Implements FR-UX-003, FR-UX-006.</w:t>
      </w:r>
    </w:p>
    <w:p>
      <w:pPr>
        <w:pStyle w:val="Compact"/>
        <w:numPr>
          <w:ilvl w:val="0"/>
          <w:numId w:val="1051"/>
        </w:numPr>
      </w:pPr>
      <w:r>
        <w:t xml:space="preserve">Acceptance: every registered command is invocable from the palette by keyboard; each primary surface opens contextual help offline.</w:t>
      </w:r>
    </w:p>
    <w:p>
      <w:pPr>
        <w:pStyle w:val="FirstParagraph"/>
      </w:pPr>
      <w:r>
        <w:t xml:space="preserve">Points: 8. Status: Planned (no palette or help implementation exists in</w:t>
      </w:r>
      <w:r>
        <w:t xml:space="preserve"> </w:t>
      </w:r>
      <w:r>
        <w:rPr>
          <w:rStyle w:val="VerbatimChar"/>
        </w:rPr>
        <w:t xml:space="preserve">src/</w:t>
      </w:r>
      <w:r>
        <w:t xml:space="preserve">; carried to the forward plan). Owner: design/UX.</w:t>
      </w:r>
    </w:p>
    <w:bookmarkEnd w:id="86"/>
    <w:bookmarkEnd w:id="87"/>
    <w:bookmarkStart w:id="90" w:name="ep-13--security-hardening-phase-19"/>
    <w:p>
      <w:pPr>
        <w:pStyle w:val="Heading2"/>
      </w:pPr>
      <w:r>
        <w:rPr>
          <w:rStyle w:val="SectionNumber"/>
          <w:rFonts w:ascii="Spectral" w:hAnsi="Spectral" w:eastAsia="Spectral"/>
          <w:color w:val="132338"/>
        </w:rPr>
        <w:t xml:space="preserve">3.13</w:t>
      </w:r>
      <w:r>
        <w:rPr>
          <w:rFonts w:ascii="Spectral" w:hAnsi="Spectral" w:eastAsia="Spectral"/>
          <w:color w:val="132338"/>
        </w:rPr>
        <w:tab/>
      </w:r>
      <w:r>
        <w:rPr>
          <w:rFonts w:ascii="Spectral" w:hAnsi="Spectral" w:eastAsia="Spectral"/>
          <w:color w:val="132338"/>
        </w:rPr>
        <w:t xml:space="preserve">EP-13 — Security Hardening (Phase 19)</w:t>
      </w:r>
    </w:p>
    <w:bookmarkStart w:id="88" w:name="X93028c5548943fbfb732fac4e7cc3a7decb68fd"/>
    <w:p>
      <w:pPr>
        <w:pStyle w:val="Heading3"/>
      </w:pPr>
      <w:r>
        <w:rPr>
          <w:rStyle w:val="SectionNumber"/>
          <w:rFonts w:ascii="Spectral" w:hAnsi="Spectral" w:eastAsia="Spectral"/>
          <w:color w:val="132338"/>
        </w:rPr>
        <w:t xml:space="preserve">3.13.1</w:t>
      </w:r>
      <w:r>
        <w:rPr>
          <w:rFonts w:ascii="Spectral" w:hAnsi="Spectral" w:eastAsia="Spectral"/>
          <w:color w:val="132338"/>
        </w:rPr>
        <w:tab/>
      </w:r>
      <w:r>
        <w:rPr>
          <w:rFonts w:ascii="Spectral" w:hAnsi="Spectral" w:eastAsia="Spectral"/>
          <w:color w:val="132338"/>
        </w:rPr>
        <w:t xml:space="preserve">US-051: Execute the threat model and harden PDF isolation</w:t>
      </w:r>
    </w:p>
    <w:p>
      <w:pPr>
        <w:pStyle w:val="FirstParagraph"/>
      </w:pPr>
      <w:r>
        <w:t xml:space="preserve">As the product owner, I want the threat model executed against the as-built system — untrusted-PDF worker isolation, path validation, credential handling — with SAST wired into CI, so that CTRL-004 through CTRL-010 hold under adversarial test, not just by design. Implements Phase 19 scope over CTRL-004, CTRL-005, CTRL-006, CTRL-007, CTRL-008, CTRL-009, CTRL-010. Supports NFR-PROD-013 (the tamper-evident audit trail holds under adversarial test).</w:t>
      </w:r>
    </w:p>
    <w:p>
      <w:pPr>
        <w:pStyle w:val="Compact"/>
        <w:numPr>
          <w:ilvl w:val="0"/>
          <w:numId w:val="1052"/>
        </w:numPr>
      </w:pPr>
      <w:r>
        <w:t xml:space="preserve">Acceptance: the malformed-PDF corpus runs in isolated workers with bounded time/memory and zero host-process crashes; the SAST gate blocks merges on new critical findings.</w:t>
      </w:r>
    </w:p>
    <w:p>
      <w:pPr>
        <w:pStyle w:val="FirstParagraph"/>
      </w:pPr>
      <w:r>
        <w:t xml:space="preserve">Points: 8. Status: Planned. Owner: engineering lead with QA/verification.</w:t>
      </w:r>
    </w:p>
    <w:bookmarkEnd w:id="88"/>
    <w:bookmarkStart w:id="89" w:name="X88a2d300eddc811ac639ee055fe586b3f7a9940"/>
    <w:p>
      <w:pPr>
        <w:pStyle w:val="Heading3"/>
      </w:pPr>
      <w:r>
        <w:rPr>
          <w:rStyle w:val="SectionNumber"/>
          <w:rFonts w:ascii="Spectral" w:hAnsi="Spectral" w:eastAsia="Spectral"/>
          <w:color w:val="132338"/>
        </w:rPr>
        <w:t xml:space="preserve">3.13.2</w:t>
      </w:r>
      <w:r>
        <w:rPr>
          <w:rFonts w:ascii="Spectral" w:hAnsi="Spectral" w:eastAsia="Spectral"/>
          <w:color w:val="132338"/>
        </w:rPr>
        <w:tab/>
      </w:r>
      <w:r>
        <w:rPr>
          <w:rFonts w:ascii="Spectral" w:hAnsi="Spectral" w:eastAsia="Spectral"/>
          <w:color w:val="132338"/>
        </w:rPr>
        <w:t xml:space="preserve">US-052: Add at-rest encryption as a consented option</w:t>
      </w:r>
    </w:p>
    <w:p>
      <w:pPr>
        <w:pStyle w:val="FirstParagraph"/>
      </w:pPr>
      <w:r>
        <w:t xml:space="preserve">As a privacy-sensitive user, I want optional at-rest encryption of the catalogue and sidecar, so that a stolen laptop does not expose my reading life. Implements Phase 19 at-rest-encryption scope; DPIA trigger DT-1 (see</w:t>
      </w:r>
      <w:r>
        <w:t xml:space="preserve"> </w:t>
      </w:r>
      <w:r>
        <w:rPr>
          <w:rStyle w:val="VerbatimChar"/>
        </w:rPr>
        <w:t xml:space="preserve">09-governance-compliance/03-dpia/06-dpia-trigger-register.md</w:t>
      </w:r>
      <w:r>
        <w:t xml:space="preserve">) must complete first.</w:t>
      </w:r>
    </w:p>
    <w:p>
      <w:pPr>
        <w:pStyle w:val="Compact"/>
        <w:numPr>
          <w:ilvl w:val="0"/>
          <w:numId w:val="1053"/>
        </w:numPr>
      </w:pPr>
      <w:r>
        <w:t xml:space="preserve">Acceptance: with encryption enabled, catalogue and sidecar files are unreadable without the key; a wrong key fails closed with no partial decrypt.</w:t>
      </w:r>
    </w:p>
    <w:p>
      <w:pPr>
        <w:pStyle w:val="FirstParagraph"/>
      </w:pPr>
      <w:r>
        <w:t xml:space="preserve">Points: 8. Status: Planned. Owner: engineering lead.</w:t>
      </w:r>
    </w:p>
    <w:bookmarkEnd w:id="89"/>
    <w:bookmarkEnd w:id="90"/>
    <w:bookmarkStart w:id="92" w:name="X2ba30081123686a3d8cc67f8c390327ecd1484a"/>
    <w:p>
      <w:pPr>
        <w:pStyle w:val="Heading2"/>
      </w:pPr>
      <w:r>
        <w:rPr>
          <w:rStyle w:val="SectionNumber"/>
          <w:rFonts w:ascii="Spectral" w:hAnsi="Spectral" w:eastAsia="Spectral"/>
          <w:color w:val="132338"/>
        </w:rPr>
        <w:t xml:space="preserve">3.14</w:t>
      </w:r>
      <w:r>
        <w:rPr>
          <w:rFonts w:ascii="Spectral" w:hAnsi="Spectral" w:eastAsia="Spectral"/>
          <w:color w:val="132338"/>
        </w:rPr>
        <w:tab/>
      </w:r>
      <w:r>
        <w:rPr>
          <w:rFonts w:ascii="Spectral" w:hAnsi="Spectral" w:eastAsia="Spectral"/>
          <w:color w:val="132338"/>
        </w:rPr>
        <w:t xml:space="preserve">EP-14 — Performance and Reliability Acceptance (Phase 20)</w:t>
      </w:r>
    </w:p>
    <w:bookmarkStart w:id="91" w:name="Xf38fe64c8539209af262fa0efc533a9c5723544"/>
    <w:p>
      <w:pPr>
        <w:pStyle w:val="Heading3"/>
      </w:pPr>
      <w:r>
        <w:rPr>
          <w:rStyle w:val="SectionNumber"/>
          <w:rFonts w:ascii="Spectral" w:hAnsi="Spectral" w:eastAsia="Spectral"/>
          <w:color w:val="132338"/>
        </w:rPr>
        <w:t xml:space="preserve">3.14.1</w:t>
      </w:r>
      <w:r>
        <w:rPr>
          <w:rFonts w:ascii="Spectral" w:hAnsi="Spectral" w:eastAsia="Spectral"/>
          <w:color w:val="132338"/>
        </w:rPr>
        <w:tab/>
      </w:r>
      <w:r>
        <w:rPr>
          <w:rFonts w:ascii="Spectral" w:hAnsi="Spectral" w:eastAsia="Spectral"/>
          <w:color w:val="132338"/>
        </w:rPr>
        <w:t xml:space="preserve">US-053: Accept every NFR budget on reference hardware</w:t>
      </w:r>
    </w:p>
    <w:p>
      <w:pPr>
        <w:pStyle w:val="FirstParagraph"/>
      </w:pPr>
      <w:r>
        <w:t xml:space="preserve">As the product owner, I want NFR-OGMA-001 through NFR-OGMA-007 measured on W-REF-01/M-REF-01 and NFR-OGMA-008/NFR-OGMA-009 proven by fault injection, so that all current trend-only figures become formal acceptance evidence. Implements Phase 20 scope. Supports NFR-PROD-001, NFR-PROD-002, NFR-PROD-003, NFR-PROD-005, and NFR-PROD-006 (offline core correctness, V1-scale latency, UI responsiveness, and crash-free acceptance).</w:t>
      </w:r>
    </w:p>
    <w:p>
      <w:pPr>
        <w:pStyle w:val="Compact"/>
        <w:numPr>
          <w:ilvl w:val="0"/>
          <w:numId w:val="1054"/>
        </w:numPr>
      </w:pPr>
      <w:r>
        <w:t xml:space="preserve">Acceptance: each budget has a P95 measurement on W-REF-01 within budget, or a recorded waiver; interrupted-job and annotation-durability fault tests pass.</w:t>
      </w:r>
    </w:p>
    <w:p>
      <w:pPr>
        <w:pStyle w:val="FirstParagraph"/>
      </w:pPr>
      <w:r>
        <w:t xml:space="preserve">Points: 13. Status: Planned. Owner: QA/verification.</w:t>
      </w:r>
    </w:p>
    <w:bookmarkEnd w:id="91"/>
    <w:bookmarkEnd w:id="92"/>
    <w:bookmarkStart w:id="95" w:name="Xeee0086b23147663bd689ce44bbfb2c966fa847"/>
    <w:p>
      <w:pPr>
        <w:pStyle w:val="Heading2"/>
      </w:pPr>
      <w:r>
        <w:rPr>
          <w:rStyle w:val="SectionNumber"/>
          <w:rFonts w:ascii="Spectral" w:hAnsi="Spectral" w:eastAsia="Spectral"/>
          <w:color w:val="132338"/>
        </w:rPr>
        <w:t xml:space="preserve">3.15</w:t>
      </w:r>
      <w:r>
        <w:rPr>
          <w:rFonts w:ascii="Spectral" w:hAnsi="Spectral" w:eastAsia="Spectral"/>
          <w:color w:val="132338"/>
        </w:rPr>
        <w:tab/>
      </w:r>
      <w:r>
        <w:rPr>
          <w:rFonts w:ascii="Spectral" w:hAnsi="Spectral" w:eastAsia="Spectral"/>
          <w:color w:val="132338"/>
        </w:rPr>
        <w:t xml:space="preserve">EP-15 — Accessibility and Full i18n (Phase 21)</w:t>
      </w:r>
    </w:p>
    <w:bookmarkStart w:id="93" w:name="us-054-pass-the-wcag-22-aa-audit"/>
    <w:p>
      <w:pPr>
        <w:pStyle w:val="Heading3"/>
      </w:pPr>
      <w:r>
        <w:rPr>
          <w:rStyle w:val="SectionNumber"/>
          <w:rFonts w:ascii="Spectral" w:hAnsi="Spectral" w:eastAsia="Spectral"/>
          <w:color w:val="132338"/>
        </w:rPr>
        <w:t xml:space="preserve">3.15.1</w:t>
      </w:r>
      <w:r>
        <w:rPr>
          <w:rFonts w:ascii="Spectral" w:hAnsi="Spectral" w:eastAsia="Spectral"/>
          <w:color w:val="132338"/>
        </w:rPr>
        <w:tab/>
      </w:r>
      <w:r>
        <w:rPr>
          <w:rFonts w:ascii="Spectral" w:hAnsi="Spectral" w:eastAsia="Spectral"/>
          <w:color w:val="132338"/>
        </w:rPr>
        <w:t xml:space="preserve">US-054: Pass the WCAG 2.2 AA audit</w:t>
      </w:r>
    </w:p>
    <w:p>
      <w:pPr>
        <w:pStyle w:val="FirstParagraph"/>
      </w:pPr>
      <w:r>
        <w:t xml:space="preserve">As the product owner, I want a WCAG 2.2 Level AA audit with screen-reader passes over all core flows, so that accessibility is release evidence, not intention. Implements Phase 21 scope; supports NFR-PROD-007, NFR-PROD-008; closes the verification of US-046 through US-048.</w:t>
      </w:r>
    </w:p>
    <w:p>
      <w:pPr>
        <w:pStyle w:val="Compact"/>
        <w:numPr>
          <w:ilvl w:val="0"/>
          <w:numId w:val="1055"/>
        </w:numPr>
      </w:pPr>
      <w:r>
        <w:t xml:space="preserve">Acceptance: the audit report shows AA conformance per core flow with zero unresolved blockers; every interactive control carries an icon and an accessible label.</w:t>
      </w:r>
    </w:p>
    <w:p>
      <w:pPr>
        <w:pStyle w:val="FirstParagraph"/>
      </w:pPr>
      <w:r>
        <w:t xml:space="preserve">Points: 8. Status: Planned. Owner: design/UX with QA/verification.</w:t>
      </w:r>
    </w:p>
    <w:bookmarkEnd w:id="93"/>
    <w:bookmarkStart w:id="94" w:name="us-055-ship-spanish-italian-and-german"/>
    <w:p>
      <w:pPr>
        <w:pStyle w:val="Heading3"/>
      </w:pPr>
      <w:r>
        <w:rPr>
          <w:rStyle w:val="SectionNumber"/>
          <w:rFonts w:ascii="Spectral" w:hAnsi="Spectral" w:eastAsia="Spectral"/>
          <w:color w:val="132338"/>
        </w:rPr>
        <w:t xml:space="preserve">3.15.2</w:t>
      </w:r>
      <w:r>
        <w:rPr>
          <w:rFonts w:ascii="Spectral" w:hAnsi="Spectral" w:eastAsia="Spectral"/>
          <w:color w:val="132338"/>
        </w:rPr>
        <w:tab/>
      </w:r>
      <w:r>
        <w:rPr>
          <w:rFonts w:ascii="Spectral" w:hAnsi="Spectral" w:eastAsia="Spectral"/>
          <w:color w:val="132338"/>
        </w:rPr>
        <w:t xml:space="preserve">US-055: Ship Spanish, Italian, and German</w:t>
      </w:r>
    </w:p>
    <w:p>
      <w:pPr>
        <w:pStyle w:val="FirstParagraph"/>
      </w:pPr>
      <w:r>
        <w:t xml:space="preserve">As a multilingual reader, I want complete es/it/de localization joining en/fr, so that the launch scope speaks five languages. Implements the V2 scope of FR-UX-004.</w:t>
      </w:r>
    </w:p>
    <w:p>
      <w:pPr>
        <w:pStyle w:val="Compact"/>
        <w:numPr>
          <w:ilvl w:val="0"/>
          <w:numId w:val="1056"/>
        </w:numPr>
      </w:pPr>
      <w:r>
        <w:t xml:space="preserve">Acceptance: all five locales pass the pseudolocale and completeness checks; no en fallback string appears in the es/it/de walkthroughs.</w:t>
      </w:r>
    </w:p>
    <w:p>
      <w:pPr>
        <w:pStyle w:val="FirstParagraph"/>
      </w:pPr>
      <w:r>
        <w:t xml:space="preserve">Points: 8. Status: Planned. Owner: design/UX.</w:t>
      </w:r>
    </w:p>
    <w:bookmarkEnd w:id="94"/>
    <w:bookmarkEnd w:id="95"/>
    <w:bookmarkStart w:id="97" w:name="Xcb50367b34add847a45b5cfd013814127b61204"/>
    <w:p>
      <w:pPr>
        <w:pStyle w:val="Heading2"/>
      </w:pPr>
      <w:r>
        <w:rPr>
          <w:rStyle w:val="SectionNumber"/>
          <w:rFonts w:ascii="Spectral" w:hAnsi="Spectral" w:eastAsia="Spectral"/>
          <w:color w:val="132338"/>
        </w:rPr>
        <w:t xml:space="preserve">3.16</w:t>
      </w:r>
      <w:r>
        <w:rPr>
          <w:rFonts w:ascii="Spectral" w:hAnsi="Spectral" w:eastAsia="Spectral"/>
          <w:color w:val="132338"/>
        </w:rPr>
        <w:tab/>
      </w:r>
      <w:r>
        <w:rPr>
          <w:rFonts w:ascii="Spectral" w:hAnsi="Spectral" w:eastAsia="Spectral"/>
          <w:color w:val="132338"/>
        </w:rPr>
        <w:t xml:space="preserve">EP-16 — Packaging and Distribution (Phase 22)</w:t>
      </w:r>
    </w:p>
    <w:bookmarkStart w:id="96" w:name="us-056-package-sign-and-submit"/>
    <w:p>
      <w:pPr>
        <w:pStyle w:val="Heading3"/>
      </w:pPr>
      <w:r>
        <w:rPr>
          <w:rStyle w:val="SectionNumber"/>
          <w:rFonts w:ascii="Spectral" w:hAnsi="Spectral" w:eastAsia="Spectral"/>
          <w:color w:val="132338"/>
        </w:rPr>
        <w:t xml:space="preserve">3.16.1</w:t>
      </w:r>
      <w:r>
        <w:rPr>
          <w:rFonts w:ascii="Spectral" w:hAnsi="Spectral" w:eastAsia="Spectral"/>
          <w:color w:val="132338"/>
        </w:rPr>
        <w:tab/>
      </w:r>
      <w:r>
        <w:rPr>
          <w:rFonts w:ascii="Spectral" w:hAnsi="Spectral" w:eastAsia="Spectral"/>
          <w:color w:val="132338"/>
        </w:rPr>
        <w:t xml:space="preserve">US-056: Package, sign, and submit</w:t>
      </w:r>
    </w:p>
    <w:p>
      <w:pPr>
        <w:pStyle w:val="FirstParagraph"/>
      </w:pPr>
      <w:r>
        <w:t xml:space="preserve">As the product owner, I want Velopack direct distribution, MSIX with Microsoft Store submission, notarized DMG with Mac App Store submission, and GitHub releases, all signed with reversible auto-update, so that installation is trustworthy on every channel. Implements Phase 22 scope per ADR-0009; supports CTRL-012, CTRL-013, and NFR-PROD-012 (signed, reversible updates and migrations).</w:t>
      </w:r>
    </w:p>
    <w:p>
      <w:pPr>
        <w:pStyle w:val="Compact"/>
        <w:numPr>
          <w:ilvl w:val="0"/>
          <w:numId w:val="1057"/>
        </w:numPr>
      </w:pPr>
      <w:r>
        <w:t xml:space="preserve">Acceptance: each channel installs, auto-updates, and rolls back on a simulated failed update; signature verification precedes every install.</w:t>
      </w:r>
    </w:p>
    <w:p>
      <w:pPr>
        <w:pStyle w:val="FirstParagraph"/>
      </w:pPr>
      <w:r>
        <w:t xml:space="preserve">Points: 13. Status: Planned. Owner: engineering lead.</w:t>
      </w:r>
    </w:p>
    <w:bookmarkEnd w:id="96"/>
    <w:bookmarkEnd w:id="97"/>
    <w:bookmarkStart w:id="101" w:name="X96e24036324a8999afe6432f7474422bdb74596"/>
    <w:p>
      <w:pPr>
        <w:pStyle w:val="Heading2"/>
      </w:pPr>
      <w:r>
        <w:rPr>
          <w:rStyle w:val="SectionNumber"/>
          <w:rFonts w:ascii="Spectral" w:hAnsi="Spectral" w:eastAsia="Spectral"/>
          <w:color w:val="132338"/>
        </w:rPr>
        <w:t xml:space="preserve">3.17</w:t>
      </w:r>
      <w:r>
        <w:rPr>
          <w:rFonts w:ascii="Spectral" w:hAnsi="Spectral" w:eastAsia="Spectral"/>
          <w:color w:val="132338"/>
        </w:rPr>
        <w:tab/>
      </w:r>
      <w:r>
        <w:rPr>
          <w:rFonts w:ascii="Spectral" w:hAnsi="Spectral" w:eastAsia="Spectral"/>
          <w:color w:val="132338"/>
        </w:rPr>
        <w:t xml:space="preserve">EP-17 — Beta, Launch, and Extensions (Phase 23)</w:t>
      </w:r>
    </w:p>
    <w:bookmarkStart w:id="98" w:name="Xa8b21ceaeb0d4e00e98c89ba82318487f03fe3a"/>
    <w:p>
      <w:pPr>
        <w:pStyle w:val="Heading3"/>
      </w:pPr>
      <w:r>
        <w:rPr>
          <w:rStyle w:val="SectionNumber"/>
          <w:rFonts w:ascii="Spectral" w:hAnsi="Spectral" w:eastAsia="Spectral"/>
          <w:color w:val="132338"/>
        </w:rPr>
        <w:t xml:space="preserve">3.17.1</w:t>
      </w:r>
      <w:r>
        <w:rPr>
          <w:rFonts w:ascii="Spectral" w:hAnsi="Spectral" w:eastAsia="Spectral"/>
          <w:color w:val="132338"/>
        </w:rPr>
        <w:tab/>
      </w:r>
      <w:r>
        <w:rPr>
          <w:rFonts w:ascii="Spectral" w:hAnsi="Spectral" w:eastAsia="Spectral"/>
          <w:color w:val="132338"/>
        </w:rPr>
        <w:t xml:space="preserve">US-057: Run the beta and launch operations</w:t>
      </w:r>
    </w:p>
    <w:p>
      <w:pPr>
        <w:pStyle w:val="FirstParagraph"/>
      </w:pPr>
      <w:r>
        <w:t xml:space="preserve">As the product owner, I want a go-live readiness gate, a public beta with opt-in device-local telemetry, runbooks, and incident response, so that launch is an operation, not an event. Implements Phase 23 launch scope.</w:t>
      </w:r>
    </w:p>
    <w:p>
      <w:pPr>
        <w:pStyle w:val="Compact"/>
        <w:numPr>
          <w:ilvl w:val="0"/>
          <w:numId w:val="1058"/>
        </w:numPr>
      </w:pPr>
      <w:r>
        <w:t xml:space="preserve">Acceptance: the readiness checklist (all release-blocker items closed, including premium icon procurement) passes before the beta channel opens.</w:t>
      </w:r>
    </w:p>
    <w:p>
      <w:pPr>
        <w:pStyle w:val="FirstParagraph"/>
      </w:pPr>
      <w:r>
        <w:t xml:space="preserve">Points: 8. Status: Planned. Owner: product owner.</w:t>
      </w:r>
    </w:p>
    <w:bookmarkEnd w:id="98"/>
    <w:bookmarkStart w:id="99" w:name="us-058-open-the-extension-surface"/>
    <w:p>
      <w:pPr>
        <w:pStyle w:val="Heading3"/>
      </w:pPr>
      <w:r>
        <w:rPr>
          <w:rStyle w:val="SectionNumber"/>
          <w:rFonts w:ascii="Spectral" w:hAnsi="Spectral" w:eastAsia="Spectral"/>
          <w:color w:val="132338"/>
        </w:rPr>
        <w:t xml:space="preserve">3.17.2</w:t>
      </w:r>
      <w:r>
        <w:rPr>
          <w:rFonts w:ascii="Spectral" w:hAnsi="Spectral" w:eastAsia="Spectral"/>
          <w:color w:val="132338"/>
        </w:rPr>
        <w:tab/>
      </w:r>
      <w:r>
        <w:rPr>
          <w:rFonts w:ascii="Spectral" w:hAnsi="Spectral" w:eastAsia="Spectral"/>
          <w:color w:val="132338"/>
        </w:rPr>
        <w:t xml:space="preserve">US-058: Open the extension surface</w:t>
      </w:r>
    </w:p>
    <w:p>
      <w:pPr>
        <w:pStyle w:val="FirstParagraph"/>
      </w:pPr>
      <w:r>
        <w:t xml:space="preserve">As a power librarian, I want plugin interfaces for metadata, export, OCR, and AI providers — all off-device traffic forced through the gateway tiers — plus a documented local read API over catalogue and index, so that the ecosystem can extend Ogma without breaking its privacy promise. Implements FR-EXT-001, FR-EXT-002. Supports NFR-PROD-009 (documented open export formats and the local read API underwrite data portability).</w:t>
      </w:r>
    </w:p>
    <w:p>
      <w:pPr>
        <w:pStyle w:val="Compact"/>
        <w:numPr>
          <w:ilvl w:val="0"/>
          <w:numId w:val="1059"/>
        </w:numPr>
      </w:pPr>
      <w:r>
        <w:t xml:space="preserve">Acceptance: a sample plugin performing off-device calls is blocked unless routed through the gateway with an active tier; the read API serves documented catalogue and search queries locally.</w:t>
      </w:r>
    </w:p>
    <w:p>
      <w:pPr>
        <w:pStyle w:val="FirstParagraph"/>
      </w:pPr>
      <w:r>
        <w:t xml:space="preserve">Points: 13. Status: Planned. Owner: engineering lead.</w:t>
      </w:r>
    </w:p>
    <w:bookmarkEnd w:id="99"/>
    <w:bookmarkStart w:id="100" w:name="us-059-import-from-the-incumbents"/>
    <w:p>
      <w:pPr>
        <w:pStyle w:val="Heading3"/>
      </w:pPr>
      <w:r>
        <w:rPr>
          <w:rStyle w:val="SectionNumber"/>
          <w:rFonts w:ascii="Spectral" w:hAnsi="Spectral" w:eastAsia="Spectral"/>
          <w:color w:val="132338"/>
        </w:rPr>
        <w:t xml:space="preserve">3.17.3</w:t>
      </w:r>
      <w:r>
        <w:rPr>
          <w:rFonts w:ascii="Spectral" w:hAnsi="Spectral" w:eastAsia="Spectral"/>
          <w:color w:val="132338"/>
        </w:rPr>
        <w:tab/>
      </w:r>
      <w:r>
        <w:rPr>
          <w:rFonts w:ascii="Spectral" w:hAnsi="Spectral" w:eastAsia="Spectral"/>
          <w:color w:val="132338"/>
        </w:rPr>
        <w:t xml:space="preserve">US-059: Import from the incumbents</w:t>
      </w:r>
    </w:p>
    <w:p>
      <w:pPr>
        <w:pStyle w:val="FirstParagraph"/>
      </w:pPr>
      <w:r>
        <w:t xml:space="preserve">As a collector, I want Zotero, Calibre, and Goodreads importers plus theme and icon packs, so that switching to Ogma costs an afternoon, not a month. Implements FR-EXT-003.</w:t>
      </w:r>
    </w:p>
    <w:p>
      <w:pPr>
        <w:pStyle w:val="Compact"/>
        <w:numPr>
          <w:ilvl w:val="0"/>
          <w:numId w:val="1060"/>
        </w:numPr>
      </w:pPr>
      <w:r>
        <w:t xml:space="preserve">Acceptance: a Zotero export and a Calibre library import with counts reconciled and per-item provenance marked "imported".</w:t>
      </w:r>
    </w:p>
    <w:p>
      <w:pPr>
        <w:pStyle w:val="FirstParagraph"/>
      </w:pPr>
      <w:r>
        <w:t xml:space="preserve">Points: 8. Status: Planned. Owner: engineering lead.</w:t>
      </w:r>
    </w:p>
    <w:bookmarkEnd w:id="100"/>
    <w:bookmarkEnd w:id="101"/>
    <w:bookmarkStart w:id="102" w:name="coverage-summary"/>
    <w:p>
      <w:pPr>
        <w:pStyle w:val="Heading2"/>
      </w:pPr>
      <w:r>
        <w:rPr>
          <w:rStyle w:val="SectionNumber"/>
          <w:rFonts w:ascii="Spectral" w:hAnsi="Spectral" w:eastAsia="Spectral"/>
          <w:color w:val="132338"/>
        </w:rPr>
        <w:t xml:space="preserve">3.18</w:t>
      </w:r>
      <w:r>
        <w:rPr>
          <w:rFonts w:ascii="Spectral" w:hAnsi="Spectral" w:eastAsia="Spectral"/>
          <w:color w:val="132338"/>
        </w:rPr>
        <w:tab/>
      </w:r>
      <w:r>
        <w:rPr>
          <w:rFonts w:ascii="Spectral" w:hAnsi="Spectral" w:eastAsia="Spectral"/>
          <w:color w:val="132338"/>
        </w:rPr>
        <w:t xml:space="preserve">Coverage Summary</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Module</w:t>
            </w:r>
          </w:p>
        </w:tc>
        <w:tc>
          <w:tcPr>
            <w:shd w:fill="132338"/>
          </w:tcPr>
          <w:p>
            <w:pPr>
              <w:pStyle w:val="Compact"/>
            </w:pPr>
            <w:r>
              <w:rPr>
                <w:rFonts w:ascii="Public Sans" w:hAnsi="Public Sans" w:eastAsia="Public Sans"/>
                <w:b/>
                <w:color w:val="FFFFFF"/>
                <w:sz w:val="17"/>
              </w:rPr>
              <w:t xml:space="preserve">FRs</w:t>
            </w:r>
          </w:p>
        </w:tc>
        <w:tc>
          <w:tcPr>
            <w:shd w:fill="132338"/>
          </w:tcPr>
          <w:p>
            <w:pPr>
              <w:pStyle w:val="Compact"/>
            </w:pPr>
            <w:r>
              <w:rPr>
                <w:rFonts w:ascii="Public Sans" w:hAnsi="Public Sans" w:eastAsia="Public Sans"/>
                <w:b/>
                <w:color w:val="FFFFFF"/>
                <w:sz w:val="17"/>
              </w:rPr>
              <w:t xml:space="preserve">Covering stories</w:t>
            </w:r>
          </w:p>
        </w:tc>
        <w:tc>
          <w:tcPr>
            <w:shd w:fill="132338"/>
          </w:tcPr>
          <w:p>
            <w:pPr>
              <w:pStyle w:val="Compact"/>
            </w:pPr>
            <w:r>
              <w:rPr>
                <w:rFonts w:ascii="Public Sans" w:hAnsi="Public Sans" w:eastAsia="Public Sans"/>
                <w:b/>
                <w:color w:val="FFFFFF"/>
                <w:sz w:val="17"/>
              </w:rPr>
              <w:t xml:space="preserve">FR status rollup</w:t>
            </w:r>
          </w:p>
        </w:tc>
      </w:tr>
      <w:tr>
        <w:trPr>
          <w:cantSplit/>
        </w:trPr>
        <w:tc>
          <w:tcPr/>
          <w:p>
            <w:pPr>
              <w:pStyle w:val="Compact"/>
            </w:pPr>
            <w:r>
              <w:t xml:space="preserve">LIB</w:t>
            </w:r>
          </w:p>
        </w:tc>
        <w:tc>
          <w:tcPr/>
          <w:p>
            <w:pPr>
              <w:pStyle w:val="Compact"/>
            </w:pPr>
            <w:r>
              <w:t xml:space="preserve">FR-LIB-001..007 (7)</w:t>
            </w:r>
          </w:p>
        </w:tc>
        <w:tc>
          <w:tcPr/>
          <w:p>
            <w:pPr>
              <w:pStyle w:val="Compact"/>
            </w:pPr>
            <w:r>
              <w:t xml:space="preserve">US-003..US-006</w:t>
            </w:r>
          </w:p>
        </w:tc>
        <w:tc>
          <w:tcPr/>
          <w:p>
            <w:pPr>
              <w:pStyle w:val="Compact"/>
            </w:pPr>
            <w:r>
              <w:t xml:space="preserve">7 Done</w:t>
            </w:r>
          </w:p>
        </w:tc>
      </w:tr>
      <w:tr>
        <w:trPr>
          <w:cantSplit/>
        </w:trPr>
        <w:tc>
          <w:tcPr/>
          <w:p>
            <w:pPr>
              <w:pStyle w:val="Compact"/>
            </w:pPr>
            <w:r>
              <w:t xml:space="preserve">CAT</w:t>
            </w:r>
          </w:p>
        </w:tc>
        <w:tc>
          <w:tcPr/>
          <w:p>
            <w:pPr>
              <w:pStyle w:val="Compact"/>
            </w:pPr>
            <w:r>
              <w:t xml:space="preserve">FR-CAT-001..007 (7)</w:t>
            </w:r>
          </w:p>
        </w:tc>
        <w:tc>
          <w:tcPr/>
          <w:p>
            <w:pPr>
              <w:pStyle w:val="Compact"/>
            </w:pPr>
            <w:r>
              <w:t xml:space="preserve">US-007..US-010, US-030</w:t>
            </w:r>
          </w:p>
        </w:tc>
        <w:tc>
          <w:tcPr/>
          <w:p>
            <w:pPr>
              <w:pStyle w:val="Compact"/>
            </w:pPr>
            <w:r>
              <w:t xml:space="preserve">6 Done, 1 Planned (FR-CAT-007)</w:t>
            </w:r>
          </w:p>
        </w:tc>
      </w:tr>
      <w:tr>
        <w:trPr>
          <w:cantSplit/>
        </w:trPr>
        <w:tc>
          <w:tcPr/>
          <w:p>
            <w:pPr>
              <w:pStyle w:val="Compact"/>
            </w:pPr>
            <w:r>
              <w:t xml:space="preserve">META</w:t>
            </w:r>
          </w:p>
        </w:tc>
        <w:tc>
          <w:tcPr/>
          <w:p>
            <w:pPr>
              <w:pStyle w:val="Compact"/>
            </w:pPr>
            <w:r>
              <w:t xml:space="preserve">FR-META-001..008 (8)</w:t>
            </w:r>
          </w:p>
        </w:tc>
        <w:tc>
          <w:tcPr/>
          <w:p>
            <w:pPr>
              <w:pStyle w:val="Compact"/>
            </w:pPr>
            <w:r>
              <w:t xml:space="preserve">US-011..US-014</w:t>
            </w:r>
          </w:p>
        </w:tc>
        <w:tc>
          <w:tcPr/>
          <w:p>
            <w:pPr>
              <w:pStyle w:val="Compact"/>
            </w:pPr>
            <w:r>
              <w:t xml:space="preserve">8 Done</w:t>
            </w:r>
          </w:p>
        </w:tc>
      </w:tr>
      <w:tr>
        <w:trPr>
          <w:cantSplit/>
        </w:trPr>
        <w:tc>
          <w:tcPr/>
          <w:p>
            <w:pPr>
              <w:pStyle w:val="Compact"/>
            </w:pPr>
            <w:r>
              <w:t xml:space="preserve">READ</w:t>
            </w:r>
          </w:p>
        </w:tc>
        <w:tc>
          <w:tcPr/>
          <w:p>
            <w:pPr>
              <w:pStyle w:val="Compact"/>
            </w:pPr>
            <w:r>
              <w:t xml:space="preserve">FR-READ-001..015 (15)</w:t>
            </w:r>
          </w:p>
        </w:tc>
        <w:tc>
          <w:tcPr/>
          <w:p>
            <w:pPr>
              <w:pStyle w:val="Compact"/>
            </w:pPr>
            <w:r>
              <w:t xml:space="preserve">US-015..US-020</w:t>
            </w:r>
          </w:p>
        </w:tc>
        <w:tc>
          <w:tcPr/>
          <w:p>
            <w:pPr>
              <w:pStyle w:val="Compact"/>
            </w:pPr>
            <w:r>
              <w:t xml:space="preserve">14 Done, 1 Planned (FR-READ-012)</w:t>
            </w:r>
          </w:p>
        </w:tc>
      </w:tr>
      <w:tr>
        <w:trPr>
          <w:cantSplit/>
        </w:trPr>
        <w:tc>
          <w:tcPr/>
          <w:p>
            <w:pPr>
              <w:pStyle w:val="Compact"/>
            </w:pPr>
            <w:r>
              <w:t xml:space="preserve">SEARCH</w:t>
            </w:r>
          </w:p>
        </w:tc>
        <w:tc>
          <w:tcPr/>
          <w:p>
            <w:pPr>
              <w:pStyle w:val="Compact"/>
            </w:pPr>
            <w:r>
              <w:t xml:space="preserve">FR-SEARCH-001..006 (6)</w:t>
            </w:r>
          </w:p>
        </w:tc>
        <w:tc>
          <w:tcPr/>
          <w:p>
            <w:pPr>
              <w:pStyle w:val="Compact"/>
            </w:pPr>
            <w:r>
              <w:t xml:space="preserve">US-021..US-023</w:t>
            </w:r>
          </w:p>
        </w:tc>
        <w:tc>
          <w:tcPr/>
          <w:p>
            <w:pPr>
              <w:pStyle w:val="Compact"/>
            </w:pPr>
            <w:r>
              <w:t xml:space="preserve">6 Done</w:t>
            </w:r>
          </w:p>
        </w:tc>
      </w:tr>
      <w:tr>
        <w:trPr>
          <w:cantSplit/>
        </w:trPr>
        <w:tc>
          <w:tcPr/>
          <w:p>
            <w:pPr>
              <w:pStyle w:val="Compact"/>
            </w:pPr>
            <w:r>
              <w:t xml:space="preserve">AI</w:t>
            </w:r>
          </w:p>
        </w:tc>
        <w:tc>
          <w:tcPr/>
          <w:p>
            <w:pPr>
              <w:pStyle w:val="Compact"/>
            </w:pPr>
            <w:r>
              <w:t xml:space="preserve">FR-AI-001..011 (11)</w:t>
            </w:r>
          </w:p>
        </w:tc>
        <w:tc>
          <w:tcPr/>
          <w:p>
            <w:pPr>
              <w:pStyle w:val="Compact"/>
            </w:pPr>
            <w:r>
              <w:t xml:space="preserve">US-024..US-029</w:t>
            </w:r>
          </w:p>
        </w:tc>
        <w:tc>
          <w:tcPr/>
          <w:p>
            <w:pPr>
              <w:pStyle w:val="Compact"/>
            </w:pPr>
            <w:r>
              <w:t xml:space="preserve">10 Done, 1 Planned (FR-AI-008)</w:t>
            </w:r>
          </w:p>
        </w:tc>
      </w:tr>
      <w:tr>
        <w:trPr>
          <w:cantSplit/>
        </w:trPr>
        <w:tc>
          <w:tcPr/>
          <w:p>
            <w:pPr>
              <w:pStyle w:val="Compact"/>
            </w:pPr>
            <w:r>
              <w:t xml:space="preserve">LAN</w:t>
            </w:r>
          </w:p>
        </w:tc>
        <w:tc>
          <w:tcPr/>
          <w:p>
            <w:pPr>
              <w:pStyle w:val="Compact"/>
            </w:pPr>
            <w:r>
              <w:t xml:space="preserve">FR-LAN-001..010 (10)</w:t>
            </w:r>
          </w:p>
        </w:tc>
        <w:tc>
          <w:tcPr/>
          <w:p>
            <w:pPr>
              <w:pStyle w:val="Compact"/>
            </w:pPr>
            <w:r>
              <w:t xml:space="preserve">US-031..US-033</w:t>
            </w:r>
          </w:p>
        </w:tc>
        <w:tc>
          <w:tcPr/>
          <w:p>
            <w:pPr>
              <w:pStyle w:val="Compact"/>
            </w:pPr>
            <w:r>
              <w:t xml:space="preserve">10 Done</w:t>
            </w:r>
          </w:p>
        </w:tc>
      </w:tr>
      <w:tr>
        <w:trPr>
          <w:cantSplit/>
        </w:trPr>
        <w:tc>
          <w:tcPr/>
          <w:p>
            <w:pPr>
              <w:pStyle w:val="Compact"/>
            </w:pPr>
            <w:r>
              <w:t xml:space="preserve">CLIENT</w:t>
            </w:r>
          </w:p>
        </w:tc>
        <w:tc>
          <w:tcPr/>
          <w:p>
            <w:pPr>
              <w:pStyle w:val="Compact"/>
            </w:pPr>
            <w:r>
              <w:t xml:space="preserve">FR-CLIENT-001..013 (13)</w:t>
            </w:r>
          </w:p>
        </w:tc>
        <w:tc>
          <w:tcPr/>
          <w:p>
            <w:pPr>
              <w:pStyle w:val="Compact"/>
            </w:pPr>
            <w:r>
              <w:t xml:space="preserve">US-034..US-040</w:t>
            </w:r>
          </w:p>
        </w:tc>
        <w:tc>
          <w:tcPr/>
          <w:p>
            <w:pPr>
              <w:pStyle w:val="Compact"/>
            </w:pPr>
            <w:r>
              <w:t xml:space="preserve">13 Done</w:t>
            </w:r>
          </w:p>
        </w:tc>
      </w:tr>
      <w:tr>
        <w:trPr>
          <w:cantSplit/>
        </w:trPr>
        <w:tc>
          <w:tcPr/>
          <w:p>
            <w:pPr>
              <w:pStyle w:val="Compact"/>
            </w:pPr>
            <w:r>
              <w:t xml:space="preserve">ADMIN</w:t>
            </w:r>
          </w:p>
        </w:tc>
        <w:tc>
          <w:tcPr/>
          <w:p>
            <w:pPr>
              <w:pStyle w:val="Compact"/>
            </w:pPr>
            <w:r>
              <w:t xml:space="preserve">FR-ADMIN-001..013 (13)</w:t>
            </w:r>
          </w:p>
        </w:tc>
        <w:tc>
          <w:tcPr/>
          <w:p>
            <w:pPr>
              <w:pStyle w:val="Compact"/>
            </w:pPr>
            <w:r>
              <w:t xml:space="preserve">US-041..US-045</w:t>
            </w:r>
          </w:p>
        </w:tc>
        <w:tc>
          <w:tcPr/>
          <w:p>
            <w:pPr>
              <w:pStyle w:val="Compact"/>
            </w:pPr>
            <w:r>
              <w:t xml:space="preserve">13 Done</w:t>
            </w:r>
          </w:p>
        </w:tc>
      </w:tr>
      <w:tr>
        <w:trPr>
          <w:cantSplit/>
        </w:trPr>
        <w:tc>
          <w:tcPr/>
          <w:p>
            <w:pPr>
              <w:pStyle w:val="Compact"/>
            </w:pPr>
            <w:r>
              <w:t xml:space="preserve">EXT</w:t>
            </w:r>
          </w:p>
        </w:tc>
        <w:tc>
          <w:tcPr/>
          <w:p>
            <w:pPr>
              <w:pStyle w:val="Compact"/>
            </w:pPr>
            <w:r>
              <w:t xml:space="preserve">FR-EXT-001..003 (3)</w:t>
            </w:r>
          </w:p>
        </w:tc>
        <w:tc>
          <w:tcPr/>
          <w:p>
            <w:pPr>
              <w:pStyle w:val="Compact"/>
            </w:pPr>
            <w:r>
              <w:t xml:space="preserve">US-058..US-059</w:t>
            </w:r>
          </w:p>
        </w:tc>
        <w:tc>
          <w:tcPr/>
          <w:p>
            <w:pPr>
              <w:pStyle w:val="Compact"/>
            </w:pPr>
            <w:r>
              <w:t xml:space="preserve">3 Planned</w:t>
            </w:r>
          </w:p>
        </w:tc>
      </w:tr>
      <w:tr>
        <w:trPr>
          <w:cantSplit/>
        </w:trPr>
        <w:tc>
          <w:tcPr/>
          <w:p>
            <w:pPr>
              <w:pStyle w:val="Compact"/>
            </w:pPr>
            <w:r>
              <w:t xml:space="preserve">UX</w:t>
            </w:r>
          </w:p>
        </w:tc>
        <w:tc>
          <w:tcPr/>
          <w:p>
            <w:pPr>
              <w:pStyle w:val="Compact"/>
            </w:pPr>
            <w:r>
              <w:t xml:space="preserve">FR-UX-001..008 (8)</w:t>
            </w:r>
          </w:p>
        </w:tc>
        <w:tc>
          <w:tcPr/>
          <w:p>
            <w:pPr>
              <w:pStyle w:val="Compact"/>
            </w:pPr>
            <w:r>
              <w:t xml:space="preserve">US-046..US-050</w:t>
            </w:r>
          </w:p>
        </w:tc>
        <w:tc>
          <w:tcPr/>
          <w:p>
            <w:pPr>
              <w:pStyle w:val="Compact"/>
            </w:pPr>
            <w:r>
              <w:t xml:space="preserve">2 Done, 4 In verification, 2 Planned</w:t>
            </w:r>
          </w:p>
        </w:tc>
      </w:tr>
      <w:tr>
        <w:trPr>
          <w:cantSplit/>
        </w:trPr>
        <w:tc>
          <w:tcPr/>
          <w:p>
            <w:pPr>
              <w:pStyle w:val="Compact"/>
            </w:pPr>
            <w:r>
              <w:rPr>
                <w:b/>
                <w:bCs/>
              </w:rPr>
              <w:t xml:space="preserve">Total</w:t>
            </w:r>
          </w:p>
        </w:tc>
        <w:tc>
          <w:tcPr/>
          <w:p>
            <w:pPr>
              <w:pStyle w:val="Compact"/>
            </w:pPr>
            <w:r>
              <w:rPr>
                <w:b/>
                <w:bCs/>
              </w:rPr>
              <w:t xml:space="preserve">101</w:t>
            </w:r>
          </w:p>
        </w:tc>
        <w:tc>
          <w:tcPr/>
          <w:p>
            <w:pPr>
              <w:pStyle w:val="Compact"/>
            </w:pPr>
            <w:r>
              <w:rPr>
                <w:b/>
                <w:bCs/>
              </w:rPr>
              <w:t xml:space="preserve">59 stories</w:t>
            </w:r>
          </w:p>
        </w:tc>
        <w:tc>
          <w:tcPr/>
          <w:p>
            <w:pPr>
              <w:pStyle w:val="Compact"/>
            </w:pPr>
            <w:r>
              <w:rPr>
                <w:b/>
                <w:bCs/>
              </w:rPr>
              <w:t xml:space="preserve">89 Done, 4 In verification, 8 Planned</w:t>
            </w:r>
          </w:p>
        </w:tc>
      </w:tr>
    </w:tbl>
    <w:p>
      <w:pPr>
        <w:pStyle w:val="BodyText"/>
      </w:pPr>
      <w:r>
        <w:t xml:space="preserve">FR-level status detail: Done 89; In verification 4 (FR-UX-001, FR-UX-005, FR-UX-007, FR-UX-008 — implemented, formal acceptance at Phases 20–21); Planned 8 (FR-CAT-007, FR-READ-012, FR-AI-008, FR-EXT-001, FR-EXT-002, FR-EXT-003, FR-UX-003, FR-UX-006). FR-UX-002 is counted Done on headless-UI state-test evidence with its contrast component re-verified under US-054. Every FR maps to at least one story and every story lists its FR identifiers.</w:t>
      </w:r>
    </w:p>
    <w:bookmarkEnd w:id="102"/>
    <w:bookmarkEnd w:id="103"/>
    <w:bookmarkStart w:id="110" w:name="definition-of-ready"/>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Definition of Ready</w:t>
      </w:r>
    </w:p>
    <w:p>
      <w:pPr>
        <w:pStyle w:val="FirstParagraph"/>
      </w:pPr>
      <w:r>
        <w:t xml:space="preserve">A story enters a sprint only when every condition below holds. The Definition of Ready enforces the hybrid rule that Agile work descends from the baselined Software Requirements Specification. This file is the single source for readiness criteria;</w:t>
      </w:r>
      <w:r>
        <w:t xml:space="preserve"> </w:t>
      </w:r>
      <w:r>
        <w:rPr>
          <w:rStyle w:val="VerbatimChar"/>
        </w:rPr>
        <w:t xml:space="preserve">definitions/dor-dod.md</w:t>
      </w:r>
      <w:r>
        <w:t xml:space="preserve"> </w:t>
      </w:r>
      <w:r>
        <w:t xml:space="preserve">is the hybrid coupling pointer only and defines nothing of its own.</w:t>
      </w:r>
    </w:p>
    <w:bookmarkStart w:id="104" w:name="story-completeness-criteria"/>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Story Completeness Criteria</w:t>
      </w:r>
    </w:p>
    <w:p>
      <w:pPr>
        <w:pStyle w:val="Compact"/>
        <w:numPr>
          <w:ilvl w:val="0"/>
          <w:numId w:val="1061"/>
        </w:numPr>
      </w:pPr>
      <w:r>
        <w:t xml:space="preserve">The story traces to at least one baselined requirement (FR-</w:t>
      </w:r>
      <w:r>
        <w:rPr>
          <w:i/>
          <w:iCs/>
        </w:rPr>
        <w:t xml:space="preserve">, NFR-</w:t>
      </w:r>
      <w:r>
        <w:t xml:space="preserve">, or CTRL-*) and serves a business goal in the range BG-001 through BG-005; the trace is recorded in</w:t>
      </w:r>
      <w:r>
        <w:t xml:space="preserve"> </w:t>
      </w:r>
      <w:r>
        <w:rPr>
          <w:rStyle w:val="VerbatimChar"/>
        </w:rPr>
        <w:t xml:space="preserve">_registry/baseline-trace.yaml</w:t>
      </w:r>
      <w:r>
        <w:t xml:space="preserve">.</w:t>
      </w:r>
    </w:p>
    <w:p>
      <w:pPr>
        <w:pStyle w:val="Compact"/>
        <w:numPr>
          <w:ilvl w:val="0"/>
          <w:numId w:val="1061"/>
        </w:numPr>
      </w:pPr>
      <w:r>
        <w:t xml:space="preserve">The story states a role-goal-benefit outcome using a named persona from</w:t>
      </w:r>
      <w:r>
        <w:t xml:space="preserve"> </w:t>
      </w:r>
      <w:r>
        <w:rPr>
          <w:rStyle w:val="VerbatimChar"/>
        </w:rPr>
        <w:t xml:space="preserve">_context/stakeholders.md</w:t>
      </w:r>
      <w:r>
        <w:t xml:space="preserve"> </w:t>
      </w:r>
      <w:r>
        <w:t xml:space="preserve">(serious reader, researcher, collector, power librarian, privacy-sensitive user, student, teacher, school administrator) or a named team role — never "as a user".</w:t>
      </w:r>
    </w:p>
    <w:p>
      <w:pPr>
        <w:pStyle w:val="Compact"/>
        <w:numPr>
          <w:ilvl w:val="0"/>
          <w:numId w:val="1061"/>
        </w:numPr>
      </w:pPr>
      <w:r>
        <w:t xml:space="preserve">The story carries a unique identifier (US-###) and names its epic.</w:t>
      </w:r>
    </w:p>
    <w:bookmarkEnd w:id="104"/>
    <w:bookmarkStart w:id="105" w:name="acceptance-criteria-requirements"/>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Acceptance Criteria Requirements</w:t>
      </w:r>
    </w:p>
    <w:p>
      <w:pPr>
        <w:pStyle w:val="Compact"/>
        <w:numPr>
          <w:ilvl w:val="0"/>
          <w:numId w:val="1062"/>
        </w:numPr>
      </w:pPr>
      <w:r>
        <w:t xml:space="preserve">Every acceptance criterion is a deterministic pass/fail check with concrete data values (for example "page 217 of a 400-page book", "2,000-book catalogue"), not "works correctly".</w:t>
      </w:r>
    </w:p>
    <w:p>
      <w:pPr>
        <w:pStyle w:val="Compact"/>
        <w:numPr>
          <w:ilvl w:val="0"/>
          <w:numId w:val="1062"/>
        </w:numPr>
      </w:pPr>
      <w:r>
        <w:t xml:space="preserve">Both the success path and at least one failure, empty, or boundary path are specified for any story touching persistence, networking, or off-device transmission.</w:t>
      </w:r>
    </w:p>
    <w:p>
      <w:pPr>
        <w:pStyle w:val="Compact"/>
        <w:numPr>
          <w:ilvl w:val="0"/>
          <w:numId w:val="1062"/>
        </w:numPr>
      </w:pPr>
      <w:r>
        <w:t xml:space="preserve">Performance-touching stories name the specific NFR budget and the measurement definition from</w:t>
      </w:r>
      <w:r>
        <w:t xml:space="preserve"> </w:t>
      </w:r>
      <w:r>
        <w:rPr>
          <w:rStyle w:val="VerbatimChar"/>
        </w:rPr>
        <w:t xml:space="preserve">_context/reference-hardware.md</w:t>
      </w:r>
      <w:r>
        <w:t xml:space="preserve"> </w:t>
      </w:r>
      <w:r>
        <w:t xml:space="preserve">(for example NFR-OGMA-005, page turn ≤ 100 ms cached, P95 on W-REF-01).</w:t>
      </w:r>
    </w:p>
    <w:bookmarkEnd w:id="105"/>
    <w:bookmarkStart w:id="106" w:name="sizing-and-estimation-criteria"/>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Sizing and Estimation Criteria</w:t>
      </w:r>
    </w:p>
    <w:p>
      <w:pPr>
        <w:pStyle w:val="Compact"/>
        <w:numPr>
          <w:ilvl w:val="0"/>
          <w:numId w:val="1063"/>
        </w:numPr>
      </w:pPr>
      <w:r>
        <w:t xml:space="preserve">The story is estimated in Fibonacci points (3, 5, 8, 13) by the team; anything above 13 is split before commitment.</w:t>
      </w:r>
    </w:p>
    <w:p>
      <w:pPr>
        <w:pStyle w:val="Compact"/>
        <w:numPr>
          <w:ilvl w:val="0"/>
          <w:numId w:val="1063"/>
        </w:numPr>
      </w:pPr>
      <w:r>
        <w:t xml:space="preserve">The story fits within a single 2-week sprint at the stated team capacity.</w:t>
      </w:r>
    </w:p>
    <w:bookmarkEnd w:id="106"/>
    <w:bookmarkStart w:id="107" w:name="dependency-resolution-criteria"/>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Dependency Resolution Criteria</w:t>
      </w:r>
    </w:p>
    <w:p>
      <w:pPr>
        <w:pStyle w:val="Compact"/>
        <w:numPr>
          <w:ilvl w:val="0"/>
          <w:numId w:val="1064"/>
        </w:numPr>
      </w:pPr>
      <w:r>
        <w:t xml:space="preserve">External dependencies (provider stubs, OS credential-store behaviour, reference-hardware availability, owner icon procurement) are identified with a confirmed resolution date or a mitigation.</w:t>
      </w:r>
    </w:p>
    <w:p>
      <w:pPr>
        <w:pStyle w:val="Compact"/>
        <w:numPr>
          <w:ilvl w:val="0"/>
          <w:numId w:val="1064"/>
        </w:numPr>
      </w:pPr>
      <w:r>
        <w:t xml:space="preserve">Any</w:t>
      </w:r>
      <w:r>
        <w:t xml:space="preserve"> </w:t>
      </w:r>
      <w:r>
        <w:rPr>
          <w:rStyle w:val="VerbatimChar"/>
        </w:rPr>
        <w:t xml:space="preserve">[CONTEXT-GAP]</w:t>
      </w:r>
      <w:r>
        <w:t xml:space="preserve"> </w:t>
      </w:r>
      <w:r>
        <w:t xml:space="preserve">blocking the story's scope is resolved or explicitly deferred with an owner decision recorded.</w:t>
      </w:r>
    </w:p>
    <w:bookmarkEnd w:id="107"/>
    <w:bookmarkStart w:id="108" w:name="design-clarity-criteria"/>
    <w:p>
      <w:pPr>
        <w:pStyle w:val="Heading2"/>
      </w:pPr>
      <w:r>
        <w:rPr>
          <w:rStyle w:val="SectionNumber"/>
          <w:rFonts w:ascii="Spectral" w:hAnsi="Spectral" w:eastAsia="Spectral"/>
          <w:color w:val="132338"/>
        </w:rPr>
        <w:t xml:space="preserve">4.5</w:t>
      </w:r>
      <w:r>
        <w:rPr>
          <w:rFonts w:ascii="Spectral" w:hAnsi="Spectral" w:eastAsia="Spectral"/>
          <w:color w:val="132338"/>
        </w:rPr>
        <w:tab/>
      </w:r>
      <w:r>
        <w:rPr>
          <w:rFonts w:ascii="Spectral" w:hAnsi="Spectral" w:eastAsia="Spectral"/>
          <w:color w:val="132338"/>
        </w:rPr>
        <w:t xml:space="preserve">Design Clarity Criteria</w:t>
      </w:r>
    </w:p>
    <w:p>
      <w:pPr>
        <w:pStyle w:val="Compact"/>
        <w:numPr>
          <w:ilvl w:val="0"/>
          <w:numId w:val="1065"/>
        </w:numPr>
      </w:pPr>
      <w:r>
        <w:t xml:space="preserve">User-facing stories name the surfaces and states they touch (loading, empty, error, in-progress per FR-UX-002) and their icon-manifest entries.</w:t>
      </w:r>
    </w:p>
    <w:p>
      <w:pPr>
        <w:pStyle w:val="Compact"/>
        <w:numPr>
          <w:ilvl w:val="0"/>
          <w:numId w:val="1065"/>
        </w:numPr>
      </w:pPr>
      <w:r>
        <w:t xml:space="preserve">Privacy and security implications are noted: the applicable privacy tier, the CTRL-* controls in scope, and — for classroom features — whether minors' data is processed (which pulls the DPIA at</w:t>
      </w:r>
      <w:r>
        <w:t xml:space="preserve"> </w:t>
      </w:r>
      <w:r>
        <w:rPr>
          <w:rStyle w:val="VerbatimChar"/>
        </w:rPr>
        <w:t xml:space="preserve">09-governance-compliance/03-dpia/</w:t>
      </w:r>
      <w:r>
        <w:t xml:space="preserve"> </w:t>
      </w:r>
      <w:r>
        <w:t xml:space="preserve">into review).</w:t>
      </w:r>
    </w:p>
    <w:bookmarkEnd w:id="108"/>
    <w:bookmarkStart w:id="109" w:name="refinement-process"/>
    <w:p>
      <w:pPr>
        <w:pStyle w:val="Heading2"/>
      </w:pPr>
      <w:r>
        <w:rPr>
          <w:rStyle w:val="SectionNumber"/>
          <w:rFonts w:ascii="Spectral" w:hAnsi="Spectral" w:eastAsia="Spectral"/>
          <w:color w:val="132338"/>
        </w:rPr>
        <w:t xml:space="preserve">4.6</w:t>
      </w:r>
      <w:r>
        <w:rPr>
          <w:rFonts w:ascii="Spectral" w:hAnsi="Spectral" w:eastAsia="Spectral"/>
          <w:color w:val="132338"/>
        </w:rPr>
        <w:tab/>
      </w:r>
      <w:r>
        <w:rPr>
          <w:rFonts w:ascii="Spectral" w:hAnsi="Spectral" w:eastAsia="Spectral"/>
          <w:color w:val="132338"/>
        </w:rPr>
        <w:t xml:space="preserve">Refinement Process</w:t>
      </w:r>
    </w:p>
    <w:p>
      <w:pPr>
        <w:pStyle w:val="Compact"/>
        <w:numPr>
          <w:ilvl w:val="0"/>
          <w:numId w:val="1066"/>
        </w:numPr>
      </w:pPr>
      <w:r>
        <w:t xml:space="preserve">Backlog refinement runs once per sprint, led by the engineering lead with the product owner present.</w:t>
      </w:r>
    </w:p>
    <w:p>
      <w:pPr>
        <w:pStyle w:val="Compact"/>
        <w:numPr>
          <w:ilvl w:val="0"/>
          <w:numId w:val="1066"/>
        </w:numPr>
      </w:pPr>
      <w:r>
        <w:t xml:space="preserve">A story failing any criterion above returns to refinement with the failing criterion named; readiness is never waived verbally.</w:t>
      </w:r>
    </w:p>
    <w:p>
      <w:pPr>
        <w:pStyle w:val="Compact"/>
        <w:numPr>
          <w:ilvl w:val="0"/>
          <w:numId w:val="1066"/>
        </w:numPr>
      </w:pPr>
      <w:r>
        <w:t xml:space="preserve">Escalation: a story blocked on an owner decision for more than one sprint is raised at the phase gate with a waiver request (max 90 days) or descoped.</w:t>
      </w:r>
    </w:p>
    <w:bookmarkEnd w:id="109"/>
    <w:bookmarkEnd w:id="110"/>
    <w:bookmarkStart w:id="119" w:name="definition-of-done"/>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Definition of Done</w:t>
      </w:r>
    </w:p>
    <w:p>
      <w:pPr>
        <w:pStyle w:val="FirstParagraph"/>
      </w:pPr>
      <w:r>
        <w:t xml:space="preserve">A story is done only when every condition below holds. The Definition of Done binds Agile delivery to the baselined quality, accessibility, and compliance bar, and incorporates the grand plan's global Definition of Done (</w:t>
      </w:r>
      <w:r>
        <w:rPr>
          <w:rStyle w:val="VerbatimChar"/>
        </w:rPr>
        <w:t xml:space="preserve">docs/plans/grand-plan/README.md</w:t>
      </w:r>
      <w:r>
        <w:t xml:space="preserve"> </w:t>
      </w:r>
      <w:r>
        <w:t xml:space="preserve">§6 in the codebase), which governed the Phases 00–18 build and continues to govern Phases 19–23. This file is the single source for done criteria;</w:t>
      </w:r>
      <w:r>
        <w:t xml:space="preserve"> </w:t>
      </w:r>
      <w:r>
        <w:rPr>
          <w:rStyle w:val="VerbatimChar"/>
        </w:rPr>
        <w:t xml:space="preserve">definitions/dor-dod.md</w:t>
      </w:r>
      <w:r>
        <w:t xml:space="preserve"> </w:t>
      </w:r>
      <w:r>
        <w:t xml:space="preserve">is the hybrid coupling pointer only.</w:t>
      </w:r>
    </w:p>
    <w:bookmarkStart w:id="116" w:name="story-level-criteria"/>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Story-Level Criteria</w:t>
      </w:r>
    </w:p>
    <w:bookmarkStart w:id="111" w:name="code-quality"/>
    <w:p>
      <w:pPr>
        <w:pStyle w:val="Heading3"/>
      </w:pPr>
      <w:r>
        <w:rPr>
          <w:rStyle w:val="SectionNumber"/>
          <w:rFonts w:ascii="Spectral" w:hAnsi="Spectral" w:eastAsia="Spectral"/>
          <w:color w:val="132338"/>
        </w:rPr>
        <w:t xml:space="preserve">5.1.1</w:t>
      </w:r>
      <w:r>
        <w:rPr>
          <w:rFonts w:ascii="Spectral" w:hAnsi="Spectral" w:eastAsia="Spectral"/>
          <w:color w:val="132338"/>
        </w:rPr>
        <w:tab/>
      </w:r>
      <w:r>
        <w:rPr>
          <w:rFonts w:ascii="Spectral" w:hAnsi="Spectral" w:eastAsia="Spectral"/>
          <w:color w:val="132338"/>
        </w:rPr>
        <w:t xml:space="preserve">Code Quality</w:t>
      </w:r>
    </w:p>
    <w:p>
      <w:pPr>
        <w:pStyle w:val="Compact"/>
        <w:numPr>
          <w:ilvl w:val="0"/>
          <w:numId w:val="1067"/>
        </w:numPr>
      </w:pPr>
      <w:r>
        <w:rPr>
          <w:rStyle w:val="VerbatimChar"/>
        </w:rPr>
        <w:t xml:space="preserve">dotnet format --verify-no-changes</w:t>
      </w:r>
      <w:r>
        <w:t xml:space="preserve">,</w:t>
      </w:r>
      <w:r>
        <w:t xml:space="preserve"> </w:t>
      </w:r>
      <w:r>
        <w:rPr>
          <w:rStyle w:val="VerbatimChar"/>
        </w:rPr>
        <w:t xml:space="preserve">dotnet build</w:t>
      </w:r>
      <w:r>
        <w:t xml:space="preserve"> </w:t>
      </w:r>
      <w:r>
        <w:t xml:space="preserve">with warnings-as-errors, and</w:t>
      </w:r>
      <w:r>
        <w:t xml:space="preserve"> </w:t>
      </w:r>
      <w:r>
        <w:rPr>
          <w:rStyle w:val="VerbatimChar"/>
        </w:rPr>
        <w:t xml:space="preserve">dotnet test</w:t>
      </w:r>
      <w:r>
        <w:t xml:space="preserve"> </w:t>
      </w:r>
      <w:r>
        <w:t xml:space="preserve">all pass; XML documentation is present on public members (</w:t>
      </w:r>
      <w:r>
        <w:rPr>
          <w:rStyle w:val="VerbatimChar"/>
        </w:rPr>
        <w:t xml:space="preserve">GenerateDocumentationFile=true</w:t>
      </w:r>
      <w:r>
        <w:t xml:space="preserve">).</w:t>
      </w:r>
    </w:p>
    <w:p>
      <w:pPr>
        <w:pStyle w:val="Compact"/>
        <w:numPr>
          <w:ilvl w:val="0"/>
          <w:numId w:val="1067"/>
        </w:numPr>
      </w:pPr>
      <w:r>
        <w:t xml:space="preserve">Architecture tests pass: inward-only dependencies and the single HTTP-egress chokepoint (</w:t>
      </w:r>
      <w:r>
        <w:rPr>
          <w:rStyle w:val="VerbatimChar"/>
        </w:rPr>
        <w:t xml:space="preserve">OgmaLibrary.Tests.Architecture</w:t>
      </w:r>
      <w:r>
        <w:t xml:space="preserve">), so no code path bypasses the AI gateway (CTRL-016).</w:t>
      </w:r>
    </w:p>
    <w:p>
      <w:pPr>
        <w:pStyle w:val="Compact"/>
        <w:numPr>
          <w:ilvl w:val="0"/>
          <w:numId w:val="1067"/>
        </w:numPr>
      </w:pPr>
      <w:r>
        <w:t xml:space="preserve">No hard-coded user-facing string: all new strings are externalized and present in both English and French; the pseudolocale check passes. (Until the OGMA0001 Roslyn analyzer exists, this is enforced by convention plus pseudolocale tests — see the retrospective action A-2.)</w:t>
      </w:r>
    </w:p>
    <w:bookmarkEnd w:id="111"/>
    <w:bookmarkStart w:id="112" w:name="testing"/>
    <w:p>
      <w:pPr>
        <w:pStyle w:val="Heading3"/>
      </w:pPr>
      <w:r>
        <w:rPr>
          <w:rStyle w:val="SectionNumber"/>
          <w:rFonts w:ascii="Spectral" w:hAnsi="Spectral" w:eastAsia="Spectral"/>
          <w:color w:val="132338"/>
        </w:rPr>
        <w:t xml:space="preserve">5.1.2</w:t>
      </w:r>
      <w:r>
        <w:rPr>
          <w:rFonts w:ascii="Spectral" w:hAnsi="Spectral" w:eastAsia="Spectral"/>
          <w:color w:val="132338"/>
        </w:rPr>
        <w:tab/>
      </w:r>
      <w:r>
        <w:rPr>
          <w:rFonts w:ascii="Spectral" w:hAnsi="Spectral" w:eastAsia="Spectral"/>
          <w:color w:val="132338"/>
        </w:rPr>
        <w:t xml:space="preserve">Testing</w:t>
      </w:r>
    </w:p>
    <w:p>
      <w:pPr>
        <w:pStyle w:val="Compact"/>
        <w:numPr>
          <w:ilvl w:val="0"/>
          <w:numId w:val="1068"/>
        </w:numPr>
      </w:pPr>
      <w:r>
        <w:t xml:space="preserve">Every in-scope requirement ID (FR/NFR/CTRL) touched by the story has a passing deterministic test in the appropriate layer (unit/integration, headless UI, architecture), or a recorded, tagged coverage gap.</w:t>
      </w:r>
    </w:p>
    <w:p>
      <w:pPr>
        <w:pStyle w:val="Compact"/>
        <w:numPr>
          <w:ilvl w:val="0"/>
          <w:numId w:val="1068"/>
        </w:numPr>
      </w:pPr>
      <w:r>
        <w:t xml:space="preserve">The golden-corpus suite passes; no open R1 (data-loss) or R2 (privacy-breach) defect exists.</w:t>
      </w:r>
    </w:p>
    <w:p>
      <w:pPr>
        <w:pStyle w:val="Compact"/>
        <w:numPr>
          <w:ilvl w:val="0"/>
          <w:numId w:val="1068"/>
        </w:numPr>
      </w:pPr>
      <w:r>
        <w:t xml:space="preserve">Relevant SRS NFR budgets (for example NFR-OGMA-002 catalogue load) are instrumented and within budget, or recorded as trend data pending Phase 20 reference-hardware acceptance.</w:t>
      </w:r>
    </w:p>
    <w:bookmarkEnd w:id="112"/>
    <w:bookmarkStart w:id="113" w:name="accessibility-and-ux"/>
    <w:p>
      <w:pPr>
        <w:pStyle w:val="Heading3"/>
      </w:pPr>
      <w:r>
        <w:rPr>
          <w:rStyle w:val="SectionNumber"/>
          <w:rFonts w:ascii="Spectral" w:hAnsi="Spectral" w:eastAsia="Spectral"/>
          <w:color w:val="132338"/>
        </w:rPr>
        <w:t xml:space="preserve">5.1.3</w:t>
      </w:r>
      <w:r>
        <w:rPr>
          <w:rFonts w:ascii="Spectral" w:hAnsi="Spectral" w:eastAsia="Spectral"/>
          <w:color w:val="132338"/>
        </w:rPr>
        <w:tab/>
      </w:r>
      <w:r>
        <w:rPr>
          <w:rFonts w:ascii="Spectral" w:hAnsi="Spectral" w:eastAsia="Spectral"/>
          <w:color w:val="132338"/>
        </w:rPr>
        <w:t xml:space="preserve">Accessibility and UX</w:t>
      </w:r>
    </w:p>
    <w:p>
      <w:pPr>
        <w:pStyle w:val="Compact"/>
        <w:numPr>
          <w:ilvl w:val="0"/>
          <w:numId w:val="1069"/>
        </w:numPr>
      </w:pPr>
      <w:r>
        <w:t xml:space="preserve">Every new interactive control carries a colorful icon and an accessible text/aria label; keyboard and screen-reader walkthrough of the touched flow passes (WCAG 2.2 Level AA target, NFR-PROD-007, NFR-PROD-008).</w:t>
      </w:r>
    </w:p>
    <w:p>
      <w:pPr>
        <w:pStyle w:val="Compact"/>
        <w:numPr>
          <w:ilvl w:val="0"/>
          <w:numId w:val="1069"/>
        </w:numPr>
      </w:pPr>
      <w:r>
        <w:t xml:space="preserve">The phase's icon manifest is complete: procured icons are wired in, or placeholders are flagged with a tracking item (premium icon procurement from the owner is an open release blocker).</w:t>
      </w:r>
    </w:p>
    <w:bookmarkEnd w:id="113"/>
    <w:bookmarkStart w:id="114" w:name="compliance-and-privacy"/>
    <w:p>
      <w:pPr>
        <w:pStyle w:val="Heading3"/>
      </w:pPr>
      <w:r>
        <w:rPr>
          <w:rStyle w:val="SectionNumber"/>
          <w:rFonts w:ascii="Spectral" w:hAnsi="Spectral" w:eastAsia="Spectral"/>
          <w:color w:val="132338"/>
        </w:rPr>
        <w:t xml:space="preserve">5.1.4</w:t>
      </w:r>
      <w:r>
        <w:rPr>
          <w:rFonts w:ascii="Spectral" w:hAnsi="Spectral" w:eastAsia="Spectral"/>
          <w:color w:val="132338"/>
        </w:rPr>
        <w:tab/>
      </w:r>
      <w:r>
        <w:rPr>
          <w:rFonts w:ascii="Spectral" w:hAnsi="Spectral" w:eastAsia="Spectral"/>
          <w:color w:val="132338"/>
        </w:rPr>
        <w:t xml:space="preserve">Compliance and Privacy</w:t>
      </w:r>
    </w:p>
    <w:p>
      <w:pPr>
        <w:pStyle w:val="Compact"/>
        <w:numPr>
          <w:ilvl w:val="0"/>
          <w:numId w:val="1070"/>
        </w:numPr>
      </w:pPr>
      <w:r>
        <w:t xml:space="preserve">The applicable CTRL-001 through CTRL-024 controls hold, verified by test or inspection; stories touching credentials, untrusted documents, or off-device transmission pass a security review.</w:t>
      </w:r>
    </w:p>
    <w:p>
      <w:pPr>
        <w:pStyle w:val="Compact"/>
        <w:numPr>
          <w:ilvl w:val="0"/>
          <w:numId w:val="1070"/>
        </w:numPr>
      </w:pPr>
      <w:r>
        <w:t xml:space="preserve">A story touching personal data or off-device transmission has a GDPR-aligned lawful basis, consent capture where consent is the basis, and the payload-preview control (CTRL-017, CTRL-019); classroom stories touching students' data conform to the DPIA at</w:t>
      </w:r>
      <w:r>
        <w:t xml:space="preserve"> </w:t>
      </w:r>
      <w:r>
        <w:rPr>
          <w:rStyle w:val="VerbatimChar"/>
        </w:rPr>
        <w:t xml:space="preserve">09-governance-compliance/03-dpia/</w:t>
      </w:r>
      <w:r>
        <w:t xml:space="preserve">.</w:t>
      </w:r>
    </w:p>
    <w:bookmarkEnd w:id="114"/>
    <w:bookmarkStart w:id="115" w:name="documentation-and-governance"/>
    <w:p>
      <w:pPr>
        <w:pStyle w:val="Heading3"/>
      </w:pPr>
      <w:r>
        <w:rPr>
          <w:rStyle w:val="SectionNumber"/>
          <w:rFonts w:ascii="Spectral" w:hAnsi="Spectral" w:eastAsia="Spectral"/>
          <w:color w:val="132338"/>
        </w:rPr>
        <w:t xml:space="preserve">5.1.5</w:t>
      </w:r>
      <w:r>
        <w:rPr>
          <w:rFonts w:ascii="Spectral" w:hAnsi="Spectral" w:eastAsia="Spectral"/>
          <w:color w:val="132338"/>
        </w:rPr>
        <w:tab/>
      </w:r>
      <w:r>
        <w:rPr>
          <w:rFonts w:ascii="Spectral" w:hAnsi="Spectral" w:eastAsia="Spectral"/>
          <w:color w:val="132338"/>
        </w:rPr>
        <w:t xml:space="preserve">Documentation and Governance</w:t>
      </w:r>
    </w:p>
    <w:p>
      <w:pPr>
        <w:pStyle w:val="Compact"/>
        <w:numPr>
          <w:ilvl w:val="0"/>
          <w:numId w:val="1071"/>
        </w:numPr>
      </w:pPr>
      <w:r>
        <w:t xml:space="preserve">New or amended ADRs are recorded; affected reference docs, the repo</w:t>
      </w:r>
      <w:r>
        <w:t xml:space="preserve"> </w:t>
      </w:r>
      <w:r>
        <w:rPr>
          <w:rStyle w:val="VerbatimChar"/>
        </w:rPr>
        <w:t xml:space="preserve">CLAUDE.md</w:t>
      </w:r>
      <w:r>
        <w:t xml:space="preserve">, and</w:t>
      </w:r>
      <w:r>
        <w:t xml:space="preserve"> </w:t>
      </w:r>
      <w:r>
        <w:rPr>
          <w:rStyle w:val="VerbatimChar"/>
        </w:rPr>
        <w:t xml:space="preserve">CHANGELOG.md</w:t>
      </w:r>
      <w:r>
        <w:t xml:space="preserve"> </w:t>
      </w:r>
      <w:r>
        <w:t xml:space="preserve">are updated in the same change (the Phases 00–18 build let these drift — retrospective action A-1).</w:t>
      </w:r>
    </w:p>
    <w:p>
      <w:pPr>
        <w:pStyle w:val="Compact"/>
        <w:numPr>
          <w:ilvl w:val="0"/>
          <w:numId w:val="1071"/>
        </w:numPr>
      </w:pPr>
      <w:r>
        <w:t xml:space="preserve">Audit-trail events and payload-preview behaviour are updated where the story touches sensitive actions (CTRL-018).</w:t>
      </w:r>
    </w:p>
    <w:p>
      <w:pPr>
        <w:pStyle w:val="Compact"/>
        <w:numPr>
          <w:ilvl w:val="0"/>
          <w:numId w:val="1071"/>
        </w:numPr>
      </w:pPr>
      <w:r>
        <w:t xml:space="preserve">No regression into a previously baselined requirement; any baseline change carries a Change Impact Analysis entry with a rollback plan.</w:t>
      </w:r>
    </w:p>
    <w:p>
      <w:pPr>
        <w:pStyle w:val="Compact"/>
        <w:numPr>
          <w:ilvl w:val="0"/>
          <w:numId w:val="1071"/>
        </w:numPr>
      </w:pPr>
      <w:r>
        <w:t xml:space="preserve">The engine validation gate</w:t>
      </w:r>
      <w:r>
        <w:t xml:space="preserve"> </w:t>
      </w:r>
      <w:r>
        <w:rPr>
          <w:rStyle w:val="VerbatimChar"/>
        </w:rPr>
        <w:t xml:space="preserve">python -m engine validate Ogma-Library</w:t>
      </w:r>
      <w:r>
        <w:t xml:space="preserve"> </w:t>
      </w:r>
      <w:r>
        <w:t xml:space="preserve">(including the hybrid gate) passes where applicable.</w:t>
      </w:r>
    </w:p>
    <w:bookmarkEnd w:id="115"/>
    <w:bookmarkEnd w:id="116"/>
    <w:bookmarkStart w:id="117" w:name="increment-level-criteria-phase-closure"/>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Increment-Level Criteria (phase closure)</w:t>
      </w:r>
    </w:p>
    <w:p>
      <w:pPr>
        <w:pStyle w:val="Compact"/>
        <w:numPr>
          <w:ilvl w:val="0"/>
          <w:numId w:val="1072"/>
        </w:numPr>
      </w:pPr>
      <w:r>
        <w:t xml:space="preserve">All stories of the phase meet the story-level criteria; the phase's specific Definition of Done items from its grand-plan README are met.</w:t>
      </w:r>
    </w:p>
    <w:p>
      <w:pPr>
        <w:pStyle w:val="Compact"/>
        <w:numPr>
          <w:ilvl w:val="0"/>
          <w:numId w:val="1072"/>
        </w:numPr>
      </w:pPr>
      <w:r>
        <w:t xml:space="preserve">Phase sign-off is recorded (</w:t>
      </w:r>
      <w:r>
        <w:rPr>
          <w:rStyle w:val="VerbatimChar"/>
        </w:rPr>
        <w:t xml:space="preserve">python -m engine signoff</w:t>
      </w:r>
      <w:r>
        <w:t xml:space="preserve">), and a baseline snapshot is taken at phase closure.</w:t>
      </w:r>
    </w:p>
    <w:bookmarkEnd w:id="117"/>
    <w:bookmarkStart w:id="118" w:name="release-level-criteria-public-build"/>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Release-Level Criteria (public build)</w:t>
      </w:r>
    </w:p>
    <w:p>
      <w:pPr>
        <w:pStyle w:val="Compact"/>
        <w:numPr>
          <w:ilvl w:val="0"/>
          <w:numId w:val="1073"/>
        </w:numPr>
      </w:pPr>
      <w:r>
        <w:t xml:space="preserve">Builds are code-signed; updates verify signatures before install and are reversible (CTRL-012, CTRL-013).</w:t>
      </w:r>
    </w:p>
    <w:p>
      <w:pPr>
        <w:pStyle w:val="Compact"/>
        <w:numPr>
          <w:ilvl w:val="0"/>
          <w:numId w:val="1073"/>
        </w:numPr>
      </w:pPr>
      <w:r>
        <w:t xml:space="preserve">Formal NFR acceptance evidence exists on W-REF-01/M-REF-01 (Phase 20), the WCAG 2.2 AA audit passes (Phase 21), and the DPIA required actions for any shipped off-device feature are verified.</w:t>
      </w:r>
    </w:p>
    <w:p>
      <w:pPr>
        <w:pStyle w:val="Compact"/>
        <w:numPr>
          <w:ilvl w:val="0"/>
          <w:numId w:val="1073"/>
        </w:numPr>
      </w:pPr>
      <w:r>
        <w:t xml:space="preserve">The go-live readiness checklist passes with zero open release blockers, including premium icon procurement.</w:t>
      </w:r>
    </w:p>
    <w:bookmarkEnd w:id="118"/>
    <w:bookmarkEnd w:id="119"/>
    <w:bookmarkStart w:id="121" w:name="X80f08b57a43b8dd926dadb8a54927d587dc2dc5"/>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Hybrid Coupling Pointer — Definition of Ready and Definition of Done</w:t>
      </w:r>
    </w:p>
    <w:p>
      <w:pPr>
        <w:pStyle w:val="FirstParagraph"/>
      </w:pPr>
      <w:r>
        <w:t xml:space="preserve">This file is the synchronization point required by the hybrid (Water-Scrum-Fall) methodology. It defines no criteria of its own: the single sources are</w:t>
      </w:r>
      <w:r>
        <w:t xml:space="preserve"> </w:t>
      </w:r>
      <w:r>
        <w:rPr>
          <w:rStyle w:val="VerbatimChar"/>
        </w:rPr>
        <w:t xml:space="preserve">../definition-of-ready.md</w:t>
      </w:r>
      <w:r>
        <w:t xml:space="preserve"> </w:t>
      </w:r>
      <w:r>
        <w:t xml:space="preserve">and</w:t>
      </w:r>
      <w:r>
        <w:t xml:space="preserve"> </w:t>
      </w:r>
      <w:r>
        <w:rPr>
          <w:rStyle w:val="VerbatimChar"/>
        </w:rPr>
        <w:t xml:space="preserve">../definition-of-done.md</w:t>
      </w:r>
      <w:r>
        <w:t xml:space="preserve">. Version 1.0 duplicated summary definitions here; version 2.0 removes the duplication so the criteria cannot diverge.</w:t>
      </w:r>
    </w:p>
    <w:bookmarkStart w:id="120" w:name="coupling-rule"/>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Coupling Rule</w:t>
      </w:r>
    </w:p>
    <w:p>
      <w:pPr>
        <w:pStyle w:val="FirstParagraph"/>
      </w:pPr>
      <w:r>
        <w:t xml:space="preserve">Every story in</w:t>
      </w:r>
      <w:r>
        <w:t xml:space="preserve"> </w:t>
      </w:r>
      <w:r>
        <w:rPr>
          <w:rStyle w:val="VerbatimChar"/>
        </w:rPr>
        <w:t xml:space="preserve">_registry/baseline-trace.yaml</w:t>
      </w:r>
      <w:r>
        <w:t xml:space="preserve"> </w:t>
      </w:r>
      <w:r>
        <w:t xml:space="preserve">shall trace to at least one baselined identifier of the form FR-</w:t>
      </w:r>
      <w:r>
        <w:rPr>
          <w:i/>
          <w:iCs/>
        </w:rPr>
        <w:t xml:space="preserve">, NFR-</w:t>
      </w:r>
      <w:r>
        <w:t xml:space="preserve">, or CTRL-*, and shall serve a business goal BG-001 through BG-005. Examples of baselined targets: FR-LIB-001, FR-ADMIN-006, NFR-OGMA-002, CTRL-017. No story enters a sprint unless it meets the Definition of Ready, and no story is done until it meets the Definition of Done, including the grand plan's global items (warnings-as-errors tests, en+fr strings, icon plus aria label per control, ADRs updated, engine hybrid gate).</w:t>
      </w:r>
    </w:p>
    <w:bookmarkEnd w:id="120"/>
    <w:bookmarkEnd w:id="121"/>
    <w:bookmarkStart w:id="131" w:name="Xf5277209169de85aee7b0d4106518f7d55ceef0"/>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Sprint Plan — Ogma Library (Remaining Work: Phases 19–23)</w:t>
      </w:r>
    </w:p>
    <w:p>
      <w:pPr>
        <w:pStyle w:val="FirstParagraph"/>
      </w:pPr>
      <w:r>
        <w:t xml:space="preserve">This plan covers only the work that remains after the Phases 00–18 build: grand-plan Phases 19–23 plus the carried V2 debt (Work/Edition, split view, answer mode, command palette and help). The delivered scope is history, not plan; it is recorded in</w:t>
      </w:r>
      <w:r>
        <w:t xml:space="preserve"> </w:t>
      </w:r>
      <w:r>
        <w:rPr>
          <w:rStyle w:val="VerbatimChar"/>
        </w:rPr>
        <w:t xml:space="preserve">velocity.md</w:t>
      </w:r>
      <w:r>
        <w:t xml:space="preserve"> </w:t>
      </w:r>
      <w:r>
        <w:t xml:space="preserve">and the retrospective. Version 1.0 of this file scheduled Sprints 01–08 over work that was in fact delivered phase-by-phase without sprint ceremonies; those fictional sprints are removed.</w:t>
      </w:r>
    </w:p>
    <w:bookmarkStart w:id="122" w:name="capacity-assumptions"/>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Capacity Assumptions</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Assumption</w:t>
            </w:r>
          </w:p>
        </w:tc>
        <w:tc>
          <w:tcPr>
            <w:shd w:fill="132338"/>
          </w:tcPr>
          <w:p>
            <w:pPr>
              <w:pStyle w:val="Compact"/>
            </w:pPr>
            <w:r>
              <w:rPr>
                <w:rFonts w:ascii="Public Sans" w:hAnsi="Public Sans" w:eastAsia="Public Sans"/>
                <w:b/>
                <w:color w:val="FFFFFF"/>
                <w:sz w:val="17"/>
              </w:rPr>
              <w:t xml:space="preserve">Value</w:t>
            </w:r>
          </w:p>
        </w:tc>
      </w:tr>
      <w:tr>
        <w:trPr>
          <w:cantSplit/>
        </w:trPr>
        <w:tc>
          <w:tcPr/>
          <w:p>
            <w:pPr>
              <w:pStyle w:val="Compact"/>
            </w:pPr>
            <w:r>
              <w:t xml:space="preserve">Sprint length</w:t>
            </w:r>
          </w:p>
        </w:tc>
        <w:tc>
          <w:tcPr/>
          <w:p>
            <w:pPr>
              <w:pStyle w:val="Compact"/>
            </w:pPr>
            <w:r>
              <w:t xml:space="preserve">2 weeks</w:t>
            </w:r>
          </w:p>
        </w:tc>
      </w:tr>
      <w:tr>
        <w:trPr>
          <w:cantSplit/>
        </w:trPr>
        <w:tc>
          <w:tcPr/>
          <w:p>
            <w:pPr>
              <w:pStyle w:val="Compact"/>
            </w:pPr>
            <w:r>
              <w:t xml:space="preserve">Team</w:t>
            </w:r>
          </w:p>
        </w:tc>
        <w:tc>
          <w:tcPr/>
          <w:p>
            <w:pPr>
              <w:pStyle w:val="Compact"/>
            </w:pPr>
            <w:r>
              <w:t xml:space="preserve">3 contributors: engineering lead (1.0 FTE), AI engineer (0.5 FTE), design/UX with QA/verification duties (0.5 FTE)</w:t>
            </w:r>
          </w:p>
        </w:tc>
      </w:tr>
      <w:tr>
        <w:trPr>
          <w:cantSplit/>
        </w:trPr>
        <w:tc>
          <w:tcPr/>
          <w:p>
            <w:pPr>
              <w:pStyle w:val="Compact"/>
            </w:pPr>
            <w:r>
              <w:t xml:space="preserve">Ceremony and overhead deduction</w:t>
            </w:r>
          </w:p>
        </w:tc>
        <w:tc>
          <w:tcPr/>
          <w:p>
            <w:pPr>
              <w:pStyle w:val="Compact"/>
            </w:pPr>
            <w:r>
              <w:t xml:space="preserve">15% of available hours</w:t>
            </w:r>
          </w:p>
        </w:tc>
      </w:tr>
      <w:tr>
        <w:trPr>
          <w:cantSplit/>
        </w:trPr>
        <w:tc>
          <w:tcPr/>
          <w:p>
            <w:pPr>
              <w:pStyle w:val="Compact"/>
            </w:pPr>
            <w:r>
              <w:t xml:space="preserve">Nominal capacity</w:t>
            </w:r>
          </w:p>
        </w:tc>
        <w:tc>
          <w:tcPr/>
          <w:p>
            <w:pPr>
              <w:pStyle w:val="Compact"/>
            </w:pPr>
            <w:r>
              <w:t xml:space="preserve">20 story points per sprint</w:t>
            </w:r>
          </w:p>
        </w:tc>
      </w:tr>
      <w:tr>
        <w:trPr>
          <w:cantSplit/>
        </w:trPr>
        <w:tc>
          <w:tcPr/>
          <w:p>
            <w:pPr>
              <w:pStyle w:val="Compact"/>
            </w:pPr>
            <w:r>
              <w:t xml:space="preserve">Forecast basis</w:t>
            </w:r>
          </w:p>
        </w:tc>
        <w:tc>
          <w:tcPr/>
          <w:p>
            <w:pPr>
              <w:pStyle w:val="Compact"/>
            </w:pPr>
            <w:r>
              <w:t xml:space="preserve">Conservative planning figure; the Phases 00–18 throughput (see</w:t>
            </w:r>
            <w:r>
              <w:t xml:space="preserve"> </w:t>
            </w:r>
            <w:r>
              <w:rPr>
                <w:rStyle w:val="VerbatimChar"/>
              </w:rPr>
              <w:t xml:space="preserve">velocity.md</w:t>
            </w:r>
            <w:r>
              <w:t xml:space="preserve">) was AI-assisted and compressed, and is not extrapolated to hardening, audit, and store-submission work that depends on external parties (reference hardware, store review queues, owner icon procurement)</w:t>
            </w:r>
          </w:p>
        </w:tc>
      </w:tr>
    </w:tbl>
    <w:p>
      <w:pPr>
        <w:pStyle w:val="BodyText"/>
      </w:pPr>
      <w:r>
        <w:t xml:space="preserve">Remaining backlog: 116 points across 13 stories (US-010, US-020, US-028, US-050, US-051, US-052, US-053, US-054, US-055, US-056, US-057, US-058, US-059) against 6 × 20 = 120 points of capacity. Sprint-5 is planned 4 points over nominal; US-010 is its named descope candidate.</w:t>
      </w:r>
    </w:p>
    <w:bookmarkEnd w:id="122"/>
    <w:bookmarkStart w:id="123" w:name="Xa286a661ceea9b15b92ba7399ec5c98b1481023"/>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Sprint-1 (2026-07-13 to 2026-07-24) — Phase 19 Security Hardening</w:t>
      </w:r>
    </w:p>
    <w:p>
      <w:pPr>
        <w:pStyle w:val="FirstParagraph"/>
      </w:pPr>
      <w:r>
        <w:t xml:space="preserve">Goal: the as-built system withstands the threat model, and minors'/user data gains its at-rest protection option. Success: zero host-process crashes on the malformed-PDF corpus; SAST gate active in CI.</w:t>
      </w:r>
    </w:p>
    <w:p>
      <w:pPr>
        <w:pStyle w:val="Compact"/>
        <w:numPr>
          <w:ilvl w:val="0"/>
          <w:numId w:val="1074"/>
        </w:numPr>
      </w:pPr>
      <w:r>
        <w:rPr>
          <w:b/>
          <w:bCs/>
        </w:rPr>
        <w:t xml:space="preserve">US-051</w:t>
      </w:r>
      <w:r>
        <w:t xml:space="preserve"> </w:t>
      </w:r>
      <w:r>
        <w:t xml:space="preserve">Execute the threat model and harden PDF isolation — 8 pts (owner: engineering lead with QA/verification)</w:t>
      </w:r>
    </w:p>
    <w:p>
      <w:pPr>
        <w:pStyle w:val="Compact"/>
        <w:numPr>
          <w:ilvl w:val="0"/>
          <w:numId w:val="1074"/>
        </w:numPr>
      </w:pPr>
      <w:r>
        <w:rPr>
          <w:b/>
          <w:bCs/>
        </w:rPr>
        <w:t xml:space="preserve">US-052</w:t>
      </w:r>
      <w:r>
        <w:t xml:space="preserve"> </w:t>
      </w:r>
      <w:r>
        <w:t xml:space="preserve">Add at-rest encryption as a consented option, DPIA trigger DT-1 first — 8 pts (owner: engineering lead)</w:t>
      </w:r>
    </w:p>
    <w:p>
      <w:pPr>
        <w:pStyle w:val="FirstParagraph"/>
      </w:pPr>
      <w:r>
        <w:t xml:space="preserve">Dependencies and risks: DPIA trigger DT-1 sign-off precedes US-052 merge (see</w:t>
      </w:r>
      <w:r>
        <w:t xml:space="preserve"> </w:t>
      </w:r>
      <w:r>
        <w:rPr>
          <w:rStyle w:val="VerbatimChar"/>
        </w:rPr>
        <w:t xml:space="preserve">09-governance-compliance/03-dpia/06-dpia-trigger-register.md</w:t>
      </w:r>
      <w:r>
        <w:t xml:space="preserve">); RISK-018 LAN attack surface findings from US-051 may add unplanned remediation stories.</w:t>
      </w:r>
    </w:p>
    <w:bookmarkEnd w:id="123"/>
    <w:bookmarkStart w:id="124" w:name="Xf90b915bde9d5fb2491512a94b1a11ec49a3627"/>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Sprint-2 (2026-07-27 to 2026-08-07) — Phase 20 Performance and Reliability</w:t>
      </w:r>
    </w:p>
    <w:p>
      <w:pPr>
        <w:pStyle w:val="FirstParagraph"/>
      </w:pPr>
      <w:r>
        <w:t xml:space="preserve">Goal: every trend-only figure becomes formal acceptance evidence on W-REF-01/M-REF-01. Success: NFR-OGMA-001 through NFR-OGMA-009 each carry a pass or a recorded waiver.</w:t>
      </w:r>
    </w:p>
    <w:p>
      <w:pPr>
        <w:pStyle w:val="Compact"/>
        <w:numPr>
          <w:ilvl w:val="0"/>
          <w:numId w:val="1075"/>
        </w:numPr>
      </w:pPr>
      <w:r>
        <w:rPr>
          <w:b/>
          <w:bCs/>
        </w:rPr>
        <w:t xml:space="preserve">US-053</w:t>
      </w:r>
      <w:r>
        <w:t xml:space="preserve"> </w:t>
      </w:r>
      <w:r>
        <w:t xml:space="preserve">Accept every NFR budget on reference hardware — 13 pts (owner: QA/verification)</w:t>
      </w:r>
    </w:p>
    <w:p>
      <w:pPr>
        <w:pStyle w:val="Compact"/>
        <w:numPr>
          <w:ilvl w:val="0"/>
          <w:numId w:val="1075"/>
        </w:numPr>
      </w:pPr>
      <w:r>
        <w:rPr>
          <w:b/>
          <w:bCs/>
        </w:rPr>
        <w:t xml:space="preserve">US-020</w:t>
      </w:r>
      <w:r>
        <w:t xml:space="preserve"> </w:t>
      </w:r>
      <w:r>
        <w:t xml:space="preserve">Read two locations side by side (split view, FR-READ-012) — 5 pts (owner: engineering lead)</w:t>
      </w:r>
    </w:p>
    <w:p>
      <w:pPr>
        <w:pStyle w:val="FirstParagraph"/>
      </w:pPr>
      <w:r>
        <w:t xml:space="preserve">Dependencies and risks: W-REF-01 and M-REF-01 machines must be physically available (procurement confirmed by 2026-07-24 or the sprint re-plans); split-view rendering load feeds the NFR-OGMA-005 measurement, so US-020 lands before the final benchmark run.</w:t>
      </w:r>
    </w:p>
    <w:bookmarkEnd w:id="124"/>
    <w:bookmarkStart w:id="125" w:name="X5077984db2a628824565f4a84fedc884430ac3f"/>
    <w:p>
      <w:pPr>
        <w:pStyle w:val="Heading2"/>
      </w:pPr>
      <w:r>
        <w:rPr>
          <w:rStyle w:val="SectionNumber"/>
          <w:rFonts w:ascii="Spectral" w:hAnsi="Spectral" w:eastAsia="Spectral"/>
          <w:color w:val="132338"/>
        </w:rPr>
        <w:t xml:space="preserve">7.4</w:t>
      </w:r>
      <w:r>
        <w:rPr>
          <w:rFonts w:ascii="Spectral" w:hAnsi="Spectral" w:eastAsia="Spectral"/>
          <w:color w:val="132338"/>
        </w:rPr>
        <w:tab/>
      </w:r>
      <w:r>
        <w:rPr>
          <w:rFonts w:ascii="Spectral" w:hAnsi="Spectral" w:eastAsia="Spectral"/>
          <w:color w:val="132338"/>
        </w:rPr>
        <w:t xml:space="preserve">Sprint-3 (2026-08-10 to 2026-08-21) — Phase 21 Accessibility and Full i18n</w:t>
      </w:r>
    </w:p>
    <w:p>
      <w:pPr>
        <w:pStyle w:val="FirstParagraph"/>
      </w:pPr>
      <w:r>
        <w:t xml:space="preserve">Goal: accessibility and language coverage become release evidence. Success: WCAG 2.2 AA audit passes; 5 locales complete.</w:t>
      </w:r>
    </w:p>
    <w:p>
      <w:pPr>
        <w:pStyle w:val="Compact"/>
        <w:numPr>
          <w:ilvl w:val="0"/>
          <w:numId w:val="1076"/>
        </w:numPr>
      </w:pPr>
      <w:r>
        <w:rPr>
          <w:b/>
          <w:bCs/>
        </w:rPr>
        <w:t xml:space="preserve">US-054</w:t>
      </w:r>
      <w:r>
        <w:t xml:space="preserve"> </w:t>
      </w:r>
      <w:r>
        <w:t xml:space="preserve">Pass the WCAG 2.2 AA audit, closing the verification of US-046, US-047, US-048 — 8 pts (owner: design/UX with QA/verification)</w:t>
      </w:r>
    </w:p>
    <w:p>
      <w:pPr>
        <w:pStyle w:val="Compact"/>
        <w:numPr>
          <w:ilvl w:val="0"/>
          <w:numId w:val="1076"/>
        </w:numPr>
      </w:pPr>
      <w:r>
        <w:rPr>
          <w:b/>
          <w:bCs/>
        </w:rPr>
        <w:t xml:space="preserve">US-055</w:t>
      </w:r>
      <w:r>
        <w:t xml:space="preserve"> </w:t>
      </w:r>
      <w:r>
        <w:t xml:space="preserve">Ship Spanish, Italian, and German — 8 pts (owner: design/UX)</w:t>
      </w:r>
    </w:p>
    <w:p>
      <w:pPr>
        <w:pStyle w:val="FirstParagraph"/>
      </w:pPr>
      <w:r>
        <w:t xml:space="preserve">Dependencies and risks: professional translation for es/it/de must be commissioned by 2026-07-31; audit findings above 13 points of remediation trigger a re-plan of Sprint-4.</w:t>
      </w:r>
    </w:p>
    <w:bookmarkEnd w:id="125"/>
    <w:bookmarkStart w:id="126" w:name="X62d4cfd5a118a6b63eb08d919f602b8097b9d6e"/>
    <w:p>
      <w:pPr>
        <w:pStyle w:val="Heading2"/>
      </w:pPr>
      <w:r>
        <w:rPr>
          <w:rStyle w:val="SectionNumber"/>
          <w:rFonts w:ascii="Spectral" w:hAnsi="Spectral" w:eastAsia="Spectral"/>
          <w:color w:val="132338"/>
        </w:rPr>
        <w:t xml:space="preserve">7.5</w:t>
      </w:r>
      <w:r>
        <w:rPr>
          <w:rFonts w:ascii="Spectral" w:hAnsi="Spectral" w:eastAsia="Spectral"/>
          <w:color w:val="132338"/>
        </w:rPr>
        <w:tab/>
      </w:r>
      <w:r>
        <w:rPr>
          <w:rFonts w:ascii="Spectral" w:hAnsi="Spectral" w:eastAsia="Spectral"/>
          <w:color w:val="132338"/>
        </w:rPr>
        <w:t xml:space="preserve">Sprint-4 (2026-08-24 to 2026-09-04) — Phase 22 Packaging and Distribution</w:t>
      </w:r>
    </w:p>
    <w:p>
      <w:pPr>
        <w:pStyle w:val="FirstParagraph"/>
      </w:pPr>
      <w:r>
        <w:t xml:space="preserve">Goal: trustworthy installation on every channel. Success: signed install, auto-update, and rollback proven per channel; store submissions filed.</w:t>
      </w:r>
    </w:p>
    <w:p>
      <w:pPr>
        <w:pStyle w:val="Compact"/>
        <w:numPr>
          <w:ilvl w:val="0"/>
          <w:numId w:val="1077"/>
        </w:numPr>
      </w:pPr>
      <w:r>
        <w:rPr>
          <w:b/>
          <w:bCs/>
        </w:rPr>
        <w:t xml:space="preserve">US-056</w:t>
      </w:r>
      <w:r>
        <w:t xml:space="preserve"> </w:t>
      </w:r>
      <w:r>
        <w:t xml:space="preserve">Package, sign, and submit (Velopack, MSIX + Microsoft Store, notarized DMG + Mac App Store, GitHub) — 13 pts (owner: engineering lead)</w:t>
      </w:r>
    </w:p>
    <w:p>
      <w:pPr>
        <w:pStyle w:val="Compact"/>
        <w:numPr>
          <w:ilvl w:val="0"/>
          <w:numId w:val="1077"/>
        </w:numPr>
      </w:pPr>
      <w:r>
        <w:rPr>
          <w:b/>
          <w:bCs/>
        </w:rPr>
        <w:t xml:space="preserve">US-050</w:t>
      </w:r>
      <w:r>
        <w:t xml:space="preserve"> </w:t>
      </w:r>
      <w:r>
        <w:t xml:space="preserve">Command palette and in-app help (FR-UX-003, FR-UX-006) — 8 pts (owner: design/UX)</w:t>
      </w:r>
    </w:p>
    <w:p>
      <w:pPr>
        <w:pStyle w:val="FirstParagraph"/>
      </w:pPr>
      <w:r>
        <w:t xml:space="preserve">Dependencies and risks: code-signing certificates and Apple/Microsoft developer accounts must exist by 2026-08-14; RISK-020 (store rejection) means submission feedback loops can extend past the sprint — submission filing, not store approval, is the sprint's exit criterion. Premium icon procurement (release blocker) must close before this sprint ends.</w:t>
      </w:r>
    </w:p>
    <w:bookmarkEnd w:id="126"/>
    <w:bookmarkStart w:id="127" w:name="X2c4e3eb29cbbe816ba4736464c1639fcfbc8e40"/>
    <w:p>
      <w:pPr>
        <w:pStyle w:val="Heading2"/>
      </w:pPr>
      <w:r>
        <w:rPr>
          <w:rStyle w:val="SectionNumber"/>
          <w:rFonts w:ascii="Spectral" w:hAnsi="Spectral" w:eastAsia="Spectral"/>
          <w:color w:val="132338"/>
        </w:rPr>
        <w:t xml:space="preserve">7.6</w:t>
      </w:r>
      <w:r>
        <w:rPr>
          <w:rFonts w:ascii="Spectral" w:hAnsi="Spectral" w:eastAsia="Spectral"/>
          <w:color w:val="132338"/>
        </w:rPr>
        <w:tab/>
      </w:r>
      <w:r>
        <w:rPr>
          <w:rFonts w:ascii="Spectral" w:hAnsi="Spectral" w:eastAsia="Spectral"/>
          <w:color w:val="132338"/>
        </w:rPr>
        <w:t xml:space="preserve">Sprint-5 (2026-09-07 to 2026-09-18) — Phase 23 Beta and Intelligence Completion</w:t>
      </w:r>
    </w:p>
    <w:p>
      <w:pPr>
        <w:pStyle w:val="FirstParagraph"/>
      </w:pPr>
      <w:r>
        <w:t xml:space="preserve">Goal: a public beta opens with the advisor feature-complete. Success: readiness gate passes; answer mode cites local evidence.</w:t>
      </w:r>
    </w:p>
    <w:p>
      <w:pPr>
        <w:pStyle w:val="Compact"/>
        <w:numPr>
          <w:ilvl w:val="0"/>
          <w:numId w:val="1078"/>
        </w:numPr>
      </w:pPr>
      <w:r>
        <w:rPr>
          <w:b/>
          <w:bCs/>
        </w:rPr>
        <w:t xml:space="preserve">US-057</w:t>
      </w:r>
      <w:r>
        <w:t xml:space="preserve"> </w:t>
      </w:r>
      <w:r>
        <w:t xml:space="preserve">Run the beta and launch operations — 8 pts (owner: product owner)</w:t>
      </w:r>
    </w:p>
    <w:p>
      <w:pPr>
        <w:pStyle w:val="Compact"/>
        <w:numPr>
          <w:ilvl w:val="0"/>
          <w:numId w:val="1078"/>
        </w:numPr>
      </w:pPr>
      <w:r>
        <w:rPr>
          <w:b/>
          <w:bCs/>
        </w:rPr>
        <w:t xml:space="preserve">US-028</w:t>
      </w:r>
      <w:r>
        <w:t xml:space="preserve"> </w:t>
      </w:r>
      <w:r>
        <w:t xml:space="preserve">Answer questions with cited local evidence (FR-AI-008) — 8 pts (owner: AI engineer)</w:t>
      </w:r>
    </w:p>
    <w:p>
      <w:pPr>
        <w:pStyle w:val="Compact"/>
        <w:numPr>
          <w:ilvl w:val="0"/>
          <w:numId w:val="1078"/>
        </w:numPr>
      </w:pPr>
      <w:r>
        <w:rPr>
          <w:b/>
          <w:bCs/>
        </w:rPr>
        <w:t xml:space="preserve">US-010</w:t>
      </w:r>
      <w:r>
        <w:t xml:space="preserve"> </w:t>
      </w:r>
      <w:r>
        <w:t xml:space="preserve">Group duplicates under one Work (FR-CAT-007) — 8 pts (owner: engineering lead; descope candidate, moves to Sprint-6 or V2.1 if the sprint overloads)</w:t>
      </w:r>
    </w:p>
    <w:p>
      <w:pPr>
        <w:pStyle w:val="FirstParagraph"/>
      </w:pPr>
      <w:r>
        <w:t xml:space="preserve">Dependencies and risks: planned at 24 points against 20 nominal — deliberately over-committed with US-010 named as the drop; beta feedback volume is unknown and Sprint-6 reserves slack for it.</w:t>
      </w:r>
    </w:p>
    <w:bookmarkEnd w:id="127"/>
    <w:bookmarkStart w:id="128" w:name="Xd4e07d415f58e032938a32cf3399b67c4d61ed3"/>
    <w:p>
      <w:pPr>
        <w:pStyle w:val="Heading2"/>
      </w:pPr>
      <w:r>
        <w:rPr>
          <w:rStyle w:val="SectionNumber"/>
          <w:rFonts w:ascii="Spectral" w:hAnsi="Spectral" w:eastAsia="Spectral"/>
          <w:color w:val="132338"/>
        </w:rPr>
        <w:t xml:space="preserve">7.7</w:t>
      </w:r>
      <w:r>
        <w:rPr>
          <w:rFonts w:ascii="Spectral" w:hAnsi="Spectral" w:eastAsia="Spectral"/>
          <w:color w:val="132338"/>
        </w:rPr>
        <w:tab/>
      </w:r>
      <w:r>
        <w:rPr>
          <w:rFonts w:ascii="Spectral" w:hAnsi="Spectral" w:eastAsia="Spectral"/>
          <w:color w:val="132338"/>
        </w:rPr>
        <w:t xml:space="preserve">Sprint-6 (2026-09-21 to 2026-10-02) — Extension Ecosystem</w:t>
      </w:r>
    </w:p>
    <w:p>
      <w:pPr>
        <w:pStyle w:val="FirstParagraph"/>
      </w:pPr>
      <w:r>
        <w:t xml:space="preserve">Goal: the extension surface opens without breaking the privacy promise. Success: gateway-enforced plugin contract demonstrated; importers reconcile real libraries.</w:t>
      </w:r>
    </w:p>
    <w:p>
      <w:pPr>
        <w:pStyle w:val="Compact"/>
        <w:numPr>
          <w:ilvl w:val="0"/>
          <w:numId w:val="1079"/>
        </w:numPr>
      </w:pPr>
      <w:r>
        <w:rPr>
          <w:b/>
          <w:bCs/>
        </w:rPr>
        <w:t xml:space="preserve">US-058</w:t>
      </w:r>
      <w:r>
        <w:t xml:space="preserve"> </w:t>
      </w:r>
      <w:r>
        <w:t xml:space="preserve">Open the extension surface (FR-EXT-001, FR-EXT-002) — 13 pts (owner: engineering lead)</w:t>
      </w:r>
    </w:p>
    <w:p>
      <w:pPr>
        <w:pStyle w:val="Compact"/>
        <w:numPr>
          <w:ilvl w:val="0"/>
          <w:numId w:val="1079"/>
        </w:numPr>
      </w:pPr>
      <w:r>
        <w:rPr>
          <w:b/>
          <w:bCs/>
        </w:rPr>
        <w:t xml:space="preserve">US-059</w:t>
      </w:r>
      <w:r>
        <w:t xml:space="preserve"> </w:t>
      </w:r>
      <w:r>
        <w:t xml:space="preserve">Import from the incumbents (FR-EXT-003) — 8 pts (owner: engineering lead)</w:t>
      </w:r>
    </w:p>
    <w:p>
      <w:pPr>
        <w:pStyle w:val="FirstParagraph"/>
      </w:pPr>
      <w:r>
        <w:t xml:space="preserve">Dependencies and risks: 21 points planned; beta-feedback remediation from Sprint-5 competes for this sprint's slack and wins by policy (launch quality over ecosystem breadth).</w:t>
      </w:r>
    </w:p>
    <w:bookmarkEnd w:id="128"/>
    <w:bookmarkStart w:id="129" w:name="definition-of-done-reference"/>
    <w:p>
      <w:pPr>
        <w:pStyle w:val="Heading2"/>
      </w:pPr>
      <w:r>
        <w:rPr>
          <w:rStyle w:val="SectionNumber"/>
          <w:rFonts w:ascii="Spectral" w:hAnsi="Spectral" w:eastAsia="Spectral"/>
          <w:color w:val="132338"/>
        </w:rPr>
        <w:t xml:space="preserve">7.8</w:t>
      </w:r>
      <w:r>
        <w:rPr>
          <w:rFonts w:ascii="Spectral" w:hAnsi="Spectral" w:eastAsia="Spectral"/>
          <w:color w:val="132338"/>
        </w:rPr>
        <w:tab/>
      </w:r>
      <w:r>
        <w:rPr>
          <w:rFonts w:ascii="Spectral" w:hAnsi="Spectral" w:eastAsia="Spectral"/>
          <w:color w:val="132338"/>
        </w:rPr>
        <w:t xml:space="preserve">Definition of Done Reference</w:t>
      </w:r>
    </w:p>
    <w:p>
      <w:pPr>
        <w:pStyle w:val="FirstParagraph"/>
      </w:pPr>
      <w:r>
        <w:t xml:space="preserve">Every story closes against</w:t>
      </w:r>
      <w:r>
        <w:t xml:space="preserve"> </w:t>
      </w:r>
      <w:r>
        <w:rPr>
          <w:rStyle w:val="VerbatimChar"/>
        </w:rPr>
        <w:t xml:space="preserve">definition-of-done.md</w:t>
      </w:r>
      <w:r>
        <w:t xml:space="preserve">, including the global items: warnings-as-errors build and tests, en+fr strings with pseudolocale pass, icon plus accessible label per new control, ADRs and reference docs updated, and the engine hybrid gate passing.</w:t>
      </w:r>
    </w:p>
    <w:bookmarkEnd w:id="129"/>
    <w:bookmarkStart w:id="130" w:name="commitment"/>
    <w:p>
      <w:pPr>
        <w:pStyle w:val="Heading2"/>
      </w:pPr>
      <w:r>
        <w:rPr>
          <w:rStyle w:val="SectionNumber"/>
          <w:rFonts w:ascii="Spectral" w:hAnsi="Spectral" w:eastAsia="Spectral"/>
          <w:color w:val="132338"/>
        </w:rPr>
        <w:t xml:space="preserve">7.9</w:t>
      </w:r>
      <w:r>
        <w:rPr>
          <w:rFonts w:ascii="Spectral" w:hAnsi="Spectral" w:eastAsia="Spectral"/>
          <w:color w:val="132338"/>
        </w:rPr>
        <w:tab/>
      </w:r>
      <w:r>
        <w:rPr>
          <w:rFonts w:ascii="Spectral" w:hAnsi="Spectral" w:eastAsia="Spectral"/>
          <w:color w:val="132338"/>
        </w:rPr>
        <w:t xml:space="preserve">Commitment</w:t>
      </w:r>
    </w:p>
    <w:p>
      <w:pPr>
        <w:pStyle w:val="FirstParagraph"/>
      </w:pPr>
      <w:r>
        <w:t xml:space="preserve">Sprint commitments are made at each sprint planning by the engineering lead, AI engineer, design/UX, and product owner, and recorded in the sprint's planning note. This plan is the owner-sign-off view as of 2026-07-06; re-planning at sprint boundaries supersedes it sprint by sprint.</w:t>
      </w:r>
    </w:p>
    <w:bookmarkEnd w:id="130"/>
    <w:bookmarkEnd w:id="131"/>
    <w:bookmarkStart w:id="134" w:name="X164d6f2afe64d92b65830a19ba12bb30e636ea5"/>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Delivery Throughput History — Ogma Library</w:t>
      </w:r>
    </w:p>
    <w:p>
      <w:pPr>
        <w:pStyle w:val="FirstParagraph"/>
      </w:pPr>
      <w:r>
        <w:t xml:space="preserve">Version 1.0 seeded velocity figures for sprints that never ran; those numbers are removed. The implementation history did not use evidenced sprint ceremonies: it is an AI-assisted phase-by-phase history ending at 299 commits through 2026-07-07. Throughput is therefore reported as code/test evidence by grand-plan phase, not as measured velocity. Forward figures in</w:t>
      </w:r>
      <w:r>
        <w:t xml:space="preserve"> </w:t>
      </w:r>
      <w:r>
        <w:rPr>
          <w:rStyle w:val="VerbatimChar"/>
        </w:rPr>
        <w:t xml:space="preserve">sprint-plan.md</w:t>
      </w:r>
      <w:r>
        <w:t xml:space="preserve"> </w:t>
      </w:r>
      <w:r>
        <w:t xml:space="preserve">are planning assumptions and require calibration after the first evidenced sprint.</w:t>
      </w:r>
    </w:p>
    <w:bookmarkStart w:id="132" w:name="delivered-scope-by-phase-git-evidence"/>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Delivered Scope by Phase (git evidence)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Calendar day</w:t>
            </w:r>
          </w:p>
        </w:tc>
        <w:tc>
          <w:tcPr>
            <w:shd w:fill="132338"/>
          </w:tcPr>
          <w:p>
            <w:pPr>
              <w:pStyle w:val="Compact"/>
            </w:pPr>
            <w:r>
              <w:rPr>
                <w:rFonts w:ascii="Public Sans" w:hAnsi="Public Sans" w:eastAsia="Public Sans"/>
                <w:b/>
                <w:color w:val="FFFFFF"/>
                <w:sz w:val="17"/>
              </w:rPr>
              <w:t xml:space="preserve">Commits</w:t>
            </w:r>
          </w:p>
        </w:tc>
        <w:tc>
          <w:tcPr>
            <w:shd w:fill="132338"/>
          </w:tcPr>
          <w:p>
            <w:pPr>
              <w:pStyle w:val="Compact"/>
            </w:pPr>
            <w:r>
              <w:rPr>
                <w:rFonts w:ascii="Public Sans" w:hAnsi="Public Sans" w:eastAsia="Public Sans"/>
                <w:b/>
                <w:color w:val="FFFFFF"/>
                <w:sz w:val="17"/>
              </w:rPr>
              <w:t xml:space="preserve">Phases closed</w:t>
            </w:r>
          </w:p>
        </w:tc>
        <w:tc>
          <w:tcPr>
            <w:shd w:fill="132338"/>
          </w:tcPr>
          <w:p>
            <w:pPr>
              <w:pStyle w:val="Compact"/>
            </w:pPr>
            <w:r>
              <w:rPr>
                <w:rFonts w:ascii="Public Sans" w:hAnsi="Public Sans" w:eastAsia="Public Sans"/>
                <w:b/>
                <w:color w:val="FFFFFF"/>
                <w:sz w:val="17"/>
              </w:rPr>
              <w:t xml:space="preserve">Delivered scope (headline evidence)</w:t>
            </w:r>
          </w:p>
        </w:tc>
      </w:tr>
      <w:tr>
        <w:trPr>
          <w:cantSplit/>
        </w:trPr>
        <w:tc>
          <w:tcPr/>
          <w:p>
            <w:pPr>
              <w:pStyle w:val="Compact"/>
            </w:pPr>
            <w:r>
              <w:t xml:space="preserve">2026-05-30</w:t>
            </w:r>
          </w:p>
        </w:tc>
        <w:tc>
          <w:tcPr/>
          <w:p>
            <w:pPr>
              <w:pStyle w:val="Compact"/>
            </w:pPr>
            <w:r>
              <w:t xml:space="preserve">8</w:t>
            </w:r>
          </w:p>
        </w:tc>
        <w:tc>
          <w:tcPr/>
          <w:p>
            <w:pPr>
              <w:pStyle w:val="Compact"/>
            </w:pPr>
            <w:r>
              <w:t xml:space="preserve">00–01</w:t>
            </w:r>
          </w:p>
        </w:tc>
        <w:tc>
          <w:tcPr/>
          <w:p>
            <w:pPr>
              <w:pStyle w:val="Compact"/>
            </w:pPr>
            <w:r>
              <w:t xml:space="preserve">Repo, grand plan, governance; ADR-0001..0010 ratified; risk-spike proofs committed ("test(spikes): add Phase 01 risk-spike proofs and results")</w:t>
            </w:r>
          </w:p>
        </w:tc>
      </w:tr>
      <w:tr>
        <w:trPr>
          <w:cantSplit/>
        </w:trPr>
        <w:tc>
          <w:tcPr/>
          <w:p>
            <w:pPr>
              <w:pStyle w:val="Compact"/>
            </w:pPr>
            <w:r>
              <w:t xml:space="preserve">2026-05-31</w:t>
            </w:r>
          </w:p>
        </w:tc>
        <w:tc>
          <w:tcPr/>
          <w:p>
            <w:pPr>
              <w:pStyle w:val="Compact"/>
            </w:pPr>
            <w:r>
              <w:t xml:space="preserve">30</w:t>
            </w:r>
          </w:p>
        </w:tc>
        <w:tc>
          <w:tcPr/>
          <w:p>
            <w:pPr>
              <w:pStyle w:val="Compact"/>
            </w:pPr>
            <w:r>
              <w:t xml:space="preserve">02–09 (core)</w:t>
            </w:r>
          </w:p>
        </w:tc>
        <w:tc>
          <w:tcPr/>
          <w:p>
            <w:pPr>
              <w:pStyle w:val="Compact"/>
            </w:pPr>
            <w:r>
              <w:t xml:space="preserve">9-project solution + CI + golden corpus; design tokens and IconCatalog; SQLite catalogue (EF Core); ingestion pipeline; catalogue browsing; metadata enrichment and health; reader core; annotations</w:t>
            </w:r>
          </w:p>
        </w:tc>
      </w:tr>
      <w:tr>
        <w:trPr>
          <w:cantSplit/>
        </w:trPr>
        <w:tc>
          <w:tcPr/>
          <w:p>
            <w:pPr>
              <w:pStyle w:val="Compact"/>
            </w:pPr>
            <w:r>
              <w:t xml:space="preserve">2026-06-01</w:t>
            </w:r>
          </w:p>
        </w:tc>
        <w:tc>
          <w:tcPr/>
          <w:p>
            <w:pPr>
              <w:pStyle w:val="Compact"/>
            </w:pPr>
            <w:r>
              <w:t xml:space="preserve">180</w:t>
            </w:r>
          </w:p>
        </w:tc>
        <w:tc>
          <w:tcPr/>
          <w:p>
            <w:pPr>
              <w:pStyle w:val="Compact"/>
            </w:pPr>
            <w:r>
              <w:t xml:space="preserve">09 closeout, 10–13, into 14–15</w:t>
            </w:r>
          </w:p>
        </w:tc>
        <w:tc>
          <w:tcPr/>
          <w:p>
            <w:pPr>
              <w:pStyle w:val="Compact"/>
            </w:pPr>
            <w:r>
              <w:t xml:space="preserve">Phase 09 evidence closeout (heavy docs churn — see retrospective); FTS5 search and index manager; embeddings, semantic and hybrid ranking; AI gateway, payload preview, Privacy Center, cost display; advisor recommendations and plans</w:t>
            </w:r>
          </w:p>
        </w:tc>
      </w:tr>
      <w:tr>
        <w:trPr>
          <w:cantSplit/>
        </w:trPr>
        <w:tc>
          <w:tcPr/>
          <w:p>
            <w:pPr>
              <w:pStyle w:val="Compact"/>
            </w:pPr>
            <w:r>
              <w:t xml:space="preserve">2026-06-02</w:t>
            </w:r>
          </w:p>
        </w:tc>
        <w:tc>
          <w:tcPr/>
          <w:p>
            <w:pPr>
              <w:pStyle w:val="Compact"/>
            </w:pPr>
            <w:r>
              <w:t xml:space="preserve">74</w:t>
            </w:r>
          </w:p>
        </w:tc>
        <w:tc>
          <w:tcPr/>
          <w:p>
            <w:pPr>
              <w:pStyle w:val="Compact"/>
            </w:pPr>
            <w:r>
              <w:t xml:space="preserve">14–18</w:t>
            </w:r>
          </w:p>
        </w:tc>
        <w:tc>
          <w:tcPr/>
          <w:p>
            <w:pPr>
              <w:pStyle w:val="Compact"/>
            </w:pPr>
            <w:r>
              <w:t xml:space="preserve">3D shelf integration hardening; OCR/power tools; LAN host (Kestrel, mDNS, TLS, TOFU trust, streaming, audit); classroom client (profiles, cache, sync, conflicts); school admin (keys, proxy, quotas, usage, audit export, DPIA screening)</w:t>
            </w:r>
          </w:p>
        </w:tc>
      </w:tr>
      <w:tr>
        <w:trPr>
          <w:cantSplit/>
        </w:trPr>
        <w:tc>
          <w:tcPr/>
          <w:p>
            <w:pPr>
              <w:pStyle w:val="Compact"/>
            </w:pPr>
            <w:r>
              <w:t xml:space="preserve">2026-06-03</w:t>
            </w:r>
          </w:p>
        </w:tc>
        <w:tc>
          <w:tcPr/>
          <w:p>
            <w:pPr>
              <w:pStyle w:val="Compact"/>
            </w:pPr>
            <w:r>
              <w:t xml:space="preserve">1</w:t>
            </w:r>
          </w:p>
        </w:tc>
        <w:tc>
          <w:tcPr/>
          <w:p>
            <w:pPr>
              <w:pStyle w:val="Compact"/>
            </w:pPr>
            <w:r>
              <w:t xml:space="preserve">—</w:t>
            </w:r>
          </w:p>
        </w:tc>
        <w:tc>
          <w:tcPr/>
          <w:p>
            <w:pPr>
              <w:pStyle w:val="Compact"/>
            </w:pPr>
            <w:r>
              <w:t xml:space="preserve">Final fix and solution-header bump</w:t>
            </w:r>
          </w:p>
        </w:tc>
      </w:tr>
    </w:tbl>
    <w:p>
      <w:pPr>
        <w:pStyle w:val="BodyText"/>
      </w:pPr>
      <w:r>
        <w:t xml:space="preserve">Story-point equivalence of the delivered scope, using the retrospective estimates in</w:t>
      </w:r>
      <w:r>
        <w:t xml:space="preserve"> </w:t>
      </w:r>
      <w:r>
        <w:rPr>
          <w:rStyle w:val="VerbatimChar"/>
        </w:rPr>
        <w:t xml:space="preserve">02-user-stories.md</w:t>
      </w:r>
      <w:r>
        <w:t xml:space="preserve">: 46 implemented stories (43 Done at 298 points, plus 3 In-verification UX stories at 18 points) totalling 316 points across Phases 00–18. This figure exists for backlog-sizing comparability only; it is not a sprint velocity and must not be used to forecast the remaining sprints.</w:t>
      </w:r>
    </w:p>
    <w:bookmarkEnd w:id="132"/>
    <w:bookmarkStart w:id="133" w:name="forward-velocity-recording"/>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Forward Velocity Recording</w:t>
      </w:r>
    </w:p>
    <w:p>
      <w:pPr>
        <w:pStyle w:val="FirstParagraph"/>
      </w:pPr>
      <w:r>
        <w:t xml:space="preserve">Measured velocity begins with the remaining-work plan. As each sprint closes, its committed and completed points are recorded here and the rolling average of the last 2 closed sprints re-sizes the next commitment.</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Sprint</w:t>
            </w:r>
          </w:p>
        </w:tc>
        <w:tc>
          <w:tcPr>
            <w:shd w:fill="132338"/>
          </w:tcPr>
          <w:p>
            <w:pPr>
              <w:pStyle w:val="Compact"/>
            </w:pPr>
            <w:r>
              <w:rPr>
                <w:rFonts w:ascii="Public Sans" w:hAnsi="Public Sans" w:eastAsia="Public Sans"/>
                <w:b/>
                <w:color w:val="FFFFFF"/>
                <w:sz w:val="17"/>
              </w:rPr>
              <w:t xml:space="preserve">Committed points</w:t>
            </w:r>
          </w:p>
        </w:tc>
        <w:tc>
          <w:tcPr>
            <w:shd w:fill="132338"/>
          </w:tcPr>
          <w:p>
            <w:pPr>
              <w:pStyle w:val="Compact"/>
            </w:pPr>
            <w:r>
              <w:rPr>
                <w:rFonts w:ascii="Public Sans" w:hAnsi="Public Sans" w:eastAsia="Public Sans"/>
                <w:b/>
                <w:color w:val="FFFFFF"/>
                <w:sz w:val="17"/>
              </w:rPr>
              <w:t xml:space="preserve">Completed points</w:t>
            </w:r>
          </w:p>
        </w:tc>
        <w:tc>
          <w:tcPr>
            <w:shd w:fill="132338"/>
          </w:tcPr>
          <w:p>
            <w:pPr>
              <w:pStyle w:val="Compact"/>
            </w:pPr>
            <w:r>
              <w:rPr>
                <w:rFonts w:ascii="Public Sans" w:hAnsi="Public Sans" w:eastAsia="Public Sans"/>
                <w:b/>
                <w:color w:val="FFFFFF"/>
                <w:sz w:val="17"/>
              </w:rPr>
              <w:t xml:space="preserve">Notes</w:t>
            </w:r>
          </w:p>
        </w:tc>
      </w:tr>
      <w:tr>
        <w:trPr>
          <w:cantSplit/>
        </w:trPr>
        <w:tc>
          <w:tcPr/>
          <w:p>
            <w:pPr>
              <w:pStyle w:val="Compact"/>
            </w:pPr>
            <w:r>
              <w:t xml:space="preserve">Sprint-1 (2026-07-13 to 2026-07-24)</w:t>
            </w:r>
          </w:p>
        </w:tc>
        <w:tc>
          <w:tcPr/>
          <w:p>
            <w:pPr>
              <w:pStyle w:val="Compact"/>
            </w:pPr>
            <w:r>
              <w:t xml:space="preserve">16</w:t>
            </w:r>
          </w:p>
        </w:tc>
        <w:tc>
          <w:tcPr/>
          <w:p>
            <w:pPr>
              <w:pStyle w:val="Compact"/>
            </w:pPr>
            <w:r>
              <w:t xml:space="preserve">—</w:t>
            </w:r>
          </w:p>
        </w:tc>
        <w:tc>
          <w:tcPr/>
          <w:p>
            <w:pPr>
              <w:pStyle w:val="Compact"/>
            </w:pPr>
            <w:r>
              <w:t xml:space="preserve">Phase 19 security hardening</w:t>
            </w:r>
          </w:p>
        </w:tc>
      </w:tr>
      <w:tr>
        <w:trPr>
          <w:cantSplit/>
        </w:trPr>
        <w:tc>
          <w:tcPr/>
          <w:p>
            <w:pPr>
              <w:pStyle w:val="Compact"/>
            </w:pPr>
            <w:r>
              <w:t xml:space="preserve">Sprint-2 (2026-07-27 to 2026-08-07)</w:t>
            </w:r>
          </w:p>
        </w:tc>
        <w:tc>
          <w:tcPr/>
          <w:p>
            <w:pPr>
              <w:pStyle w:val="Compact"/>
            </w:pPr>
            <w:r>
              <w:t xml:space="preserve">18</w:t>
            </w:r>
          </w:p>
        </w:tc>
        <w:tc>
          <w:tcPr/>
          <w:p>
            <w:pPr>
              <w:pStyle w:val="Compact"/>
            </w:pPr>
            <w:r>
              <w:t xml:space="preserve">—</w:t>
            </w:r>
          </w:p>
        </w:tc>
        <w:tc>
          <w:tcPr/>
          <w:p>
            <w:pPr>
              <w:pStyle w:val="Compact"/>
            </w:pPr>
            <w:r>
              <w:t xml:space="preserve">Phase 20 performance acceptance</w:t>
            </w:r>
          </w:p>
        </w:tc>
      </w:tr>
      <w:tr>
        <w:trPr>
          <w:cantSplit/>
        </w:trPr>
        <w:tc>
          <w:tcPr/>
          <w:p>
            <w:pPr>
              <w:pStyle w:val="Compact"/>
            </w:pPr>
            <w:r>
              <w:t xml:space="preserve">Sprint-3 (2026-08-10 to 2026-08-21)</w:t>
            </w:r>
          </w:p>
        </w:tc>
        <w:tc>
          <w:tcPr/>
          <w:p>
            <w:pPr>
              <w:pStyle w:val="Compact"/>
            </w:pPr>
            <w:r>
              <w:t xml:space="preserve">16</w:t>
            </w:r>
          </w:p>
        </w:tc>
        <w:tc>
          <w:tcPr/>
          <w:p>
            <w:pPr>
              <w:pStyle w:val="Compact"/>
            </w:pPr>
            <w:r>
              <w:t xml:space="preserve">—</w:t>
            </w:r>
          </w:p>
        </w:tc>
        <w:tc>
          <w:tcPr/>
          <w:p>
            <w:pPr>
              <w:pStyle w:val="Compact"/>
            </w:pPr>
            <w:r>
              <w:t xml:space="preserve">Phase 21 accessibility and i18n</w:t>
            </w:r>
          </w:p>
        </w:tc>
      </w:tr>
      <w:tr>
        <w:trPr>
          <w:cantSplit/>
        </w:trPr>
        <w:tc>
          <w:tcPr/>
          <w:p>
            <w:pPr>
              <w:pStyle w:val="Compact"/>
            </w:pPr>
            <w:r>
              <w:t xml:space="preserve">Sprint-4 (2026-08-24 to 2026-09-04)</w:t>
            </w:r>
          </w:p>
        </w:tc>
        <w:tc>
          <w:tcPr/>
          <w:p>
            <w:pPr>
              <w:pStyle w:val="Compact"/>
            </w:pPr>
            <w:r>
              <w:t xml:space="preserve">21</w:t>
            </w:r>
          </w:p>
        </w:tc>
        <w:tc>
          <w:tcPr/>
          <w:p>
            <w:pPr>
              <w:pStyle w:val="Compact"/>
            </w:pPr>
            <w:r>
              <w:t xml:space="preserve">—</w:t>
            </w:r>
          </w:p>
        </w:tc>
        <w:tc>
          <w:tcPr/>
          <w:p>
            <w:pPr>
              <w:pStyle w:val="Compact"/>
            </w:pPr>
            <w:r>
              <w:t xml:space="preserve">Phase 22 packaging and distribution</w:t>
            </w:r>
          </w:p>
        </w:tc>
      </w:tr>
      <w:tr>
        <w:trPr>
          <w:cantSplit/>
        </w:trPr>
        <w:tc>
          <w:tcPr/>
          <w:p>
            <w:pPr>
              <w:pStyle w:val="Compact"/>
            </w:pPr>
            <w:r>
              <w:t xml:space="preserve">Sprint-5 (2026-09-07 to 2026-09-18)</w:t>
            </w:r>
          </w:p>
        </w:tc>
        <w:tc>
          <w:tcPr/>
          <w:p>
            <w:pPr>
              <w:pStyle w:val="Compact"/>
            </w:pPr>
            <w:r>
              <w:t xml:space="preserve">24</w:t>
            </w:r>
          </w:p>
        </w:tc>
        <w:tc>
          <w:tcPr/>
          <w:p>
            <w:pPr>
              <w:pStyle w:val="Compact"/>
            </w:pPr>
            <w:r>
              <w:t xml:space="preserve">—</w:t>
            </w:r>
          </w:p>
        </w:tc>
        <w:tc>
          <w:tcPr/>
          <w:p>
            <w:pPr>
              <w:pStyle w:val="Compact"/>
            </w:pPr>
            <w:r>
              <w:t xml:space="preserve">Over nominal by design; US-010 is the descope candidate</w:t>
            </w:r>
          </w:p>
        </w:tc>
      </w:tr>
      <w:tr>
        <w:trPr>
          <w:cantSplit/>
        </w:trPr>
        <w:tc>
          <w:tcPr/>
          <w:p>
            <w:pPr>
              <w:pStyle w:val="Compact"/>
            </w:pPr>
            <w:r>
              <w:t xml:space="preserve">Sprint-6 (2026-09-21 to 2026-10-02)</w:t>
            </w:r>
          </w:p>
        </w:tc>
        <w:tc>
          <w:tcPr/>
          <w:p>
            <w:pPr>
              <w:pStyle w:val="Compact"/>
            </w:pPr>
            <w:r>
              <w:t xml:space="preserve">21</w:t>
            </w:r>
          </w:p>
        </w:tc>
        <w:tc>
          <w:tcPr/>
          <w:p>
            <w:pPr>
              <w:pStyle w:val="Compact"/>
            </w:pPr>
            <w:r>
              <w:t xml:space="preserve">—</w:t>
            </w:r>
          </w:p>
        </w:tc>
        <w:tc>
          <w:tcPr/>
          <w:p>
            <w:pPr>
              <w:pStyle w:val="Compact"/>
            </w:pPr>
            <w:r>
              <w:t xml:space="preserve">Extension ecosystem; slack reserved for beta feedback</w:t>
            </w:r>
          </w:p>
        </w:tc>
      </w:tr>
    </w:tbl>
    <w:p>
      <w:pPr>
        <w:pStyle w:val="BodyText"/>
      </w:pPr>
      <w:r>
        <w:t xml:space="preserve">Completed-points cells are filled only from closed-sprint evidence (merged, Definition-of-Done-passing stories). No cell is pre-filled.</w:t>
      </w:r>
    </w:p>
    <w:bookmarkEnd w:id="133"/>
    <w:bookmarkEnd w:id="134"/>
    <w:bookmarkStart w:id="140" w:name="X8ec0bdafe5c4ac1c776a19bc21e331a5803dd64"/>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Retrospective — Phases 00–18 Build (held 2026-07-06)</w:t>
      </w:r>
    </w:p>
    <w:p>
      <w:pPr>
        <w:pStyle w:val="FirstParagraph"/>
      </w:pPr>
      <w:r>
        <w:t xml:space="preserve">Version 1.0 contained a fictional "Sprint-01 retrospective" for a sprint that never ran; it is removed. This is a phase-level retrospective of the implementation history through commit</w:t>
      </w:r>
      <w:r>
        <w:t xml:space="preserve"> </w:t>
      </w:r>
      <w:r>
        <w:rPr>
          <w:rStyle w:val="VerbatimChar"/>
        </w:rPr>
        <w:t xml:space="preserve">26df98322b7934919ddaba513ac02d9aaa44edbb</w:t>
      </w:r>
      <w:r>
        <w:t xml:space="preserve"> </w:t>
      </w:r>
      <w:r>
        <w:t xml:space="preserve">(299 commits through 2026-07-07), grounded in git and</w:t>
      </w:r>
      <w:r>
        <w:t xml:space="preserve"> </w:t>
      </w:r>
      <w:r>
        <w:rPr>
          <w:rStyle w:val="VerbatimChar"/>
        </w:rPr>
        <w:t xml:space="preserve">_context/build-status.md</w:t>
      </w:r>
      <w:r>
        <w:t xml:space="preserve">. Participant labels identify accountable roles, not evidence of an attended ceremony.</w:t>
      </w:r>
    </w:p>
    <w:bookmarkStart w:id="135" w:name="summary"/>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Summary</w:t>
      </w:r>
    </w:p>
    <w:p>
      <w:pPr>
        <w:pStyle w:val="FirstParagraph"/>
      </w:pPr>
      <w:r>
        <w:t xml:space="preserve">The repository contains code and automated-test evidence across grand-plan Phases 00–18, including the personal product and LAN/classroom/school stack: 626 test declarations across 120 declaring files, warnings-as-errors, architecture tests around the egress chokepoint, and 11 EF Core migrations ending at</w:t>
      </w:r>
      <w:r>
        <w:t xml:space="preserve"> </w:t>
      </w:r>
      <w:r>
        <w:rPr>
          <w:rStyle w:val="VerbatimChar"/>
        </w:rPr>
        <w:t xml:space="preserve">Phase18SchoolAdminTables</w:t>
      </w:r>
      <w:r>
        <w:t xml:space="preserve">. This does not establish phase or release acceptance: explicit stubs, disabled adapters, and Phases 19–23 hardening, performance, accessibility, packaging, and launch evidence remain open.</w:t>
      </w:r>
    </w:p>
    <w:bookmarkEnd w:id="135"/>
    <w:bookmarkStart w:id="136" w:name="what-went-well-evidence-cited"/>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What Went Well (evidence-cited)</w:t>
      </w:r>
    </w:p>
    <w:p>
      <w:pPr>
        <w:pStyle w:val="Compact"/>
        <w:numPr>
          <w:ilvl w:val="0"/>
          <w:numId w:val="1080"/>
        </w:numPr>
      </w:pPr>
      <w:r>
        <w:t xml:space="preserve">The phase-gated grand plan held: every phase closed against its own Definition of Done with committed evidence, and phase order (spikes → foundation → modules → classroom) prevented rework — no phase was reopened after closure.</w:t>
      </w:r>
    </w:p>
    <w:p>
      <w:pPr>
        <w:pStyle w:val="Compact"/>
        <w:numPr>
          <w:ilvl w:val="0"/>
          <w:numId w:val="1080"/>
        </w:numPr>
      </w:pPr>
      <w:r>
        <w:t xml:space="preserve">Architecture discipline paid off measurably: the single egress chokepoint and inward-dependency rules are enforced by</w:t>
      </w:r>
      <w:r>
        <w:t xml:space="preserve"> </w:t>
      </w:r>
      <w:r>
        <w:rPr>
          <w:rStyle w:val="VerbatimChar"/>
        </w:rPr>
        <w:t xml:space="preserve">OgmaLibrary.Tests.Architecture</w:t>
      </w:r>
      <w:r>
        <w:t xml:space="preserve">, so the Phase 18 school AI proxy reused the Phase 12 gateway unchanged.</w:t>
      </w:r>
    </w:p>
    <w:p>
      <w:pPr>
        <w:pStyle w:val="Compact"/>
        <w:numPr>
          <w:ilvl w:val="0"/>
          <w:numId w:val="1080"/>
        </w:numPr>
      </w:pPr>
      <w:r>
        <w:t xml:space="preserve">The golden-corpus harness (</w:t>
      </w:r>
      <w:r>
        <w:rPr>
          <w:rStyle w:val="VerbatimChar"/>
        </w:rPr>
        <w:t xml:space="preserve">SyntheticCorpusGenerator</w:t>
      </w:r>
      <w:r>
        <w:t xml:space="preserve">,</w:t>
      </w:r>
      <w:r>
        <w:t xml:space="preserve"> </w:t>
      </w:r>
      <w:r>
        <w:rPr>
          <w:rStyle w:val="VerbatimChar"/>
        </w:rPr>
        <w:t xml:space="preserve">ManifestVerifier</w:t>
      </w:r>
      <w:r>
        <w:t xml:space="preserve">) caught reader and extraction regressions at commit time rather than at phase gates.</w:t>
      </w:r>
    </w:p>
    <w:p>
      <w:pPr>
        <w:pStyle w:val="Compact"/>
        <w:numPr>
          <w:ilvl w:val="0"/>
          <w:numId w:val="1080"/>
        </w:numPr>
      </w:pPr>
      <w:r>
        <w:t xml:space="preserve">Risk-first sequencing worked: the 2026-05-30 spike commits retired the .NET 10, PDFium, WebView-bridge, FTS5, and gateway risks before any dependent code existed, and the spike results landed directly in ADR-0001 through ADR-0007.</w:t>
      </w:r>
    </w:p>
    <w:bookmarkEnd w:id="136"/>
    <w:bookmarkStart w:id="137" w:name="what-went-poorly-evidence-cited"/>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What Went Poorly (evidence-cited)</w:t>
      </w:r>
    </w:p>
    <w:p>
      <w:pPr>
        <w:pStyle w:val="Compact"/>
        <w:numPr>
          <w:ilvl w:val="0"/>
          <w:numId w:val="1081"/>
        </w:numPr>
      </w:pPr>
      <w:r>
        <w:t xml:space="preserve">Documentation drifted from code: the repo</w:t>
      </w:r>
      <w:r>
        <w:t xml:space="preserve"> </w:t>
      </w:r>
      <w:r>
        <w:rPr>
          <w:rStyle w:val="VerbatimChar"/>
        </w:rPr>
        <w:t xml:space="preserve">CLAUDE.md</w:t>
      </w:r>
      <w:r>
        <w:t xml:space="preserve"> </w:t>
      </w:r>
      <w:r>
        <w:t xml:space="preserve">and</w:t>
      </w:r>
      <w:r>
        <w:t xml:space="preserve"> </w:t>
      </w:r>
      <w:r>
        <w:rPr>
          <w:rStyle w:val="VerbatimChar"/>
        </w:rPr>
        <w:t xml:space="preserve">CHANGELOG.md</w:t>
      </w:r>
      <w:r>
        <w:t xml:space="preserve"> </w:t>
      </w:r>
      <w:r>
        <w:t xml:space="preserve">still said "Phases 00–02" while the codebase stood at Phase 18 — the exact stale-status defect</w:t>
      </w:r>
      <w:r>
        <w:t xml:space="preserve"> </w:t>
      </w:r>
      <w:r>
        <w:rPr>
          <w:rStyle w:val="VerbatimChar"/>
        </w:rPr>
        <w:t xml:space="preserve">_context/build-status.md</w:t>
      </w:r>
      <w:r>
        <w:t xml:space="preserve"> </w:t>
      </w:r>
      <w:r>
        <w:t xml:space="preserve">now exists to counter. Duplicate ADR trees (</w:t>
      </w:r>
      <w:r>
        <w:rPr>
          <w:rStyle w:val="VerbatimChar"/>
        </w:rPr>
        <w:t xml:space="preserve">docs/adrs/</w:t>
      </w:r>
      <w:r>
        <w:t xml:space="preserve"> </w:t>
      </w:r>
      <w:r>
        <w:t xml:space="preserve">versus</w:t>
      </w:r>
      <w:r>
        <w:t xml:space="preserve"> </w:t>
      </w:r>
      <w:r>
        <w:rPr>
          <w:rStyle w:val="VerbatimChar"/>
        </w:rPr>
        <w:t xml:space="preserve">docs/architecture/adr/</w:t>
      </w:r>
      <w:r>
        <w:t xml:space="preserve">) emerged with one duplicated number.</w:t>
      </w:r>
    </w:p>
    <w:p>
      <w:pPr>
        <w:pStyle w:val="Compact"/>
        <w:numPr>
          <w:ilvl w:val="0"/>
          <w:numId w:val="1081"/>
        </w:numPr>
      </w:pPr>
      <w:r>
        <w:t xml:space="preserve">Evidence bookkeeping consumed disproportionate effort: on 2026-06-01, roughly 40 of 180 commits were phase-09 evidence-alignment docs commits ("refresh phase 09 …", "align phase09 …"), a signal that the closeout tooling was fighting the process instead of serving it.</w:t>
      </w:r>
    </w:p>
    <w:p>
      <w:pPr>
        <w:pStyle w:val="Compact"/>
        <w:numPr>
          <w:ilvl w:val="0"/>
          <w:numId w:val="1081"/>
        </w:numPr>
      </w:pPr>
      <w:r>
        <w:t xml:space="preserve">The OGMA0001 hard-coded-string Roslyn analyzer was deferred; the en/fr rule is enforced only by convention plus pseudolocale tests, which cannot catch a string that never reaches a resource file.</w:t>
      </w:r>
    </w:p>
    <w:p>
      <w:pPr>
        <w:pStyle w:val="Compact"/>
        <w:numPr>
          <w:ilvl w:val="0"/>
          <w:numId w:val="1081"/>
        </w:numPr>
      </w:pPr>
      <w:r>
        <w:t xml:space="preserve">Premium PNG icon procurement from the owner never closed; placeholder and stock flat-color icons remain wired in, and this is a release blocker by policy.</w:t>
      </w:r>
    </w:p>
    <w:p>
      <w:pPr>
        <w:pStyle w:val="Compact"/>
        <w:numPr>
          <w:ilvl w:val="0"/>
          <w:numId w:val="1081"/>
        </w:numPr>
      </w:pPr>
      <w:r>
        <w:t xml:space="preserve">Dependency hygiene slipped: EF Core 10.0.9 runs on net10.0 with mixed 9.x/10.x</w:t>
      </w:r>
      <w:r>
        <w:t xml:space="preserve"> </w:t>
      </w:r>
      <w:r>
        <w:rPr>
          <w:rStyle w:val="VerbatimChar"/>
        </w:rPr>
        <w:t xml:space="preserve">Microsoft.Extensions</w:t>
      </w:r>
      <w:r>
        <w:t xml:space="preserve"> </w:t>
      </w:r>
      <w:r>
        <w:t xml:space="preserve">packages — workable, but an undocumented deviation until the ADR-0014 alignment decision is executed.</w:t>
      </w:r>
    </w:p>
    <w:p>
      <w:pPr>
        <w:pStyle w:val="Compact"/>
        <w:numPr>
          <w:ilvl w:val="0"/>
          <w:numId w:val="1081"/>
        </w:numPr>
      </w:pPr>
      <w:r>
        <w:t xml:space="preserve">Two V2 stubs shipped silently inside otherwise-done phases: split view (FR-READ-012, planned in Phase 15) and answer mode (FR-AI-008, a deliberate</w:t>
      </w:r>
      <w:r>
        <w:t xml:space="preserve"> </w:t>
      </w:r>
      <w:r>
        <w:rPr>
          <w:rStyle w:val="VerbatimChar"/>
        </w:rPr>
        <w:t xml:space="preserve">NotImplementedException</w:t>
      </w:r>
      <w:r>
        <w:t xml:space="preserve">). Deliberate, but the phase-level "Done" claims obscured them until build-status was audited.</w:t>
      </w:r>
    </w:p>
    <w:p>
      <w:pPr>
        <w:pStyle w:val="Compact"/>
        <w:numPr>
          <w:ilvl w:val="0"/>
          <w:numId w:val="1081"/>
        </w:numPr>
      </w:pPr>
      <w:r>
        <w:t xml:space="preserve">Cross-platform verification was thin: Phase 16 LAN verification was recorded on Windows ("test: record phase 16 windows lan verification"); macOS and Linux received targeted fixes (keychain scoping, secret service) without an equivalent recorded verification pass.</w:t>
      </w:r>
    </w:p>
    <w:bookmarkEnd w:id="137"/>
    <w:bookmarkStart w:id="138" w:name="action-items"/>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Action Items</w:t>
      </w:r>
    </w:p>
    <w:p>
      <w:pPr>
        <w:pStyle w:val="Compact"/>
        <w:numPr>
          <w:ilvl w:val="0"/>
          <w:numId w:val="1082"/>
        </w:numPr>
      </w:pPr>
      <w:r>
        <w:rPr>
          <w:b/>
          <w:bCs/>
        </w:rPr>
        <w:t xml:space="preserve">A-1</w:t>
      </w:r>
      <w:r>
        <w:t xml:space="preserve"> </w:t>
      </w:r>
      <w:r>
        <w:t xml:space="preserve">Restore the repo</w:t>
      </w:r>
      <w:r>
        <w:t xml:space="preserve"> </w:t>
      </w:r>
      <w:r>
        <w:rPr>
          <w:rStyle w:val="VerbatimChar"/>
        </w:rPr>
        <w:t xml:space="preserve">CLAUDE.md</w:t>
      </w:r>
      <w:r>
        <w:t xml:space="preserve"> </w:t>
      </w:r>
      <w:r>
        <w:t xml:space="preserve">and</w:t>
      </w:r>
      <w:r>
        <w:t xml:space="preserve"> </w:t>
      </w:r>
      <w:r>
        <w:rPr>
          <w:rStyle w:val="VerbatimChar"/>
        </w:rPr>
        <w:t xml:space="preserve">CHANGELOG.md</w:t>
      </w:r>
      <w:r>
        <w:t xml:space="preserve"> </w:t>
      </w:r>
      <w:r>
        <w:t xml:space="preserve">status sections to Phase-18 truth and merge the duplicate ADR trees into one, renumbering the duplicated ADR (owner: engineering lead, due 2026-07-17).</w:t>
      </w:r>
    </w:p>
    <w:p>
      <w:pPr>
        <w:pStyle w:val="Compact"/>
        <w:numPr>
          <w:ilvl w:val="0"/>
          <w:numId w:val="1082"/>
        </w:numPr>
      </w:pPr>
      <w:r>
        <w:rPr>
          <w:b/>
          <w:bCs/>
        </w:rPr>
        <w:t xml:space="preserve">A-2</w:t>
      </w:r>
      <w:r>
        <w:t xml:space="preserve"> </w:t>
      </w:r>
      <w:r>
        <w:t xml:space="preserve">Build the OGMA0001 Roslyn analyzer and wire it into the warnings-as-errors build so hard-coded strings fail compilation (owner: engineering lead, due 2026-07-24).</w:t>
      </w:r>
    </w:p>
    <w:p>
      <w:pPr>
        <w:pStyle w:val="Compact"/>
        <w:numPr>
          <w:ilvl w:val="0"/>
          <w:numId w:val="1082"/>
        </w:numPr>
      </w:pPr>
      <w:r>
        <w:rPr>
          <w:b/>
          <w:bCs/>
        </w:rPr>
        <w:t xml:space="preserve">A-3</w:t>
      </w:r>
      <w:r>
        <w:t xml:space="preserve"> </w:t>
      </w:r>
      <w:r>
        <w:t xml:space="preserve">Obtain the owner decision and assets for premium PNG icon procurement, or a recorded waiver, before Sprint-4 packaging begins (owner: product owner, due 2026-08-21).</w:t>
      </w:r>
    </w:p>
    <w:p>
      <w:pPr>
        <w:pStyle w:val="Compact"/>
        <w:numPr>
          <w:ilvl w:val="0"/>
          <w:numId w:val="1082"/>
        </w:numPr>
      </w:pPr>
      <w:r>
        <w:rPr>
          <w:b/>
          <w:bCs/>
        </w:rPr>
        <w:t xml:space="preserve">A-4</w:t>
      </w:r>
      <w:r>
        <w:t xml:space="preserve"> </w:t>
      </w:r>
      <w:r>
        <w:t xml:space="preserve">Execute the EF Core / Microsoft.Extensions version-alignment decision recorded as ADR-0014: migrate or formally accept the 9.x-on-net10.0 mix (owner: engineering lead, due 2026-07-31).</w:t>
      </w:r>
    </w:p>
    <w:p>
      <w:pPr>
        <w:pStyle w:val="Compact"/>
        <w:numPr>
          <w:ilvl w:val="0"/>
          <w:numId w:val="1082"/>
        </w:numPr>
      </w:pPr>
      <w:r>
        <w:rPr>
          <w:b/>
          <w:bCs/>
        </w:rPr>
        <w:t xml:space="preserve">A-5</w:t>
      </w:r>
      <w:r>
        <w:t xml:space="preserve"> </w:t>
      </w:r>
      <w:r>
        <w:t xml:space="preserve">Record a macOS and Linux LAN/classroom verification pass equivalent to the Phase 16 Windows evidence (owner: QA/verification, due 2026-08-07).</w:t>
      </w:r>
    </w:p>
    <w:p>
      <w:pPr>
        <w:pStyle w:val="Compact"/>
        <w:numPr>
          <w:ilvl w:val="0"/>
          <w:numId w:val="1082"/>
        </w:numPr>
      </w:pPr>
      <w:r>
        <w:rPr>
          <w:b/>
          <w:bCs/>
        </w:rPr>
        <w:t xml:space="preserve">A-6</w:t>
      </w:r>
      <w:r>
        <w:t xml:space="preserve"> </w:t>
      </w:r>
      <w:r>
        <w:t xml:space="preserve">Replace per-commit evidence-alignment docs churn with a single per-phase closeout script that regenerates evidence idempotently (owner: engineering lead, due 2026-08-07).</w:t>
      </w:r>
    </w:p>
    <w:p>
      <w:pPr>
        <w:pStyle w:val="Compact"/>
        <w:numPr>
          <w:ilvl w:val="0"/>
          <w:numId w:val="1082"/>
        </w:numPr>
      </w:pPr>
      <w:r>
        <w:rPr>
          <w:b/>
          <w:bCs/>
        </w:rPr>
        <w:t xml:space="preserve">A-7</w:t>
      </w:r>
      <w:r>
        <w:t xml:space="preserve"> </w:t>
      </w:r>
      <w:r>
        <w:t xml:space="preserve">Refresh</w:t>
      </w:r>
      <w:r>
        <w:t xml:space="preserve"> </w:t>
      </w:r>
      <w:r>
        <w:rPr>
          <w:rStyle w:val="VerbatimChar"/>
        </w:rPr>
        <w:t xml:space="preserve">_registry/baseline-trace.yaml</w:t>
      </w:r>
      <w:r>
        <w:t xml:space="preserve"> </w:t>
      </w:r>
      <w:r>
        <w:t xml:space="preserve">to the v2.0 story set (US-001 through US-059) so the hybrid gate traces against the current stories (owner: QA/verification, due 2026-07-17).</w:t>
      </w:r>
    </w:p>
    <w:bookmarkEnd w:id="138"/>
    <w:bookmarkStart w:id="139" w:name="follow-up"/>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Follow-Up</w:t>
      </w:r>
    </w:p>
    <w:p>
      <w:pPr>
        <w:pStyle w:val="FirstParagraph"/>
      </w:pPr>
      <w:r>
        <w:t xml:space="preserve">Actions are reviewed at each forward sprint review, starting Sprint-1 (2026-07-24). An action open past its due date is escalated to the product owner at the next phase gate. Recurring-theme tracking starts with this retrospective as the baseline entry; the dominant theme recorded is "documentation and evidence lag code under compressed delivery".</w:t>
      </w:r>
    </w:p>
    <w:bookmarkEnd w:id="139"/>
    <w:bookmarkEnd w:id="140"/>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AGILE DELIVERY ARTIFACTS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Delivery Artifacts</dc:title>
  <dc:creator>Chwezi Core Systems</dc:creator>
  <cp:keywords>Ogma Library; local-first; requirements; desktop; controlled baseline</cp:keywords>
  <dcterms:created xsi:type="dcterms:W3CDTF">2026-08-13T13:27:30Z</dcterms:created>
  <dcterms:modified xsi:type="dcterms:W3CDTF">2026-08-13T13:27:30Z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t:lpwstr>Agile Delivery Artifacts</vt:lpwstr>
  </property>
  <property fmtid="{D5CDD505-2E9C-101B-9397-08002B2CF9AE}" pid="3" name="phase">
    <vt:lpwstr>07</vt:lpwstr>
  </property>
</Properties>
</file>