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Deterministic Checks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0ec7b32c759fca582091289d8fbd5dfcf541abf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Deterministic Check Catalogue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</w:p>
        </w:tc>
        <w:tc>
          <w:tcPr>
            <w:shd w:fill="132338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BS ISO/IEC/IEEE 29119-3 (test case and procedure specification alignment)</w:t>
            </w:r>
          </w:p>
        </w:tc>
      </w:tr>
    </w:tbl>
    <w:p>
      <w:pPr>
        <w:pStyle w:val="BodyText"/>
      </w:pPr>
      <w:r>
        <w:t xml:space="preserve">This catalogue enumerates the deterministic checks that verify the Ogma Library functional-requirement groups, per ISO/IEC/IEEE 29119-3: each check states a stimulus, a deterministic oracle (a pass/fail criterion requiring no judgement), its automation status, and the implementing test class in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 </w:t>
      </w:r>
      <w:r>
        <w:t xml:space="preserve">where one exists. Check IDs are stable (</w:t>
      </w:r>
      <w:r>
        <w:rPr>
          <w:rStyle w:val="VerbatimChar"/>
        </w:rPr>
        <w:t xml:space="preserve">DC-&lt;MODULE&gt;-NNN</w:t>
      </w:r>
      <w:r>
        <w:t xml:space="preserve">) and are the unit of traceability between requirements (SRS Section 3.2), the test strategy coverage matrix (Section 8), and recorded runs (</w:t>
      </w:r>
      <w:r>
        <w:rPr>
          <w:rStyle w:val="VerbatimChar"/>
        </w:rPr>
        <w:t xml:space="preserve">test-completion-report.md</w:t>
      </w:r>
      <w:r>
        <w:t xml:space="preserve">).</w:t>
      </w:r>
    </w:p>
    <w:p>
      <w:pPr>
        <w:pStyle w:val="BodyText"/>
      </w:pPr>
      <w:r>
        <w:t xml:space="preserve">Automation status values: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(runs in the suite today),</w:t>
      </w:r>
      <w:r>
        <w:t xml:space="preserve"> </w:t>
      </w:r>
      <w:r>
        <w:rPr>
          <w:b/>
          <w:bCs/>
        </w:rPr>
        <w:t xml:space="preserve">Planned-P19/P20/P21/P22/P23</w:t>
      </w:r>
      <w:r>
        <w:t xml:space="preserve"> </w:t>
      </w:r>
      <w:r>
        <w:t xml:space="preserve">(owned by that unbuilt phase),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(scripted human procedure at a release gate).</w:t>
      </w:r>
    </w:p>
    <w:bookmarkStart w:id="9" w:name="dc-lib--library-setup-and-scann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DC-LIB — Library Setup and Scanning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a fixture tree with nested folders and an excluded folder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PDF outside exclusions is catalogued; excluded-folder files absent from the 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Ingestion/DiscoveryServiceTests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Rename and move a catalogued file, rescan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The record re-matches by content hash; book ID unchanged; no duplicate record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Catalogue/BookIdentityServiceTests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Delete a catalogued file from disk, rescan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Record flagged unavailable; metadata, shelves, notes, progress all retrievable; restore re-matches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Ingestion/UnavailableFileFlagTests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parse exception on 1 file in a mixed batch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valid files catalogued; failure recorded against the failing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BookFile</w:t>
            </w:r>
            <w:r>
              <w:rPr>
                <w:sz w:val="16"/>
              </w:rPr>
              <w:t xml:space="preserve">; scan completes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Ingestion/IngestionPipelineTests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Ingestion/ScanHealthTests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Rescan an unchanged tree, then touch 1 file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Unchanged files skipped (cache hit count equals file count minus 1); touched file reprocessed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Ingestion/IncrementalRescanTests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a corpus containing failed, password-protected, and unsupported fixtures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health report lists each file under its correct category with a count matching the fixture set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Ingestion/ScanHealthTests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Terminate the process mid-scan, restart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completes; output count equals expected total; zero duplicates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</w:t>
            </w:r>
          </w:p>
        </w:tc>
      </w:tr>
    </w:tbl>
    <w:bookmarkEnd w:id="9"/>
    <w:bookmarkStart w:id="10" w:name="dc-cat--catalogue-brows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DC-CAT — Catalogue Browsing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the same book from grid and list views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paths resolve to the same book ID and reader 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Tests.Ui/CatalogueGridTests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Tests.Ui/ShellReaderNavigationTests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Apply combined filters (status + tag + shelf), then clear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 set equals the set-intersection computed from the seeded catalogue; clear restores full count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Add one book to 2 virtual shelves; move the file on disk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memberships persist; membership independent of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Catalogue/BookIdentityServiceTests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Change a book's status so it enters/leaves a smart-shelf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SmartShelfCondition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evaluation adds/removes the book without user action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(evaluator),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Catalogue/CatalogueSchemaTests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Bulk-edit tags on N books, preview, then undo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Preview lists exactly N pending changes; undo restores the pre-edit field values byte-equal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(write service paths)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migration failure mid-apply across the 10 EF Core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partial schema change; pre-migration snapshot restores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Catalogue/MigrationTests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Work/Edition merge and split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(V2 scope; no implementation)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FR-CAT-007]</w:t>
            </w:r>
          </w:p>
        </w:tc>
      </w:tr>
    </w:tbl>
    <w:bookmarkEnd w:id="10"/>
    <w:bookmarkStart w:id="11" w:name="dc-meta--metadata-enrichmen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DC-META — Metadata Enrichment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Fixtures with ISBN in filename, XMP/DocInfo, and page text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Detected ISBNs normalized to ISBN-13, checksum-validated, ranked in the defined order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Metadata/IsbnDetectionTests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Stubbed Google Books and Open Library responses for a known ISBN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Parsed candidates carry source, timestamp, and confidence fields with expected values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Metadata/ProviderClientTests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Two providers offer conflicting titles with distinct confidences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Merge selects the maximum-confidence candidate; user override persists and is recorded in provenance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Metadata/ConfidenceMergeTests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Metadata/MetadataApplyTests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write failure after backup, mid-write-back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Original restored byte-for-byte; failure recorded; no partial PDF on disk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Batch enrichment of the 2,000-book corpus with induced provider errors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Batch completes with retry; paused/failed jobs visible with counts matching induced failures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currently failing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Metadata/HealthDashboardTests.BatchEnrichment_2000Books_CompletesWithRetry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test-completion-report.md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Exceed a provider rate limit in a burst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delays/queues per the limiter policy; zero requests dispatched above the limit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Metadata/RateLimitedHttpClientTests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Corpus seeded with duplicates, missing covers, unavailable files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Health dashboard finding counts equal the seeded defect counts, per category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Metadata/HealthDashboardTests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Tests.Ui/HealthDashboardRenderTests</w:t>
            </w:r>
          </w:p>
        </w:tc>
      </w:tr>
    </w:tbl>
    <w:bookmarkEnd w:id="11"/>
    <w:bookmarkStart w:id="12" w:name="Xe546980c6cd86dd482017c1728c339786bef78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DC-READ — PDF Reader (including OCR and annotations)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Close a book at page P/scroll S, reopen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Session restores exactly page P and scroll 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Reader/ReaderSessionServiceTests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Reader/ReadingProgressServiceTests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Navigate first/prev/next/last/jump, then history back/forward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Landing page after each action equals the computed expectation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Reader/NavigationHistoryTests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a page present in the render 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served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(cache-hit assertion); no re-render call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(timing gated at 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Reader/PageRenderCacheTests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 a phrase present on known pages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Match list equals the known page set; highlights reference correct offsets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Reader/InDocumentSearchTests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FR-READ-007/008, 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Create bookmark and highlight; terminate abnormally; reopen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persist; overlay reloads at the same coordinates (rotated-page fixture included)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tests/GoldenCorpus/annotations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fixtures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a password-protected fixture with wrong, then correct credential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Wrong credential rejected without crash; correct credential renders; credential sourced from OS 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Pdf/PdfiumAdapterPasswordTests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Queue OCR on an image-only fixture; interrupt; restart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OCR completes post-restart with no duplicate pages; results searchable and marked OCR-derived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Ocr/OcrJobQueueServiceTests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Ocr/OcrGoldenCorpusTests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Split 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(V2; not implemented)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FR-READ-012]</w:t>
            </w:r>
          </w:p>
        </w:tc>
      </w:tr>
    </w:tbl>
    <w:bookmarkEnd w:id="12"/>
    <w:bookmarkStart w:id="13" w:name="dc-search--search-and-index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DC-SEARCH — Search and Indexing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Index a seeded corpus; query a phrase spanning a line break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returns the expected document set in BM25 order for the fixed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Search/FtsIndexServiceTests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 matching title, note, and body in different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result carries the correct match-location label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Search/MatchLocationServiceTests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Seeded embedding store, fixed natural-language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Nearest-neighbour set equals the precomputed expectation (cosine similarity, fixed vectors)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Search/SemanticSearchServiceTests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Search/CosineSimilarityServiceTests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Fixed query over a corpus with known exact/semantic/recency signals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Hybrid ranking output order equals the precomputed blend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Search/HybridRankingServiceTests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Corrupt the FTS index and embedding store; rebuild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Post-rebuild results identical to pre-corruption baseline; indexed-book count matches source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Search/IndexManagerServiceTests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query on the 2,000-book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 correctness automated; the 150 ms P95 latency binds on 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(latency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Search/MetadataSearchServiceTests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Scoped embedding erasure for one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residual vectors for the erased scope; other books' vectors untouched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Privacy/EmbeddingErasureTests</w:t>
            </w:r>
          </w:p>
        </w:tc>
      </w:tr>
    </w:tbl>
    <w:bookmarkEnd w:id="13"/>
    <w:bookmarkStart w:id="14" w:name="dc-ai--ai-advisor-and-gateway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DC-AI — AI Advisor and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Fresh install, no provider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bound; no AI UI blocks reading; zero egress attempts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Ai/AiGatewayTests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App/ApplicationStartupTests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provider adapter (Anthropic, OpenAI-compatible, Ollama) against the shared contract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adapter satisfies every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AiContractTests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contract case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Ai/AiContractTests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Ai/AiProviderAdapterTests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FR-AI-004, 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Trigger a metadata-only cloud request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off-device bytes before a recorded confirmation referencing the previewed payload; payload contains only metadata fields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Ai/AiGatewayIntegrationTests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Fixed intent against a seeded 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card carries book identity, explanation, confidence; references only in-collection books (relevance not gated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[VERIFIABILITY-FAIL]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accepted)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Ai/RecommendationPipelineTests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Reading-plan request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 contains sequence, rationale, estimated difficulty, checkpoints (soundness not gated)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Ai/ReadingPlanPipelineTests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Delete AI history; disable retention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history rows post-delete; zero rows written while retention disabled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Ai/AiPersistenceTests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Ai/PrivacyCenterViewModelTests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Cloud call with a known token count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Displayed cost equals tokens × configured rate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Ai/AiGatewayTests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FR-AI-003 (quality trend)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tests/evaluation/phase-13/queries.json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run-eval.ps1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Harness produces a scored report against the mock baseline (</w:t>
            </w:r>
            <w:r>
              <w:rPr>
                <w:rStyle w:val="VerbatimChar"/>
                <w:sz w:val="16"/>
              </w:rPr>
              <w:t xml:space="preserve">docs/benchmarks/phase-13/eval-mock-20260601.json</w:t>
            </w:r>
            <w:r>
              <w:rPr>
                <w:sz w:val="16"/>
              </w:rPr>
              <w:t xml:space="preserve">); score is trend, not gate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(harness)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Ai/Phase13EvaluationHarnessTests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Answer mode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(deliberate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NotImplementedException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stub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AdvisorService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FR-AI-008]</w:t>
            </w:r>
          </w:p>
        </w:tc>
      </w:tr>
    </w:tbl>
    <w:bookmarkEnd w:id="14"/>
    <w:bookmarkStart w:id="15" w:name="dc-lan--lan-library-host-mo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DC-LAN — LAN Library Host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Default install; then explicit host enable/disable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listener bound in standalone mode (architecture assertion); enable requires explicit confirmation; disable stops the listener; both audited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ArchTests_StandaloneMode_HasNoOpenListener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LanHost/HostSharingViewModelTests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LanHost/LanHostEndpointTests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FR-LAN-002/006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Range request for a published PDF; request for a path outside the published root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Range bytes match the file segment; out-of-root path rejected with no file read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LanHost/LanBookFileResolverTests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LanHost/LanHostEndpointTests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First client connection to a new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Certificate provisioned; client trust store records fingerprint; changed fingerprint refused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LanHost/LanHostCertificateProvisionerTests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ClassroomClient/HostTrustServiceTests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Host advertisement and client discovery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Advertised service resolves to the host endpoint (unit-level; live mDNS across a real subnet was firewall-blocked in spike S7 — re-verify in Phase 20 LAN environment)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(live check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LanHost/MdnsAdvertiserTests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ClassroomClient/MdnsResolverTests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 an active 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Revoked session's next request rejected; other sessions unaffected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LanHost/LanHostEndpointTests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an unpublished book by 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Not enumerable and not streamable; denial recorded in host audit log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LanHost/LanHostEndpointTests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 the host activity log after connections, streams, denials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 contains each event type with expected counts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 (LAN concurrency)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30 concurrent streaming clients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Smoke profile completes within in-test threshold; formal sizing at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(smoke), Planned-P20 (sized)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LanHost/LanHostLoadSmokeTests</w:t>
            </w:r>
          </w:p>
        </w:tc>
      </w:tr>
    </w:tbl>
    <w:bookmarkEnd w:id="15"/>
    <w:bookmarkStart w:id="16" w:name="dc-client--classroom-client-mo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DC-CLIENT — Classroom Client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Join via QR/join-code string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Parsed endpoint/credentials match the encoded values; malformed code rejected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ClassroomClient/ClassroomJoinParserTests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ClassroomClient/ClassroomConnectionServiceTests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FR-CLIENT-002/008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Two student profiles read the same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profile's progress/notes stored separately; profile A cannot read profile B's state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ClassroomClient/StudentPrivateRepositoryTests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ClassroomClient/ProfileServiceTests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a shared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Content served by range streaming; no full-file copy materialized outside the cache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ClassroomClient/ClassroomBookFileMaterializerTests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ClassroomClient/CachingLibraryHostClientTests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Fill the offline cache beyond its limit; purge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Eviction respects the size limit; purge empties the cache; reading state survives purge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ClassroomClient/OfflineCacheServiceTests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Conflicting per-field edits offline on client and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Latest-writer-wins per field; no field silently lost; annotation conflict surfaces a user choice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ClassroomClient/ClassroomSyncServiceTests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ClassroomClient/ClassroomSyncBlobCodecTests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 enrollment while client offline; client reconnects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Reconnection rejected; local notes remain readable locally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ClassroomClient/ClassroomCredentialStoreTests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attempts a host-mutating operation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API path exists (architecture assertion) and the host rejects writes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ArchTests_ClassroomClient_HasNoDirectCatalogueWriteDependency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ClassroomClient/LibraryHostHttpClientTests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Kill the host mid-session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shows disconnected state and serves its local library; reconnect re-syncs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ClassroomClient/ClassroomModeServiceTests</w:t>
            </w:r>
          </w:p>
        </w:tc>
      </w:tr>
    </w:tbl>
    <w:bookmarkEnd w:id="16"/>
    <w:bookmarkStart w:id="17" w:name="Xc748e7f52f4ad41965290e4d3e7ddceb40a77d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DC-ADMIN — School Administration and Managed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FR-ADMIN-001/002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Publish a folder; create a shared shelf; unpublish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Published set exactly matches admin selection; unpublished content not enumerable (ties to DC-LAN-006)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SchoolAdmin/SchoolAdminCatalogueServiceTests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Enroll, edit, revoke a student profile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Profile lifecycle states transition as specified; revocation effective at next connection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SchoolAdmin/SchoolProfileEnrollmentServiceTests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FR-ADMIN-004/005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Configure school AI key; student issues a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 stored in OS credential store; key bytes never present in any client-bound payload; query routes through the host gateway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SchoolAdmin/AiProxyEndpointHandlerTests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FR-ADMIN-006/007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requests a content-aware query under a metadata-only class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refused/downgraded per policy; student sees tier label and payload preview before any off-device call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SchoolAdmin/SchoolAiPolicyServiceTests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Tests.Ui/StudentSmartSearchViewModelTests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FR-ADMIN-008/009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Exhaust a per-student quota; burst above the rate limit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N+1 rejected with a quota error; burst requests above the limit rejected; counts exact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SchoolAdmin/SchoolAiPolicyServiceTests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the usage dashboard after a known query mix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Usage, cost, and quota-utilization figures equal the seeded expectation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SchoolAdmin/SchoolUsageDashboardServiceTests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Tests.Ui/SchoolAdminPanelRenderTests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Classroom answer with citations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citation resolves to a host-catalogue book; out-of-catalogue citations stripped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SchoolAdmin/ClassroomAnswerGrounderTests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FR-ADMIN-012/013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deletes own history; admin purges institution history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delete removes only that student's rows; purge removes all; audit event recorded for both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SchoolAdmin/SchoolAiHistoryManagementServiceTests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DPIA trigger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Screen a feature that sends student data off-device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Screening flags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[DPIA-REQUIRED]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defined trigger conditions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(screening); DPIA document Planned-P19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SchoolAdmin/SchoolDpiaScreeningServiceTests</w:t>
            </w:r>
          </w:p>
        </w:tc>
      </w:tr>
    </w:tbl>
    <w:bookmarkEnd w:id="17"/>
    <w:bookmarkStart w:id="18" w:name="dc-ux--premium-experience-and-shell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DC-UX — Premium Experience and Shell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each primary surface with empty, loading, and error data states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state renders its defined visual (skeleton/empty/error); no blank panel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Tests.Ui/SkeletonRenderTests</w:t>
            </w:r>
            <w:r>
              <w:rPr>
                <w:sz w:val="16"/>
              </w:rPr>
              <w:t xml:space="preserve">, per-surface render 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Switch language en↔fr at runtime; render under pseudolocale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rendered strings resolve from resources; pseudolocale exposes any hard-coded literal as a failure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Tests.Ui/ReaderViewRenderTests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Tests.Ui/SearchViewModelTests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(pseudolocale assertions)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Keyboard-only navigation of shell → catalogue → 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Focus reaches every interactive element; no trap; actions invocable by keyboard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(partial), Manual pass Planned-P21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Tests.Ui/ShellReaderNavigationTests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Icon coverage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Enumerate controls per phase against the icon catalog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catalogued control has its icon asset present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Tests.Ui/IconCatalogPhase09/10/14Tests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Command palette invocation and command execution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Planned-P21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FR-UX-003]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yet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Offline contextual help per surface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Planned-P21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FR-UX-006]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yet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 (3D path)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the 3D shelf view; force the no-WebGL2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Scene message round-trips (</w:t>
            </w:r>
            <w:r>
              <w:rPr>
                <w:rStyle w:val="VerbatimChar"/>
                <w:sz w:val="16"/>
              </w:rPr>
              <w:t xml:space="preserve">BridgeMessageTests</w:t>
            </w:r>
            <w:r>
              <w:rPr>
                <w:sz w:val="16"/>
              </w:rPr>
              <w:t xml:space="preserve">); textures resolve 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ogma://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 (</w:t>
            </w:r>
            <w:r>
              <w:rPr>
                <w:rStyle w:val="VerbatimChar"/>
                <w:sz w:val="16"/>
              </w:rPr>
              <w:t xml:space="preserve">OgmaSchemeHandlerTests</w:t>
            </w:r>
            <w:r>
              <w:rPr>
                <w:sz w:val="16"/>
              </w:rPr>
              <w:t xml:space="preserve">); no-WebGL2 degrades to grid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Shelf3D/*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Tests.Ui/Bookshelf3DViewRenderTests</w:t>
            </w:r>
          </w:p>
        </w:tc>
      </w:tr>
    </w:tbl>
    <w:bookmarkEnd w:id="18"/>
    <w:bookmarkStart w:id="19" w:name="catalogue-governanc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Catalogue Governance</w:t>
      </w:r>
    </w:p>
    <w:p>
      <w:pPr>
        <w:pStyle w:val="Compact"/>
        <w:numPr>
          <w:ilvl w:val="0"/>
          <w:numId w:val="1001"/>
        </w:numPr>
      </w:pPr>
      <w:r>
        <w:t xml:space="preserve">A new automated test family must register its checks here in the same change; a check without an implementing class must carry a Planned-phase owner.</w:t>
      </w:r>
    </w:p>
    <w:p>
      <w:pPr>
        <w:pStyle w:val="Compact"/>
        <w:numPr>
          <w:ilvl w:val="0"/>
          <w:numId w:val="1001"/>
        </w:numPr>
      </w:pPr>
      <w:r>
        <w:t xml:space="preserve">Check IDs are never reused; a retired check is marked withdrawn with a reason.</w:t>
      </w:r>
    </w:p>
    <w:p>
      <w:pPr>
        <w:pStyle w:val="Compact"/>
        <w:numPr>
          <w:ilvl w:val="0"/>
          <w:numId w:val="1001"/>
        </w:numPr>
      </w:pPr>
      <w:r>
        <w:t xml:space="preserve">The recorded pass/fail state of the automated checks is the test-run record in</w:t>
      </w:r>
      <w:r>
        <w:t xml:space="preserve"> </w:t>
      </w:r>
      <w:r>
        <w:rPr>
          <w:rStyle w:val="VerbatimChar"/>
        </w:rPr>
        <w:t xml:space="preserve">test-completion-report.md</w:t>
      </w:r>
      <w:r>
        <w:t xml:space="preserve">; this catalogue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checked, the report records</w:t>
      </w:r>
      <w:r>
        <w:t xml:space="preserve"> </w:t>
      </w:r>
      <w:r>
        <w:rPr>
          <w:i/>
          <w:iCs/>
        </w:rPr>
        <w:t xml:space="preserve">whether it passed on a date</w:t>
      </w:r>
      <w:r>
        <w:t xml:space="preserve">.</w:t>
      </w:r>
    </w:p>
    <w:bookmarkEnd w:id="19"/>
    <w:bookmarkEnd w:id="20"/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DETERMINISTIC CHECKS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Deterministic Checks</dc:title>
  <dc:creator>Chwezi Core Systems</dc:creator>
  <cp:keywords>Ogma Library; local-first; requirements; desktop; controlled baseline</cp:keywords>
  <dcterms:created xsi:type="dcterms:W3CDTF">2026-08-13T13:27:25Z</dcterms:created>
  <dcterms:modified xsi:type="dcterms:W3CDTF">2026-08-13T13:27:25Z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