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Spectral" w:hAnsi="Spectral" w:eastAsia="Spectral"/>
          <w:color w:val="132338"/>
        </w:rPr>
        <w:t xml:space="preserve">Test Completion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test-completion-report--ogma-library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Test Completion Report — Ogma Library</w:t>
      </w:r>
    </w:p>
    <w:p>
      <w:pPr>
        <w:pStyle w:val="FirstParagraph"/>
      </w:pPr>
      <w:r>
        <w:rPr>
          <w:b/>
          <w:bCs/>
        </w:rPr>
        <w:t xml:space="preserve">Tested scope:</w:t>
      </w:r>
      <w:r>
        <w:t xml:space="preserve"> </w:t>
      </w:r>
      <w:r>
        <w:t xml:space="preserve">automated code-level behavior at commit</w:t>
      </w:r>
      <w:r>
        <w:t xml:space="preserve"> </w:t>
      </w:r>
      <w:r>
        <w:rPr>
          <w:rStyle w:val="VerbatimChar"/>
        </w:rPr>
        <w:t xml:space="preserve">26df98322b7934919ddaba513ac02d9aaa44edbb</w:t>
      </w:r>
      <w:r>
        <w:t xml:space="preserve">, including representative requirement FR-LIB-001 and the complete trace set maintained in SRS Section 8.</w:t>
      </w:r>
      <w:r>
        <w:t xml:space="preserve"> </w:t>
      </w:r>
      <w:r>
        <w:rPr>
          <w:b/>
          <w:bCs/>
        </w:rPr>
        <w:t xml:space="preserve">Disposition:</w:t>
      </w:r>
      <w:r>
        <w:t xml:space="preserve"> </w:t>
      </w:r>
      <w:r>
        <w:t xml:space="preserve">automated gate PASS; public beta and production release NO-GO because platform, security, accessibility, performance, packaging, legal, and commercial acceptance remain open.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Field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Ogma Library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v2.1 review baseline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Run date</w:t>
            </w:r>
          </w:p>
        </w:tc>
        <w:tc>
          <w:tcPr/>
          <w:p>
            <w:pPr>
              <w:pStyle w:val="Compact"/>
            </w:pPr>
            <w:r>
              <w:t xml:space="preserve">2026-08-13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Implementation commit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26df98322b7934919ddaba513ac02d9aaa44edbb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test OgmaLibrary.sln -c Release --nologo -v minimal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Windows developer workstation; .NET 10; not W-REF-01 or M-REF-01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Canonical Release suite PASS at code-test scope</w:t>
            </w:r>
          </w:p>
        </w:tc>
      </w:tr>
    </w:tbl>
    <w:bookmarkStart w:id="9" w:name="execution-result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Execution Result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Test project</w:t>
            </w:r>
          </w:p>
        </w:tc>
        <w:tc>
          <w:tcPr>
            <w:shd w:fill="132338"/>
          </w:tcPr>
          <w:p>
            <w:pPr>
              <w:pStyle w:val="Compact"/>
              <w:jc w:val="righ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Passed</w:t>
            </w:r>
          </w:p>
        </w:tc>
        <w:tc>
          <w:tcPr>
            <w:shd w:fill="132338"/>
          </w:tcPr>
          <w:p>
            <w:pPr>
              <w:pStyle w:val="Compact"/>
              <w:jc w:val="righ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Failed</w:t>
            </w:r>
          </w:p>
        </w:tc>
        <w:tc>
          <w:tcPr>
            <w:shd w:fill="132338"/>
          </w:tcPr>
          <w:p>
            <w:pPr>
              <w:pStyle w:val="Compact"/>
              <w:jc w:val="righ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Skipped</w:t>
            </w:r>
          </w:p>
        </w:tc>
        <w:tc>
          <w:tcPr>
            <w:shd w:fill="132338"/>
          </w:tcPr>
          <w:p>
            <w:pPr>
              <w:pStyle w:val="Compact"/>
              <w:jc w:val="righ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Runner duration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OgmaLibrary.Tests.Architecture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OgmaLibrary.Tests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min 17 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OgmaLibrary.Tests.Ui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 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Canonical command completed successfully</w:t>
            </w:r>
          </w:p>
        </w:tc>
      </w:tr>
    </w:tbl>
    <w:p>
      <w:pPr>
        <w:pStyle w:val="BodyText"/>
      </w:pPr>
      <w:r>
        <w:t xml:space="preserve">The source tree contains 626</w:t>
      </w:r>
      <w:r>
        <w:t xml:space="preserve"> </w:t>
      </w:r>
      <w:r>
        <w:rPr>
          <w:rStyle w:val="VerbatimChar"/>
        </w:rPr>
        <w:t xml:space="preserve">[Fact]</w:t>
      </w:r>
      <w:r>
        <w:t xml:space="preserve">/</w:t>
      </w:r>
      <w:r>
        <w:rPr>
          <w:rStyle w:val="VerbatimChar"/>
        </w:rPr>
        <w:t xml:space="preserve">[Theory]</w:t>
      </w:r>
      <w:r>
        <w:t xml:space="preserve"> </w:t>
      </w:r>
      <w:r>
        <w:t xml:space="preserve">declarations across 120 declaring files; data-driven theories expand the executed count. This run supersedes the 2026-07-06 report in which NuGet audit blocked the canonical command and a diagnostic run had one failure.</w:t>
      </w:r>
    </w:p>
    <w:bookmarkEnd w:id="9"/>
    <w:bookmarkStart w:id="10" w:name="dependency-audit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Dependency Audit</w:t>
      </w:r>
    </w:p>
    <w:p>
      <w:pPr>
        <w:pStyle w:val="FirstParagraph"/>
      </w:pPr>
      <w:r>
        <w:rPr>
          <w:rStyle w:val="VerbatimChar"/>
        </w:rPr>
        <w:t xml:space="preserve">dotnet list OgmaLibrary.sln package --vulnerable --include-transitive</w:t>
      </w:r>
      <w:r>
        <w:t xml:space="preserve"> </w:t>
      </w:r>
      <w:r>
        <w:t xml:space="preserve">completed on 2026-08-13 and reported no vulnerable packages for all 10 projects. The earlier</w:t>
      </w:r>
      <w:r>
        <w:t xml:space="preserve"> </w:t>
      </w:r>
      <w:r>
        <w:rPr>
          <w:rStyle w:val="VerbatimChar"/>
        </w:rPr>
        <w:t xml:space="preserve">SQLitePCLRaw.lib.e_sqlite3</w:t>
      </w:r>
      <w:r>
        <w:t xml:space="preserve"> </w:t>
      </w:r>
      <w:r>
        <w:t xml:space="preserve">2.1.10/NU1903 blocker is closed in the inspected repository, which now references</w:t>
      </w:r>
      <w:r>
        <w:t xml:space="preserve"> </w:t>
      </w:r>
      <w:r>
        <w:rPr>
          <w:rStyle w:val="VerbatimChar"/>
        </w:rPr>
        <w:t xml:space="preserve">SQLitePCLRaw.bundle_e_sqlite3</w:t>
      </w:r>
      <w:r>
        <w:t xml:space="preserve"> </w:t>
      </w:r>
      <w:r>
        <w:t xml:space="preserve">3.0.3 and EF Core SQLite 10.0.9.</w:t>
      </w:r>
    </w:p>
    <w:bookmarkEnd w:id="10"/>
    <w:bookmarkStart w:id="11" w:name="evidence-classification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Evidence Classification</w:t>
      </w:r>
    </w:p>
    <w:p>
      <w:pPr>
        <w:pStyle w:val="FirstParagraph"/>
      </w:pPr>
      <w:r>
        <w:t xml:space="preserve">PASS means the canonical Release command completed and the 800 executed automated cases passed on the stated workstation and commit. It does not establish:</w:t>
      </w:r>
    </w:p>
    <w:p>
      <w:pPr>
        <w:pStyle w:val="Compact"/>
        <w:numPr>
          <w:ilvl w:val="0"/>
          <w:numId w:val="1001"/>
        </w:numPr>
      </w:pPr>
      <w:r>
        <w:t xml:space="preserve">Windows/macOS parity from a current CI run or a physical Mac;</w:t>
      </w:r>
    </w:p>
    <w:p>
      <w:pPr>
        <w:pStyle w:val="Compact"/>
        <w:numPr>
          <w:ilvl w:val="0"/>
          <w:numId w:val="1001"/>
        </w:numPr>
      </w:pPr>
      <w:r>
        <w:t xml:space="preserve">W-REF-01/M-REF-01 performance acceptance;</w:t>
      </w:r>
    </w:p>
    <w:p>
      <w:pPr>
        <w:pStyle w:val="Compact"/>
        <w:numPr>
          <w:ilvl w:val="0"/>
          <w:numId w:val="1001"/>
        </w:numPr>
      </w:pPr>
      <w:r>
        <w:t xml:space="preserve">live WebView2/WKWebView, multi-machine LAN, hostile-network, packaging, signing, notarisation, update, or rollback behavior;</w:t>
      </w:r>
    </w:p>
    <w:p>
      <w:pPr>
        <w:pStyle w:val="Compact"/>
        <w:numPr>
          <w:ilvl w:val="0"/>
          <w:numId w:val="1001"/>
        </w:numPr>
      </w:pPr>
      <w:r>
        <w:t xml:space="preserve">WCAG 2.2 AA conformance or representative-user usability;</w:t>
      </w:r>
    </w:p>
    <w:p>
      <w:pPr>
        <w:pStyle w:val="Compact"/>
        <w:numPr>
          <w:ilvl w:val="0"/>
          <w:numId w:val="1001"/>
        </w:numPr>
      </w:pPr>
      <w:r>
        <w:t xml:space="preserve">security assessment, SAST/DAST, penetration testing, malicious-PDF isolation, or supply-chain release approval;</w:t>
      </w:r>
    </w:p>
    <w:p>
      <w:pPr>
        <w:pStyle w:val="Compact"/>
        <w:numPr>
          <w:ilvl w:val="0"/>
          <w:numId w:val="1001"/>
        </w:numPr>
      </w:pPr>
      <w:r>
        <w:t xml:space="preserve">legal/privacy approval for off-device AI or schools/minors; or</w:t>
      </w:r>
    </w:p>
    <w:p>
      <w:pPr>
        <w:pStyle w:val="Compact"/>
        <w:numPr>
          <w:ilvl w:val="0"/>
          <w:numId w:val="1001"/>
        </w:numPr>
      </w:pPr>
      <w:r>
        <w:t xml:space="preserve">product/customer acceptance, pricing, licensing, support, or production readiness.</w:t>
      </w:r>
    </w:p>
    <w:bookmarkEnd w:id="11"/>
    <w:bookmarkStart w:id="12" w:name="release-verdict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Release Verdict</w:t>
      </w:r>
    </w:p>
    <w:p>
      <w:pPr>
        <w:pStyle w:val="FirstParagraph"/>
      </w:pPr>
      <w:r>
        <w:t xml:space="preserve">Automated code gate:</w:t>
      </w:r>
      <w:r>
        <w:t xml:space="preserve"> </w:t>
      </w:r>
      <w:r>
        <w:rPr>
          <w:b/>
          <w:bCs/>
        </w:rPr>
        <w:t xml:space="preserve">PASS</w:t>
      </w:r>
      <w:r>
        <w:t xml:space="preserve">.</w:t>
      </w:r>
      <w:r>
        <w:br/>
      </w:r>
      <w:r>
        <w:t xml:space="preserve">Public Beta / production gate:</w:t>
      </w:r>
      <w:r>
        <w:t xml:space="preserve"> </w:t>
      </w:r>
      <w:r>
        <w:rPr>
          <w:b/>
          <w:bCs/>
        </w:rPr>
        <w:t xml:space="preserve">NOT ASSESSED / NO-GO</w:t>
      </w:r>
      <w:r>
        <w:t xml:space="preserve"> </w:t>
      </w:r>
      <w:r>
        <w:t xml:space="preserve">pending the Phase 19–23 evidence and owner approvals listed above.</w:t>
      </w:r>
    </w:p>
    <w:bookmarkEnd w:id="12"/>
    <w:bookmarkEnd w:id="13"/>
    <w:sectPr>
      <w:headerReference w:type="default" r:id="rId9"/>
      <w:footerReference w:type="default" r:id="rId10"/>
      <w:footnotePr>
        <w:numRestart w:val="eachSect"/>
      </w:footnotePr>
      <w:pgSz w:w="11906" w:h="16838"/>
      <w:pgMar w:bottom="1020" w:left="1134" w:right="1020" w:top="1020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ublic Sans" w:hAnsi="Public Sans" w:eastAsia="Public Sans"/>
        <w:color w:val="132338"/>
        <w:sz w:val="15"/>
      </w:rPr>
      <w:t xml:space="preserve">Review baseline — not approved for production   •   </w:t>
    </w:r>
    <w:r>
      <w:fldChar w:fldCharType="begin"/>
      <w:instrText xml:space="preserve">PAGE</w:instrText>
      <w:fldChar w:fldCharType="separate"/>
      <w:fldChar w:fldCharType="end"/>
    </w:r>
    <w:r>
      <w:rPr>
        <w:rFonts w:ascii="Public Sans" w:hAnsi="Public Sans" w:eastAsia="Public Sans"/>
        <w:color w:val="132338"/>
        <w:sz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ublic Sans" w:hAnsi="Public Sans" w:eastAsia="Public Sans"/>
        <w:color w:val="132338"/>
        <w:sz w:val="15"/>
      </w:rPr>
      <w:t>OGMA LIBRARY  /  TEST COMPLETION REPORT  / 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  <w:lang w:val="en-UG" w:eastAsia="en-UG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  <w:lang w:val="en-UG" w:eastAsia="en-UG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  <w:lang w:val="en-UG" w:eastAsia="en-UG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  <w:lang w:val="en-UG" w:eastAsia="en-UG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  <w:lang w:val="en-UG" w:eastAsia="en-UG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  <w:lang w:val="en-UG" w:eastAsia="en-UG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lang w:val="en-UG" w:eastAsia="en-UG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lang w:val="en-UG" w:eastAsia="en-UG"/>
    </w:rPr>
  </w:style>
  <w:style w:styleId="Bibliography" w:type="paragraph">
    <w:name w:val="Bibliography"/>
    <w:basedOn w:val="Normal"/>
    <w:next w:val="Bibliography"/>
    <w:qFormat/>
    <w:pPr/>
    <w:rPr>
      <w:lang w:val="en-UG" w:eastAsia="en-UG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  <w:lang w:val="en-UG" w:eastAsia="en-UG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  <w:lang w:val="en-UG" w:eastAsia="en-UG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  <w:lang w:val="en-UG" w:eastAsia="en-UG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  <w:lang w:val="en-UG" w:eastAsia="en-UG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  <w:lang w:val="en-UG" w:eastAsia="en-UG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  <w:lang w:val="en-UG" w:eastAsia="en-UG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  <w:lang w:val="en-UG" w:eastAsia="en-UG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  <w:lang w:val="en-UG" w:eastAsia="en-UG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lang w:val="en-UG" w:eastAsia="en-UG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lang w:val="en-UG" w:eastAsia="en-UG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lang w:val="en-UG" w:eastAsia="en-UG"/>
    </w:rPr>
  </w:style>
  <w:style w:customStyle="1" w:styleId="Definition" w:type="paragraph">
    <w:name w:val="Definition"/>
    <w:basedOn w:val="Normal"/>
    <w:rPr>
      <w:lang w:val="en-UG" w:eastAsia="en-UG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  <w:lang w:val="en-UG" w:eastAsia="en-UG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  <w:lang w:val="en-UG" w:eastAsia="en-UG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  <w:lang w:val="en-UG" w:eastAsia="en-UG"/>
    </w:rPr>
  </w:style>
  <w:style w:customStyle="1" w:styleId="Figure" w:type="paragraph">
    <w:name w:val="Figure"/>
    <w:basedOn w:val="Normal"/>
    <w:rPr>
      <w:lang w:val="en-UG" w:eastAsia="en-UG"/>
    </w:rPr>
  </w:style>
  <w:style w:customStyle="1" w:styleId="CaptionedFigure" w:type="paragraph">
    <w:name w:val="Captioned Figure"/>
    <w:basedOn w:val="Figure"/>
    <w:pPr>
      <w:keepNext/>
    </w:pPr>
    <w:rPr>
      <w:lang w:val="en-UG" w:eastAsia="en-UG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  <w:lang w:val="en-UG" w:eastAsia="en-UG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lang w:val="en-UG" w:eastAsia="en-UG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Completion Report</dc:title>
  <dc:creator>Chwezi Core Systems</dc:creator>
  <cp:keywords>Ogma Library; local-first; requirements; desktop; controlled baseline</cp:keywords>
  <dcterms:created xsi:type="dcterms:W3CDTF">2026-08-13T13:27:26Z</dcterms:created>
  <dcterms:modified xsi:type="dcterms:W3CDTF">2026-08-13T13:27:26Z</dcterms:modified>
  <dc:subject>Ogma Library controlled documentation baseline</dc:subject>
  <dc:description>Version 2.1; Review baseline — not approved for production; regenerated 2026-08-13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