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est-completion-report--ogma-library"/>
    <w:p>
      <w:pPr>
        <w:pStyle w:val="Heading1"/>
      </w:pPr>
      <w:r>
        <w:t xml:space="preserve">Test Completion Report — 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C:\wamp64\www\Ogma-Library\OgmaLibrary.sln</w:t>
            </w:r>
            <w:r>
              <w:t xml:space="preserve"> </w:t>
            </w:r>
            <w:r>
              <w:t xml:space="preserve">(.NET 10, Debug)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of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test OgmaLibrary.sln --nologo -v q</w:t>
            </w:r>
          </w:p>
        </w:tc>
      </w:tr>
    </w:tbl>
    <w:bookmarkStart w:id="11" w:name="X4c0f8eec80a1bd5062c0c58f68944557c1e8099"/>
    <w:p>
      <w:pPr>
        <w:pStyle w:val="Heading2"/>
      </w:pPr>
      <w:r>
        <w:t xml:space="preserve">1. Headline: the Canonical Run Is Blocked; a Diagnostic Run Completed With 1 Failure</w:t>
      </w:r>
    </w:p>
    <w:p>
      <w:pPr>
        <w:pStyle w:val="FirstParagraph"/>
      </w:pPr>
      <w:r>
        <w:t xml:space="preserve">Two runs were executed on 2026-07-06 and both are reported. In the diagnostic run 789 cases were tested and each per-project result below was read directly from the runner output; nothing in this report is projected or assumed.</w:t>
      </w:r>
    </w:p>
    <w:bookmarkStart w:id="9" w:name="Xc0b91bce112fc905dd685945a92ea629c69de8e"/>
    <w:p>
      <w:pPr>
        <w:pStyle w:val="Heading3"/>
      </w:pPr>
      <w:r>
        <w:t xml:space="preserve">1.1 Canonical run — BLOCKED at NuGet restore</w:t>
      </w:r>
    </w:p>
    <w:p>
      <w:pPr>
        <w:pStyle w:val="FirstParagraph"/>
      </w:pPr>
      <w:r>
        <w:t xml:space="preserve">The command of record fails before any test executes.</w:t>
      </w:r>
      <w:r>
        <w:t xml:space="preserve"> </w:t>
      </w:r>
      <w:r>
        <w:rPr>
          <w:rStyle w:val="VerbatimChar"/>
        </w:rPr>
        <w:t xml:space="preserve">TreatWarningsAsErrors=true</w:t>
      </w:r>
      <w:r>
        <w:t xml:space="preserve"> </w:t>
      </w:r>
      <w:r>
        <w:t xml:space="preserve">(solution-wide via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) promotes the NuGet audit warning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to a restore error in all 6 projects that transitively reference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2.1.10, which carries a known high-severity advisory:</w:t>
      </w:r>
    </w:p>
    <w:p>
      <w:pPr>
        <w:pStyle w:val="SourceCode"/>
      </w:pPr>
      <w:r>
        <w:rPr>
          <w:rStyle w:val="VerbatimChar"/>
        </w:rPr>
        <w:t xml:space="preserve">error NU1903: Warning As Error: Package 'SQLitePCLRaw.lib.e_sqlite3' 2.1.10 has a</w:t>
      </w:r>
      <w:r>
        <w:br/>
      </w:r>
      <w:r>
        <w:rPr>
          <w:rStyle w:val="VerbatimChar"/>
        </w:rPr>
        <w:t xml:space="preserve">known high severity vulnerability, https://github.com/advisories/GHSA-2m69-gcr7-jv3q</w:t>
      </w:r>
    </w:p>
    <w:p>
      <w:pPr>
        <w:pStyle w:val="FirstParagraph"/>
      </w:pPr>
      <w:r>
        <w:t xml:space="preserve">Affected projects:</w:t>
      </w:r>
      <w:r>
        <w:t xml:space="preserve"> </w:t>
      </w:r>
      <w:r>
        <w:rPr>
          <w:rStyle w:val="VerbatimChar"/>
        </w:rPr>
        <w:t xml:space="preserve">OgmaLibrary.App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OgmaLibrary.Tests.Ui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OgmaLibrary.Tests.Architecture</w:t>
      </w:r>
      <w:r>
        <w:t xml:space="preserve">. Until the transitive dependency is bumped (owned action, Section 4),</w:t>
      </w:r>
      <w:r>
        <w:t xml:space="preserve"> </w:t>
      </w:r>
      <w:r>
        <w:rPr>
          <w:b/>
          <w:bCs/>
        </w:rPr>
        <w:t xml:space="preserve">the repository does not build or test in its canonical configuration</w:t>
      </w:r>
      <w:r>
        <w:t xml:space="preserve">. This is the strict-gate design working as intended — the same gate would have blocked CI.</w:t>
      </w:r>
    </w:p>
    <w:bookmarkEnd w:id="9"/>
    <w:bookmarkStart w:id="10" w:name="X1919a8b284547a90008c85dd51f89f8805fb07a"/>
    <w:p>
      <w:pPr>
        <w:pStyle w:val="Heading3"/>
      </w:pPr>
      <w:r>
        <w:t xml:space="preserve">1.2 Diagnostic run — completed (audit disabled for this run only)</w:t>
      </w:r>
    </w:p>
    <w:p>
      <w:pPr>
        <w:pStyle w:val="FirstParagraph"/>
      </w:pPr>
      <w:r>
        <w:t xml:space="preserve">To obtain real execution numbers, one diagnostic run was made with</w:t>
      </w:r>
      <w:r>
        <w:t xml:space="preserve"> </w:t>
      </w:r>
      <w:r>
        <w:rPr>
          <w:rStyle w:val="VerbatimChar"/>
        </w:rPr>
        <w:t xml:space="preserve">-p:NuGetAudit=false</w:t>
      </w:r>
      <w:r>
        <w:t xml:space="preserve"> </w:t>
      </w:r>
      <w:r>
        <w:t xml:space="preserve">(leaves all compiler warnings-as-errors intact; a first attempt with</w:t>
      </w:r>
      <w:r>
        <w:t xml:space="preserve"> </w:t>
      </w:r>
      <w:r>
        <w:rPr>
          <w:rStyle w:val="VerbatimChar"/>
        </w:rPr>
        <w:t xml:space="preserve">-p:NoWarn=NU1903</w:t>
      </w:r>
      <w:r>
        <w:t xml:space="preserve"> </w:t>
      </w:r>
      <w:r>
        <w:t xml:space="preserve">was discarded because a command-line</w:t>
      </w:r>
      <w:r>
        <w:t xml:space="preserve"> </w:t>
      </w:r>
      <w:r>
        <w:rPr>
          <w:rStyle w:val="VerbatimChar"/>
        </w:rPr>
        <w:t xml:space="preserve">NoWarn</w:t>
      </w:r>
      <w:r>
        <w:t xml:space="preserve"> </w:t>
      </w:r>
      <w:r>
        <w:t xml:space="preserve">overwrites the props-level</w:t>
      </w:r>
      <w:r>
        <w:t xml:space="preserve"> </w:t>
      </w:r>
      <w:r>
        <w:rPr>
          <w:rStyle w:val="VerbatimChar"/>
        </w:rPr>
        <w:t xml:space="preserve">CS1591</w:t>
      </w:r>
      <w:r>
        <w:t xml:space="preserve"> </w:t>
      </w:r>
      <w:r>
        <w:t xml:space="preserve">suppression and fails the build for an unrelated reason).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project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OgmaLibrary.Tests.Architecture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</w:t>
            </w:r>
            <w:r>
              <w:t xml:space="preserve"> </w:t>
            </w:r>
            <w:r>
              <w:t xml:space="preserve">(unit/integration)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627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m 13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OgmaLibrary.Tests.Ui</w:t>
            </w:r>
            <w:r>
              <w:t xml:space="preserve"> </w:t>
            </w:r>
            <w:r>
              <w:t xml:space="preserve">(Avalonia headless)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m 36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≈ 4 m (sequential)</w:t>
            </w:r>
          </w:p>
        </w:tc>
      </w:tr>
    </w:tbl>
    <w:p>
      <w:pPr>
        <w:pStyle w:val="BodyText"/>
      </w:pPr>
      <w:r>
        <w:t xml:space="preserve">The 789 executed cases expand from 616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152 test files (theories expand to multiple cases).</w:t>
      </w:r>
    </w:p>
    <w:bookmarkEnd w:id="10"/>
    <w:bookmarkEnd w:id="11"/>
    <w:bookmarkStart w:id="12" w:name="X9d71cde701a194ed72e8c1ffb05ca8c60c4a562"/>
    <w:p>
      <w:pPr>
        <w:pStyle w:val="Heading2"/>
      </w:pPr>
      <w:r>
        <w:t xml:space="preserve">2. The One Failing 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OgmaLibrary.Tests.Metadata.HealthDashboardTests.BatchEnrichment_2000Books_CompletesWithRetry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Catalogue check:</w:t>
      </w:r>
      <w:r>
        <w:t xml:space="preserve"> </w:t>
      </w:r>
      <w:r>
        <w:t xml:space="preserve">DC-META-005 (</w:t>
      </w:r>
      <w:r>
        <w:rPr>
          <w:rStyle w:val="VerbatimChar"/>
        </w:rPr>
        <w:t xml:space="preserve">29119-deterministic-checks.md</w:t>
      </w:r>
      <w:r>
        <w:t xml:space="preserve">) — batch enrichment of the 2,000-book corpus completes with retry under induced provider errors (FR-META-006).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class:</w:t>
      </w:r>
      <w:r>
        <w:t xml:space="preserve"> </w:t>
      </w:r>
      <w:r>
        <w:t xml:space="preserve">R5 functional (batch-enrichment completion), with an R3 flavour if the cause is a timeout at corpus scale.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R1/R2 blocker class, but the exit criterion in Test Strategy Section 1.6 (100% pass) is not met while it stays 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Disposition:</w:t>
      </w:r>
      <w:r>
        <w:t xml:space="preserve"> </w:t>
      </w:r>
      <w:r>
        <w:t xml:space="preserve">open defect; owner Peter Bamuhigire; to be root-caused before the Phase 19 entry gate (Test Strategy Section 9.1 makes a green suite an entry criterion).</w:t>
      </w:r>
    </w:p>
    <w:bookmarkEnd w:id="12"/>
    <w:bookmarkStart w:id="13" w:name="X8965bf270d309b5de08ba6e4af39d6aa6d736d7"/>
    <w:p>
      <w:pPr>
        <w:pStyle w:val="Heading2"/>
      </w:pPr>
      <w:r>
        <w:t xml:space="preserve">3. Environment and Evidence Classification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developer workstation (Windows 11 x64)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reference hardware.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, everything in this report is</w:t>
      </w:r>
      <w:r>
        <w:t xml:space="preserve"> </w:t>
      </w:r>
      <w:r>
        <w:rPr>
          <w:b/>
          <w:bCs/>
        </w:rPr>
        <w:t xml:space="preserve">trend-only evidence</w:t>
      </w:r>
      <w:r>
        <w:t xml:space="preserve">. Durations above characterize this machine's run, not any NFR. No W-REF-01 or M-REF-01 measurement exists for any NFR-OGMA budget.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Runner:</w:t>
      </w:r>
      <w:r>
        <w:t xml:space="preserve"> </w:t>
      </w:r>
      <w:r>
        <w:t xml:space="preserve">xUnit 2.9.3,</w:t>
      </w:r>
      <w:r>
        <w:t xml:space="preserve"> </w:t>
      </w:r>
      <w:r>
        <w:rPr>
          <w:rStyle w:val="VerbatimChar"/>
        </w:rPr>
        <w:t xml:space="preserve">Microsoft.NET.Test.Sdk</w:t>
      </w:r>
      <w:r>
        <w:t xml:space="preserve"> </w:t>
      </w:r>
      <w:r>
        <w:t xml:space="preserve">17.14.1, .NET 10 SDK, Debug configuration.</w:t>
      </w:r>
    </w:p>
    <w:p>
      <w:pPr>
        <w:pStyle w:val="Compact"/>
        <w:numPr>
          <w:ilvl w:val="0"/>
          <w:numId w:val="1002"/>
        </w:numPr>
      </w:pPr>
      <w:r>
        <w:t xml:space="preserve">The macOS half of the CI matrix (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both) was not executed in this local run; cross-platform status is not asserted here.</w:t>
      </w:r>
    </w:p>
    <w:bookmarkEnd w:id="13"/>
    <w:bookmarkStart w:id="14" w:name="X49896d0323705548fc6871647aefe8a2aedeff5"/>
    <w:p>
      <w:pPr>
        <w:pStyle w:val="Heading2"/>
      </w:pPr>
      <w:r>
        <w:t xml:space="preserve">4. Known Gaps and Owned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/ 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Bump the</w:t>
            </w:r>
            <w:r>
              <w:t xml:space="preserve"> </w:t>
            </w:r>
            <w:r>
              <w:rPr>
                <w:rStyle w:val="VerbatimChar"/>
              </w:rPr>
              <w:t xml:space="preserve">SQLitePCLRaw</w:t>
            </w:r>
            <w:r>
              <w:t xml:space="preserve"> </w:t>
            </w:r>
            <w:r>
              <w:t xml:space="preserve">transitive dependency to clear GHSA-2m69-gcr7-jv3q so the canonical command runs unmodified (part of the EF Core 9.x-on-net10.0 dependency review in</w:t>
            </w:r>
            <w:r>
              <w:t xml:space="preserve"> </w:t>
            </w:r>
            <w:r>
              <w:rPr>
                <w:rStyle w:val="VerbatimChar"/>
              </w:rPr>
              <w:t xml:space="preserve">_context/build-status.md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Before Phase 19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Root-cause and fix</w:t>
            </w:r>
            <w:r>
              <w:t xml:space="preserve"> </w:t>
            </w:r>
            <w:r>
              <w:rPr>
                <w:rStyle w:val="VerbatimChar"/>
              </w:rPr>
              <w:t xml:space="preserve">BatchEnrichment_2000Books_CompletesWithRetry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Before Phase 19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Phases 19–23 evidence outstanding: SAST baseline, reference-hardware NFR acceptance (all performance budgets trend-only today), WCAG 2.2 AA audit, packaging/signing/update-path tests, beta-soak SLO evidence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Phases 19–23 per Test Strategy Section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reference-hardware acceptance run of any kind has occurred; G3/G4 remain unevidenced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Phase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Re-record this report from a green canonical run (no diagnostic flags) once actions 1–2 land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Next recorded run</w:t>
            </w:r>
          </w:p>
        </w:tc>
      </w:tr>
    </w:tbl>
    <w:bookmarkEnd w:id="14"/>
    <w:bookmarkStart w:id="15" w:name="Xa930e0c11fc65f174e980ca08610b3aef49601a"/>
    <w:p>
      <w:pPr>
        <w:pStyle w:val="Heading2"/>
      </w:pPr>
      <w:r>
        <w:t xml:space="preserve">5. Verdict</w:t>
      </w:r>
    </w:p>
    <w:p>
      <w:pPr>
        <w:pStyle w:val="FirstParagraph"/>
      </w:pPr>
      <w:r>
        <w:t xml:space="preserve">The suite is 1 test away from green at 788/789 (99.87% pass), architecture and UI layers fully green — but the canonical build gate is red at restore, and by this project's own standards a diagnostic-flag run does not satisfy the exit criteria. Status:</w:t>
      </w:r>
      <w:r>
        <w:t xml:space="preserve"> </w:t>
      </w:r>
      <w:r>
        <w:rPr>
          <w:b/>
          <w:bCs/>
        </w:rPr>
        <w:t xml:space="preserve">not accepted; two owned defects block a clean record.</w:t>
      </w:r>
      <w:r>
        <w:t xml:space="preserve"> </w:t>
      </w:r>
      <w:r>
        <w:t xml:space="preserve">This report supersedes any earlier document implying a fully passing estate.</w:t>
      </w:r>
    </w:p>
    <w:bookmarkEnd w:id="15"/>
    <w:bookmarkEnd w:id="16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2026-07-06T19:43:27Z</dcterms:created>
  <dcterms:modified xsi:type="dcterms:W3CDTF">2026-07-06T19:43:27Z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