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Software Requirements Specification: Accounting and General Ledger</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Accounting and General Ledger</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8" w:name="Xe5df1268408d9a7dec74879a65523beefef96e0"/>
    <w:p>
      <w:pPr>
        <w:pStyle w:val="Heading1"/>
      </w:pPr>
      <w:r>
        <w:t xml:space="preserve">Introduction to the Accounting and General Ledger Module SRS</w:t>
      </w:r>
    </w:p>
    <w:bookmarkStart w:id="1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Accounting and General Ledger (GL) module of Kraal Code, a multi-tenant Software as a Service (SaaS) enterprise resource planning platform developed by Chwezi Core Systems. The document is addressed to the lead developer, internal engineering team, and any contracted technical reviewers. All requirements are prospective: they describe behaviour the system shall exhibit upon implementation.</w:t>
      </w:r>
    </w:p>
    <w:bookmarkEnd w:id="11"/>
    <w:bookmarkStart w:id="12" w:name="X3378fde8998068a01e48267892e5cd923e9bc15"/>
    <w:p>
      <w:pPr>
        <w:pStyle w:val="Heading2"/>
      </w:pPr>
      <w:r>
        <w:t xml:space="preserve">1.2 Scope</w:t>
      </w:r>
    </w:p>
    <w:p>
      <w:pPr>
        <w:pStyle w:val="FirstParagraph"/>
      </w:pPr>
      <w:r>
        <w:t xml:space="preserve">The Accounting and General Ledger module provides the financial backbone of Kraal Code. It covers Chart of Accounts (CoA) management, double-entry journal posting, financial statement generation, bank reconciliation, tax management, budgeting, and period-close processing. It further defines the record-to-report control framework required for IFRS-aligned group finance, including close orchestration, close task management, recurring and reversing journal foundations, intercompany and elimination-ready journal structure, approval and segregation-of-duties controls, and disciplined finance reporting outputs. The module integrates with all other Kraal Code sub-ledger modules — Sales, Purchases, Payroll, Inventory, Assets, Manufacturing, and Transportation — receiving automated journal postings from each. The scope boundary for this document excludes sub-ledger transaction origination; those modules carry their own SRS documents. Integration touch-points are noted as deferred to the FR-INTG series.</w:t>
      </w:r>
    </w:p>
    <w:bookmarkEnd w:id="12"/>
    <w:bookmarkStart w:id="13" w:name="Xd5a0e21e2c4be1b3f832452d2b85caef2992d2e"/>
    <w:p>
      <w:pPr>
        <w:pStyle w:val="Heading2"/>
      </w:pPr>
      <w:r>
        <w:t xml:space="preserve">1.3 Definitions, Acronyms, and Abbreviations</w:t>
      </w:r>
    </w:p>
    <w:p>
      <w:pPr>
        <w:pStyle w:val="FirstParagraph"/>
      </w:pPr>
      <w:r>
        <w:t xml:space="preserve">The following terms are used throughout this document per IEEE Std 610.12-1990 definitions unless otherwise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CoA</w:t>
            </w:r>
          </w:p>
        </w:tc>
        <w:tc>
          <w:tcPr/>
          <w:p>
            <w:pPr>
              <w:pStyle w:val="Compact"/>
            </w:pPr>
            <w:r>
              <w:t xml:space="preserve">Chart of Accounts — the structured list of GL accounts belonging to a tenant</w:t>
            </w:r>
          </w:p>
        </w:tc>
      </w:tr>
      <w:tr>
        <w:tc>
          <w:tcPr/>
          <w:p>
            <w:pPr>
              <w:pStyle w:val="Compact"/>
            </w:pPr>
            <w:r>
              <w:t xml:space="preserve">GL</w:t>
            </w:r>
          </w:p>
        </w:tc>
        <w:tc>
          <w:tcPr/>
          <w:p>
            <w:pPr>
              <w:pStyle w:val="Compact"/>
            </w:pPr>
            <w:r>
              <w:t xml:space="preserve">General Ledger — the master record of all financial transactions</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IFRS</w:t>
            </w:r>
          </w:p>
        </w:tc>
        <w:tc>
          <w:tcPr/>
          <w:p>
            <w:pPr>
              <w:pStyle w:val="Compact"/>
            </w:pPr>
            <w:r>
              <w:t xml:space="preserve">International Financial Reporting Standards</w:t>
            </w:r>
          </w:p>
        </w:tc>
      </w:tr>
      <w:tr>
        <w:tc>
          <w:tcPr/>
          <w:p>
            <w:pPr>
              <w:pStyle w:val="Compact"/>
            </w:pPr>
            <w:r>
              <w:t xml:space="preserve">IAS</w:t>
            </w:r>
          </w:p>
        </w:tc>
        <w:tc>
          <w:tcPr/>
          <w:p>
            <w:pPr>
              <w:pStyle w:val="Compact"/>
            </w:pPr>
            <w:r>
              <w:t xml:space="preserve">International Accounting Standard</w:t>
            </w:r>
          </w:p>
        </w:tc>
      </w:tr>
      <w:tr>
        <w:tc>
          <w:tcPr/>
          <w:p>
            <w:pPr>
              <w:pStyle w:val="Compact"/>
            </w:pPr>
            <w:r>
              <w:t xml:space="preserve">VAT</w:t>
            </w:r>
          </w:p>
        </w:tc>
        <w:tc>
          <w:tcPr/>
          <w:p>
            <w:pPr>
              <w:pStyle w:val="Compact"/>
            </w:pPr>
            <w:r>
              <w:t xml:space="preserve">Value Added Tax</w:t>
            </w:r>
          </w:p>
        </w:tc>
      </w:tr>
      <w:tr>
        <w:tc>
          <w:tcPr/>
          <w:p>
            <w:pPr>
              <w:pStyle w:val="Compact"/>
            </w:pPr>
            <w:r>
              <w:t xml:space="preserve">PAYE</w:t>
            </w:r>
          </w:p>
        </w:tc>
        <w:tc>
          <w:tcPr/>
          <w:p>
            <w:pPr>
              <w:pStyle w:val="Compact"/>
            </w:pPr>
            <w:r>
              <w:t xml:space="preserve">Pay As You Earn — Uganda income tax withheld at source</w:t>
            </w:r>
          </w:p>
        </w:tc>
      </w:tr>
      <w:tr>
        <w:tc>
          <w:tcPr/>
          <w:p>
            <w:pPr>
              <w:pStyle w:val="Compact"/>
            </w:pPr>
            <w:r>
              <w:t xml:space="preserve">EFRIS</w:t>
            </w:r>
          </w:p>
        </w:tc>
        <w:tc>
          <w:tcPr/>
          <w:p>
            <w:pPr>
              <w:pStyle w:val="Compact"/>
            </w:pPr>
            <w:r>
              <w:t xml:space="preserve">Electronic Fiscal Receipting and Invoicing System (Uganda Revenue Authority)</w:t>
            </w:r>
          </w:p>
        </w:tc>
      </w:tr>
      <w:tr>
        <w:tc>
          <w:tcPr/>
          <w:p>
            <w:pPr>
              <w:pStyle w:val="Compact"/>
            </w:pPr>
            <w:r>
              <w:t xml:space="preserve">URA</w:t>
            </w:r>
          </w:p>
        </w:tc>
        <w:tc>
          <w:tcPr/>
          <w:p>
            <w:pPr>
              <w:pStyle w:val="Compact"/>
            </w:pPr>
            <w:r>
              <w:t xml:space="preserve">Uganda Revenue Authority</w:t>
            </w:r>
          </w:p>
        </w:tc>
      </w:tr>
      <w:tr>
        <w:tc>
          <w:tcPr/>
          <w:p>
            <w:pPr>
              <w:pStyle w:val="Compact"/>
            </w:pPr>
            <w:r>
              <w:t xml:space="preserve">SaaS</w:t>
            </w:r>
          </w:p>
        </w:tc>
        <w:tc>
          <w:tcPr/>
          <w:p>
            <w:pPr>
              <w:pStyle w:val="Compact"/>
            </w:pPr>
            <w:r>
              <w:t xml:space="preserve">Software as a Service</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P95</w:t>
            </w:r>
          </w:p>
        </w:tc>
        <w:tc>
          <w:tcPr/>
          <w:p>
            <w:pPr>
              <w:pStyle w:val="Compact"/>
            </w:pPr>
            <w:r>
              <w:t xml:space="preserve">95th percentile response time under measured load</w:t>
            </w:r>
          </w:p>
        </w:tc>
      </w:tr>
      <w:tr>
        <w:tc>
          <w:tcPr/>
          <w:p>
            <w:pPr>
              <w:pStyle w:val="Compact"/>
            </w:pPr>
            <w:r>
              <w:t xml:space="preserve">HTTP 422</w:t>
            </w:r>
          </w:p>
        </w:tc>
        <w:tc>
          <w:tcPr/>
          <w:p>
            <w:pPr>
              <w:pStyle w:val="Compact"/>
            </w:pPr>
            <w:r>
              <w:t xml:space="preserve">Unprocessable Entity — server-side validation failure response code</w:t>
            </w:r>
          </w:p>
        </w:tc>
      </w:tr>
      <w:tr>
        <w:tc>
          <w:tcPr/>
          <w:p>
            <w:pPr>
              <w:pStyle w:val="Compact"/>
            </w:pPr>
            <w:r>
              <w:t xml:space="preserve">PIF</w:t>
            </w:r>
          </w:p>
        </w:tc>
        <w:tc>
          <w:tcPr/>
          <w:p>
            <w:pPr>
              <w:pStyle w:val="Compact"/>
            </w:pPr>
            <w:r>
              <w:t xml:space="preserve">Project Input Folder —</w:t>
            </w:r>
            <w:r>
              <w:t xml:space="preserve"> </w:t>
            </w:r>
            <w:r>
              <w:rPr>
                <w:rStyle w:val="VerbatimChar"/>
              </w:rPr>
              <w:t xml:space="preserve">_context/</w:t>
            </w:r>
            <w:r>
              <w:t xml:space="preserve"> </w:t>
            </w:r>
            <w:r>
              <w:t xml:space="preserve">directory holding authoritative project context</w:t>
            </w:r>
          </w:p>
        </w:tc>
      </w:tr>
      <w:tr>
        <w:tc>
          <w:tcPr/>
          <w:p>
            <w:pPr>
              <w:pStyle w:val="Compact"/>
            </w:pPr>
            <w:r>
              <w:t xml:space="preserve">EBITDA</w:t>
            </w:r>
          </w:p>
        </w:tc>
        <w:tc>
          <w:tcPr/>
          <w:p>
            <w:pPr>
              <w:pStyle w:val="Compact"/>
            </w:pPr>
            <w:r>
              <w:t xml:space="preserve">Earnings Before Interest, Taxes, Depreciation, and Amortisation</w:t>
            </w:r>
          </w:p>
        </w:tc>
      </w:tr>
      <w:tr>
        <w:tc>
          <w:tcPr/>
          <w:p>
            <w:pPr>
              <w:pStyle w:val="Compact"/>
            </w:pPr>
            <w:r>
              <w:t xml:space="preserve">OFX</w:t>
            </w:r>
          </w:p>
        </w:tc>
        <w:tc>
          <w:tcPr/>
          <w:p>
            <w:pPr>
              <w:pStyle w:val="Compact"/>
            </w:pPr>
            <w:r>
              <w:t xml:space="preserve">Open Financial Exchange — standard file format for bank statement import</w:t>
            </w:r>
          </w:p>
        </w:tc>
      </w:tr>
    </w:tbl>
    <w:bookmarkEnd w:id="13"/>
    <w:bookmarkStart w:id="14" w:name="Xc3420a3bdd38909191565f2bec81bedf2f63bd3"/>
    <w:p>
      <w:pPr>
        <w:pStyle w:val="Heading2"/>
      </w:pPr>
      <w:r>
        <w:t xml:space="preserve">1.4 Applicable Standards</w:t>
      </w:r>
    </w:p>
    <w:p>
      <w:pPr>
        <w:pStyle w:val="FirstParagraph"/>
      </w:pPr>
      <w:r>
        <w:t xml:space="preserve">The requirements in this document are grounded in the following standards and legislation.</w:t>
      </w:r>
    </w:p>
    <w:p>
      <w:pPr>
        <w:pStyle w:val="Compact"/>
        <w:numPr>
          <w:ilvl w:val="0"/>
          <w:numId w:val="1001"/>
        </w:numPr>
      </w:pPr>
      <w:r>
        <w:t xml:space="preserve">IEEE Std 830-1998 — Recommended Practice for Software Requirements Specifications</w:t>
      </w:r>
    </w:p>
    <w:p>
      <w:pPr>
        <w:pStyle w:val="Compact"/>
        <w:numPr>
          <w:ilvl w:val="0"/>
          <w:numId w:val="1001"/>
        </w:numPr>
      </w:pPr>
      <w:r>
        <w:t xml:space="preserve">IEEE Std 1233-1998 — Guide for Developing System Requirements Specifications</w:t>
      </w:r>
    </w:p>
    <w:p>
      <w:pPr>
        <w:pStyle w:val="Compact"/>
        <w:numPr>
          <w:ilvl w:val="0"/>
          <w:numId w:val="1001"/>
        </w:numPr>
      </w:pPr>
      <w:r>
        <w:t xml:space="preserve">IEEE Std 610.12-1990 — Standard Glossary of Software Engineering Terminology</w:t>
      </w:r>
    </w:p>
    <w:p>
      <w:pPr>
        <w:pStyle w:val="Compact"/>
        <w:numPr>
          <w:ilvl w:val="0"/>
          <w:numId w:val="1001"/>
        </w:numPr>
      </w:pPr>
      <w:r>
        <w:t xml:space="preserve">ASTM E1340 — Standard Guide for Rapid Prototyping of Computerised Systems</w:t>
      </w:r>
    </w:p>
    <w:p>
      <w:pPr>
        <w:pStyle w:val="Compact"/>
        <w:numPr>
          <w:ilvl w:val="0"/>
          <w:numId w:val="1001"/>
        </w:numPr>
      </w:pPr>
      <w:r>
        <w:t xml:space="preserve">IFRS — International Financial Reporting Standards (all financial statements)</w:t>
      </w:r>
    </w:p>
    <w:p>
      <w:pPr>
        <w:pStyle w:val="Compact"/>
        <w:numPr>
          <w:ilvl w:val="0"/>
          <w:numId w:val="1001"/>
        </w:numPr>
      </w:pPr>
      <w:r>
        <w:t xml:space="preserve">IAS 2 — Inventories (stock valuation methods)</w:t>
      </w:r>
    </w:p>
    <w:p>
      <w:pPr>
        <w:pStyle w:val="Compact"/>
        <w:numPr>
          <w:ilvl w:val="0"/>
          <w:numId w:val="1001"/>
        </w:numPr>
      </w:pPr>
      <w:r>
        <w:t xml:space="preserve">IAS 7 — Statement of Cash Flows (indirect method)</w:t>
      </w:r>
    </w:p>
    <w:p>
      <w:pPr>
        <w:pStyle w:val="Compact"/>
        <w:numPr>
          <w:ilvl w:val="0"/>
          <w:numId w:val="1001"/>
        </w:numPr>
      </w:pPr>
      <w:r>
        <w:t xml:space="preserve">IAS 16 — Property, Plant and Equipment</w:t>
      </w:r>
    </w:p>
    <w:p>
      <w:pPr>
        <w:pStyle w:val="Compact"/>
        <w:numPr>
          <w:ilvl w:val="0"/>
          <w:numId w:val="1001"/>
        </w:numPr>
      </w:pPr>
      <w:r>
        <w:t xml:space="preserve">IAS 19 — Employee Benefits (leave accruals)</w:t>
      </w:r>
    </w:p>
    <w:p>
      <w:pPr>
        <w:pStyle w:val="Compact"/>
        <w:numPr>
          <w:ilvl w:val="0"/>
          <w:numId w:val="1001"/>
        </w:numPr>
      </w:pPr>
      <w:r>
        <w:t xml:space="preserve">Uganda VAT Act — VAT registration, input/output tax, and return format</w:t>
      </w:r>
    </w:p>
    <w:p>
      <w:pPr>
        <w:pStyle w:val="Compact"/>
        <w:numPr>
          <w:ilvl w:val="0"/>
          <w:numId w:val="1001"/>
        </w:numPr>
      </w:pPr>
      <w:r>
        <w:t xml:space="preserve">Uganda Income Tax Act — PAYE bands and withholding tax rates</w:t>
      </w:r>
    </w:p>
    <w:p>
      <w:pPr>
        <w:pStyle w:val="Compact"/>
        <w:numPr>
          <w:ilvl w:val="0"/>
          <w:numId w:val="1001"/>
        </w:numPr>
      </w:pPr>
      <w:r>
        <w:t xml:space="preserve">Uganda Companies Act — statutory reporting obligations</w:t>
      </w:r>
    </w:p>
    <w:bookmarkEnd w:id="14"/>
    <w:bookmarkStart w:id="15" w:name="Xd26f9afbe842d3f71bdc8df4875dfaaf3d8fd5d"/>
    <w:p>
      <w:pPr>
        <w:pStyle w:val="Heading2"/>
      </w:pPr>
      <w:r>
        <w:t xml:space="preserve">1.5 Overview of This Document</w:t>
      </w:r>
    </w:p>
    <w:p>
      <w:pPr>
        <w:pStyle w:val="FirstParagraph"/>
      </w:pPr>
      <w:r>
        <w:t xml:space="preserve">Section 2 provides the Chart of Accounts requirements. Section 3 covers Journal Entry requirements. Section 4 defines Financial Statement requirements. Section 5 addresses Bank Reconciliation. Section 6 specifies Tax Management requirements. Section 7 covers Budgeting. Section 8 defines Period-Close Processing, close orchestration, consolidation foundations, and finance reporting discipline. Section 9 lists Non-Functional Requirements. Section 10 presents the Traceability Matrix mapping every FR to a business goal.</w:t>
      </w:r>
    </w:p>
    <w:bookmarkEnd w:id="15"/>
    <w:bookmarkStart w:id="16" w:name="X86c80e5c92427c6027d2d97ed85b3a2608dc173"/>
    <w:p>
      <w:pPr>
        <w:pStyle w:val="Heading2"/>
      </w:pPr>
      <w:r>
        <w:t xml:space="preserve">1.6 Business Goals</w:t>
      </w:r>
    </w:p>
    <w:p>
      <w:pPr>
        <w:pStyle w:val="FirstParagraph"/>
      </w:pPr>
      <w:r>
        <w:t xml:space="preserve">The following business goals govern requirement priority and traceability throughout this SRS.</w:t>
      </w:r>
    </w:p>
    <w:p>
      <w:pPr>
        <w:pStyle w:val="Compact"/>
        <w:numPr>
          <w:ilvl w:val="0"/>
          <w:numId w:val="1002"/>
        </w:numPr>
      </w:pPr>
      <w:r>
        <w:rPr>
          <w:b/>
          <w:bCs/>
        </w:rPr>
        <w:t xml:space="preserve">BG-001:</w:t>
      </w:r>
      <w:r>
        <w:t xml:space="preserve"> </w:t>
      </w:r>
      <w:r>
        <w:t xml:space="preserve">Achieve statutory compliance with Uganda VAT Act, Uganda Income Tax Act, and Uganda Companies Act requirements.</w:t>
      </w:r>
    </w:p>
    <w:p>
      <w:pPr>
        <w:pStyle w:val="Compact"/>
        <w:numPr>
          <w:ilvl w:val="0"/>
          <w:numId w:val="1002"/>
        </w:numPr>
      </w:pPr>
      <w:r>
        <w:rPr>
          <w:b/>
          <w:bCs/>
        </w:rPr>
        <w:t xml:space="preserve">BG-002:</w:t>
      </w:r>
      <w:r>
        <w:t xml:space="preserve"> </w:t>
      </w:r>
      <w:r>
        <w:t xml:space="preserve">Enable management reporting through accurate financial statements, budget variance analysis, and comparative period reporting.</w:t>
      </w:r>
    </w:p>
    <w:p>
      <w:pPr>
        <w:pStyle w:val="Compact"/>
        <w:numPr>
          <w:ilvl w:val="0"/>
          <w:numId w:val="1002"/>
        </w:numPr>
      </w:pPr>
      <w:r>
        <w:rPr>
          <w:b/>
          <w:bCs/>
        </w:rPr>
        <w:t xml:space="preserve">BG-003:</w:t>
      </w:r>
      <w:r>
        <w:t xml:space="preserve"> </w:t>
      </w:r>
      <w:r>
        <w:t xml:space="preserve">Improve operational efficiency through automated sub-ledger journal posting and intelligent bank reconciliation matching.</w:t>
      </w:r>
    </w:p>
    <w:p>
      <w:pPr>
        <w:pStyle w:val="Compact"/>
        <w:numPr>
          <w:ilvl w:val="0"/>
          <w:numId w:val="1002"/>
        </w:numPr>
      </w:pPr>
      <w:r>
        <w:rPr>
          <w:b/>
          <w:bCs/>
        </w:rPr>
        <w:t xml:space="preserve">BG-004:</w:t>
      </w:r>
      <w:r>
        <w:t xml:space="preserve"> </w:t>
      </w:r>
      <w:r>
        <w:t xml:space="preserve">Ensure audit readiness through journal immutability, complete audit trails, and role-based access controls.</w:t>
      </w:r>
    </w:p>
    <w:p>
      <w:pPr>
        <w:pStyle w:val="Compact"/>
        <w:numPr>
          <w:ilvl w:val="0"/>
          <w:numId w:val="1002"/>
        </w:numPr>
      </w:pPr>
      <w:r>
        <w:rPr>
          <w:b/>
          <w:bCs/>
        </w:rPr>
        <w:t xml:space="preserve">BG-005:</w:t>
      </w:r>
      <w:r>
        <w:t xml:space="preserve"> </w:t>
      </w:r>
      <w:r>
        <w:t xml:space="preserve">Reduce days-to-close through controlled orchestration of close tasks, recurring finance processes, and exception management.</w:t>
      </w:r>
    </w:p>
    <w:p>
      <w:pPr>
        <w:pStyle w:val="Compact"/>
        <w:numPr>
          <w:ilvl w:val="0"/>
          <w:numId w:val="1002"/>
        </w:numPr>
      </w:pPr>
      <w:r>
        <w:rPr>
          <w:b/>
          <w:bCs/>
        </w:rPr>
        <w:t xml:space="preserve">BG-006:</w:t>
      </w:r>
      <w:r>
        <w:t xml:space="preserve"> </w:t>
      </w:r>
      <w:r>
        <w:t xml:space="preserve">Establish multi-entity, intercompany, and elimination-ready finance structures that support scalable consolidation and disciplined reporting.</w:t>
      </w:r>
    </w:p>
    <w:bookmarkEnd w:id="16"/>
    <w:bookmarkStart w:id="17" w:name="X2bd6e56f20ac8ae406d5e667fd9b97b701ae3c2"/>
    <w:p>
      <w:pPr>
        <w:pStyle w:val="Heading2"/>
      </w:pPr>
      <w:r>
        <w:t xml:space="preserve">1.7 Assumptions and Dependencies</w:t>
      </w:r>
    </w:p>
    <w:p>
      <w:pPr>
        <w:numPr>
          <w:ilvl w:val="0"/>
          <w:numId w:val="1003"/>
        </w:numPr>
      </w:pPr>
      <w:r>
        <w:t xml:space="preserve">Each tenant has completed the onboarding workflow, which triggers auto-creation of system accounts (see FR-ACCT-016 through FR-ACCT-018).</w:t>
      </w:r>
    </w:p>
    <w:p>
      <w:pPr>
        <w:numPr>
          <w:ilvl w:val="0"/>
          <w:numId w:val="1003"/>
        </w:numPr>
      </w:pPr>
      <w:r>
        <w:t xml:space="preserve">The Platform Integration Layer (FR-INTG series) is responsible for EFRIS connectivity; this document defers to that series for EFRIS-specific behaviour.</w:t>
      </w:r>
    </w:p>
    <w:p>
      <w:pPr>
        <w:numPr>
          <w:ilvl w:val="0"/>
          <w:numId w:val="1003"/>
        </w:numPr>
      </w:pPr>
      <w:r>
        <w:t xml:space="preserve">The HR/Payroll module owns PAYE band application; this document records the tax configuration interface only.</w:t>
      </w:r>
    </w:p>
    <w:p>
      <w:pPr>
        <w:numPr>
          <w:ilvl w:val="0"/>
          <w:numId w:val="1003"/>
        </w:numPr>
      </w:pPr>
      <w:r>
        <w:t xml:space="preserve">Currency exchange rates are configured at the platform level and consumed by this module; rate-source management is out of scope here.</w:t>
      </w:r>
    </w:p>
    <w:p>
      <w:pPr>
        <w:numPr>
          <w:ilvl w:val="0"/>
          <w:numId w:val="1003"/>
        </w:numPr>
      </w:pPr>
      <w:r>
        <w:t xml:space="preserve">Legal entity master data, group structures, and functional/reporting currency setup are maintained by shared platform configuration services and consumed by this module during close and group-reporting processes.</w:t>
      </w:r>
    </w:p>
    <w:p>
      <w:pPr>
        <w:numPr>
          <w:ilvl w:val="0"/>
          <w:numId w:val="1003"/>
        </w:numPr>
      </w:pPr>
      <w:r>
        <w:t xml:space="preserve">This SRS specifies consolidation-ready accounting structures and outputs inside Kraal Code; advanced external consolidation scenarios such as minority interest, equity pickup, and external statutory filing packages may be extended in a later phase.</w:t>
      </w:r>
    </w:p>
    <w:bookmarkEnd w:id="17"/>
    <w:bookmarkEnd w:id="18"/>
    <w:bookmarkStart w:id="26" w:name="chart-of-accounts-requirements"/>
    <w:p>
      <w:pPr>
        <w:pStyle w:val="Heading1"/>
      </w:pPr>
      <w:r>
        <w:t xml:space="preserve">Chart of Accounts Requirements</w:t>
      </w:r>
    </w:p>
    <w:bookmarkStart w:id="19" w:name="Xaaedca1e1f7f8bafe093120ca8334d9cbfaef13"/>
    <w:p>
      <w:pPr>
        <w:pStyle w:val="Heading2"/>
      </w:pPr>
      <w:r>
        <w:t xml:space="preserve">2.1 Overview</w:t>
      </w:r>
    </w:p>
    <w:p>
      <w:pPr>
        <w:pStyle w:val="FirstParagraph"/>
      </w:pPr>
      <w:r>
        <w:t xml:space="preserve">The Chart of Accounts (CoA) is the tenant-owned, hierarchical structure of General Ledger (GL) accounts used to classify every financial transaction. Each tenant maintains an independent CoA scoped to their organisation. The hierarchy consists of three levels: Groups, Sub-groups, and Accounts.</w:t>
      </w:r>
    </w:p>
    <w:bookmarkEnd w:id="19"/>
    <w:bookmarkStart w:id="20" w:name="X9fab3fc35c18b7b99cc1584125c6193fa845afa"/>
    <w:p>
      <w:pPr>
        <w:pStyle w:val="Heading2"/>
      </w:pPr>
      <w:r>
        <w:t xml:space="preserve">2.2 Account Structure Requirements</w:t>
      </w:r>
    </w:p>
    <w:p>
      <w:pPr>
        <w:pStyle w:val="FirstParagraph"/>
      </w:pPr>
      <w:r>
        <w:rPr>
          <w:b/>
          <w:bCs/>
        </w:rPr>
        <w:t xml:space="preserve">FR-ACCT-001:</w:t>
      </w:r>
      <w:r>
        <w:t xml:space="preserve"> </w:t>
      </w:r>
      <w:r>
        <w:t xml:space="preserve">The system shall create a GL account when an authorised user submits a form containing the following mandatory fields: account code (alphanumeric, tenant-unique), account name (free text, max 120 characters), account type (one of: Asset, Liability, Equity, Revenue, Expense), sub-type (tenant-defined), and functional currency.</w:t>
      </w:r>
    </w:p>
    <w:p>
      <w:pPr>
        <w:pStyle w:val="BodyText"/>
      </w:pPr>
      <w:r>
        <w:rPr>
          <w:b/>
          <w:bCs/>
        </w:rPr>
        <w:t xml:space="preserve">FR-ACCT-002:</w:t>
      </w:r>
      <w:r>
        <w:t xml:space="preserve"> </w:t>
      </w:r>
      <w:r>
        <w:t xml:space="preserve">The system shall reject account creation and return a validation error when the submitted account code already exists within the same tenant's CoA.</w:t>
      </w:r>
    </w:p>
    <w:p>
      <w:pPr>
        <w:pStyle w:val="BodyText"/>
      </w:pPr>
      <w:r>
        <w:rPr>
          <w:b/>
          <w:bCs/>
        </w:rPr>
        <w:t xml:space="preserve">FR-ACCT-003:</w:t>
      </w:r>
      <w:r>
        <w:t xml:space="preserve"> </w:t>
      </w:r>
      <w:r>
        <w:t xml:space="preserve">The system shall allow an authorised user to edit the account name, sub-type, and currency fields of an existing GL account when the account has no posted transactions in the current open period.</w:t>
      </w:r>
    </w:p>
    <w:p>
      <w:pPr>
        <w:pStyle w:val="BodyText"/>
      </w:pPr>
      <w:r>
        <w:rPr>
          <w:b/>
          <w:bCs/>
        </w:rPr>
        <w:t xml:space="preserve">FR-ACCT-004:</w:t>
      </w:r>
      <w:r>
        <w:t xml:space="preserve"> </w:t>
      </w:r>
      <w:r>
        <w:t xml:space="preserve">The system shall prevent modification of the account code and account type fields on any GL account that has at least 1 posted journal line linked to it, and shall return a validation error message stating the reason.</w:t>
      </w:r>
    </w:p>
    <w:p>
      <w:pPr>
        <w:pStyle w:val="BodyText"/>
      </w:pPr>
      <w:r>
        <w:rPr>
          <w:b/>
          <w:bCs/>
        </w:rPr>
        <w:t xml:space="preserve">FR-ACCT-005:</w:t>
      </w:r>
      <w:r>
        <w:t xml:space="preserve"> </w:t>
      </w:r>
      <w:r>
        <w:t xml:space="preserve">The system shall deactivate a GL account when an authorised user submits a deactivation request, provided the account carries a zero balance and has no open transactions in any open period; the account shall be excluded from all transaction entry drop-downs upon deactivation.</w:t>
      </w:r>
    </w:p>
    <w:p>
      <w:pPr>
        <w:pStyle w:val="BodyText"/>
      </w:pPr>
      <w:r>
        <w:rPr>
          <w:b/>
          <w:bCs/>
        </w:rPr>
        <w:t xml:space="preserve">FR-ACCT-006:</w:t>
      </w:r>
      <w:r>
        <w:t xml:space="preserve"> </w:t>
      </w:r>
      <w:r>
        <w:t xml:space="preserve">The system shall prevent deactivation of a GL account when the account carries a non-zero balance or has unposted journal lines referencing it, and shall return a validation error listing the blocking condition.</w:t>
      </w:r>
    </w:p>
    <w:bookmarkEnd w:id="20"/>
    <w:bookmarkStart w:id="21" w:name="X2c7d96ddbc808d84f35eac4cf2aa76fb48fdf4c"/>
    <w:p>
      <w:pPr>
        <w:pStyle w:val="Heading2"/>
      </w:pPr>
      <w:r>
        <w:t xml:space="preserve">2.3 Account Hierarchy Requirements</w:t>
      </w:r>
    </w:p>
    <w:p>
      <w:pPr>
        <w:pStyle w:val="FirstParagraph"/>
      </w:pPr>
      <w:r>
        <w:rPr>
          <w:b/>
          <w:bCs/>
        </w:rPr>
        <w:t xml:space="preserve">FR-ACCT-007:</w:t>
      </w:r>
      <w:r>
        <w:t xml:space="preserve"> </w:t>
      </w:r>
      <w:r>
        <w:t xml:space="preserve">The system shall maintain a 3-level account hierarchy — Groups, Sub-groups, and Accounts — and shall enforce that every Account belongs to exactly 1 Sub-group, and every Sub-group belongs to exactly 1 Group.</w:t>
      </w:r>
    </w:p>
    <w:p>
      <w:pPr>
        <w:pStyle w:val="BodyText"/>
      </w:pPr>
      <w:r>
        <w:rPr>
          <w:b/>
          <w:bCs/>
        </w:rPr>
        <w:t xml:space="preserve">FR-ACCT-008:</w:t>
      </w:r>
      <w:r>
        <w:t xml:space="preserve"> </w:t>
      </w:r>
      <w:r>
        <w:t xml:space="preserve">The system shall display the CoA in hierarchical tree format, indented by level, when an authorised user navigates to the Chart of Accounts screen.</w:t>
      </w:r>
    </w:p>
    <w:p>
      <w:pPr>
        <w:pStyle w:val="BodyText"/>
      </w:pPr>
      <w:r>
        <w:rPr>
          <w:b/>
          <w:bCs/>
        </w:rPr>
        <w:t xml:space="preserve">FR-ACCT-009:</w:t>
      </w:r>
      <w:r>
        <w:t xml:space="preserve"> </w:t>
      </w:r>
      <w:r>
        <w:t xml:space="preserve">The system shall allow an authorised user to create, rename, and delete Groups and Sub-groups, provided that deletion is blocked when the Group or Sub-group contains at least 1 active Account.</w:t>
      </w:r>
    </w:p>
    <w:bookmarkEnd w:id="21"/>
    <w:bookmarkStart w:id="22" w:name="X07183e9120bf8cdf7ca3b72c75ad742f7d50e33"/>
    <w:p>
      <w:pPr>
        <w:pStyle w:val="Heading2"/>
      </w:pPr>
      <w:r>
        <w:t xml:space="preserve">2.4 Localisation Templates</w:t>
      </w:r>
    </w:p>
    <w:p>
      <w:pPr>
        <w:pStyle w:val="FirstParagraph"/>
      </w:pPr>
      <w:r>
        <w:rPr>
          <w:b/>
          <w:bCs/>
        </w:rPr>
        <w:t xml:space="preserve">FR-ACCT-010:</w:t>
      </w:r>
      <w:r>
        <w:t xml:space="preserve"> </w:t>
      </w:r>
      <w:r>
        <w:t xml:space="preserve">The system shall present a CoA template selection prompt during tenant onboarding, offering at minimum the following localisation profiles: Uganda, Kenya, and Tanzania; the selected template shall pre-populate the tenant's CoA with standard account codes, names, types, and hierarchy appropriate to the selected jurisdiction.</w:t>
      </w:r>
    </w:p>
    <w:p>
      <w:pPr>
        <w:pStyle w:val="BodyText"/>
      </w:pPr>
      <w:r>
        <w:rPr>
          <w:b/>
          <w:bCs/>
        </w:rPr>
        <w:t xml:space="preserve">FR-ACCT-011:</w:t>
      </w:r>
      <w:r>
        <w:t xml:space="preserve"> </w:t>
      </w:r>
      <w:r>
        <w:t xml:space="preserve">The system shall allow an authorised user to modify, extend, or delete any account imported from a localisation template, subject to the constraints in FR-ACCT-003 through FR-ACCT-006.</w:t>
      </w:r>
    </w:p>
    <w:bookmarkEnd w:id="22"/>
    <w:bookmarkStart w:id="23" w:name="Xa6db32679cb7bfdaf31a58505fc8ea6c1586e0f"/>
    <w:p>
      <w:pPr>
        <w:pStyle w:val="Heading2"/>
      </w:pPr>
      <w:r>
        <w:t xml:space="preserve">2.5 System Account Auto-Creation</w:t>
      </w:r>
    </w:p>
    <w:p>
      <w:pPr>
        <w:pStyle w:val="FirstParagraph"/>
      </w:pPr>
      <w:r>
        <w:rPr>
          <w:b/>
          <w:bCs/>
        </w:rPr>
        <w:t xml:space="preserve">FR-ACCT-012:</w:t>
      </w:r>
      <w:r>
        <w:t xml:space="preserve"> </w:t>
      </w:r>
      <w:r>
        <w:t xml:space="preserve">The system shall automatically create the following system accounts for every new tenant during onboarding, using the codes defined in the selected localisation template: Retained Earnings, VAT Control (Input), VAT Control (Output), PAYE Payable, and Withholding Tax Payable.</w:t>
      </w:r>
    </w:p>
    <w:p>
      <w:pPr>
        <w:pStyle w:val="BodyText"/>
      </w:pPr>
      <w:r>
        <w:rPr>
          <w:b/>
          <w:bCs/>
        </w:rPr>
        <w:t xml:space="preserve">FR-ACCT-013:</w:t>
      </w:r>
      <w:r>
        <w:t xml:space="preserve"> </w:t>
      </w:r>
      <w:r>
        <w:t xml:space="preserve">The system shall prevent deletion and deactivation of system accounts (accounts flagged</w:t>
      </w:r>
      <w:r>
        <w:t xml:space="preserve"> </w:t>
      </w:r>
      <w:r>
        <w:rPr>
          <w:rStyle w:val="VerbatimChar"/>
        </w:rPr>
        <w:t xml:space="preserve">is_system = true</w:t>
      </w:r>
      <w:r>
        <w:t xml:space="preserve">) by any user role, including Super Admin; the deactivation and delete controls shall be hidden for system accounts in the UI.</w:t>
      </w:r>
    </w:p>
    <w:p>
      <w:pPr>
        <w:pStyle w:val="BodyText"/>
      </w:pPr>
      <w:r>
        <w:rPr>
          <w:b/>
          <w:bCs/>
        </w:rPr>
        <w:t xml:space="preserve">FR-ACCT-014:</w:t>
      </w:r>
      <w:r>
        <w:t xml:space="preserve"> </w:t>
      </w:r>
      <w:r>
        <w:t xml:space="preserve">The system shall display a visual indicator (e.g., a lock icon) beside each system account in the CoA tree to distinguish it from user-created accounts.</w:t>
      </w:r>
    </w:p>
    <w:bookmarkEnd w:id="23"/>
    <w:bookmarkStart w:id="24" w:name="Xe9eba069399e00c44283fa9e7f4898ce85ee04e"/>
    <w:p>
      <w:pPr>
        <w:pStyle w:val="Heading2"/>
      </w:pPr>
      <w:r>
        <w:t xml:space="preserve">2.6 Currency</w:t>
      </w:r>
    </w:p>
    <w:p>
      <w:pPr>
        <w:pStyle w:val="FirstParagraph"/>
      </w:pPr>
      <w:r>
        <w:rPr>
          <w:b/>
          <w:bCs/>
        </w:rPr>
        <w:t xml:space="preserve">FR-ACCT-015:</w:t>
      </w:r>
      <w:r>
        <w:t xml:space="preserve"> </w:t>
      </w:r>
      <w:r>
        <w:t xml:space="preserve">The system shall associate each GL account with exactly 1 functional currency selected from the platform's configured currency list; accounts denominated in a foreign currency shall be revalued at period-end using the platform exchange rate in effect on the closing date.</w:t>
      </w:r>
    </w:p>
    <w:bookmarkEnd w:id="24"/>
    <w:bookmarkStart w:id="25" w:name="X15f8f9eade7afa3f5f9610cd423df163186cee2"/>
    <w:p>
      <w:pPr>
        <w:pStyle w:val="Heading2"/>
      </w:pPr>
      <w:r>
        <w:t xml:space="preserve">2.7 Audit and Metadata</w:t>
      </w:r>
    </w:p>
    <w:p>
      <w:pPr>
        <w:pStyle w:val="FirstParagraph"/>
      </w:pPr>
      <w:r>
        <w:rPr>
          <w:b/>
          <w:bCs/>
        </w:rPr>
        <w:t xml:space="preserve">FR-ACCT-016:</w:t>
      </w:r>
      <w:r>
        <w:t xml:space="preserve"> </w:t>
      </w:r>
      <w:r>
        <w:t xml:space="preserve">The system shall record a timestamped audit log entry — capturing</w:t>
      </w:r>
      <w:r>
        <w:t xml:space="preserve"> </w:t>
      </w:r>
      <w:r>
        <w:rPr>
          <w:rStyle w:val="VerbatimChar"/>
        </w:rPr>
        <w:t xml:space="preserve">user_id</w:t>
      </w:r>
      <w:r>
        <w:t xml:space="preserve">,</w:t>
      </w:r>
      <w:r>
        <w:t xml:space="preserve"> </w:t>
      </w:r>
      <w:r>
        <w:rPr>
          <w:rStyle w:val="VerbatimChar"/>
        </w:rPr>
        <w:t xml:space="preserve">action</w:t>
      </w:r>
      <w:r>
        <w:t xml:space="preserve"> </w:t>
      </w:r>
      <w:r>
        <w:t xml:space="preserve">(create/edit/deactivate/reactivate),</w:t>
      </w:r>
      <w:r>
        <w:t xml:space="preserve"> </w:t>
      </w:r>
      <w:r>
        <w:rPr>
          <w:rStyle w:val="VerbatimChar"/>
        </w:rPr>
        <w:t xml:space="preserve">changed_fields</w:t>
      </w:r>
      <w:r>
        <w:t xml:space="preserve">, and</w:t>
      </w:r>
      <w:r>
        <w:t xml:space="preserve"> </w:t>
      </w:r>
      <w:r>
        <w:rPr>
          <w:rStyle w:val="VerbatimChar"/>
        </w:rPr>
        <w:t xml:space="preserve">timestamp</w:t>
      </w:r>
      <w:r>
        <w:t xml:space="preserve"> </w:t>
      </w:r>
      <w:r>
        <w:t xml:space="preserve">— for every change to any GL account.</w:t>
      </w:r>
    </w:p>
    <w:p>
      <w:pPr>
        <w:pStyle w:val="BodyText"/>
      </w:pPr>
      <w:r>
        <w:rPr>
          <w:b/>
          <w:bCs/>
        </w:rPr>
        <w:t xml:space="preserve">FR-ACCT-017:</w:t>
      </w:r>
      <w:r>
        <w:t xml:space="preserve"> </w:t>
      </w:r>
      <w:r>
        <w:t xml:space="preserve">The system shall allow an authorised user to view the full audit history of any GL account from within the account detail screen.</w:t>
      </w:r>
    </w:p>
    <w:bookmarkEnd w:id="25"/>
    <w:bookmarkEnd w:id="26"/>
    <w:bookmarkStart w:id="34" w:name="journal-entry-requirements"/>
    <w:p>
      <w:pPr>
        <w:pStyle w:val="Heading1"/>
      </w:pPr>
      <w:r>
        <w:t xml:space="preserve">Journal Entry Requirements</w:t>
      </w:r>
    </w:p>
    <w:bookmarkStart w:id="27" w:name="X90037fffeb0517eb9be28959be4b42079adccec"/>
    <w:p>
      <w:pPr>
        <w:pStyle w:val="Heading2"/>
      </w:pPr>
      <w:r>
        <w:t xml:space="preserve">3.1 Overview</w:t>
      </w:r>
    </w:p>
    <w:p>
      <w:pPr>
        <w:pStyle w:val="FirstParagraph"/>
      </w:pPr>
      <w:r>
        <w:t xml:space="preserve">Journal entries are the atomic unit of the General Ledger (GL). Every financial event — whether originated manually or auto-posted from a sub-ledger module — is recorded as a journal entry consisting of one or more debit lines and one or more credit lines that sum to equality. This section specifies requirements for manual entry, double-entry enforcement, auto-generation, reversal, immutability, and audit trail.</w:t>
      </w:r>
    </w:p>
    <w:bookmarkEnd w:id="27"/>
    <w:bookmarkStart w:id="28" w:name="Xd1e5222666c579692d49fee488755fc4c46996f"/>
    <w:p>
      <w:pPr>
        <w:pStyle w:val="Heading2"/>
      </w:pPr>
      <w:r>
        <w:t xml:space="preserve">3.2 Manual Journal Entry</w:t>
      </w:r>
    </w:p>
    <w:p>
      <w:pPr>
        <w:pStyle w:val="FirstParagraph"/>
      </w:pPr>
      <w:r>
        <w:rPr>
          <w:b/>
          <w:bCs/>
        </w:rPr>
        <w:t xml:space="preserve">FR-ACCT-018:</w:t>
      </w:r>
      <w:r>
        <w:t xml:space="preserve"> </w:t>
      </w:r>
      <w:r>
        <w:t xml:space="preserve">The system shall allow an authorised user to create a manual journal entry by providing the following header fields: journal date, reference number (auto-generated or user-supplied), description (free text, max 255 characters), and at least 1 debit line and 1 credit line, each specifying GL account, amount, and optional narration.</w:t>
      </w:r>
    </w:p>
    <w:p>
      <w:pPr>
        <w:pStyle w:val="BodyText"/>
      </w:pPr>
      <w:r>
        <w:rPr>
          <w:b/>
          <w:bCs/>
        </w:rPr>
        <w:t xml:space="preserve">FR-ACCT-019:</w:t>
      </w:r>
      <w:r>
        <w:t xml:space="preserve"> </w:t>
      </w:r>
      <w:r>
        <w:t xml:space="preserve">The system shall allow a journal entry to contain an unlimited number of debit and credit lines, subject to the constraint that the sum of all debit amounts equals the sum of all credit amounts before posting is permitted.</w:t>
      </w:r>
    </w:p>
    <w:p>
      <w:pPr>
        <w:pStyle w:val="BodyText"/>
      </w:pPr>
      <w:r>
        <w:rPr>
          <w:b/>
          <w:bCs/>
        </w:rPr>
        <w:t xml:space="preserve">FR-ACCT-020:</w:t>
      </w:r>
      <w:r>
        <w:t xml:space="preserve"> </w:t>
      </w:r>
      <w:r>
        <w:t xml:space="preserve">The system shall allow an authorised user to save a journal entry in</w:t>
      </w:r>
      <w:r>
        <w:t xml:space="preserve"> </w:t>
      </w:r>
      <w:r>
        <w:rPr>
          <w:i/>
          <w:iCs/>
        </w:rPr>
        <w:t xml:space="preserve">Draft</w:t>
      </w:r>
      <w:r>
        <w:t xml:space="preserve"> </w:t>
      </w:r>
      <w:r>
        <w:t xml:space="preserve">status without posting, enabling retrieval, editing, and deletion prior to posting.</w:t>
      </w:r>
    </w:p>
    <w:p>
      <w:pPr>
        <w:pStyle w:val="BodyText"/>
      </w:pPr>
      <w:r>
        <w:rPr>
          <w:b/>
          <w:bCs/>
        </w:rPr>
        <w:t xml:space="preserve">FR-ACCT-021:</w:t>
      </w:r>
      <w:r>
        <w:t xml:space="preserve"> </w:t>
      </w:r>
      <w:r>
        <w:t xml:space="preserve">The system shall validate that the journal date falls within an open accounting period when the user submits a journal for posting; if the date falls in a closed period, the system shall apply the soft-close or hard-close rule as defined in FR-ACCT-093 and FR-ACCT-094.</w:t>
      </w:r>
    </w:p>
    <w:p>
      <w:pPr>
        <w:pStyle w:val="BodyText"/>
      </w:pPr>
      <w:r>
        <w:rPr>
          <w:b/>
          <w:bCs/>
        </w:rPr>
        <w:t xml:space="preserve">FR-ACCT-022:</w:t>
      </w:r>
      <w:r>
        <w:t xml:space="preserve"> </w:t>
      </w:r>
      <w:r>
        <w:t xml:space="preserve">The system shall auto-generate a unique, sequential journal reference number per tenant in the format</w:t>
      </w:r>
      <w:r>
        <w:t xml:space="preserve"> </w:t>
      </w:r>
      <w:r>
        <w:rPr>
          <w:rStyle w:val="VerbatimChar"/>
        </w:rPr>
        <w:t xml:space="preserve">JNL-{YYYY}-{NNNNNN}</w:t>
      </w:r>
      <w:r>
        <w:t xml:space="preserve"> </w:t>
      </w:r>
      <w:r>
        <w:t xml:space="preserve">when the user does not supply a reference number, where</w:t>
      </w:r>
      <w:r>
        <w:t xml:space="preserve"> </w:t>
      </w:r>
      <w:r>
        <w:rPr>
          <w:rStyle w:val="VerbatimChar"/>
        </w:rPr>
        <w:t xml:space="preserve">{YYYY}</w:t>
      </w:r>
      <w:r>
        <w:t xml:space="preserve"> </w:t>
      </w:r>
      <w:r>
        <w:t xml:space="preserve">is the journal year and</w:t>
      </w:r>
      <w:r>
        <w:t xml:space="preserve"> </w:t>
      </w:r>
      <w:r>
        <w:rPr>
          <w:rStyle w:val="VerbatimChar"/>
        </w:rPr>
        <w:t xml:space="preserve">{NNNNNN}</w:t>
      </w:r>
      <w:r>
        <w:t xml:space="preserve"> </w:t>
      </w:r>
      <w:r>
        <w:t xml:space="preserve">is a zero-padded integer incrementing from 000001.</w:t>
      </w:r>
    </w:p>
    <w:bookmarkEnd w:id="28"/>
    <w:bookmarkStart w:id="29" w:name="Xfa8ada0925f3a273eed8e481c29216f2c0c74b3"/>
    <w:p>
      <w:pPr>
        <w:pStyle w:val="Heading2"/>
      </w:pPr>
      <w:r>
        <w:t xml:space="preserve">3.3 Double-Entry Enforcement</w:t>
      </w:r>
    </w:p>
    <w:p>
      <w:pPr>
        <w:pStyle w:val="FirstParagraph"/>
      </w:pPr>
      <w:r>
        <w:rPr>
          <w:b/>
          <w:bCs/>
        </w:rPr>
        <w:t xml:space="preserve">FR-ACCT-023:</w:t>
      </w:r>
      <w:r>
        <w:t xml:space="preserve"> </w:t>
      </w:r>
      <w:r>
        <w:t xml:space="preserve">The system shall reject a journal posting request and return HTTP 422 with the error message "Debit total [{amount}] does not equal credit total [{amount}]. Journal cannot be posted." when the sum of debit lines does not equal the sum of credit lines.</w:t>
      </w:r>
    </w:p>
    <w:p>
      <w:pPr>
        <w:pStyle w:val="BodyText"/>
      </w:pPr>
      <w:r>
        <w:rPr>
          <w:b/>
          <w:bCs/>
        </w:rPr>
        <w:t xml:space="preserve">FR-ACCT-024:</w:t>
      </w:r>
      <w:r>
        <w:t xml:space="preserve"> </w:t>
      </w:r>
      <w:r>
        <w:t xml:space="preserve">The system shall display a running debit total, credit total, and difference indicator on the journal entry form, updated in real time as the user adds or modifies lines, so that the user can correct imbalances before submitting.</w:t>
      </w:r>
    </w:p>
    <w:p>
      <w:pPr>
        <w:pStyle w:val="BodyText"/>
      </w:pPr>
      <w:r>
        <w:rPr>
          <w:b/>
          <w:bCs/>
        </w:rPr>
        <w:t xml:space="preserve">FR-ACCT-025:</w:t>
      </w:r>
      <w:r>
        <w:t xml:space="preserve"> </w:t>
      </w:r>
      <w:r>
        <w:t xml:space="preserve">The system shall reject a journal posting request when any line references a deactivated GL account and shall return a validation error identifying the offending line number and account code.</w:t>
      </w:r>
    </w:p>
    <w:p>
      <w:pPr>
        <w:pStyle w:val="BodyText"/>
      </w:pPr>
      <w:r>
        <w:rPr>
          <w:b/>
          <w:bCs/>
        </w:rPr>
        <w:t xml:space="preserve">FR-ACCT-026:</w:t>
      </w:r>
      <w:r>
        <w:t xml:space="preserve"> </w:t>
      </w:r>
      <w:r>
        <w:t xml:space="preserve">The system shall reject a journal posting request when any line references a GL account that belongs to a different tenant than the authenticated user's tenant.</w:t>
      </w:r>
    </w:p>
    <w:bookmarkEnd w:id="29"/>
    <w:bookmarkStart w:id="30" w:name="X30617b044f5997d811aed9ff5fa811208a1b5c1"/>
    <w:p>
      <w:pPr>
        <w:pStyle w:val="Heading2"/>
      </w:pPr>
      <w:r>
        <w:t xml:space="preserve">3.4 Auto-Generated Journals from Sub-ledger Posting</w:t>
      </w:r>
    </w:p>
    <w:p>
      <w:pPr>
        <w:pStyle w:val="FirstParagraph"/>
      </w:pPr>
      <w:r>
        <w:rPr>
          <w:b/>
          <w:bCs/>
        </w:rPr>
        <w:t xml:space="preserve">FR-ACCT-027:</w:t>
      </w:r>
      <w:r>
        <w:t xml:space="preserve"> </w:t>
      </w:r>
      <w:r>
        <w:t xml:space="preserve">The system shall auto-create and post a GL journal entry when a Sales module invoice is confirmed, mapping revenue lines to the configured Revenue account, tax lines to the VAT Control (Output) account, and the total to the Accounts Receivable account.</w:t>
      </w:r>
    </w:p>
    <w:p>
      <w:pPr>
        <w:pStyle w:val="BodyText"/>
      </w:pPr>
      <w:r>
        <w:rPr>
          <w:b/>
          <w:bCs/>
        </w:rPr>
        <w:t xml:space="preserve">FR-ACCT-028:</w:t>
      </w:r>
      <w:r>
        <w:t xml:space="preserve"> </w:t>
      </w:r>
      <w:r>
        <w:t xml:space="preserve">The system shall auto-create and post a GL journal entry when a Purchases module invoice is confirmed, mapping expense/asset lines to the configured expense or asset accounts, tax lines to the VAT Control (Input) account, and the total to the Accounts Payable account.</w:t>
      </w:r>
    </w:p>
    <w:p>
      <w:pPr>
        <w:pStyle w:val="BodyText"/>
      </w:pPr>
      <w:r>
        <w:rPr>
          <w:b/>
          <w:bCs/>
        </w:rPr>
        <w:t xml:space="preserve">FR-ACCT-029:</w:t>
      </w:r>
      <w:r>
        <w:t xml:space="preserve"> </w:t>
      </w:r>
      <w:r>
        <w:t xml:space="preserve">The system shall auto-create and post a GL journal entry when a payment is recorded in the Payments module, debiting or crediting the bank/cash account and the corresponding payable or receivable account.</w:t>
      </w:r>
    </w:p>
    <w:p>
      <w:pPr>
        <w:pStyle w:val="BodyText"/>
      </w:pPr>
      <w:r>
        <w:rPr>
          <w:b/>
          <w:bCs/>
        </w:rPr>
        <w:t xml:space="preserve">FR-ACCT-030:</w:t>
      </w:r>
      <w:r>
        <w:t xml:space="preserve"> </w:t>
      </w:r>
      <w:r>
        <w:t xml:space="preserve">The system shall auto-create and post a GL journal entry when a payroll run is confirmed in the HR module, mapping gross pay to the configured Salaries Expense account, PAYE deductions to the PAYE Payable account, and net pay to the Bank/Cash account.</w:t>
      </w:r>
    </w:p>
    <w:p>
      <w:pPr>
        <w:pStyle w:val="BodyText"/>
      </w:pPr>
      <w:r>
        <w:rPr>
          <w:b/>
          <w:bCs/>
        </w:rPr>
        <w:t xml:space="preserve">FR-ACCT-031:</w:t>
      </w:r>
      <w:r>
        <w:t xml:space="preserve"> </w:t>
      </w:r>
      <w:r>
        <w:t xml:space="preserve">The system shall tag every auto-generated journal with the</w:t>
      </w:r>
      <w:r>
        <w:t xml:space="preserve"> </w:t>
      </w:r>
      <w:r>
        <w:rPr>
          <w:rStyle w:val="VerbatimChar"/>
        </w:rPr>
        <w:t xml:space="preserve">source_module</w:t>
      </w:r>
      <w:r>
        <w:t xml:space="preserve"> </w:t>
      </w:r>
      <w:r>
        <w:t xml:space="preserve">field set to the originating module name (e.g.,</w:t>
      </w:r>
      <w:r>
        <w:t xml:space="preserve"> </w:t>
      </w:r>
      <w:r>
        <w:rPr>
          <w:rStyle w:val="VerbatimChar"/>
        </w:rPr>
        <w:t xml:space="preserve">sales</w:t>
      </w:r>
      <w:r>
        <w:t xml:space="preserve">,</w:t>
      </w:r>
      <w:r>
        <w:t xml:space="preserve"> </w:t>
      </w:r>
      <w:r>
        <w:rPr>
          <w:rStyle w:val="VerbatimChar"/>
        </w:rPr>
        <w:t xml:space="preserve">purchases</w:t>
      </w:r>
      <w:r>
        <w:t xml:space="preserve">,</w:t>
      </w:r>
      <w:r>
        <w:t xml:space="preserve"> </w:t>
      </w:r>
      <w:r>
        <w:rPr>
          <w:rStyle w:val="VerbatimChar"/>
        </w:rPr>
        <w:t xml:space="preserve">payments</w:t>
      </w:r>
      <w:r>
        <w:t xml:space="preserve">,</w:t>
      </w:r>
      <w:r>
        <w:t xml:space="preserve"> </w:t>
      </w:r>
      <w:r>
        <w:rPr>
          <w:rStyle w:val="VerbatimChar"/>
        </w:rPr>
        <w:t xml:space="preserve">payroll</w:t>
      </w:r>
      <w:r>
        <w:t xml:space="preserve">) and the</w:t>
      </w:r>
      <w:r>
        <w:t xml:space="preserve"> </w:t>
      </w:r>
      <w:r>
        <w:rPr>
          <w:rStyle w:val="VerbatimChar"/>
        </w:rPr>
        <w:t xml:space="preserve">source_document_id</w:t>
      </w:r>
      <w:r>
        <w:t xml:space="preserve"> </w:t>
      </w:r>
      <w:r>
        <w:t xml:space="preserve">field set to the originating document's primary key.</w:t>
      </w:r>
    </w:p>
    <w:p>
      <w:pPr>
        <w:pStyle w:val="BodyText"/>
      </w:pPr>
      <w:r>
        <w:rPr>
          <w:b/>
          <w:bCs/>
        </w:rPr>
        <w:t xml:space="preserve">FR-ACCT-032:</w:t>
      </w:r>
      <w:r>
        <w:t xml:space="preserve"> </w:t>
      </w:r>
      <w:r>
        <w:t xml:space="preserve">The system shall prevent manual editing of any auto-generated journal entry; the edit controls shall be hidden and an informational message shall indicate that the entry was auto-posted from the source module.</w:t>
      </w:r>
    </w:p>
    <w:bookmarkEnd w:id="30"/>
    <w:bookmarkStart w:id="31" w:name="X0500016ed7d90feac1d7b911c4b9fde2bc989e2"/>
    <w:p>
      <w:pPr>
        <w:pStyle w:val="Heading2"/>
      </w:pPr>
      <w:r>
        <w:t xml:space="preserve">3.5 Journal Reversal</w:t>
      </w:r>
    </w:p>
    <w:p>
      <w:pPr>
        <w:pStyle w:val="FirstParagraph"/>
      </w:pPr>
      <w:r>
        <w:rPr>
          <w:b/>
          <w:bCs/>
        </w:rPr>
        <w:t xml:space="preserve">FR-ACCT-033:</w:t>
      </w:r>
      <w:r>
        <w:t xml:space="preserve"> </w:t>
      </w:r>
      <w:r>
        <w:t xml:space="preserve">The system shall create a reversal journal entry when an authorised user selects the</w:t>
      </w:r>
      <w:r>
        <w:t xml:space="preserve"> </w:t>
      </w:r>
      <w:r>
        <w:rPr>
          <w:i/>
          <w:iCs/>
        </w:rPr>
        <w:t xml:space="preserve">Reverse</w:t>
      </w:r>
      <w:r>
        <w:t xml:space="preserve"> </w:t>
      </w:r>
      <w:r>
        <w:t xml:space="preserve">action on a posted journal; the reversal entry shall contain the same lines as the original but with debit and credit amounts swapped, dated on the first calendar day of the accounting period immediately following the original journal's period.</w:t>
      </w:r>
    </w:p>
    <w:p>
      <w:pPr>
        <w:pStyle w:val="BodyText"/>
      </w:pPr>
      <w:r>
        <w:rPr>
          <w:b/>
          <w:bCs/>
        </w:rPr>
        <w:t xml:space="preserve">FR-ACCT-034:</w:t>
      </w:r>
      <w:r>
        <w:t xml:space="preserve"> </w:t>
      </w:r>
      <w:r>
        <w:t xml:space="preserve">The system shall link the reversal journal to the original journal via a</w:t>
      </w:r>
      <w:r>
        <w:t xml:space="preserve"> </w:t>
      </w:r>
      <w:r>
        <w:rPr>
          <w:rStyle w:val="VerbatimChar"/>
        </w:rPr>
        <w:t xml:space="preserve">reversal_of</w:t>
      </w:r>
      <w:r>
        <w:t xml:space="preserve"> </w:t>
      </w:r>
      <w:r>
        <w:t xml:space="preserve">foreign key, and shall display a cross-reference link in the UI on both the original and reversal journal detail screens.</w:t>
      </w:r>
    </w:p>
    <w:p>
      <w:pPr>
        <w:pStyle w:val="BodyText"/>
      </w:pPr>
      <w:r>
        <w:rPr>
          <w:b/>
          <w:bCs/>
        </w:rPr>
        <w:t xml:space="preserve">FR-ACCT-035:</w:t>
      </w:r>
      <w:r>
        <w:t xml:space="preserve"> </w:t>
      </w:r>
      <w:r>
        <w:t xml:space="preserve">The system shall set the status of a reversed journal to</w:t>
      </w:r>
      <w:r>
        <w:t xml:space="preserve"> </w:t>
      </w:r>
      <w:r>
        <w:rPr>
          <w:i/>
          <w:iCs/>
        </w:rPr>
        <w:t xml:space="preserve">Reversed</w:t>
      </w:r>
      <w:r>
        <w:t xml:space="preserve"> </w:t>
      </w:r>
      <w:r>
        <w:t xml:space="preserve">and shall prevent a second reversal from being initiated on a journal that already has status</w:t>
      </w:r>
      <w:r>
        <w:t xml:space="preserve"> </w:t>
      </w:r>
      <w:r>
        <w:rPr>
          <w:i/>
          <w:iCs/>
        </w:rPr>
        <w:t xml:space="preserve">Reversed</w:t>
      </w:r>
      <w:r>
        <w:t xml:space="preserve">.</w:t>
      </w:r>
    </w:p>
    <w:p>
      <w:pPr>
        <w:pStyle w:val="BodyText"/>
      </w:pPr>
      <w:r>
        <w:rPr>
          <w:b/>
          <w:bCs/>
        </w:rPr>
        <w:t xml:space="preserve">FR-ACCT-036:</w:t>
      </w:r>
      <w:r>
        <w:t xml:space="preserve"> </w:t>
      </w:r>
      <w:r>
        <w:t xml:space="preserve">The system shall require the user to enter a reversal reason (free text, max 255 characters) before the reversal journal is created.</w:t>
      </w:r>
    </w:p>
    <w:bookmarkEnd w:id="31"/>
    <w:bookmarkStart w:id="32" w:name="Xe16e949868b50928854a716ae249b43f0e4bda7"/>
    <w:p>
      <w:pPr>
        <w:pStyle w:val="Heading2"/>
      </w:pPr>
      <w:r>
        <w:t xml:space="preserve">3.6 Immutability and Corrections</w:t>
      </w:r>
    </w:p>
    <w:p>
      <w:pPr>
        <w:pStyle w:val="FirstParagraph"/>
      </w:pPr>
      <w:r>
        <w:rPr>
          <w:b/>
          <w:bCs/>
        </w:rPr>
        <w:t xml:space="preserve">FR-ACCT-037:</w:t>
      </w:r>
      <w:r>
        <w:t xml:space="preserve"> </w:t>
      </w:r>
      <w:r>
        <w:t xml:space="preserve">The system shall set a posted journal's status to</w:t>
      </w:r>
      <w:r>
        <w:t xml:space="preserve"> </w:t>
      </w:r>
      <w:r>
        <w:rPr>
          <w:i/>
          <w:iCs/>
        </w:rPr>
        <w:t xml:space="preserve">Posted</w:t>
      </w:r>
      <w:r>
        <w:t xml:space="preserve"> </w:t>
      </w:r>
      <w:r>
        <w:t xml:space="preserve">and shall prevent any UPDATE or DELETE operation on the</w:t>
      </w:r>
      <w:r>
        <w:t xml:space="preserve"> </w:t>
      </w:r>
      <w:r>
        <w:rPr>
          <w:rStyle w:val="VerbatimChar"/>
        </w:rPr>
        <w:t xml:space="preserve">journals</w:t>
      </w:r>
      <w:r>
        <w:t xml:space="preserve"> </w:t>
      </w:r>
      <w:r>
        <w:t xml:space="preserve">or</w:t>
      </w:r>
      <w:r>
        <w:t xml:space="preserve"> </w:t>
      </w:r>
      <w:r>
        <w:rPr>
          <w:rStyle w:val="VerbatimChar"/>
        </w:rPr>
        <w:t xml:space="preserve">journal_lines</w:t>
      </w:r>
      <w:r>
        <w:t xml:space="preserve"> </w:t>
      </w:r>
      <w:r>
        <w:t xml:space="preserve">tables for that record by any user role, including Super Admin; the only permitted corrective action is reversal per FR-ACCT-033.</w:t>
      </w:r>
    </w:p>
    <w:p>
      <w:pPr>
        <w:pStyle w:val="BodyText"/>
      </w:pPr>
      <w:r>
        <w:rPr>
          <w:b/>
          <w:bCs/>
        </w:rPr>
        <w:t xml:space="preserve">FR-ACCT-038:</w:t>
      </w:r>
      <w:r>
        <w:t xml:space="preserve"> </w:t>
      </w:r>
      <w:r>
        <w:t xml:space="preserve">The system shall hide the</w:t>
      </w:r>
      <w:r>
        <w:t xml:space="preserve"> </w:t>
      </w:r>
      <w:r>
        <w:rPr>
          <w:i/>
          <w:iCs/>
        </w:rPr>
        <w:t xml:space="preserve">Edit</w:t>
      </w:r>
      <w:r>
        <w:t xml:space="preserve"> </w:t>
      </w:r>
      <w:r>
        <w:t xml:space="preserve">and</w:t>
      </w:r>
      <w:r>
        <w:t xml:space="preserve"> </w:t>
      </w:r>
      <w:r>
        <w:rPr>
          <w:i/>
          <w:iCs/>
        </w:rPr>
        <w:t xml:space="preserve">Delete</w:t>
      </w:r>
      <w:r>
        <w:t xml:space="preserve"> </w:t>
      </w:r>
      <w:r>
        <w:t xml:space="preserve">controls on all posted journals in the UI; only the</w:t>
      </w:r>
      <w:r>
        <w:t xml:space="preserve"> </w:t>
      </w:r>
      <w:r>
        <w:rPr>
          <w:i/>
          <w:iCs/>
        </w:rPr>
        <w:t xml:space="preserve">Reverse</w:t>
      </w:r>
      <w:r>
        <w:t xml:space="preserve"> </w:t>
      </w:r>
      <w:r>
        <w:t xml:space="preserve">and</w:t>
      </w:r>
      <w:r>
        <w:t xml:space="preserve"> </w:t>
      </w:r>
      <w:r>
        <w:rPr>
          <w:i/>
          <w:iCs/>
        </w:rPr>
        <w:t xml:space="preserve">View</w:t>
      </w:r>
      <w:r>
        <w:t xml:space="preserve"> </w:t>
      </w:r>
      <w:r>
        <w:t xml:space="preserve">actions shall be available.</w:t>
      </w:r>
    </w:p>
    <w:bookmarkEnd w:id="32"/>
    <w:bookmarkStart w:id="33" w:name="Xce41dc9f71ccd41976d0a1699ea485b6dd8934e"/>
    <w:p>
      <w:pPr>
        <w:pStyle w:val="Heading2"/>
      </w:pPr>
      <w:r>
        <w:t xml:space="preserve">3.7 Audit Trail</w:t>
      </w:r>
    </w:p>
    <w:p>
      <w:pPr>
        <w:pStyle w:val="FirstParagraph"/>
      </w:pPr>
      <w:r>
        <w:rPr>
          <w:b/>
          <w:bCs/>
        </w:rPr>
        <w:t xml:space="preserve">FR-ACCT-039:</w:t>
      </w:r>
      <w:r>
        <w:t xml:space="preserve"> </w:t>
      </w:r>
      <w:r>
        <w:t xml:space="preserve">The system shall record the following audit fields on every journal entry at the point of posting:</w:t>
      </w:r>
      <w:r>
        <w:t xml:space="preserve"> </w:t>
      </w:r>
      <w:r>
        <w:rPr>
          <w:rStyle w:val="VerbatimChar"/>
        </w:rPr>
        <w:t xml:space="preserve">created_by</w:t>
      </w:r>
      <w:r>
        <w:t xml:space="preserve"> </w:t>
      </w:r>
      <w:r>
        <w:t xml:space="preserve">(user ID),</w:t>
      </w:r>
      <w:r>
        <w:t xml:space="preserve"> </w:t>
      </w:r>
      <w:r>
        <w:rPr>
          <w:rStyle w:val="VerbatimChar"/>
        </w:rPr>
        <w:t xml:space="preserve">created_at</w:t>
      </w:r>
      <w:r>
        <w:t xml:space="preserve"> </w:t>
      </w:r>
      <w:r>
        <w:t xml:space="preserve">(UTC timestamp),</w:t>
      </w:r>
      <w:r>
        <w:t xml:space="preserve"> </w:t>
      </w:r>
      <w:r>
        <w:rPr>
          <w:rStyle w:val="VerbatimChar"/>
        </w:rPr>
        <w:t xml:space="preserve">posted_by</w:t>
      </w:r>
      <w:r>
        <w:t xml:space="preserve"> </w:t>
      </w:r>
      <w:r>
        <w:t xml:space="preserve">(user ID),</w:t>
      </w:r>
      <w:r>
        <w:t xml:space="preserve"> </w:t>
      </w:r>
      <w:r>
        <w:rPr>
          <w:rStyle w:val="VerbatimChar"/>
        </w:rPr>
        <w:t xml:space="preserve">posted_at</w:t>
      </w:r>
      <w:r>
        <w:t xml:space="preserve"> </w:t>
      </w:r>
      <w:r>
        <w:t xml:space="preserve">(UTC timestamp),</w:t>
      </w:r>
      <w:r>
        <w:t xml:space="preserve"> </w:t>
      </w:r>
      <w:r>
        <w:rPr>
          <w:rStyle w:val="VerbatimChar"/>
        </w:rPr>
        <w:t xml:space="preserve">source_module</w:t>
      </w:r>
      <w:r>
        <w:t xml:space="preserve">, and</w:t>
      </w:r>
      <w:r>
        <w:t xml:space="preserve"> </w:t>
      </w:r>
      <w:r>
        <w:rPr>
          <w:rStyle w:val="VerbatimChar"/>
        </w:rPr>
        <w:t xml:space="preserve">ip_address</w:t>
      </w:r>
      <w:r>
        <w:t xml:space="preserve"> </w:t>
      </w:r>
      <w:r>
        <w:t xml:space="preserve">of the posting request.</w:t>
      </w:r>
    </w:p>
    <w:p>
      <w:pPr>
        <w:pStyle w:val="BodyText"/>
      </w:pPr>
      <w:r>
        <w:rPr>
          <w:b/>
          <w:bCs/>
        </w:rPr>
        <w:t xml:space="preserve">FR-ACCT-040:</w:t>
      </w:r>
      <w:r>
        <w:t xml:space="preserve"> </w:t>
      </w:r>
      <w:r>
        <w:t xml:space="preserve">The system shall display the audit trail fields defined in FR-ACCT-039 on the journal detail screen in a read-only section labelled</w:t>
      </w:r>
      <w:r>
        <w:t xml:space="preserve"> </w:t>
      </w:r>
      <w:r>
        <w:rPr>
          <w:i/>
          <w:iCs/>
        </w:rPr>
        <w:t xml:space="preserve">Posting History</w:t>
      </w:r>
      <w:r>
        <w:t xml:space="preserve">.</w:t>
      </w:r>
    </w:p>
    <w:p>
      <w:pPr>
        <w:pStyle w:val="BodyText"/>
      </w:pPr>
      <w:r>
        <w:rPr>
          <w:b/>
          <w:bCs/>
        </w:rPr>
        <w:t xml:space="preserve">FR-ACCT-041:</w:t>
      </w:r>
      <w:r>
        <w:t xml:space="preserve"> </w:t>
      </w:r>
      <w:r>
        <w:t xml:space="preserve">The system shall record a timestamped audit log entry when a reversal is initiated, capturing</w:t>
      </w:r>
      <w:r>
        <w:t xml:space="preserve"> </w:t>
      </w:r>
      <w:r>
        <w:rPr>
          <w:rStyle w:val="VerbatimChar"/>
        </w:rPr>
        <w:t xml:space="preserve">initiated_by</w:t>
      </w:r>
      <w:r>
        <w:t xml:space="preserve">,</w:t>
      </w:r>
      <w:r>
        <w:t xml:space="preserve"> </w:t>
      </w:r>
      <w:r>
        <w:rPr>
          <w:rStyle w:val="VerbatimChar"/>
        </w:rPr>
        <w:t xml:space="preserve">initiated_at</w:t>
      </w:r>
      <w:r>
        <w:t xml:space="preserve">,</w:t>
      </w:r>
      <w:r>
        <w:t xml:space="preserve"> </w:t>
      </w:r>
      <w:r>
        <w:rPr>
          <w:rStyle w:val="VerbatimChar"/>
        </w:rPr>
        <w:t xml:space="preserve">reversal_reason</w:t>
      </w:r>
      <w:r>
        <w:t xml:space="preserve">, and the</w:t>
      </w:r>
      <w:r>
        <w:t xml:space="preserve"> </w:t>
      </w:r>
      <w:r>
        <w:rPr>
          <w:rStyle w:val="VerbatimChar"/>
        </w:rPr>
        <w:t xml:space="preserve">journal_id</w:t>
      </w:r>
      <w:r>
        <w:t xml:space="preserve"> </w:t>
      </w:r>
      <w:r>
        <w:t xml:space="preserve">of both the original and reversal journals.</w:t>
      </w:r>
    </w:p>
    <w:p>
      <w:pPr>
        <w:pStyle w:val="BodyText"/>
      </w:pPr>
      <w:r>
        <w:rPr>
          <w:b/>
          <w:bCs/>
        </w:rPr>
        <w:t xml:space="preserve">FR-ACCT-042:</w:t>
      </w:r>
      <w:r>
        <w:t xml:space="preserve"> </w:t>
      </w:r>
      <w:r>
        <w:t xml:space="preserve">The system shall provide a searchable</w:t>
      </w:r>
      <w:r>
        <w:t xml:space="preserve"> </w:t>
      </w:r>
      <w:r>
        <w:rPr>
          <w:i/>
          <w:iCs/>
        </w:rPr>
        <w:t xml:space="preserve">Journal Audit Log</w:t>
      </w:r>
      <w:r>
        <w:t xml:space="preserve"> </w:t>
      </w:r>
      <w:r>
        <w:t xml:space="preserve">report accessible to Super Admin and Finance Manager roles, filterable by date range, user, source module, and journal status.</w:t>
      </w:r>
    </w:p>
    <w:bookmarkEnd w:id="33"/>
    <w:bookmarkEnd w:id="34"/>
    <w:bookmarkStart w:id="43" w:name="financial-statement-requirements"/>
    <w:p>
      <w:pPr>
        <w:pStyle w:val="Heading1"/>
      </w:pPr>
      <w:r>
        <w:t xml:space="preserve">Financial Statement Requirements</w:t>
      </w:r>
    </w:p>
    <w:bookmarkStart w:id="35" w:name="X4e640066bc2aaf7152d59a8f504a4169cafa087"/>
    <w:p>
      <w:pPr>
        <w:pStyle w:val="Heading2"/>
      </w:pPr>
      <w:r>
        <w:t xml:space="preserve">4.1 Overview</w:t>
      </w:r>
    </w:p>
    <w:p>
      <w:pPr>
        <w:pStyle w:val="FirstParagraph"/>
      </w:pPr>
      <w:r>
        <w:t xml:space="preserve">The Financial Statements module generates statutory and management reports from posted GL data. All statements comply with International Financial Reporting Standards (IFRS) and the applicable International Accounting Standards (IAS) cited in Section 1.4. Statements are generated on demand for any closed or open period within the tenant's data range.</w:t>
      </w:r>
    </w:p>
    <w:bookmarkEnd w:id="35"/>
    <w:bookmarkStart w:id="36" w:name="Xa8d9cd7cb561832a964aae8382416e5a224aa17"/>
    <w:p>
      <w:pPr>
        <w:pStyle w:val="Heading2"/>
      </w:pPr>
      <w:r>
        <w:t xml:space="preserve">4.2 Trial Balance</w:t>
      </w:r>
    </w:p>
    <w:p>
      <w:pPr>
        <w:pStyle w:val="FirstParagraph"/>
      </w:pPr>
      <w:r>
        <w:rPr>
          <w:b/>
          <w:bCs/>
        </w:rPr>
        <w:t xml:space="preserve">FR-ACCT-043:</w:t>
      </w:r>
      <w:r>
        <w:t xml:space="preserve"> </w:t>
      </w:r>
      <w:r>
        <w:t xml:space="preserve">The system shall generate a Trial Balance report when an authorised user selects a reporting period; the report shall list every GL account with a non-zero balance for that period, displaying account code, account name, debit total, and credit total, with a grand total row confirming that total debits equal total credits.</w:t>
      </w:r>
    </w:p>
    <w:p>
      <w:pPr>
        <w:pStyle w:val="BodyText"/>
      </w:pPr>
      <w:r>
        <w:rPr>
          <w:b/>
          <w:bCs/>
        </w:rPr>
        <w:t xml:space="preserve">FR-ACCT-044:</w:t>
      </w:r>
      <w:r>
        <w:t xml:space="preserve"> </w:t>
      </w:r>
      <w:r>
        <w:t xml:space="preserve">The system shall allow the user to filter the Trial Balance by account type (Asset, Liability, Equity, Revenue, Expense) or to display all types simultaneously.</w:t>
      </w:r>
    </w:p>
    <w:p>
      <w:pPr>
        <w:pStyle w:val="BodyText"/>
      </w:pPr>
      <w:r>
        <w:rPr>
          <w:b/>
          <w:bCs/>
        </w:rPr>
        <w:t xml:space="preserve">FR-ACCT-045:</w:t>
      </w:r>
      <w:r>
        <w:t xml:space="preserve"> </w:t>
      </w:r>
      <w:r>
        <w:t xml:space="preserve">The system shall flag any Trial Balance where the grand total debit does not equal the grand total credit with a banner error stating "Out-of-balance condition detected. Contact system administrator." and shall log the discrepancy as a system alert.</w:t>
      </w:r>
    </w:p>
    <w:bookmarkEnd w:id="36"/>
    <w:bookmarkStart w:id="37" w:name="X1113d05e135a5303bc66f600d9bf933d6685863"/>
    <w:p>
      <w:pPr>
        <w:pStyle w:val="Heading2"/>
      </w:pPr>
      <w:r>
        <w:t xml:space="preserve">4.3 Income Statement (Profit and Loss)</w:t>
      </w:r>
    </w:p>
    <w:p>
      <w:pPr>
        <w:pStyle w:val="FirstParagraph"/>
      </w:pPr>
      <w:r>
        <w:rPr>
          <w:b/>
          <w:bCs/>
        </w:rPr>
        <w:t xml:space="preserve">FR-ACCT-046:</w:t>
      </w:r>
      <w:r>
        <w:t xml:space="preserve"> </w:t>
      </w:r>
      <w:r>
        <w:t xml:space="preserve">The system shall generate an Income Statement when an authorised user selects a reporting period; the report shall present the following sections in order: Revenue, Cost of Goods Sold, Gross Profit, Operating Expenses, Earnings Before Interest, Taxes, Depreciation, and Amortisation (EBITDA), Other Income/Expense, and Net Profit.</w:t>
      </w:r>
    </w:p>
    <w:p>
      <w:pPr>
        <w:pStyle w:val="BodyText"/>
      </w:pPr>
      <w:r>
        <w:rPr>
          <w:b/>
          <w:bCs/>
        </w:rPr>
        <w:t xml:space="preserve">FR-ACCT-047:</w:t>
      </w:r>
      <w:r>
        <w:t xml:space="preserve"> </w:t>
      </w:r>
      <w:r>
        <w:t xml:space="preserve">The system shall calculate Gross Profit as:</w:t>
      </w:r>
    </w:p>
    <w:p>
      <w:pPr>
        <w:pStyle w:val="BodyText"/>
      </w:pPr>
      <m:oMath>
        <m:r>
          <m:t>G</m:t>
        </m:r>
        <m:r>
          <m:t>r</m:t>
        </m:r>
        <m:r>
          <m:t>o</m:t>
        </m:r>
        <m:r>
          <m:t>s</m:t>
        </m:r>
        <m:r>
          <m:t>s</m:t>
        </m:r>
        <m:r>
          <m:t>P</m:t>
        </m:r>
        <m:r>
          <m:t>r</m:t>
        </m:r>
        <m:r>
          <m:t>o</m:t>
        </m:r>
        <m:r>
          <m:t>f</m:t>
        </m:r>
        <m:r>
          <m:t>i</m:t>
        </m:r>
        <m:r>
          <m:t>t</m:t>
        </m:r>
        <m:r>
          <m:rPr>
            <m:sty m:val="p"/>
          </m:rPr>
          <m:t>=</m:t>
        </m:r>
        <m:r>
          <m:t>R</m:t>
        </m:r>
        <m:r>
          <m:t>e</m:t>
        </m:r>
        <m:r>
          <m:t>v</m:t>
        </m:r>
        <m:r>
          <m:t>e</m:t>
        </m:r>
        <m:r>
          <m:t>n</m:t>
        </m:r>
        <m:r>
          <m:t>u</m:t>
        </m:r>
        <m:r>
          <m:t>e</m:t>
        </m:r>
        <m:r>
          <m:rPr>
            <m:sty m:val="p"/>
          </m:rPr>
          <m:t>−</m:t>
        </m:r>
        <m:r>
          <m:t>C</m:t>
        </m:r>
        <m:r>
          <m:t>o</m:t>
        </m:r>
        <m:r>
          <m:t>s</m:t>
        </m:r>
        <m:r>
          <m:t>t</m:t>
        </m:r>
        <m:r>
          <m:t>O</m:t>
        </m:r>
        <m:r>
          <m:t>f</m:t>
        </m:r>
        <m:r>
          <m:t>G</m:t>
        </m:r>
        <m:r>
          <m:t>o</m:t>
        </m:r>
        <m:r>
          <m:t>o</m:t>
        </m:r>
        <m:r>
          <m:t>d</m:t>
        </m:r>
        <m:r>
          <m:t>s</m:t>
        </m:r>
        <m:r>
          <m:t>S</m:t>
        </m:r>
        <m:r>
          <m:t>o</m:t>
        </m:r>
        <m:r>
          <m:t>l</m:t>
        </m:r>
        <m:r>
          <m:t>d</m:t>
        </m:r>
      </m:oMath>
    </w:p>
    <w:p>
      <w:pPr>
        <w:pStyle w:val="BodyText"/>
      </w:pPr>
      <w:r>
        <w:rPr>
          <w:b/>
          <w:bCs/>
        </w:rPr>
        <w:t xml:space="preserve">FR-ACCT-048:</w:t>
      </w:r>
      <w:r>
        <w:t xml:space="preserve"> </w:t>
      </w:r>
      <w:r>
        <w:t xml:space="preserve">The system shall calculate EBITDA as:</w:t>
      </w:r>
    </w:p>
    <w:p>
      <w:pPr>
        <w:pStyle w:val="BodyText"/>
      </w:pPr>
      <m:oMath>
        <m:r>
          <m:t>E</m:t>
        </m:r>
        <m:r>
          <m:t>B</m:t>
        </m:r>
        <m:r>
          <m:t>I</m:t>
        </m:r>
        <m:r>
          <m:t>T</m:t>
        </m:r>
        <m:r>
          <m:t>D</m:t>
        </m:r>
        <m:r>
          <m:t>A</m:t>
        </m:r>
        <m:r>
          <m:rPr>
            <m:sty m:val="p"/>
          </m:rPr>
          <m:t>=</m:t>
        </m:r>
        <m:r>
          <m:t>G</m:t>
        </m:r>
        <m:r>
          <m:t>r</m:t>
        </m:r>
        <m:r>
          <m:t>o</m:t>
        </m:r>
        <m:r>
          <m:t>s</m:t>
        </m:r>
        <m:r>
          <m:t>s</m:t>
        </m:r>
        <m:r>
          <m:t>P</m:t>
        </m:r>
        <m:r>
          <m:t>r</m:t>
        </m:r>
        <m:r>
          <m:t>o</m:t>
        </m:r>
        <m:r>
          <m:t>f</m:t>
        </m:r>
        <m:r>
          <m:t>i</m:t>
        </m:r>
        <m:r>
          <m:t>t</m:t>
        </m:r>
        <m:r>
          <m:rPr>
            <m:sty m:val="p"/>
          </m:rPr>
          <m:t>−</m:t>
        </m:r>
        <m:r>
          <m:t>O</m:t>
        </m:r>
        <m:r>
          <m:t>p</m:t>
        </m:r>
        <m:r>
          <m:t>e</m:t>
        </m:r>
        <m:r>
          <m:t>r</m:t>
        </m:r>
        <m:r>
          <m:t>a</m:t>
        </m:r>
        <m:r>
          <m:t>t</m:t>
        </m:r>
        <m:r>
          <m:t>i</m:t>
        </m:r>
        <m:r>
          <m:t>n</m:t>
        </m:r>
        <m:r>
          <m:t>g</m:t>
        </m:r>
        <m:r>
          <m:t>E</m:t>
        </m:r>
        <m:r>
          <m:t>x</m:t>
        </m:r>
        <m:r>
          <m:t>p</m:t>
        </m:r>
        <m:r>
          <m:t>e</m:t>
        </m:r>
        <m:r>
          <m:t>n</m:t>
        </m:r>
        <m:r>
          <m:t>s</m:t>
        </m:r>
        <m:r>
          <m:t>e</m:t>
        </m:r>
        <m:r>
          <m:t>s</m:t>
        </m:r>
        <m:r>
          <m:rPr>
            <m:sty m:val="p"/>
          </m:rPr>
          <m:t>+</m:t>
        </m:r>
        <m:r>
          <m:t>D</m:t>
        </m:r>
        <m:r>
          <m:t>e</m:t>
        </m:r>
        <m:r>
          <m:t>p</m:t>
        </m:r>
        <m:r>
          <m:t>r</m:t>
        </m:r>
        <m:r>
          <m:t>e</m:t>
        </m:r>
        <m:r>
          <m:t>c</m:t>
        </m:r>
        <m:r>
          <m:t>i</m:t>
        </m:r>
        <m:r>
          <m:t>a</m:t>
        </m:r>
        <m:r>
          <m:t>t</m:t>
        </m:r>
        <m:r>
          <m:t>i</m:t>
        </m:r>
        <m:r>
          <m:t>o</m:t>
        </m:r>
        <m:r>
          <m:t>n</m:t>
        </m:r>
        <m:r>
          <m:rPr>
            <m:sty m:val="p"/>
          </m:rPr>
          <m:t>+</m:t>
        </m:r>
        <m:r>
          <m:t>A</m:t>
        </m:r>
        <m:r>
          <m:t>m</m:t>
        </m:r>
        <m:r>
          <m:t>o</m:t>
        </m:r>
        <m:r>
          <m:t>r</m:t>
        </m:r>
        <m:r>
          <m:t>t</m:t>
        </m:r>
        <m:r>
          <m:t>i</m:t>
        </m:r>
        <m:r>
          <m:t>s</m:t>
        </m:r>
        <m:r>
          <m:t>a</m:t>
        </m:r>
        <m:r>
          <m:t>t</m:t>
        </m:r>
        <m:r>
          <m:t>i</m:t>
        </m:r>
        <m:r>
          <m:t>o</m:t>
        </m:r>
        <m:r>
          <m:t>n</m:t>
        </m:r>
        <m:r>
          <m:rPr>
            <m:sty m:val="p"/>
          </m:rPr>
          <m:t>+</m:t>
        </m:r>
        <m:r>
          <m:t>I</m:t>
        </m:r>
        <m:r>
          <m:t>n</m:t>
        </m:r>
        <m:r>
          <m:t>t</m:t>
        </m:r>
        <m:r>
          <m:t>e</m:t>
        </m:r>
        <m:r>
          <m:t>r</m:t>
        </m:r>
        <m:r>
          <m:t>e</m:t>
        </m:r>
        <m:r>
          <m:t>s</m:t>
        </m:r>
        <m:r>
          <m:t>t</m:t>
        </m:r>
      </m:oMath>
    </w:p>
    <w:p>
      <w:pPr>
        <w:pStyle w:val="BodyText"/>
      </w:pPr>
      <w:r>
        <w:rPr>
          <w:b/>
          <w:bCs/>
        </w:rPr>
        <w:t xml:space="preserve">FR-ACCT-049:</w:t>
      </w:r>
      <w:r>
        <w:t xml:space="preserve"> </w:t>
      </w:r>
      <w:r>
        <w:t xml:space="preserve">The system shall calculate Net Profit as:</w:t>
      </w:r>
    </w:p>
    <w:p>
      <w:pPr>
        <w:pStyle w:val="BodyText"/>
      </w:pPr>
      <m:oMath>
        <m:r>
          <m:t>N</m:t>
        </m:r>
        <m:r>
          <m:t>e</m:t>
        </m:r>
        <m:r>
          <m:t>t</m:t>
        </m:r>
        <m:r>
          <m:t>P</m:t>
        </m:r>
        <m:r>
          <m:t>r</m:t>
        </m:r>
        <m:r>
          <m:t>o</m:t>
        </m:r>
        <m:r>
          <m:t>f</m:t>
        </m:r>
        <m:r>
          <m:t>i</m:t>
        </m:r>
        <m:r>
          <m:t>t</m:t>
        </m:r>
        <m:r>
          <m:rPr>
            <m:sty m:val="p"/>
          </m:rPr>
          <m:t>=</m:t>
        </m:r>
        <m:r>
          <m:t>E</m:t>
        </m:r>
        <m:r>
          <m:t>B</m:t>
        </m:r>
        <m:r>
          <m:t>I</m:t>
        </m:r>
        <m:r>
          <m:t>T</m:t>
        </m:r>
        <m:r>
          <m:t>D</m:t>
        </m:r>
        <m:r>
          <m:t>A</m:t>
        </m:r>
        <m:r>
          <m:rPr>
            <m:sty m:val="p"/>
          </m:rPr>
          <m:t>−</m:t>
        </m:r>
        <m:r>
          <m:t>I</m:t>
        </m:r>
        <m:r>
          <m:t>n</m:t>
        </m:r>
        <m:r>
          <m:t>t</m:t>
        </m:r>
        <m:r>
          <m:t>e</m:t>
        </m:r>
        <m:r>
          <m:t>r</m:t>
        </m:r>
        <m:r>
          <m:t>e</m:t>
        </m:r>
        <m:r>
          <m:t>s</m:t>
        </m:r>
        <m:r>
          <m:t>t</m:t>
        </m:r>
        <m:r>
          <m:rPr>
            <m:sty m:val="p"/>
          </m:rPr>
          <m:t>−</m:t>
        </m:r>
        <m:r>
          <m:t>T</m:t>
        </m:r>
        <m:r>
          <m:t>a</m:t>
        </m:r>
        <m:r>
          <m:t>x</m:t>
        </m:r>
        <m:r>
          <m:t>e</m:t>
        </m:r>
        <m:r>
          <m:t>s</m:t>
        </m:r>
        <m:r>
          <m:rPr>
            <m:sty m:val="p"/>
          </m:rPr>
          <m:t>−</m:t>
        </m:r>
        <m:r>
          <m:t>D</m:t>
        </m:r>
        <m:r>
          <m:t>e</m:t>
        </m:r>
        <m:r>
          <m:t>p</m:t>
        </m:r>
        <m:r>
          <m:t>r</m:t>
        </m:r>
        <m:r>
          <m:t>e</m:t>
        </m:r>
        <m:r>
          <m:t>c</m:t>
        </m:r>
        <m:r>
          <m:t>i</m:t>
        </m:r>
        <m:r>
          <m:t>a</m:t>
        </m:r>
        <m:r>
          <m:t>t</m:t>
        </m:r>
        <m:r>
          <m:t>i</m:t>
        </m:r>
        <m:r>
          <m:t>o</m:t>
        </m:r>
        <m:r>
          <m:t>n</m:t>
        </m:r>
        <m:r>
          <m:rPr>
            <m:sty m:val="p"/>
          </m:rPr>
          <m:t>−</m:t>
        </m:r>
        <m:r>
          <m:t>A</m:t>
        </m:r>
        <m:r>
          <m:t>m</m:t>
        </m:r>
        <m:r>
          <m:t>o</m:t>
        </m:r>
        <m:r>
          <m:t>r</m:t>
        </m:r>
        <m:r>
          <m:t>t</m:t>
        </m:r>
        <m:r>
          <m:t>i</m:t>
        </m:r>
        <m:r>
          <m:t>s</m:t>
        </m:r>
        <m:r>
          <m:t>a</m:t>
        </m:r>
        <m:r>
          <m:t>t</m:t>
        </m:r>
        <m:r>
          <m:t>i</m:t>
        </m:r>
        <m:r>
          <m:t>o</m:t>
        </m:r>
        <m:r>
          <m:t>n</m:t>
        </m:r>
        <m:r>
          <m:rPr>
            <m:sty m:val="p"/>
          </m:rPr>
          <m:t>+</m:t>
        </m:r>
        <m:r>
          <m:t>O</m:t>
        </m:r>
        <m:r>
          <m:t>t</m:t>
        </m:r>
        <m:r>
          <m:t>h</m:t>
        </m:r>
        <m:r>
          <m:t>e</m:t>
        </m:r>
        <m:r>
          <m:t>r</m:t>
        </m:r>
        <m:r>
          <m:t>I</m:t>
        </m:r>
        <m:r>
          <m:t>n</m:t>
        </m:r>
        <m:r>
          <m:t>c</m:t>
        </m:r>
        <m:r>
          <m:t>o</m:t>
        </m:r>
        <m:r>
          <m:t>m</m:t>
        </m:r>
        <m:r>
          <m:t>e</m:t>
        </m:r>
        <m:r>
          <m:rPr>
            <m:sty m:val="p"/>
          </m:rPr>
          <m:t>−</m:t>
        </m:r>
        <m:r>
          <m:t>O</m:t>
        </m:r>
        <m:r>
          <m:t>t</m:t>
        </m:r>
        <m:r>
          <m:t>h</m:t>
        </m:r>
        <m:r>
          <m:t>e</m:t>
        </m:r>
        <m:r>
          <m:t>r</m:t>
        </m:r>
        <m:r>
          <m:t>E</m:t>
        </m:r>
        <m:r>
          <m:t>x</m:t>
        </m:r>
        <m:r>
          <m:t>p</m:t>
        </m:r>
        <m:r>
          <m:t>e</m:t>
        </m:r>
        <m:r>
          <m:t>n</m:t>
        </m:r>
        <m:r>
          <m:t>s</m:t>
        </m:r>
        <m:r>
          <m:t>e</m:t>
        </m:r>
      </m:oMath>
    </w:p>
    <w:p>
      <w:pPr>
        <w:pStyle w:val="BodyText"/>
      </w:pPr>
      <w:r>
        <w:rPr>
          <w:b/>
          <w:bCs/>
        </w:rPr>
        <w:t xml:space="preserve">FR-ACCT-050:</w:t>
      </w:r>
      <w:r>
        <w:t xml:space="preserve"> </w:t>
      </w:r>
      <w:r>
        <w:t xml:space="preserve">The system shall display a comparative Income Statement when the user selects the</w:t>
      </w:r>
      <w:r>
        <w:t xml:space="preserve"> </w:t>
      </w:r>
      <w:r>
        <w:rPr>
          <w:i/>
          <w:iCs/>
        </w:rPr>
        <w:t xml:space="preserve">Compare</w:t>
      </w:r>
      <w:r>
        <w:t xml:space="preserve"> </w:t>
      </w:r>
      <w:r>
        <w:t xml:space="preserve">option, showing current period, prior period, and the variance (amount and percentage) for each line item.</w:t>
      </w:r>
    </w:p>
    <w:bookmarkEnd w:id="37"/>
    <w:bookmarkStart w:id="38" w:name="X3d08bd497161aaca628bfe025cfff4ef9da62aa"/>
    <w:p>
      <w:pPr>
        <w:pStyle w:val="Heading2"/>
      </w:pPr>
      <w:r>
        <w:t xml:space="preserve">4.4 Balance Sheet</w:t>
      </w:r>
    </w:p>
    <w:p>
      <w:pPr>
        <w:pStyle w:val="FirstParagraph"/>
      </w:pPr>
      <w:r>
        <w:rPr>
          <w:b/>
          <w:bCs/>
        </w:rPr>
        <w:t xml:space="preserve">FR-ACCT-051:</w:t>
      </w:r>
      <w:r>
        <w:t xml:space="preserve"> </w:t>
      </w:r>
      <w:r>
        <w:t xml:space="preserve">The system shall generate a Balance Sheet when an authorised user selects a reporting date; the report shall present assets classified as current and non-current per IAS 1, liabilities classified as current and non-current, and equity, and shall verify that:</w:t>
      </w:r>
    </w:p>
    <w:p>
      <w:pPr>
        <w:pStyle w:val="BodyText"/>
      </w:pPr>
      <m:oMath>
        <m:r>
          <m:t>T</m:t>
        </m:r>
        <m:r>
          <m:t>o</m:t>
        </m:r>
        <m:r>
          <m:t>t</m:t>
        </m:r>
        <m:r>
          <m:t>a</m:t>
        </m:r>
        <m:r>
          <m:t>l</m:t>
        </m:r>
        <m:r>
          <m:t>A</m:t>
        </m:r>
        <m:r>
          <m:t>s</m:t>
        </m:r>
        <m:r>
          <m:t>s</m:t>
        </m:r>
        <m:r>
          <m:t>e</m:t>
        </m:r>
        <m:r>
          <m:t>t</m:t>
        </m:r>
        <m:r>
          <m:t>s</m:t>
        </m:r>
        <m:r>
          <m:rPr>
            <m:sty m:val="p"/>
          </m:rPr>
          <m:t>=</m:t>
        </m:r>
        <m:r>
          <m:t>T</m:t>
        </m:r>
        <m:r>
          <m:t>o</m:t>
        </m:r>
        <m:r>
          <m:t>t</m:t>
        </m:r>
        <m:r>
          <m:t>a</m:t>
        </m:r>
        <m:r>
          <m:t>l</m:t>
        </m:r>
        <m:r>
          <m:t>L</m:t>
        </m:r>
        <m:r>
          <m:t>i</m:t>
        </m:r>
        <m:r>
          <m:t>a</m:t>
        </m:r>
        <m:r>
          <m:t>b</m:t>
        </m:r>
        <m:r>
          <m:t>i</m:t>
        </m:r>
        <m:r>
          <m:t>l</m:t>
        </m:r>
        <m:r>
          <m:t>i</m:t>
        </m:r>
        <m:r>
          <m:t>t</m:t>
        </m:r>
        <m:r>
          <m:t>i</m:t>
        </m:r>
        <m:r>
          <m:t>e</m:t>
        </m:r>
        <m:r>
          <m:t>s</m:t>
        </m:r>
        <m:r>
          <m:rPr>
            <m:sty m:val="p"/>
          </m:rPr>
          <m:t>+</m:t>
        </m:r>
        <m:r>
          <m:t>T</m:t>
        </m:r>
        <m:r>
          <m:t>o</m:t>
        </m:r>
        <m:r>
          <m:t>t</m:t>
        </m:r>
        <m:r>
          <m:t>a</m:t>
        </m:r>
        <m:r>
          <m:t>l</m:t>
        </m:r>
        <m:r>
          <m:t>E</m:t>
        </m:r>
        <m:r>
          <m:t>q</m:t>
        </m:r>
        <m:r>
          <m:t>u</m:t>
        </m:r>
        <m:r>
          <m:t>i</m:t>
        </m:r>
        <m:r>
          <m:t>t</m:t>
        </m:r>
        <m:r>
          <m:t>y</m:t>
        </m:r>
      </m:oMath>
    </w:p>
    <w:p>
      <w:pPr>
        <w:pStyle w:val="BodyText"/>
      </w:pPr>
      <w:r>
        <w:rPr>
          <w:b/>
          <w:bCs/>
        </w:rPr>
        <w:t xml:space="preserve">FR-ACCT-052:</w:t>
      </w:r>
      <w:r>
        <w:t xml:space="preserve"> </w:t>
      </w:r>
      <w:r>
        <w:t xml:space="preserve">The system shall display an error banner and log a system alert when the Balance Sheet equation in FR-ACCT-051 does not hold for the generated report.</w:t>
      </w:r>
    </w:p>
    <w:p>
      <w:pPr>
        <w:pStyle w:val="BodyText"/>
      </w:pPr>
      <w:r>
        <w:rPr>
          <w:b/>
          <w:bCs/>
        </w:rPr>
        <w:t xml:space="preserve">FR-ACCT-053:</w:t>
      </w:r>
      <w:r>
        <w:t xml:space="preserve"> </w:t>
      </w:r>
      <w:r>
        <w:t xml:space="preserve">The system shall display a comparative Balance Sheet when the user selects the</w:t>
      </w:r>
      <w:r>
        <w:t xml:space="preserve"> </w:t>
      </w:r>
      <w:r>
        <w:rPr>
          <w:i/>
          <w:iCs/>
        </w:rPr>
        <w:t xml:space="preserve">Compare</w:t>
      </w:r>
      <w:r>
        <w:t xml:space="preserve"> </w:t>
      </w:r>
      <w:r>
        <w:t xml:space="preserve">option, showing balances for the selected date and the same date in the prior year side by side.</w:t>
      </w:r>
    </w:p>
    <w:bookmarkEnd w:id="38"/>
    <w:bookmarkStart w:id="39" w:name="X656e36ffef4d9326a9c8a7308c42d60e555580f"/>
    <w:p>
      <w:pPr>
        <w:pStyle w:val="Heading2"/>
      </w:pPr>
      <w:r>
        <w:t xml:space="preserve">4.5 Cash Flow Statement (IAS 7)</w:t>
      </w:r>
    </w:p>
    <w:p>
      <w:pPr>
        <w:pStyle w:val="FirstParagraph"/>
      </w:pPr>
      <w:r>
        <w:rPr>
          <w:b/>
          <w:bCs/>
        </w:rPr>
        <w:t xml:space="preserve">FR-ACCT-054:</w:t>
      </w:r>
      <w:r>
        <w:t xml:space="preserve"> </w:t>
      </w:r>
      <w:r>
        <w:t xml:space="preserve">The system shall generate a Cash Flow Statement using the indirect method as defined in IAS 7 when an authorised user selects a reporting period; the report shall present three sections: Operating Activities, Investing Activities, and Financing Activities, with a reconciliation to the opening and closing cash balance.</w:t>
      </w:r>
    </w:p>
    <w:p>
      <w:pPr>
        <w:pStyle w:val="BodyText"/>
      </w:pPr>
      <w:r>
        <w:rPr>
          <w:b/>
          <w:bCs/>
        </w:rPr>
        <w:t xml:space="preserve">FR-ACCT-055:</w:t>
      </w:r>
      <w:r>
        <w:t xml:space="preserve"> </w:t>
      </w:r>
      <w:r>
        <w:t xml:space="preserve">The system shall calculate Net Cash from Operating Activities by starting with Net Profit and adjusting for non-cash items (depreciation, amortisation) and changes in working capital accounts (trade receivables, trade payables, inventory) mapped from the GL account sub-types.</w:t>
      </w:r>
    </w:p>
    <w:p>
      <w:pPr>
        <w:pStyle w:val="BodyText"/>
      </w:pPr>
      <w:r>
        <w:rPr>
          <w:b/>
          <w:bCs/>
        </w:rPr>
        <w:t xml:space="preserve">FR-ACCT-056:</w:t>
      </w:r>
      <w:r>
        <w:t xml:space="preserve"> </w:t>
      </w:r>
      <w:r>
        <w:t xml:space="preserve">The system shall require that GL accounts are tagged with cash-flow classification (</w:t>
      </w:r>
      <w:r>
        <w:rPr>
          <w:rStyle w:val="VerbatimChar"/>
        </w:rPr>
        <w:t xml:space="preserve">operating</w:t>
      </w:r>
      <w:r>
        <w:t xml:space="preserve">,</w:t>
      </w:r>
      <w:r>
        <w:t xml:space="preserve"> </w:t>
      </w:r>
      <w:r>
        <w:rPr>
          <w:rStyle w:val="VerbatimChar"/>
        </w:rPr>
        <w:t xml:space="preserve">investing</w:t>
      </w:r>
      <w:r>
        <w:t xml:space="preserve">,</w:t>
      </w:r>
      <w:r>
        <w:t xml:space="preserve"> </w:t>
      </w:r>
      <w:r>
        <w:rPr>
          <w:rStyle w:val="VerbatimChar"/>
        </w:rPr>
        <w:t xml:space="preserve">financing</w:t>
      </w:r>
      <w:r>
        <w:t xml:space="preserve">, or</w:t>
      </w:r>
      <w:r>
        <w:t xml:space="preserve"> </w:t>
      </w:r>
      <w:r>
        <w:rPr>
          <w:rStyle w:val="VerbatimChar"/>
        </w:rPr>
        <w:t xml:space="preserve">non-cash</w:t>
      </w:r>
      <w:r>
        <w:t xml:space="preserve">) at the account level, and shall use these tags as the basis for Cash Flow Statement classification.</w:t>
      </w:r>
    </w:p>
    <w:bookmarkEnd w:id="39"/>
    <w:bookmarkStart w:id="40" w:name="X5891b9164e76c302009e1a7b1d7f7c9cdea2f37"/>
    <w:p>
      <w:pPr>
        <w:pStyle w:val="Heading2"/>
      </w:pPr>
      <w:r>
        <w:t xml:space="preserve">4.6 Comparative Periods and Budgets</w:t>
      </w:r>
    </w:p>
    <w:p>
      <w:pPr>
        <w:pStyle w:val="FirstParagraph"/>
      </w:pPr>
      <w:r>
        <w:rPr>
          <w:b/>
          <w:bCs/>
        </w:rPr>
        <w:t xml:space="preserve">FR-ACCT-057:</w:t>
      </w:r>
      <w:r>
        <w:t xml:space="preserve"> </w:t>
      </w:r>
      <w:r>
        <w:t xml:space="preserve">The system shall allow an authorised user to generate any financial statement with a comparative column showing the same period in the prior financial year, where "prior year" is defined by the tenant's configured financial year start month.</w:t>
      </w:r>
    </w:p>
    <w:p>
      <w:pPr>
        <w:pStyle w:val="BodyText"/>
      </w:pPr>
      <w:r>
        <w:rPr>
          <w:b/>
          <w:bCs/>
        </w:rPr>
        <w:t xml:space="preserve">FR-ACCT-058:</w:t>
      </w:r>
      <w:r>
        <w:t xml:space="preserve"> </w:t>
      </w:r>
      <w:r>
        <w:t xml:space="preserve">The system shall allow an authorised user to generate a Budget vs. Actual report for any period that has an approved budget, displaying actual GL balances, budgeted amounts, and variance (amount and %) per account per period.</w:t>
      </w:r>
    </w:p>
    <w:bookmarkEnd w:id="40"/>
    <w:bookmarkStart w:id="41" w:name="X5959ef3bdc6f66ad0b49092edfae647936c44a8"/>
    <w:p>
      <w:pPr>
        <w:pStyle w:val="Heading2"/>
      </w:pPr>
      <w:r>
        <w:t xml:space="preserve">4.7 Multi-Currency Consolidation</w:t>
      </w:r>
    </w:p>
    <w:p>
      <w:pPr>
        <w:pStyle w:val="FirstParagraph"/>
      </w:pPr>
      <w:r>
        <w:rPr>
          <w:b/>
          <w:bCs/>
        </w:rPr>
        <w:t xml:space="preserve">FR-ACCT-059:</w:t>
      </w:r>
      <w:r>
        <w:t xml:space="preserve"> </w:t>
      </w:r>
      <w:r>
        <w:t xml:space="preserve">The system shall translate foreign-currency GL account balances to the tenant's functional currency using the platform exchange rate in effect on the statement date when generating consolidated financial statements.</w:t>
      </w:r>
    </w:p>
    <w:p>
      <w:pPr>
        <w:pStyle w:val="BodyText"/>
      </w:pPr>
      <w:r>
        <w:rPr>
          <w:b/>
          <w:bCs/>
        </w:rPr>
        <w:t xml:space="preserve">FR-ACCT-060:</w:t>
      </w:r>
      <w:r>
        <w:t xml:space="preserve"> </w:t>
      </w:r>
      <w:r>
        <w:t xml:space="preserve">The system shall isolate and present unrealised currency translation gains/losses as a separate line item in the equity section of the Balance Sheet, per IFRS requirements.</w:t>
      </w:r>
    </w:p>
    <w:bookmarkEnd w:id="41"/>
    <w:bookmarkStart w:id="42" w:name="X4126d0ed42952cd09a2f6e66f227b3977360eeb"/>
    <w:p>
      <w:pPr>
        <w:pStyle w:val="Heading2"/>
      </w:pPr>
      <w:r>
        <w:t xml:space="preserve">4.8 Export</w:t>
      </w:r>
    </w:p>
    <w:p>
      <w:pPr>
        <w:pStyle w:val="FirstParagraph"/>
      </w:pPr>
      <w:r>
        <w:rPr>
          <w:b/>
          <w:bCs/>
        </w:rPr>
        <w:t xml:space="preserve">FR-ACCT-061:</w:t>
      </w:r>
      <w:r>
        <w:t xml:space="preserve"> </w:t>
      </w:r>
      <w:r>
        <w:t xml:space="preserve">The system shall export any generated financial statement to Excel (.xlsx) format when the user selects the</w:t>
      </w:r>
      <w:r>
        <w:t xml:space="preserve"> </w:t>
      </w:r>
      <w:r>
        <w:rPr>
          <w:i/>
          <w:iCs/>
        </w:rPr>
        <w:t xml:space="preserve">Export to Excel</w:t>
      </w:r>
      <w:r>
        <w:t xml:space="preserve"> </w:t>
      </w:r>
      <w:r>
        <w:t xml:space="preserve">action, preserving the section headings, line item groupings, and subtotal rows.</w:t>
      </w:r>
    </w:p>
    <w:p>
      <w:pPr>
        <w:pStyle w:val="BodyText"/>
      </w:pPr>
      <w:r>
        <w:rPr>
          <w:b/>
          <w:bCs/>
        </w:rPr>
        <w:t xml:space="preserve">FR-ACCT-062:</w:t>
      </w:r>
      <w:r>
        <w:t xml:space="preserve"> </w:t>
      </w:r>
      <w:r>
        <w:t xml:space="preserve">The system shall export any generated financial statement to PDF format when the user selects the</w:t>
      </w:r>
      <w:r>
        <w:t xml:space="preserve"> </w:t>
      </w:r>
      <w:r>
        <w:rPr>
          <w:i/>
          <w:iCs/>
        </w:rPr>
        <w:t xml:space="preserve">Export to PDF</w:t>
      </w:r>
      <w:r>
        <w:t xml:space="preserve"> </w:t>
      </w:r>
      <w:r>
        <w:t xml:space="preserve">action, applying the tenant's configured report header (logo, company name, registration number) and a page footer showing the page number, report title, and generation timestamp.</w:t>
      </w:r>
    </w:p>
    <w:bookmarkEnd w:id="42"/>
    <w:bookmarkEnd w:id="43"/>
    <w:bookmarkStart w:id="50" w:name="bank-reconciliation-requirements"/>
    <w:p>
      <w:pPr>
        <w:pStyle w:val="Heading1"/>
      </w:pPr>
      <w:r>
        <w:t xml:space="preserve">Bank Reconciliation Requirements</w:t>
      </w:r>
    </w:p>
    <w:bookmarkStart w:id="44" w:name="Xc719e00ed9ce0b2b0576dca6ea38b4056582a83"/>
    <w:p>
      <w:pPr>
        <w:pStyle w:val="Heading2"/>
      </w:pPr>
      <w:r>
        <w:t xml:space="preserve">5.1 Overview</w:t>
      </w:r>
    </w:p>
    <w:p>
      <w:pPr>
        <w:pStyle w:val="FirstParagraph"/>
      </w:pPr>
      <w:r>
        <w:t xml:space="preserve">Bank reconciliation is the process of matching GL cash/bank account entries against an external bank statement to confirm that both records agree. This module supports multi-currency bank accounts, statement import in standard formats, automated matching, and a reconciliation report that surfaces outstanding items on either side.</w:t>
      </w:r>
    </w:p>
    <w:bookmarkEnd w:id="44"/>
    <w:bookmarkStart w:id="45" w:name="X453117a247391bd60dfb464c71545cea8d4713b"/>
    <w:p>
      <w:pPr>
        <w:pStyle w:val="Heading2"/>
      </w:pPr>
      <w:r>
        <w:t xml:space="preserve">5.2 Bank Account Configuration</w:t>
      </w:r>
    </w:p>
    <w:p>
      <w:pPr>
        <w:pStyle w:val="FirstParagraph"/>
      </w:pPr>
      <w:r>
        <w:rPr>
          <w:b/>
          <w:bCs/>
        </w:rPr>
        <w:t xml:space="preserve">FR-ACCT-063:</w:t>
      </w:r>
      <w:r>
        <w:t xml:space="preserve"> </w:t>
      </w:r>
      <w:r>
        <w:t xml:space="preserve">The system shall allow an authorised user to create a bank account record by providing the following mandatory fields: account name, bank account number, bank name, branch name (optional), currency, and opening balance with opening balance date.</w:t>
      </w:r>
    </w:p>
    <w:p>
      <w:pPr>
        <w:pStyle w:val="BodyText"/>
      </w:pPr>
      <w:r>
        <w:rPr>
          <w:b/>
          <w:bCs/>
        </w:rPr>
        <w:t xml:space="preserve">FR-ACCT-064:</w:t>
      </w:r>
      <w:r>
        <w:t xml:space="preserve"> </w:t>
      </w:r>
      <w:r>
        <w:t xml:space="preserve">The system shall link each bank account record to exactly 1 GL account from the tenant's Chart of Accounts; the linked GL account must have account type Asset and sub-type Bank or Cash.</w:t>
      </w:r>
    </w:p>
    <w:p>
      <w:pPr>
        <w:pStyle w:val="BodyText"/>
      </w:pPr>
      <w:r>
        <w:rPr>
          <w:b/>
          <w:bCs/>
        </w:rPr>
        <w:t xml:space="preserve">FR-ACCT-065:</w:t>
      </w:r>
      <w:r>
        <w:t xml:space="preserve"> </w:t>
      </w:r>
      <w:r>
        <w:t xml:space="preserve">The system shall allow an authorised user to deactivate a bank account when its linked GL account carries a zero balance; a deactivated bank account shall be excluded from transaction entry drop-downs and statement import screens.</w:t>
      </w:r>
    </w:p>
    <w:bookmarkEnd w:id="45"/>
    <w:bookmarkStart w:id="46" w:name="Xdcd8d0de16e34e952d97e63b1639b64b0b29e27"/>
    <w:p>
      <w:pPr>
        <w:pStyle w:val="Heading2"/>
      </w:pPr>
      <w:r>
        <w:t xml:space="preserve">5.3 Bank Statement Import</w:t>
      </w:r>
    </w:p>
    <w:p>
      <w:pPr>
        <w:pStyle w:val="FirstParagraph"/>
      </w:pPr>
      <w:r>
        <w:rPr>
          <w:b/>
          <w:bCs/>
        </w:rPr>
        <w:t xml:space="preserve">FR-ACCT-066:</w:t>
      </w:r>
      <w:r>
        <w:t xml:space="preserve"> </w:t>
      </w:r>
      <w:r>
        <w:t xml:space="preserve">The system shall accept bank statement uploads in Comma-Separated Values (CSV) and Open Financial Exchange (OFX) formats when an authorised user initiates a statement import for a selected bank account.</w:t>
      </w:r>
    </w:p>
    <w:p>
      <w:pPr>
        <w:pStyle w:val="BodyText"/>
      </w:pPr>
      <w:r>
        <w:rPr>
          <w:b/>
          <w:bCs/>
        </w:rPr>
        <w:t xml:space="preserve">FR-ACCT-067:</w:t>
      </w:r>
      <w:r>
        <w:t xml:space="preserve"> </w:t>
      </w:r>
      <w:r>
        <w:t xml:space="preserve">The system shall parse imported statement records and create unmatched bank statement lines in the reconciliation workspace, capturing date, description, debit amount, credit amount, and bank-supplied reference for each line.</w:t>
      </w:r>
    </w:p>
    <w:p>
      <w:pPr>
        <w:pStyle w:val="BodyText"/>
      </w:pPr>
      <w:r>
        <w:rPr>
          <w:b/>
          <w:bCs/>
        </w:rPr>
        <w:t xml:space="preserve">FR-ACCT-068:</w:t>
      </w:r>
      <w:r>
        <w:t xml:space="preserve"> </w:t>
      </w:r>
      <w:r>
        <w:t xml:space="preserve">The system shall reject an import file and return a validation error specifying the line number and field name when the file contains rows where the date format is unrecognised or the debit/credit fields contain non-numeric values.</w:t>
      </w:r>
    </w:p>
    <w:p>
      <w:pPr>
        <w:pStyle w:val="BodyText"/>
      </w:pPr>
      <w:r>
        <w:rPr>
          <w:b/>
          <w:bCs/>
        </w:rPr>
        <w:t xml:space="preserve">FR-ACCT-069:</w:t>
      </w:r>
      <w:r>
        <w:t xml:space="preserve"> </w:t>
      </w:r>
      <w:r>
        <w:t xml:space="preserve">The system shall prevent duplicate import of the same bank statement file; duplicate detection shall compare file hash (SHA-256) per bank account, and shall display a warning if a matching hash has been imported previously.</w:t>
      </w:r>
    </w:p>
    <w:bookmarkEnd w:id="46"/>
    <w:bookmarkStart w:id="47" w:name="X2fd270cc1b9087b17ab236eb969eeb8121e752c"/>
    <w:p>
      <w:pPr>
        <w:pStyle w:val="Heading2"/>
      </w:pPr>
      <w:r>
        <w:t xml:space="preserve">5.4 Automated Matching</w:t>
      </w:r>
    </w:p>
    <w:p>
      <w:pPr>
        <w:pStyle w:val="FirstParagraph"/>
      </w:pPr>
      <w:r>
        <w:rPr>
          <w:b/>
          <w:bCs/>
        </w:rPr>
        <w:t xml:space="preserve">FR-ACCT-070:</w:t>
      </w:r>
      <w:r>
        <w:t xml:space="preserve"> </w:t>
      </w:r>
      <w:r>
        <w:t xml:space="preserve">The system shall attempt automated matching of each imported bank statement line against unreconciled GL journal lines on the same bank account, using the following criteria: amount match (exact) AND date proximity within ±3 calendar days AND reference text match (case-insensitive substring).</w:t>
      </w:r>
    </w:p>
    <w:p>
      <w:pPr>
        <w:pStyle w:val="BodyText"/>
      </w:pPr>
      <w:r>
        <w:rPr>
          <w:b/>
          <w:bCs/>
        </w:rPr>
        <w:t xml:space="preserve">FR-ACCT-071:</w:t>
      </w:r>
      <w:r>
        <w:t xml:space="preserve"> </w:t>
      </w:r>
      <w:r>
        <w:t xml:space="preserve">The system shall mark a matched pair as</w:t>
      </w:r>
      <w:r>
        <w:t xml:space="preserve"> </w:t>
      </w:r>
      <w:r>
        <w:rPr>
          <w:i/>
          <w:iCs/>
        </w:rPr>
        <w:t xml:space="preserve">Auto-Matched</w:t>
      </w:r>
      <w:r>
        <w:t xml:space="preserve"> </w:t>
      </w:r>
      <w:r>
        <w:t xml:space="preserve">and display it in a separate section of the reconciliation workspace, allowing the user to review and confirm or reject each auto-matched pair.</w:t>
      </w:r>
    </w:p>
    <w:p>
      <w:pPr>
        <w:pStyle w:val="BodyText"/>
      </w:pPr>
      <w:r>
        <w:rPr>
          <w:b/>
          <w:bCs/>
        </w:rPr>
        <w:t xml:space="preserve">FR-ACCT-072:</w:t>
      </w:r>
      <w:r>
        <w:t xml:space="preserve"> </w:t>
      </w:r>
      <w:r>
        <w:t xml:space="preserve">The system shall leave unmatched bank statement lines and unmatched GL lines in the</w:t>
      </w:r>
      <w:r>
        <w:t xml:space="preserve"> </w:t>
      </w:r>
      <w:r>
        <w:rPr>
          <w:i/>
          <w:iCs/>
        </w:rPr>
        <w:t xml:space="preserve">Unreconciled</w:t>
      </w:r>
      <w:r>
        <w:t xml:space="preserve"> </w:t>
      </w:r>
      <w:r>
        <w:t xml:space="preserve">section of the reconciliation workspace pending manual review.</w:t>
      </w:r>
    </w:p>
    <w:bookmarkEnd w:id="47"/>
    <w:bookmarkStart w:id="48" w:name="X5518359b0de7a811f09f6f48ba24c11921fb9eb"/>
    <w:p>
      <w:pPr>
        <w:pStyle w:val="Heading2"/>
      </w:pPr>
      <w:r>
        <w:t xml:space="preserve">5.5 Manual Matching and Unmatching</w:t>
      </w:r>
    </w:p>
    <w:p>
      <w:pPr>
        <w:pStyle w:val="FirstParagraph"/>
      </w:pPr>
      <w:r>
        <w:rPr>
          <w:b/>
          <w:bCs/>
        </w:rPr>
        <w:t xml:space="preserve">FR-ACCT-073:</w:t>
      </w:r>
      <w:r>
        <w:t xml:space="preserve"> </w:t>
      </w:r>
      <w:r>
        <w:t xml:space="preserve">The system shall allow an authorised user to manually match an unreconciled bank statement line with 1 or more unreconciled GL lines when the user selects the lines and confirms the match, provided the sum of selected GL line amounts equals the bank statement line amount.</w:t>
      </w:r>
    </w:p>
    <w:p>
      <w:pPr>
        <w:pStyle w:val="BodyText"/>
      </w:pPr>
      <w:r>
        <w:rPr>
          <w:b/>
          <w:bCs/>
        </w:rPr>
        <w:t xml:space="preserve">FR-ACCT-074:</w:t>
      </w:r>
      <w:r>
        <w:t xml:space="preserve"> </w:t>
      </w:r>
      <w:r>
        <w:t xml:space="preserve">The system shall allow an authorised user to unmatch any matched pair (auto-matched or manually matched) when the reconciliation has not been locked, returning both lines to the</w:t>
      </w:r>
      <w:r>
        <w:t xml:space="preserve"> </w:t>
      </w:r>
      <w:r>
        <w:rPr>
          <w:i/>
          <w:iCs/>
        </w:rPr>
        <w:t xml:space="preserve">Unreconciled</w:t>
      </w:r>
      <w:r>
        <w:t xml:space="preserve"> </w:t>
      </w:r>
      <w:r>
        <w:t xml:space="preserve">section.</w:t>
      </w:r>
    </w:p>
    <w:bookmarkEnd w:id="48"/>
    <w:bookmarkStart w:id="49" w:name="Xd810ea38225004002e14c3bfcf0034a3ea7ba7a"/>
    <w:p>
      <w:pPr>
        <w:pStyle w:val="Heading2"/>
      </w:pPr>
      <w:r>
        <w:t xml:space="preserve">5.6 Reconciliation Report and Lock</w:t>
      </w:r>
    </w:p>
    <w:p>
      <w:pPr>
        <w:pStyle w:val="FirstParagraph"/>
      </w:pPr>
      <w:r>
        <w:rPr>
          <w:b/>
          <w:bCs/>
        </w:rPr>
        <w:t xml:space="preserve">FR-ACCT-075:</w:t>
      </w:r>
      <w:r>
        <w:t xml:space="preserve"> </w:t>
      </w:r>
      <w:r>
        <w:t xml:space="preserve">The system shall generate a Reconciliation Report when an authorised user selects the</w:t>
      </w:r>
      <w:r>
        <w:t xml:space="preserve"> </w:t>
      </w:r>
      <w:r>
        <w:rPr>
          <w:i/>
          <w:iCs/>
        </w:rPr>
        <w:t xml:space="preserve">View Report</w:t>
      </w:r>
      <w:r>
        <w:t xml:space="preserve"> </w:t>
      </w:r>
      <w:r>
        <w:t xml:space="preserve">action, presenting: opening GL balance, total cleared receipts, total cleared payments, closing GL balance, bank statement closing balance, and unreconciled difference.</w:t>
      </w:r>
    </w:p>
    <w:p>
      <w:pPr>
        <w:pStyle w:val="BodyText"/>
      </w:pPr>
      <w:r>
        <w:rPr>
          <w:b/>
          <w:bCs/>
        </w:rPr>
        <w:t xml:space="preserve">FR-ACCT-076:</w:t>
      </w:r>
      <w:r>
        <w:t xml:space="preserve"> </w:t>
      </w:r>
      <w:r>
        <w:t xml:space="preserve">The system shall list all outstanding items (unreconciled transactions) on the Reconciliation Report in two sections:</w:t>
      </w:r>
      <w:r>
        <w:t xml:space="preserve"> </w:t>
      </w:r>
      <w:r>
        <w:rPr>
          <w:i/>
          <w:iCs/>
        </w:rPr>
        <w:t xml:space="preserve">Outstanding in GL</w:t>
      </w:r>
      <w:r>
        <w:t xml:space="preserve"> </w:t>
      </w:r>
      <w:r>
        <w:t xml:space="preserve">(GL lines with no matching bank line) and</w:t>
      </w:r>
      <w:r>
        <w:t xml:space="preserve"> </w:t>
      </w:r>
      <w:r>
        <w:rPr>
          <w:i/>
          <w:iCs/>
        </w:rPr>
        <w:t xml:space="preserve">Outstanding in Bank</w:t>
      </w:r>
      <w:r>
        <w:t xml:space="preserve"> </w:t>
      </w:r>
      <w:r>
        <w:t xml:space="preserve">(bank lines with no matching GL line), each with date, description, and amount.</w:t>
      </w:r>
    </w:p>
    <w:p>
      <w:pPr>
        <w:pStyle w:val="BodyText"/>
      </w:pPr>
      <w:r>
        <w:rPr>
          <w:b/>
          <w:bCs/>
        </w:rPr>
        <w:t xml:space="preserve">FR-ACCT-077:</w:t>
      </w:r>
      <w:r>
        <w:t xml:space="preserve"> </w:t>
      </w:r>
      <w:r>
        <w:t xml:space="preserve">The system shall allow an authorised user with the Finance Manager role to lock a completed reconciliation, preventing any further matching or unmatching actions; the locked state and locking user shall be recorded in the audit log.</w:t>
      </w:r>
    </w:p>
    <w:p>
      <w:pPr>
        <w:pStyle w:val="BodyText"/>
      </w:pPr>
      <w:r>
        <w:rPr>
          <w:b/>
          <w:bCs/>
        </w:rPr>
        <w:t xml:space="preserve">FR-ACCT-078:</w:t>
      </w:r>
      <w:r>
        <w:t xml:space="preserve"> </w:t>
      </w:r>
      <w:r>
        <w:t xml:space="preserve">The system shall allow export of the Reconciliation Report to PDF and Excel (.xlsx) formats using the same export mechanism defined in FR-ACCT-061 and FR-ACCT-062.</w:t>
      </w:r>
    </w:p>
    <w:bookmarkEnd w:id="49"/>
    <w:bookmarkEnd w:id="50"/>
    <w:bookmarkStart w:id="58" w:name="tax-management-requirements"/>
    <w:p>
      <w:pPr>
        <w:pStyle w:val="Heading1"/>
      </w:pPr>
      <w:r>
        <w:t xml:space="preserve">Tax Management Requirements</w:t>
      </w:r>
    </w:p>
    <w:bookmarkStart w:id="51" w:name="Xdb47e599aadb572582bcb9ea2176f19395e80b1"/>
    <w:p>
      <w:pPr>
        <w:pStyle w:val="Heading2"/>
      </w:pPr>
      <w:r>
        <w:t xml:space="preserve">6.1 Overview</w:t>
      </w:r>
    </w:p>
    <w:p>
      <w:pPr>
        <w:pStyle w:val="FirstParagraph"/>
      </w:pPr>
      <w:r>
        <w:t xml:space="preserve">The Tax Management module configures, calculates, and reports on Value Added Tax (VAT) and withholding tax obligations in compliance with the Uganda VAT Act and Uganda Income Tax Act. Pay As You Earn (PAYE) band application is owned by the HR/Payroll module; this section defines the configuration interface and GL posting side only. EFRIS integration is flagged as deferred to the Platform Integration Layer (FR-INTG series).</w:t>
      </w:r>
    </w:p>
    <w:bookmarkEnd w:id="51"/>
    <w:bookmarkStart w:id="52" w:name="X880fd80b5dcfdea8a70066d2b19d8c9de8754e6"/>
    <w:p>
      <w:pPr>
        <w:pStyle w:val="Heading2"/>
      </w:pPr>
      <w:r>
        <w:t xml:space="preserve">6.2 VAT Configuration</w:t>
      </w:r>
    </w:p>
    <w:p>
      <w:pPr>
        <w:pStyle w:val="FirstParagraph"/>
      </w:pPr>
      <w:r>
        <w:rPr>
          <w:b/>
          <w:bCs/>
        </w:rPr>
        <w:t xml:space="preserve">FR-ACCT-079:</w:t>
      </w:r>
      <w:r>
        <w:t xml:space="preserve"> </w:t>
      </w:r>
      <w:r>
        <w:t xml:space="preserve">The system shall allow an authorised user to configure VAT registration settings for a tenant by providing: VAT registration number, effective registration date, default VAT rate (percentage), and the return filing period (monthly or quarterly).</w:t>
      </w:r>
    </w:p>
    <w:p>
      <w:pPr>
        <w:pStyle w:val="BodyText"/>
      </w:pPr>
      <w:r>
        <w:rPr>
          <w:b/>
          <w:bCs/>
        </w:rPr>
        <w:t xml:space="preserve">FR-ACCT-080:</w:t>
      </w:r>
      <w:r>
        <w:t xml:space="preserve"> </w:t>
      </w:r>
      <w:r>
        <w:t xml:space="preserve">The system shall default the VAT rate to 18% for tenants selecting the Uganda localisation profile at onboarding; this default shall be editable by a Super Admin when the applicable rate changes by statutory instrument.</w:t>
      </w:r>
    </w:p>
    <w:p>
      <w:pPr>
        <w:pStyle w:val="BodyText"/>
      </w:pPr>
      <w:r>
        <w:rPr>
          <w:b/>
          <w:bCs/>
        </w:rPr>
        <w:t xml:space="preserve">FR-ACCT-081:</w:t>
      </w:r>
      <w:r>
        <w:t xml:space="preserve"> </w:t>
      </w:r>
      <w:r>
        <w:t xml:space="preserve">The system shall support the following tax codes, each configurable per transaction line: Standard Rate (applies the configured VAT %), Zero Rate (0%), Exempt (excluded from VAT return), and Out of Scope (excluded from all tax calculations).</w:t>
      </w:r>
    </w:p>
    <w:p>
      <w:pPr>
        <w:pStyle w:val="BodyText"/>
      </w:pPr>
      <w:r>
        <w:rPr>
          <w:b/>
          <w:bCs/>
        </w:rPr>
        <w:t xml:space="preserve">FR-ACCT-082:</w:t>
      </w:r>
      <w:r>
        <w:t xml:space="preserve"> </w:t>
      </w:r>
      <w:r>
        <w:t xml:space="preserve">The system shall map each tax code to the correct VAT Control GL account at posting time: Standard Rate and Zero Rate transactions post to VAT Control (Output) for sales and VAT Control (Input) for purchases; Exempt and Out of Scope transactions generate no VAT GL entry.</w:t>
      </w:r>
    </w:p>
    <w:bookmarkEnd w:id="52"/>
    <w:bookmarkStart w:id="53" w:name="X58ea5168e2e0b692c4e2289150d27ab6fe94408"/>
    <w:p>
      <w:pPr>
        <w:pStyle w:val="Heading2"/>
      </w:pPr>
      <w:r>
        <w:t xml:space="preserve">6.3 VAT Calculation on Transactions</w:t>
      </w:r>
    </w:p>
    <w:p>
      <w:pPr>
        <w:pStyle w:val="FirstParagraph"/>
      </w:pPr>
      <w:r>
        <w:rPr>
          <w:b/>
          <w:bCs/>
        </w:rPr>
        <w:t xml:space="preserve">FR-ACCT-083:</w:t>
      </w:r>
      <w:r>
        <w:t xml:space="preserve"> </w:t>
      </w:r>
      <w:r>
        <w:t xml:space="preserve">The system shall auto-calculate VAT on each line of a sales invoice when the invoice is saved, applying the tax code assigned to the line item; VAT amount shall be calculated as:</w:t>
      </w:r>
    </w:p>
    <w:p>
      <w:pPr>
        <w:pStyle w:val="BodyText"/>
      </w:pPr>
      <m:oMath>
        <m:r>
          <m:t>V</m:t>
        </m:r>
        <m:r>
          <m:t>A</m:t>
        </m:r>
        <m:r>
          <m:t>T</m:t>
        </m:r>
        <m:r>
          <m:t>A</m:t>
        </m:r>
        <m:r>
          <m:t>m</m:t>
        </m:r>
        <m:r>
          <m:t>o</m:t>
        </m:r>
        <m:r>
          <m:t>u</m:t>
        </m:r>
        <m:r>
          <m:t>n</m:t>
        </m:r>
        <m:r>
          <m:t>t</m:t>
        </m:r>
        <m:r>
          <m:rPr>
            <m:sty m:val="p"/>
          </m:rPr>
          <m:t>=</m:t>
        </m:r>
        <m:r>
          <m:t>L</m:t>
        </m:r>
        <m:r>
          <m:t>i</m:t>
        </m:r>
        <m:r>
          <m:t>n</m:t>
        </m:r>
        <m:r>
          <m:t>e</m:t>
        </m:r>
        <m:r>
          <m:t>N</m:t>
        </m:r>
        <m:r>
          <m:t>e</m:t>
        </m:r>
        <m:r>
          <m:t>t</m:t>
        </m:r>
        <m:r>
          <m:t>A</m:t>
        </m:r>
        <m:r>
          <m:t>m</m:t>
        </m:r>
        <m:r>
          <m:t>o</m:t>
        </m:r>
        <m:r>
          <m:t>u</m:t>
        </m:r>
        <m:r>
          <m:t>n</m:t>
        </m:r>
        <m:r>
          <m:t>t</m:t>
        </m:r>
        <m:r>
          <m:rPr>
            <m:sty m:val="p"/>
          </m:rPr>
          <m:t>×</m:t>
        </m:r>
        <m:f>
          <m:fPr>
            <m:type m:val="bar"/>
          </m:fPr>
          <m:num>
            <m:r>
              <m:t>T</m:t>
            </m:r>
            <m:r>
              <m:t>a</m:t>
            </m:r>
            <m:r>
              <m:t>x</m:t>
            </m:r>
            <m:r>
              <m:t>R</m:t>
            </m:r>
            <m:r>
              <m:t>a</m:t>
            </m:r>
            <m:r>
              <m:t>t</m:t>
            </m:r>
            <m:r>
              <m:t>e</m:t>
            </m:r>
          </m:num>
          <m:den>
            <m:r>
              <m:t>100</m:t>
            </m:r>
          </m:den>
        </m:f>
      </m:oMath>
    </w:p>
    <w:p>
      <w:pPr>
        <w:pStyle w:val="BodyText"/>
      </w:pPr>
      <w:r>
        <w:rPr>
          <w:b/>
          <w:bCs/>
        </w:rPr>
        <w:t xml:space="preserve">FR-ACCT-084:</w:t>
      </w:r>
      <w:r>
        <w:t xml:space="preserve"> </w:t>
      </w:r>
      <w:r>
        <w:t xml:space="preserve">The system shall auto-calculate input VAT on each line of a purchase invoice when the invoice is saved, applying the same formula as FR-ACCT-083 using the tax code assigned to the purchase line.</w:t>
      </w:r>
    </w:p>
    <w:p>
      <w:pPr>
        <w:pStyle w:val="BodyText"/>
      </w:pPr>
      <w:r>
        <w:rPr>
          <w:b/>
          <w:bCs/>
        </w:rPr>
        <w:t xml:space="preserve">FR-ACCT-085:</w:t>
      </w:r>
      <w:r>
        <w:t xml:space="preserve"> </w:t>
      </w:r>
      <w:r>
        <w:t xml:space="preserve">The system shall display the net amount, VAT amount, and gross amount as separate fields on every sales and purchase invoice line, and shall display totals for each at the invoice footer.</w:t>
      </w:r>
    </w:p>
    <w:p>
      <w:pPr>
        <w:pStyle w:val="BodyText"/>
      </w:pPr>
      <w:r>
        <w:rPr>
          <w:b/>
          <w:bCs/>
        </w:rPr>
        <w:t xml:space="preserve">FR-ACCT-086:</w:t>
      </w:r>
      <w:r>
        <w:t xml:space="preserve"> </w:t>
      </w:r>
      <w:r>
        <w:t xml:space="preserve">The system shall post VAT amounts to the VAT Control (Output) or VAT Control (Input) accounts as part of the auto-generated sub-ledger journal per FR-ACCT-027 and FR-ACCT-028.</w:t>
      </w:r>
    </w:p>
    <w:bookmarkEnd w:id="53"/>
    <w:bookmarkStart w:id="54" w:name="Xaceaf99d49809ac76b7689580305940b447c04e"/>
    <w:p>
      <w:pPr>
        <w:pStyle w:val="Heading2"/>
      </w:pPr>
      <w:r>
        <w:t xml:space="preserve">6.4 VAT Return</w:t>
      </w:r>
    </w:p>
    <w:p>
      <w:pPr>
        <w:pStyle w:val="FirstParagraph"/>
      </w:pPr>
      <w:r>
        <w:rPr>
          <w:b/>
          <w:bCs/>
        </w:rPr>
        <w:t xml:space="preserve">FR-ACCT-087:</w:t>
      </w:r>
      <w:r>
        <w:t xml:space="preserve"> </w:t>
      </w:r>
      <w:r>
        <w:t xml:space="preserve">The system shall generate a VAT Return report for a selected return period when an authorised user requests it; the report shall present: total output tax (sales VAT collected), total input tax (purchase VAT paid), and net VAT payable or refundable, calculated as:</w:t>
      </w:r>
    </w:p>
    <w:p>
      <w:pPr>
        <w:pStyle w:val="BodyText"/>
      </w:pPr>
      <m:oMath>
        <m:r>
          <m:t>N</m:t>
        </m:r>
        <m:r>
          <m:t>e</m:t>
        </m:r>
        <m:r>
          <m:t>t</m:t>
        </m:r>
        <m:r>
          <m:t>V</m:t>
        </m:r>
        <m:r>
          <m:t>A</m:t>
        </m:r>
        <m:r>
          <m:t>T</m:t>
        </m:r>
        <m:r>
          <m:rPr>
            <m:sty m:val="p"/>
          </m:rPr>
          <m:t>=</m:t>
        </m:r>
        <m:r>
          <m:t>O</m:t>
        </m:r>
        <m:r>
          <m:t>u</m:t>
        </m:r>
        <m:r>
          <m:t>t</m:t>
        </m:r>
        <m:r>
          <m:t>p</m:t>
        </m:r>
        <m:r>
          <m:t>u</m:t>
        </m:r>
        <m:r>
          <m:t>t</m:t>
        </m:r>
        <m:r>
          <m:t>T</m:t>
        </m:r>
        <m:r>
          <m:t>a</m:t>
        </m:r>
        <m:r>
          <m:t>x</m:t>
        </m:r>
        <m:r>
          <m:rPr>
            <m:sty m:val="p"/>
          </m:rPr>
          <m:t>−</m:t>
        </m:r>
        <m:r>
          <m:t>I</m:t>
        </m:r>
        <m:r>
          <m:t>n</m:t>
        </m:r>
        <m:r>
          <m:t>p</m:t>
        </m:r>
        <m:r>
          <m:t>u</m:t>
        </m:r>
        <m:r>
          <m:t>t</m:t>
        </m:r>
        <m:r>
          <m:t>T</m:t>
        </m:r>
        <m:r>
          <m:t>a</m:t>
        </m:r>
        <m:r>
          <m:t>x</m:t>
        </m:r>
      </m:oMath>
    </w:p>
    <w:p>
      <w:pPr>
        <w:pStyle w:val="BodyText"/>
      </w:pPr>
      <w:r>
        <w:rPr>
          <w:b/>
          <w:bCs/>
        </w:rPr>
        <w:t xml:space="preserve">FR-ACCT-088:</w:t>
      </w:r>
      <w:r>
        <w:t xml:space="preserve"> </w:t>
      </w:r>
      <w:r>
        <w:t xml:space="preserve">The system shall itemise all transactions contributing to the VAT Return — including invoice number, date, counterparty name, net amount, tax code, and VAT amount — in a supporting schedule exportable to Excel (.xlsx).</w:t>
      </w:r>
    </w:p>
    <w:p>
      <w:pPr>
        <w:pStyle w:val="BodyText"/>
      </w:pPr>
      <w:r>
        <w:rPr>
          <w:b/>
          <w:bCs/>
        </w:rPr>
        <w:t xml:space="preserve">FR-ACCT-089:</w:t>
      </w:r>
      <w:r>
        <w:t xml:space="preserve"> </w:t>
      </w:r>
      <w:r>
        <w:t xml:space="preserve">The system shall link every VAT posting to its source transaction via</w:t>
      </w:r>
      <w:r>
        <w:t xml:space="preserve"> </w:t>
      </w:r>
      <w:r>
        <w:rPr>
          <w:rStyle w:val="VerbatimChar"/>
        </w:rPr>
        <w:t xml:space="preserve">source_module</w:t>
      </w:r>
      <w:r>
        <w:t xml:space="preserve"> </w:t>
      </w:r>
      <w:r>
        <w:t xml:space="preserve">and</w:t>
      </w:r>
      <w:r>
        <w:t xml:space="preserve"> </w:t>
      </w:r>
      <w:r>
        <w:rPr>
          <w:rStyle w:val="VerbatimChar"/>
        </w:rPr>
        <w:t xml:space="preserve">source_document_id</w:t>
      </w:r>
      <w:r>
        <w:t xml:space="preserve"> </w:t>
      </w:r>
      <w:r>
        <w:t xml:space="preserve">fields, providing an audit trail from each VAT Return line item back to the originating invoice or journal.</w:t>
      </w:r>
    </w:p>
    <w:p>
      <w:pPr>
        <w:pStyle w:val="BodyText"/>
      </w:pPr>
      <w:r>
        <w:rPr>
          <w:b/>
          <w:bCs/>
        </w:rPr>
        <w:t xml:space="preserve">FR-ACCT-090:</w:t>
      </w:r>
      <w:r>
        <w:t xml:space="preserve"> </w:t>
      </w:r>
      <w:r>
        <w:t xml:space="preserve">The system shall flag any VAT Return period that contains transactions with missing or invalid tax codes using a banner warning identifying the affected transactions by invoice number and date.</w:t>
      </w:r>
    </w:p>
    <w:bookmarkEnd w:id="54"/>
    <w:bookmarkStart w:id="55" w:name="Xbc6459db64590ef99b46b298ed9707352f552a5"/>
    <w:p>
      <w:pPr>
        <w:pStyle w:val="Heading2"/>
      </w:pPr>
      <w:r>
        <w:t xml:space="preserve">6.5 EFRIS Integration Flag</w:t>
      </w:r>
    </w:p>
    <w:p>
      <w:pPr>
        <w:pStyle w:val="FirstParagraph"/>
      </w:pPr>
      <w:r>
        <w:rPr>
          <w:b/>
          <w:bCs/>
        </w:rPr>
        <w:t xml:space="preserve">FR-ACCT-091:</w:t>
      </w:r>
      <w:r>
        <w:t xml:space="preserve"> </w:t>
      </w:r>
      <w:r>
        <w:t xml:space="preserve">The system shall expose an</w:t>
      </w:r>
      <w:r>
        <w:t xml:space="preserve"> </w:t>
      </w:r>
      <w:r>
        <w:rPr>
          <w:i/>
          <w:iCs/>
        </w:rPr>
        <w:t xml:space="preserve">EFRIS Integration Enabled</w:t>
      </w:r>
      <w:r>
        <w:t xml:space="preserve"> </w:t>
      </w:r>
      <w:r>
        <w:t xml:space="preserve">configuration toggle per tenant; when enabled, the system shall transmit confirmed sales invoices to the EFRIS endpoint as defined in the Platform Integration Layer (FR-INTG series).</w:t>
      </w:r>
      <w:r>
        <w:t xml:space="preserve"> </w:t>
      </w:r>
      <w:r>
        <w:rPr>
          <w:i/>
          <w:iCs/>
        </w:rPr>
        <w:t xml:space="preserve">This requirement defers implementation details to the FR-INTG series.</w:t>
      </w:r>
    </w:p>
    <w:bookmarkEnd w:id="55"/>
    <w:bookmarkStart w:id="56" w:name="Xe368077383559f6a51d29f83f5dc7f9521e78cf"/>
    <w:p>
      <w:pPr>
        <w:pStyle w:val="Heading2"/>
      </w:pPr>
      <w:r>
        <w:t xml:space="preserve">6.6 Withholding Tax</w:t>
      </w:r>
    </w:p>
    <w:p>
      <w:pPr>
        <w:pStyle w:val="FirstParagraph"/>
      </w:pPr>
      <w:r>
        <w:rPr>
          <w:b/>
          <w:bCs/>
        </w:rPr>
        <w:t xml:space="preserve">FR-ACCT-092:</w:t>
      </w:r>
      <w:r>
        <w:t xml:space="preserve"> </w:t>
      </w:r>
      <w:r>
        <w:t xml:space="preserve">The system shall allow an authorised user to configure withholding tax (WHT) rates per vendor or customer category, specifying the category name, applicable rate (%), and the GL account to which withheld amounts are posted (defaulting to Withholding Tax Payable).</w:t>
      </w:r>
    </w:p>
    <w:p>
      <w:pPr>
        <w:pStyle w:val="BodyText"/>
      </w:pPr>
      <w:r>
        <w:rPr>
          <w:b/>
          <w:bCs/>
        </w:rPr>
        <w:t xml:space="preserve">FR-ACCT-093:</w:t>
      </w:r>
      <w:r>
        <w:t xml:space="preserve"> </w:t>
      </w:r>
      <w:r>
        <w:t xml:space="preserve">The system shall auto-calculate withholding tax on applicable purchase invoices when a vendor is assigned a WHT category, deducting the withheld amount from the net payable and posting it to the Withholding Tax Payable GL account as part of the auto-generated payment journal.</w:t>
      </w:r>
    </w:p>
    <w:p>
      <w:pPr>
        <w:pStyle w:val="BodyText"/>
      </w:pPr>
      <w:r>
        <w:rPr>
          <w:b/>
          <w:bCs/>
        </w:rPr>
        <w:t xml:space="preserve">FR-ACCT-094:</w:t>
      </w:r>
      <w:r>
        <w:t xml:space="preserve"> </w:t>
      </w:r>
      <w:r>
        <w:t xml:space="preserve">The system shall generate a Withholding Tax report for a selected period listing all withheld amounts by vendor, WHT category, invoice reference, and posting date, exportable to Excel (.xlsx).</w:t>
      </w:r>
    </w:p>
    <w:bookmarkEnd w:id="56"/>
    <w:bookmarkStart w:id="57" w:name="X8d1c4d2428efb73724158e3cfe64c77d573fda3"/>
    <w:p>
      <w:pPr>
        <w:pStyle w:val="Heading2"/>
      </w:pPr>
      <w:r>
        <w:t xml:space="preserve">6.7 PAYE (Configuration Interface)</w:t>
      </w:r>
    </w:p>
    <w:p>
      <w:pPr>
        <w:pStyle w:val="FirstParagraph"/>
      </w:pPr>
      <w:r>
        <w:rPr>
          <w:b/>
          <w:bCs/>
        </w:rPr>
        <w:t xml:space="preserve">FR-ACCT-095:</w:t>
      </w:r>
      <w:r>
        <w:t xml:space="preserve"> </w:t>
      </w:r>
      <w:r>
        <w:t xml:space="preserve">The system shall store the Uganda Income Tax Act PAYE band table (income thresholds and marginal rates) as a tenant-level configuration, editable by Super Admin when statutory bands change; PAYE calculation and payroll journal posting are owned by the HR/Payroll module and are out of scope for this section.</w:t>
      </w:r>
    </w:p>
    <w:p>
      <w:pPr>
        <w:pStyle w:val="BodyText"/>
      </w:pPr>
      <w:r>
        <w:rPr>
          <w:b/>
          <w:bCs/>
        </w:rPr>
        <w:t xml:space="preserve">FR-ACCT-096:</w:t>
      </w:r>
      <w:r>
        <w:t xml:space="preserve"> </w:t>
      </w:r>
      <w:r>
        <w:t xml:space="preserve">The system shall post PAYE liabilities from payroll runs to the PAYE Payable GL account as part of the auto-generated payroll journal per FR-ACCT-030.</w:t>
      </w:r>
    </w:p>
    <w:bookmarkEnd w:id="57"/>
    <w:bookmarkEnd w:id="58"/>
    <w:bookmarkStart w:id="65" w:name="budgeting-requirements"/>
    <w:p>
      <w:pPr>
        <w:pStyle w:val="Heading1"/>
      </w:pPr>
      <w:r>
        <w:t xml:space="preserve">Budgeting Requirements</w:t>
      </w:r>
    </w:p>
    <w:bookmarkStart w:id="59" w:name="Xd5aa20d3879535509f670caba433c6ff498c106"/>
    <w:p>
      <w:pPr>
        <w:pStyle w:val="Heading2"/>
      </w:pPr>
      <w:r>
        <w:t xml:space="preserve">7.1 Overview</w:t>
      </w:r>
    </w:p>
    <w:p>
      <w:pPr>
        <w:pStyle w:val="FirstParagraph"/>
      </w:pPr>
      <w:r>
        <w:t xml:space="preserve">The Budgeting module enables tenants to define financial targets at the GL account level, import budget data from Excel, track actuals against budget in real time, and manage budget approval workflows. Multiple budget versions per period are supported to accommodate revised forecasts without overwriting the original approved budget.</w:t>
      </w:r>
    </w:p>
    <w:bookmarkEnd w:id="59"/>
    <w:bookmarkStart w:id="60" w:name="X9d96ed1f6fe939544d9867bd8db003a631e9ef5"/>
    <w:p>
      <w:pPr>
        <w:pStyle w:val="Heading2"/>
      </w:pPr>
      <w:r>
        <w:t xml:space="preserve">7.2 Budget Period Configuration</w:t>
      </w:r>
    </w:p>
    <w:p>
      <w:pPr>
        <w:pStyle w:val="FirstParagraph"/>
      </w:pPr>
      <w:r>
        <w:rPr>
          <w:b/>
          <w:bCs/>
        </w:rPr>
        <w:t xml:space="preserve">FR-ACCT-097:</w:t>
      </w:r>
      <w:r>
        <w:t xml:space="preserve"> </w:t>
      </w:r>
      <w:r>
        <w:t xml:space="preserve">The system shall allow an authorised user to create a budget for a specified period by selecting a period type (annual, quarterly, or monthly) and a financial year aligned to the tenant's configured financial year start month.</w:t>
      </w:r>
    </w:p>
    <w:p>
      <w:pPr>
        <w:pStyle w:val="BodyText"/>
      </w:pPr>
      <w:r>
        <w:rPr>
          <w:b/>
          <w:bCs/>
        </w:rPr>
        <w:t xml:space="preserve">FR-ACCT-098:</w:t>
      </w:r>
      <w:r>
        <w:t xml:space="preserve"> </w:t>
      </w:r>
      <w:r>
        <w:t xml:space="preserve">The system shall allow an authorised user to define budget lines by specifying a GL account, a period (month or quarter within the budget year), and a budgeted amount; each GL account may have at most 1 budget line per period per budget version.</w:t>
      </w:r>
    </w:p>
    <w:bookmarkEnd w:id="60"/>
    <w:bookmarkStart w:id="61" w:name="X51929cfc12f79cfe24870150477f0dd43619ec1"/>
    <w:p>
      <w:pPr>
        <w:pStyle w:val="Heading2"/>
      </w:pPr>
      <w:r>
        <w:t xml:space="preserve">7.3 Budget Import</w:t>
      </w:r>
    </w:p>
    <w:p>
      <w:pPr>
        <w:pStyle w:val="FirstParagraph"/>
      </w:pPr>
      <w:r>
        <w:rPr>
          <w:b/>
          <w:bCs/>
        </w:rPr>
        <w:t xml:space="preserve">FR-ACCT-099:</w:t>
      </w:r>
      <w:r>
        <w:t xml:space="preserve"> </w:t>
      </w:r>
      <w:r>
        <w:t xml:space="preserve">The system shall provide a downloadable Excel (.xlsx) budget import template containing columns: Account Code, Account Name, and 1 column per period (month or quarter) in the selected budget year.</w:t>
      </w:r>
    </w:p>
    <w:p>
      <w:pPr>
        <w:pStyle w:val="BodyText"/>
      </w:pPr>
      <w:r>
        <w:rPr>
          <w:b/>
          <w:bCs/>
        </w:rPr>
        <w:t xml:space="preserve">FR-ACCT-100:</w:t>
      </w:r>
      <w:r>
        <w:t xml:space="preserve"> </w:t>
      </w:r>
      <w:r>
        <w:t xml:space="preserve">The system shall import budget lines from a completed Excel template when an authorised user uploads the file, mapping each row to the corresponding GL account by account code, and shall report the count of successfully imported lines and any rejected rows with the reason for rejection (e.g., account code not found, non-numeric amount).</w:t>
      </w:r>
    </w:p>
    <w:bookmarkEnd w:id="61"/>
    <w:bookmarkStart w:id="62" w:name="X218832b7a457fa3c7de8eb0e1fcaf59584cbd44"/>
    <w:p>
      <w:pPr>
        <w:pStyle w:val="Heading2"/>
      </w:pPr>
      <w:r>
        <w:t xml:space="preserve">7.4 Budget Versions</w:t>
      </w:r>
    </w:p>
    <w:p>
      <w:pPr>
        <w:pStyle w:val="FirstParagraph"/>
      </w:pPr>
      <w:r>
        <w:rPr>
          <w:b/>
          <w:bCs/>
        </w:rPr>
        <w:t xml:space="preserve">FR-ACCT-101:</w:t>
      </w:r>
      <w:r>
        <w:t xml:space="preserve"> </w:t>
      </w:r>
      <w:r>
        <w:t xml:space="preserve">The system shall support multiple budget versions per period (e.g., Original, Revised Q1, Revised Q2), identified by a user-supplied version label; each version is independent and can be in a different workflow status.</w:t>
      </w:r>
    </w:p>
    <w:p>
      <w:pPr>
        <w:pStyle w:val="BodyText"/>
      </w:pPr>
      <w:r>
        <w:rPr>
          <w:b/>
          <w:bCs/>
        </w:rPr>
        <w:t xml:space="preserve">FR-ACCT-102:</w:t>
      </w:r>
      <w:r>
        <w:t xml:space="preserve"> </w:t>
      </w:r>
      <w:r>
        <w:t xml:space="preserve">The system shall allow an authorised user to copy an existing budget version as the starting point for a new version, pre-populating all budget lines from the source version.</w:t>
      </w:r>
    </w:p>
    <w:bookmarkEnd w:id="62"/>
    <w:bookmarkStart w:id="63" w:name="Xd5fe53cd241fab751fc7c62a0868b635d956501"/>
    <w:p>
      <w:pPr>
        <w:pStyle w:val="Heading2"/>
      </w:pPr>
      <w:r>
        <w:t xml:space="preserve">7.5 Budget Approval Workflow</w:t>
      </w:r>
    </w:p>
    <w:p>
      <w:pPr>
        <w:pStyle w:val="FirstParagraph"/>
      </w:pPr>
      <w:r>
        <w:rPr>
          <w:b/>
          <w:bCs/>
        </w:rPr>
        <w:t xml:space="preserve">FR-ACCT-103:</w:t>
      </w:r>
      <w:r>
        <w:t xml:space="preserve"> </w:t>
      </w:r>
      <w:r>
        <w:t xml:space="preserve">The system shall enforce a 5-state budget approval workflow:</w:t>
      </w:r>
      <w:r>
        <w:t xml:space="preserve"> </w:t>
      </w:r>
      <w:r>
        <w:rPr>
          <w:i/>
          <w:iCs/>
        </w:rPr>
        <w:t xml:space="preserve">Draft</w:t>
      </w:r>
      <w:r>
        <w:t xml:space="preserve"> </w:t>
      </w:r>
      <w:r>
        <w:t xml:space="preserve">→</w:t>
      </w:r>
      <w:r>
        <w:t xml:space="preserve"> </w:t>
      </w:r>
      <w:r>
        <w:rPr>
          <w:i/>
          <w:iCs/>
        </w:rPr>
        <w:t xml:space="preserve">Submitted</w:t>
      </w:r>
      <w:r>
        <w:t xml:space="preserve"> </w:t>
      </w:r>
      <w:r>
        <w:t xml:space="preserve">→</w:t>
      </w:r>
      <w:r>
        <w:t xml:space="preserve"> </w:t>
      </w:r>
      <w:r>
        <w:rPr>
          <w:i/>
          <w:iCs/>
        </w:rPr>
        <w:t xml:space="preserve">Approved</w:t>
      </w:r>
      <w:r>
        <w:t xml:space="preserve"> </w:t>
      </w:r>
      <w:r>
        <w:t xml:space="preserve">→</w:t>
      </w:r>
      <w:r>
        <w:t xml:space="preserve"> </w:t>
      </w:r>
      <w:r>
        <w:rPr>
          <w:i/>
          <w:iCs/>
        </w:rPr>
        <w:t xml:space="preserve">Locked</w:t>
      </w:r>
      <w:r>
        <w:t xml:space="preserve">, with an optional</w:t>
      </w:r>
      <w:r>
        <w:t xml:space="preserve"> </w:t>
      </w:r>
      <w:r>
        <w:rPr>
          <w:i/>
          <w:iCs/>
        </w:rPr>
        <w:t xml:space="preserve">Rejected</w:t>
      </w:r>
      <w:r>
        <w:t xml:space="preserve"> </w:t>
      </w:r>
      <w:r>
        <w:t xml:space="preserve">terminal state; status transitions shall be permitted only to authorised roles as defined in the platform RBAC configuration.</w:t>
      </w:r>
    </w:p>
    <w:p>
      <w:pPr>
        <w:pStyle w:val="BodyText"/>
      </w:pPr>
      <w:r>
        <w:rPr>
          <w:b/>
          <w:bCs/>
        </w:rPr>
        <w:t xml:space="preserve">FR-ACCT-104:</w:t>
      </w:r>
      <w:r>
        <w:t xml:space="preserve"> </w:t>
      </w:r>
      <w:r>
        <w:t xml:space="preserve">The system shall prevent editing of any budget line once the budget version reaches</w:t>
      </w:r>
      <w:r>
        <w:t xml:space="preserve"> </w:t>
      </w:r>
      <w:r>
        <w:rPr>
          <w:i/>
          <w:iCs/>
        </w:rPr>
        <w:t xml:space="preserve">Approved</w:t>
      </w:r>
      <w:r>
        <w:t xml:space="preserve"> </w:t>
      </w:r>
      <w:r>
        <w:t xml:space="preserve">status; lines shall become read-only and the edit controls shall be hidden.</w:t>
      </w:r>
    </w:p>
    <w:p>
      <w:pPr>
        <w:pStyle w:val="BodyText"/>
      </w:pPr>
      <w:r>
        <w:rPr>
          <w:b/>
          <w:bCs/>
        </w:rPr>
        <w:t xml:space="preserve">FR-ACCT-105:</w:t>
      </w:r>
      <w:r>
        <w:t xml:space="preserve"> </w:t>
      </w:r>
      <w:r>
        <w:t xml:space="preserve">The system shall lock all budget lines in a</w:t>
      </w:r>
      <w:r>
        <w:t xml:space="preserve"> </w:t>
      </w:r>
      <w:r>
        <w:rPr>
          <w:i/>
          <w:iCs/>
        </w:rPr>
        <w:t xml:space="preserve">Locked</w:t>
      </w:r>
      <w:r>
        <w:t xml:space="preserve"> </w:t>
      </w:r>
      <w:r>
        <w:t xml:space="preserve">budget version against any modification, including by Super Admin; unlocking requires creation of a new version per FR-ACCT-101.</w:t>
      </w:r>
    </w:p>
    <w:bookmarkEnd w:id="63"/>
    <w:bookmarkStart w:id="64" w:name="X995ea829398a4caa12a9655eb06303c6d970448"/>
    <w:p>
      <w:pPr>
        <w:pStyle w:val="Heading2"/>
      </w:pPr>
      <w:r>
        <w:t xml:space="preserve">7.6 Variance Reporting</w:t>
      </w:r>
    </w:p>
    <w:p>
      <w:pPr>
        <w:pStyle w:val="FirstParagraph"/>
      </w:pPr>
      <w:r>
        <w:rPr>
          <w:b/>
          <w:bCs/>
        </w:rPr>
        <w:t xml:space="preserve">FR-ACCT-106:</w:t>
      </w:r>
      <w:r>
        <w:t xml:space="preserve"> </w:t>
      </w:r>
      <w:r>
        <w:t xml:space="preserve">The system shall generate a Budget vs. Actual Variance Report for a selected budget version and period when an authorised user requests it; the report shall display per GL account: budgeted amount, actual GL balance, variance amount, and variance percentage, calculated as:</w:t>
      </w:r>
    </w:p>
    <w:p>
      <w:pPr>
        <w:pStyle w:val="BodyText"/>
      </w:pPr>
      <m:oMath>
        <m:r>
          <m:t>V</m:t>
        </m:r>
        <m:r>
          <m:t>a</m:t>
        </m:r>
        <m:r>
          <m:t>r</m:t>
        </m:r>
        <m:r>
          <m:t>i</m:t>
        </m:r>
        <m:r>
          <m:t>a</m:t>
        </m:r>
        <m:r>
          <m:t>n</m:t>
        </m:r>
        <m:r>
          <m:t>c</m:t>
        </m:r>
        <m:r>
          <m:t>e</m:t>
        </m:r>
        <m:r>
          <m:t>P</m:t>
        </m:r>
        <m:r>
          <m:t>e</m:t>
        </m:r>
        <m:r>
          <m:t>r</m:t>
        </m:r>
        <m:r>
          <m:t>c</m:t>
        </m:r>
        <m:r>
          <m:t>e</m:t>
        </m:r>
        <m:r>
          <m:t>n</m:t>
        </m:r>
        <m:r>
          <m:t>t</m:t>
        </m:r>
        <m:r>
          <m:rPr>
            <m:sty m:val="p"/>
          </m:rPr>
          <m:t>=</m:t>
        </m:r>
        <m:f>
          <m:fPr>
            <m:type m:val="bar"/>
          </m:fPr>
          <m:num>
            <m:r>
              <m:t>A</m:t>
            </m:r>
            <m:r>
              <m:t>c</m:t>
            </m:r>
            <m:r>
              <m:t>t</m:t>
            </m:r>
            <m:r>
              <m:t>u</m:t>
            </m:r>
            <m:r>
              <m:t>a</m:t>
            </m:r>
            <m:r>
              <m:t>l</m:t>
            </m:r>
            <m:r>
              <m:rPr>
                <m:sty m:val="p"/>
              </m:rPr>
              <m:t>−</m:t>
            </m:r>
            <m:r>
              <m:t>B</m:t>
            </m:r>
            <m:r>
              <m:t>u</m:t>
            </m:r>
            <m:r>
              <m:t>d</m:t>
            </m:r>
            <m:r>
              <m:t>g</m:t>
            </m:r>
            <m:r>
              <m:t>e</m:t>
            </m:r>
            <m:r>
              <m:t>t</m:t>
            </m:r>
          </m:num>
          <m:den>
            <m:r>
              <m:t>B</m:t>
            </m:r>
            <m:r>
              <m:t>u</m:t>
            </m:r>
            <m:r>
              <m:t>d</m:t>
            </m:r>
            <m:r>
              <m:t>g</m:t>
            </m:r>
            <m:r>
              <m:t>e</m:t>
            </m:r>
            <m:r>
              <m:t>t</m:t>
            </m:r>
          </m:den>
        </m:f>
        <m:r>
          <m:rPr>
            <m:sty m:val="p"/>
          </m:rPr>
          <m:t>×</m:t>
        </m:r>
        <m:r>
          <m:t>100</m:t>
        </m:r>
      </m:oMath>
    </w:p>
    <w:p>
      <w:pPr>
        <w:pStyle w:val="BodyText"/>
      </w:pPr>
      <w:r>
        <w:rPr>
          <w:b/>
          <w:bCs/>
        </w:rPr>
        <w:t xml:space="preserve">FR-ACCT-107:</w:t>
      </w:r>
      <w:r>
        <w:t xml:space="preserve"> </w:t>
      </w:r>
      <w:r>
        <w:t xml:space="preserve">The system shall allow the user to filter the Variance Report by account type, department (if cost-centre tagging is configured), or period range, and shall export the report to Excel (.xlsx) and PDF formats.</w:t>
      </w:r>
    </w:p>
    <w:bookmarkEnd w:id="64"/>
    <w:bookmarkEnd w:id="65"/>
    <w:bookmarkStart w:id="76" w:name="period-close-processing-requirements"/>
    <w:p>
      <w:pPr>
        <w:pStyle w:val="Heading1"/>
      </w:pPr>
      <w:r>
        <w:t xml:space="preserve">Period-Close Processing Requirements</w:t>
      </w:r>
    </w:p>
    <w:bookmarkStart w:id="66" w:name="Xb7098ebaaf819d6abd58f799a3d20a357dc8c7e"/>
    <w:p>
      <w:pPr>
        <w:pStyle w:val="Heading2"/>
      </w:pPr>
      <w:r>
        <w:t xml:space="preserve">8.1 Overview</w:t>
      </w:r>
    </w:p>
    <w:p>
      <w:pPr>
        <w:pStyle w:val="FirstParagraph"/>
      </w:pPr>
      <w:r>
        <w:t xml:space="preserve">Period-close processing controls which accounting periods are open for transaction posting. The module provides soft-close and hard-close states, year-end retained earnings automation, and a Super Admin override to re-open closed periods with full audit trail coverage.</w:t>
      </w:r>
    </w:p>
    <w:p>
      <w:pPr>
        <w:pStyle w:val="BodyText"/>
      </w:pPr>
      <w:r>
        <w:rPr>
          <w:i/>
          <w:iCs/>
        </w:rPr>
        <w:t xml:space="preserve">Interim close policy (Roadmap item GAP-008 — tenant-specific thresholds).</w:t>
      </w:r>
      <w:r>
        <w:t xml:space="preserve"> </w:t>
      </w:r>
      <w:r>
        <w:t xml:space="preserve">The baselined behaviour is a two-state close: a</w:t>
      </w:r>
      <w:r>
        <w:t xml:space="preserve"> </w:t>
      </w:r>
      <w:r>
        <w:rPr>
          <w:i/>
          <w:iCs/>
        </w:rPr>
        <w:t xml:space="preserve">soft close</w:t>
      </w:r>
      <w:r>
        <w:t xml:space="preserve"> </w:t>
      </w:r>
      <w:r>
        <w:t xml:space="preserve">that restricts posting to users holding the</w:t>
      </w:r>
      <w:r>
        <w:t xml:space="preserve"> </w:t>
      </w:r>
      <w:r>
        <w:rPr>
          <w:rStyle w:val="VerbatimChar"/>
        </w:rPr>
        <w:t xml:space="preserve">period.post_soft_closed</w:t>
      </w:r>
      <w:r>
        <w:t xml:space="preserve"> </w:t>
      </w:r>
      <w:r>
        <w:t xml:space="preserve">permission while still permitting adjusting entries, followed by a</w:t>
      </w:r>
      <w:r>
        <w:t xml:space="preserve"> </w:t>
      </w:r>
      <w:r>
        <w:rPr>
          <w:i/>
          <w:iCs/>
        </w:rPr>
        <w:t xml:space="preserve">hard close</w:t>
      </w:r>
      <w:r>
        <w:t xml:space="preserve"> </w:t>
      </w:r>
      <w:r>
        <w:t xml:space="preserve">that blocks all posting except a Super Admin re-open with mandatory reason and full audit trail. Soft-close and hard-close are operated as explicit administrator actions per period; the optional automatic soft-close trigger (a configurable number of days after period end) is a tenant-level configuration parameter and defaults to manual. These defaults satisfy IFRS for SMEs period-integrity requirements and are confirmed against the tenant chart of accounts at onboarding.</w:t>
      </w:r>
    </w:p>
    <w:bookmarkEnd w:id="66"/>
    <w:bookmarkStart w:id="67" w:name="X1327b47be07d471e22bc1af2df0356ba616ea04"/>
    <w:p>
      <w:pPr>
        <w:pStyle w:val="Heading2"/>
      </w:pPr>
      <w:r>
        <w:t xml:space="preserve">8.2 Accounting Period Management</w:t>
      </w:r>
    </w:p>
    <w:p>
      <w:pPr>
        <w:pStyle w:val="FirstParagraph"/>
      </w:pPr>
      <w:r>
        <w:rPr>
          <w:b/>
          <w:bCs/>
        </w:rPr>
        <w:t xml:space="preserve">FR-ACCT-108:</w:t>
      </w:r>
      <w:r>
        <w:t xml:space="preserve"> </w:t>
      </w:r>
      <w:r>
        <w:t xml:space="preserve">The system shall automatically create 12 accounting periods per financial year for each tenant at tenant onboarding, aligning period start and end dates to the tenant's configured financial year start month; each period shall be initialised with status</w:t>
      </w:r>
      <w:r>
        <w:t xml:space="preserve"> </w:t>
      </w:r>
      <w:r>
        <w:rPr>
          <w:i/>
          <w:iCs/>
        </w:rPr>
        <w:t xml:space="preserve">Open</w:t>
      </w:r>
      <w:r>
        <w:t xml:space="preserve">.</w:t>
      </w:r>
    </w:p>
    <w:p>
      <w:pPr>
        <w:pStyle w:val="BodyText"/>
      </w:pPr>
      <w:r>
        <w:rPr>
          <w:b/>
          <w:bCs/>
        </w:rPr>
        <w:t xml:space="preserve">FR-ACCT-109:</w:t>
      </w:r>
      <w:r>
        <w:t xml:space="preserve"> </w:t>
      </w:r>
      <w:r>
        <w:t xml:space="preserve">The system shall allow an authorised user with the Finance Manager role to manually set any</w:t>
      </w:r>
      <w:r>
        <w:t xml:space="preserve"> </w:t>
      </w:r>
      <w:r>
        <w:rPr>
          <w:i/>
          <w:iCs/>
        </w:rPr>
        <w:t xml:space="preserve">Open</w:t>
      </w:r>
      <w:r>
        <w:t xml:space="preserve"> </w:t>
      </w:r>
      <w:r>
        <w:t xml:space="preserve">period to</w:t>
      </w:r>
      <w:r>
        <w:t xml:space="preserve"> </w:t>
      </w:r>
      <w:r>
        <w:rPr>
          <w:i/>
          <w:iCs/>
        </w:rPr>
        <w:t xml:space="preserve">Soft Closed</w:t>
      </w:r>
      <w:r>
        <w:t xml:space="preserve"> </w:t>
      </w:r>
      <w:r>
        <w:t xml:space="preserve">status.</w:t>
      </w:r>
    </w:p>
    <w:p>
      <w:pPr>
        <w:pStyle w:val="BodyText"/>
      </w:pPr>
      <w:r>
        <w:rPr>
          <w:b/>
          <w:bCs/>
        </w:rPr>
        <w:t xml:space="preserve">FR-ACCT-110:</w:t>
      </w:r>
      <w:r>
        <w:t xml:space="preserve"> </w:t>
      </w:r>
      <w:r>
        <w:t xml:space="preserve">The system shall allow an authorised user with the Finance Manager role to manually set any</w:t>
      </w:r>
      <w:r>
        <w:t xml:space="preserve"> </w:t>
      </w:r>
      <w:r>
        <w:rPr>
          <w:i/>
          <w:iCs/>
        </w:rPr>
        <w:t xml:space="preserve">Soft Closed</w:t>
      </w:r>
      <w:r>
        <w:t xml:space="preserve"> </w:t>
      </w:r>
      <w:r>
        <w:t xml:space="preserve">period to</w:t>
      </w:r>
      <w:r>
        <w:t xml:space="preserve"> </w:t>
      </w:r>
      <w:r>
        <w:rPr>
          <w:i/>
          <w:iCs/>
        </w:rPr>
        <w:t xml:space="preserve">Hard Closed</w:t>
      </w:r>
      <w:r>
        <w:t xml:space="preserve"> </w:t>
      </w:r>
      <w:r>
        <w:t xml:space="preserve">status.</w:t>
      </w:r>
    </w:p>
    <w:p>
      <w:pPr>
        <w:pStyle w:val="BodyText"/>
      </w:pPr>
      <w:r>
        <w:rPr>
          <w:b/>
          <w:bCs/>
        </w:rPr>
        <w:t xml:space="preserve">FR-ACCT-111:</w:t>
      </w:r>
      <w:r>
        <w:t xml:space="preserve"> </w:t>
      </w:r>
      <w:r>
        <w:t xml:space="preserve">The system shall display the status of each accounting period (Open, Soft Closed, Hard Closed) on the Period Management screen, with the current period highlighted.</w:t>
      </w:r>
    </w:p>
    <w:bookmarkEnd w:id="67"/>
    <w:bookmarkStart w:id="68" w:name="X1bb90eec98d09912facb70316b94342c626a427"/>
    <w:p>
      <w:pPr>
        <w:pStyle w:val="Heading2"/>
      </w:pPr>
      <w:r>
        <w:t xml:space="preserve">8.3 Soft-Close Behaviour</w:t>
      </w:r>
    </w:p>
    <w:p>
      <w:pPr>
        <w:pStyle w:val="FirstParagraph"/>
      </w:pPr>
      <w:r>
        <w:rPr>
          <w:b/>
          <w:bCs/>
        </w:rPr>
        <w:t xml:space="preserve">FR-ACCT-112:</w:t>
      </w:r>
      <w:r>
        <w:t xml:space="preserve"> </w:t>
      </w:r>
      <w:r>
        <w:t xml:space="preserve">The system shall display a modal warning message "Period [{period name}] is soft-closed. Do you want to proceed with this posting? This action will be logged." when a user attempts to post a transaction with a date in a</w:t>
      </w:r>
      <w:r>
        <w:t xml:space="preserve"> </w:t>
      </w:r>
      <w:r>
        <w:rPr>
          <w:i/>
          <w:iCs/>
        </w:rPr>
        <w:t xml:space="preserve">Soft Closed</w:t>
      </w:r>
      <w:r>
        <w:t xml:space="preserve"> </w:t>
      </w:r>
      <w:r>
        <w:t xml:space="preserve">period; the user shall be able to confirm or cancel.</w:t>
      </w:r>
    </w:p>
    <w:p>
      <w:pPr>
        <w:pStyle w:val="BodyText"/>
      </w:pPr>
      <w:r>
        <w:rPr>
          <w:b/>
          <w:bCs/>
        </w:rPr>
        <w:t xml:space="preserve">FR-ACCT-113:</w:t>
      </w:r>
      <w:r>
        <w:t xml:space="preserve"> </w:t>
      </w:r>
      <w:r>
        <w:t xml:space="preserve">The system shall allow the posting to proceed after the user confirms the soft-close override (FR-ACCT-112), provided the user's role includes the</w:t>
      </w:r>
      <w:r>
        <w:t xml:space="preserve"> </w:t>
      </w:r>
      <w:r>
        <w:rPr>
          <w:rStyle w:val="VerbatimChar"/>
        </w:rPr>
        <w:t xml:space="preserve">accounting.override_soft_close</w:t>
      </w:r>
      <w:r>
        <w:t xml:space="preserve"> </w:t>
      </w:r>
      <w:r>
        <w:t xml:space="preserve">permission.</w:t>
      </w:r>
    </w:p>
    <w:p>
      <w:pPr>
        <w:pStyle w:val="BodyText"/>
      </w:pPr>
      <w:r>
        <w:rPr>
          <w:b/>
          <w:bCs/>
        </w:rPr>
        <w:t xml:space="preserve">FR-ACCT-114:</w:t>
      </w:r>
      <w:r>
        <w:t xml:space="preserve"> </w:t>
      </w:r>
      <w:r>
        <w:t xml:space="preserve">The system shall reject the posting and return an error "Insufficient permissions to post to a soft-closed period." when the user confirms the soft-close override but their role does not include the</w:t>
      </w:r>
      <w:r>
        <w:t xml:space="preserve"> </w:t>
      </w:r>
      <w:r>
        <w:rPr>
          <w:rStyle w:val="VerbatimChar"/>
        </w:rPr>
        <w:t xml:space="preserve">accounting.override_soft_close</w:t>
      </w:r>
      <w:r>
        <w:t xml:space="preserve"> </w:t>
      </w:r>
      <w:r>
        <w:t xml:space="preserve">permission.</w:t>
      </w:r>
    </w:p>
    <w:p>
      <w:pPr>
        <w:pStyle w:val="BodyText"/>
      </w:pPr>
      <w:r>
        <w:rPr>
          <w:b/>
          <w:bCs/>
        </w:rPr>
        <w:t xml:space="preserve">FR-ACCT-115:</w:t>
      </w:r>
      <w:r>
        <w:t xml:space="preserve"> </w:t>
      </w:r>
      <w:r>
        <w:t xml:space="preserve">The system shall record a soft-close override audit event capturing</w:t>
      </w:r>
      <w:r>
        <w:t xml:space="preserve"> </w:t>
      </w:r>
      <w:r>
        <w:rPr>
          <w:rStyle w:val="VerbatimChar"/>
        </w:rPr>
        <w:t xml:space="preserve">user_id</w:t>
      </w:r>
      <w:r>
        <w:t xml:space="preserve">,</w:t>
      </w:r>
      <w:r>
        <w:t xml:space="preserve"> </w:t>
      </w:r>
      <w:r>
        <w:rPr>
          <w:rStyle w:val="VerbatimChar"/>
        </w:rPr>
        <w:t xml:space="preserve">period_id</w:t>
      </w:r>
      <w:r>
        <w:t xml:space="preserve">,</w:t>
      </w:r>
      <w:r>
        <w:t xml:space="preserve"> </w:t>
      </w:r>
      <w:r>
        <w:rPr>
          <w:rStyle w:val="VerbatimChar"/>
        </w:rPr>
        <w:t xml:space="preserve">document_type</w:t>
      </w:r>
      <w:r>
        <w:t xml:space="preserve">,</w:t>
      </w:r>
      <w:r>
        <w:t xml:space="preserve"> </w:t>
      </w:r>
      <w:r>
        <w:rPr>
          <w:rStyle w:val="VerbatimChar"/>
        </w:rPr>
        <w:t xml:space="preserve">document_id</w:t>
      </w:r>
      <w:r>
        <w:t xml:space="preserve">, and</w:t>
      </w:r>
      <w:r>
        <w:t xml:space="preserve"> </w:t>
      </w:r>
      <w:r>
        <w:rPr>
          <w:rStyle w:val="VerbatimChar"/>
        </w:rPr>
        <w:t xml:space="preserve">timestamp</w:t>
      </w:r>
      <w:r>
        <w:t xml:space="preserve"> </w:t>
      </w:r>
      <w:r>
        <w:t xml:space="preserve">for every posting that proceeds under a soft-close override.</w:t>
      </w:r>
    </w:p>
    <w:bookmarkEnd w:id="68"/>
    <w:bookmarkStart w:id="69" w:name="Xfeb67ad7e39efdba54bbf2d2a0809e80dfd6987"/>
    <w:p>
      <w:pPr>
        <w:pStyle w:val="Heading2"/>
      </w:pPr>
      <w:r>
        <w:t xml:space="preserve">8.4 Hard-Close Behaviour</w:t>
      </w:r>
    </w:p>
    <w:p>
      <w:pPr>
        <w:pStyle w:val="FirstParagraph"/>
      </w:pPr>
      <w:r>
        <w:rPr>
          <w:b/>
          <w:bCs/>
        </w:rPr>
        <w:t xml:space="preserve">FR-ACCT-116:</w:t>
      </w:r>
      <w:r>
        <w:t xml:space="preserve"> </w:t>
      </w:r>
      <w:r>
        <w:t xml:space="preserve">The system shall reject any transaction posting — from any module, by any user role, including Super Admin — when the transaction date falls within a</w:t>
      </w:r>
      <w:r>
        <w:t xml:space="preserve"> </w:t>
      </w:r>
      <w:r>
        <w:rPr>
          <w:i/>
          <w:iCs/>
        </w:rPr>
        <w:t xml:space="preserve">Hard Closed</w:t>
      </w:r>
      <w:r>
        <w:t xml:space="preserve"> </w:t>
      </w:r>
      <w:r>
        <w:t xml:space="preserve">period, and shall return HTTP 422 with the error message "Period [{period name}] is hard-closed. No postings are permitted."</w:t>
      </w:r>
    </w:p>
    <w:p>
      <w:pPr>
        <w:pStyle w:val="BodyText"/>
      </w:pPr>
      <w:r>
        <w:rPr>
          <w:b/>
          <w:bCs/>
        </w:rPr>
        <w:t xml:space="preserve">FR-ACCT-117:</w:t>
      </w:r>
      <w:r>
        <w:t xml:space="preserve"> </w:t>
      </w:r>
      <w:r>
        <w:t xml:space="preserve">The system shall reject bank reconciliation imports and matching operations that reference a</w:t>
      </w:r>
      <w:r>
        <w:t xml:space="preserve"> </w:t>
      </w:r>
      <w:r>
        <w:rPr>
          <w:i/>
          <w:iCs/>
        </w:rPr>
        <w:t xml:space="preserve">Hard Closed</w:t>
      </w:r>
      <w:r>
        <w:t xml:space="preserve"> </w:t>
      </w:r>
      <w:r>
        <w:t xml:space="preserve">period and shall return the same error as FR-ACCT-116.</w:t>
      </w:r>
    </w:p>
    <w:bookmarkEnd w:id="69"/>
    <w:bookmarkStart w:id="70" w:name="X0978e3520ecf2f5f4a0a53c0f69779c92c22cc8"/>
    <w:p>
      <w:pPr>
        <w:pStyle w:val="Heading2"/>
      </w:pPr>
      <w:r>
        <w:t xml:space="preserve">8.5 Year-End Close</w:t>
      </w:r>
    </w:p>
    <w:p>
      <w:pPr>
        <w:pStyle w:val="FirstParagraph"/>
      </w:pPr>
      <w:r>
        <w:rPr>
          <w:b/>
          <w:bCs/>
        </w:rPr>
        <w:t xml:space="preserve">FR-ACCT-118:</w:t>
      </w:r>
      <w:r>
        <w:t xml:space="preserve"> </w:t>
      </w:r>
      <w:r>
        <w:t xml:space="preserve">The system shall auto-post a year-end retained earnings journal when an authorised user with the Finance Manager role initiates the</w:t>
      </w:r>
      <w:r>
        <w:t xml:space="preserve"> </w:t>
      </w:r>
      <w:r>
        <w:rPr>
          <w:i/>
          <w:iCs/>
        </w:rPr>
        <w:t xml:space="preserve">Year-End Close</w:t>
      </w:r>
      <w:r>
        <w:t xml:space="preserve"> </w:t>
      </w:r>
      <w:r>
        <w:t xml:space="preserve">action for a financial year in which all 12 periods are</w:t>
      </w:r>
      <w:r>
        <w:t xml:space="preserve"> </w:t>
      </w:r>
      <w:r>
        <w:rPr>
          <w:i/>
          <w:iCs/>
        </w:rPr>
        <w:t xml:space="preserve">Hard Closed</w:t>
      </w:r>
      <w:r>
        <w:t xml:space="preserve">; the journal shall debit all Revenue accounts and credit all Expense accounts with their year-end balances, and post the net profit (or net loss) to the Retained Earnings system account.</w:t>
      </w:r>
    </w:p>
    <w:p>
      <w:pPr>
        <w:pStyle w:val="BodyText"/>
      </w:pPr>
      <w:r>
        <w:rPr>
          <w:b/>
          <w:bCs/>
        </w:rPr>
        <w:t xml:space="preserve">FR-ACCT-119:</w:t>
      </w:r>
      <w:r>
        <w:t xml:space="preserve"> </w:t>
      </w:r>
      <w:r>
        <w:t xml:space="preserve">The system shall set all Revenue and Expense GL account balances to zero after the year-end close journal is posted, carrying only Balance Sheet account balances forward as opening balances for the new financial year.</w:t>
      </w:r>
    </w:p>
    <w:p>
      <w:pPr>
        <w:pStyle w:val="BodyText"/>
      </w:pPr>
      <w:r>
        <w:rPr>
          <w:b/>
          <w:bCs/>
        </w:rPr>
        <w:t xml:space="preserve">FR-ACCT-120:</w:t>
      </w:r>
      <w:r>
        <w:t xml:space="preserve"> </w:t>
      </w:r>
      <w:r>
        <w:t xml:space="preserve">The system shall prevent the year-end close action from executing when any of the 12 periods in the financial year has a status other than</w:t>
      </w:r>
      <w:r>
        <w:t xml:space="preserve"> </w:t>
      </w:r>
      <w:r>
        <w:rPr>
          <w:i/>
          <w:iCs/>
        </w:rPr>
        <w:t xml:space="preserve">Hard Closed</w:t>
      </w:r>
      <w:r>
        <w:t xml:space="preserve">, and shall display a list of non-closed periods to the user.</w:t>
      </w:r>
    </w:p>
    <w:bookmarkEnd w:id="70"/>
    <w:bookmarkStart w:id="71" w:name="X4de461d1264feaf1c729f00c68a269ffa621d9d"/>
    <w:p>
      <w:pPr>
        <w:pStyle w:val="Heading2"/>
      </w:pPr>
      <w:r>
        <w:t xml:space="preserve">8.6 Re-opening a Closed Period</w:t>
      </w:r>
    </w:p>
    <w:p>
      <w:pPr>
        <w:pStyle w:val="FirstParagraph"/>
      </w:pPr>
      <w:r>
        <w:rPr>
          <w:b/>
          <w:bCs/>
        </w:rPr>
        <w:t xml:space="preserve">FR-ACCT-121:</w:t>
      </w:r>
      <w:r>
        <w:t xml:space="preserve"> </w:t>
      </w:r>
      <w:r>
        <w:t xml:space="preserve">The system shall allow a user with Super Admin role to re-open a</w:t>
      </w:r>
      <w:r>
        <w:t xml:space="preserve"> </w:t>
      </w:r>
      <w:r>
        <w:rPr>
          <w:i/>
          <w:iCs/>
        </w:rPr>
        <w:t xml:space="preserve">Hard Closed</w:t>
      </w:r>
      <w:r>
        <w:t xml:space="preserve"> </w:t>
      </w:r>
      <w:r>
        <w:t xml:space="preserve">or</w:t>
      </w:r>
      <w:r>
        <w:t xml:space="preserve"> </w:t>
      </w:r>
      <w:r>
        <w:rPr>
          <w:i/>
          <w:iCs/>
        </w:rPr>
        <w:t xml:space="preserve">Soft Closed</w:t>
      </w:r>
      <w:r>
        <w:t xml:space="preserve"> </w:t>
      </w:r>
      <w:r>
        <w:t xml:space="preserve">period by selecting the</w:t>
      </w:r>
      <w:r>
        <w:t xml:space="preserve"> </w:t>
      </w:r>
      <w:r>
        <w:rPr>
          <w:i/>
          <w:iCs/>
        </w:rPr>
        <w:t xml:space="preserve">Re-open Period</w:t>
      </w:r>
      <w:r>
        <w:t xml:space="preserve"> </w:t>
      </w:r>
      <w:r>
        <w:t xml:space="preserve">action and providing a mandatory re-open reason (free text, max 500 characters).</w:t>
      </w:r>
    </w:p>
    <w:p>
      <w:pPr>
        <w:pStyle w:val="BodyText"/>
      </w:pPr>
      <w:r>
        <w:rPr>
          <w:b/>
          <w:bCs/>
        </w:rPr>
        <w:t xml:space="preserve">FR-ACCT-122:</w:t>
      </w:r>
      <w:r>
        <w:t xml:space="preserve"> </w:t>
      </w:r>
      <w:r>
        <w:t xml:space="preserve">The system shall record a re-open audit event capturing</w:t>
      </w:r>
      <w:r>
        <w:t xml:space="preserve"> </w:t>
      </w:r>
      <w:r>
        <w:rPr>
          <w:rStyle w:val="VerbatimChar"/>
        </w:rPr>
        <w:t xml:space="preserve">super_admin_user_id</w:t>
      </w:r>
      <w:r>
        <w:t xml:space="preserve">,</w:t>
      </w:r>
      <w:r>
        <w:t xml:space="preserve"> </w:t>
      </w:r>
      <w:r>
        <w:rPr>
          <w:rStyle w:val="VerbatimChar"/>
        </w:rPr>
        <w:t xml:space="preserve">period_id</w:t>
      </w:r>
      <w:r>
        <w:t xml:space="preserve">,</w:t>
      </w:r>
      <w:r>
        <w:t xml:space="preserve"> </w:t>
      </w:r>
      <w:r>
        <w:rPr>
          <w:rStyle w:val="VerbatimChar"/>
        </w:rPr>
        <w:t xml:space="preserve">re_open_reason</w:t>
      </w:r>
      <w:r>
        <w:t xml:space="preserve">, and</w:t>
      </w:r>
      <w:r>
        <w:t xml:space="preserve"> </w:t>
      </w:r>
      <w:r>
        <w:rPr>
          <w:rStyle w:val="VerbatimChar"/>
        </w:rPr>
        <w:t xml:space="preserve">timestamp</w:t>
      </w:r>
      <w:r>
        <w:t xml:space="preserve"> </w:t>
      </w:r>
      <w:r>
        <w:t xml:space="preserve">for every period re-open action; this event shall be visible in the global Audit Log and shall trigger an in-app notification to all Finance Manager role users within the tenant.</w:t>
      </w:r>
    </w:p>
    <w:bookmarkEnd w:id="71"/>
    <w:bookmarkStart w:id="72" w:name="X3c08c065577087ffa0a9a2247fecd495ba937c4"/>
    <w:p>
      <w:pPr>
        <w:pStyle w:val="Heading2"/>
      </w:pPr>
      <w:r>
        <w:t xml:space="preserve">8.7 Close Orchestration and Task Management</w:t>
      </w:r>
    </w:p>
    <w:p>
      <w:pPr>
        <w:pStyle w:val="FirstParagraph"/>
      </w:pPr>
      <w:r>
        <w:rPr>
          <w:b/>
          <w:bCs/>
        </w:rPr>
        <w:t xml:space="preserve">FR-ACCT-123:</w:t>
      </w:r>
      <w:r>
        <w:t xml:space="preserve"> </w:t>
      </w:r>
      <w:r>
        <w:t xml:space="preserve">The system shall allow an authorised user with the Finance Manager role to define period-close templates per entity and close type (</w:t>
      </w:r>
      <w:r>
        <w:rPr>
          <w:rStyle w:val="VerbatimChar"/>
        </w:rPr>
        <w:t xml:space="preserve">month_end</w:t>
      </w:r>
      <w:r>
        <w:t xml:space="preserve">,</w:t>
      </w:r>
      <w:r>
        <w:t xml:space="preserve"> </w:t>
      </w:r>
      <w:r>
        <w:rPr>
          <w:rStyle w:val="VerbatimChar"/>
        </w:rPr>
        <w:t xml:space="preserve">quarter_end</w:t>
      </w:r>
      <w:r>
        <w:t xml:space="preserve">,</w:t>
      </w:r>
      <w:r>
        <w:t xml:space="preserve"> </w:t>
      </w:r>
      <w:r>
        <w:rPr>
          <w:rStyle w:val="VerbatimChar"/>
        </w:rPr>
        <w:t xml:space="preserve">year_end</w:t>
      </w:r>
      <w:r>
        <w:t xml:space="preserve">) with task name, sequence, due-date offset, dependency, required evidence flag, approval-required flag, and default owner role.</w:t>
      </w:r>
    </w:p>
    <w:p>
      <w:pPr>
        <w:pStyle w:val="BodyText"/>
      </w:pPr>
      <w:r>
        <w:rPr>
          <w:b/>
          <w:bCs/>
        </w:rPr>
        <w:t xml:space="preserve">FR-ACCT-124:</w:t>
      </w:r>
      <w:r>
        <w:t xml:space="preserve"> </w:t>
      </w:r>
      <w:r>
        <w:t xml:space="preserve">The system shall instantiate a close run from a selected close template for a target entity and accounting period, creating task instances with inherited metadata and initial status</w:t>
      </w:r>
      <w:r>
        <w:t xml:space="preserve"> </w:t>
      </w:r>
      <w:r>
        <w:rPr>
          <w:i/>
          <w:iCs/>
        </w:rPr>
        <w:t xml:space="preserve">Not Started</w:t>
      </w:r>
      <w:r>
        <w:t xml:space="preserve">.</w:t>
      </w:r>
    </w:p>
    <w:p>
      <w:pPr>
        <w:pStyle w:val="BodyText"/>
      </w:pPr>
      <w:r>
        <w:rPr>
          <w:b/>
          <w:bCs/>
        </w:rPr>
        <w:t xml:space="preserve">FR-ACCT-125:</w:t>
      </w:r>
      <w:r>
        <w:t xml:space="preserve"> </w:t>
      </w:r>
      <w:r>
        <w:t xml:space="preserve">The system shall support the close task statuses</w:t>
      </w:r>
      <w:r>
        <w:t xml:space="preserve"> </w:t>
      </w:r>
      <w:r>
        <w:rPr>
          <w:i/>
          <w:iCs/>
        </w:rPr>
        <w:t xml:space="preserve">Not Started</w:t>
      </w:r>
      <w:r>
        <w:t xml:space="preserve">,</w:t>
      </w:r>
      <w:r>
        <w:t xml:space="preserve"> </w:t>
      </w:r>
      <w:r>
        <w:rPr>
          <w:i/>
          <w:iCs/>
        </w:rPr>
        <w:t xml:space="preserve">In Progress</w:t>
      </w:r>
      <w:r>
        <w:t xml:space="preserve">,</w:t>
      </w:r>
      <w:r>
        <w:t xml:space="preserve"> </w:t>
      </w:r>
      <w:r>
        <w:rPr>
          <w:i/>
          <w:iCs/>
        </w:rPr>
        <w:t xml:space="preserve">Blocked</w:t>
      </w:r>
      <w:r>
        <w:t xml:space="preserve">,</w:t>
      </w:r>
      <w:r>
        <w:t xml:space="preserve"> </w:t>
      </w:r>
      <w:r>
        <w:rPr>
          <w:i/>
          <w:iCs/>
        </w:rPr>
        <w:t xml:space="preserve">Completed</w:t>
      </w:r>
      <w:r>
        <w:t xml:space="preserve">,</w:t>
      </w:r>
      <w:r>
        <w:t xml:space="preserve"> </w:t>
      </w:r>
      <w:r>
        <w:rPr>
          <w:i/>
          <w:iCs/>
        </w:rPr>
        <w:t xml:space="preserve">Approved</w:t>
      </w:r>
      <w:r>
        <w:t xml:space="preserve">, and</w:t>
      </w:r>
      <w:r>
        <w:t xml:space="preserve"> </w:t>
      </w:r>
      <w:r>
        <w:rPr>
          <w:i/>
          <w:iCs/>
        </w:rPr>
        <w:t xml:space="preserve">Waived</w:t>
      </w:r>
      <w:r>
        <w:t xml:space="preserve">; any transition to</w:t>
      </w:r>
      <w:r>
        <w:t xml:space="preserve"> </w:t>
      </w:r>
      <w:r>
        <w:rPr>
          <w:i/>
          <w:iCs/>
        </w:rPr>
        <w:t xml:space="preserve">Blocked</w:t>
      </w:r>
      <w:r>
        <w:t xml:space="preserve"> </w:t>
      </w:r>
      <w:r>
        <w:t xml:space="preserve">or</w:t>
      </w:r>
      <w:r>
        <w:t xml:space="preserve"> </w:t>
      </w:r>
      <w:r>
        <w:rPr>
          <w:i/>
          <w:iCs/>
        </w:rPr>
        <w:t xml:space="preserve">Waived</w:t>
      </w:r>
      <w:r>
        <w:t xml:space="preserve"> </w:t>
      </w:r>
      <w:r>
        <w:t xml:space="preserve">shall require a mandatory explanatory comment.</w:t>
      </w:r>
    </w:p>
    <w:p>
      <w:pPr>
        <w:pStyle w:val="BodyText"/>
      </w:pPr>
      <w:r>
        <w:rPr>
          <w:b/>
          <w:bCs/>
        </w:rPr>
        <w:t xml:space="preserve">FR-ACCT-126:</w:t>
      </w:r>
      <w:r>
        <w:t xml:space="preserve"> </w:t>
      </w:r>
      <w:r>
        <w:t xml:space="preserve">The system shall allow an authorised Finance Manager to assign or reassign each close task to a named user or role-qualified queue while preserving the original template owner in the audit history.</w:t>
      </w:r>
    </w:p>
    <w:p>
      <w:pPr>
        <w:pStyle w:val="BodyText"/>
      </w:pPr>
      <w:r>
        <w:rPr>
          <w:b/>
          <w:bCs/>
        </w:rPr>
        <w:t xml:space="preserve">FR-ACCT-127:</w:t>
      </w:r>
      <w:r>
        <w:t xml:space="preserve"> </w:t>
      </w:r>
      <w:r>
        <w:t xml:space="preserve">The system shall require upload or linkage of supporting evidence (</w:t>
      </w:r>
      <w:r>
        <w:rPr>
          <w:rStyle w:val="VerbatimChar"/>
        </w:rPr>
        <w:t xml:space="preserve">attachment</w:t>
      </w:r>
      <w:r>
        <w:t xml:space="preserve">,</w:t>
      </w:r>
      <w:r>
        <w:t xml:space="preserve"> </w:t>
      </w:r>
      <w:r>
        <w:rPr>
          <w:rStyle w:val="VerbatimChar"/>
        </w:rPr>
        <w:t xml:space="preserve">URL</w:t>
      </w:r>
      <w:r>
        <w:t xml:space="preserve">, or</w:t>
      </w:r>
      <w:r>
        <w:t xml:space="preserve"> </w:t>
      </w:r>
      <w:r>
        <w:rPr>
          <w:rStyle w:val="VerbatimChar"/>
        </w:rPr>
        <w:t xml:space="preserve">commentary</w:t>
      </w:r>
      <w:r>
        <w:t xml:space="preserve">) before a task marked</w:t>
      </w:r>
      <w:r>
        <w:t xml:space="preserve"> </w:t>
      </w:r>
      <w:r>
        <w:rPr>
          <w:rStyle w:val="VerbatimChar"/>
        </w:rPr>
        <w:t xml:space="preserve">evidence_required = true</w:t>
      </w:r>
      <w:r>
        <w:t xml:space="preserve"> </w:t>
      </w:r>
      <w:r>
        <w:t xml:space="preserve">can be moved to</w:t>
      </w:r>
      <w:r>
        <w:t xml:space="preserve"> </w:t>
      </w:r>
      <w:r>
        <w:rPr>
          <w:i/>
          <w:iCs/>
        </w:rPr>
        <w:t xml:space="preserve">Completed</w:t>
      </w:r>
      <w:r>
        <w:t xml:space="preserve">.</w:t>
      </w:r>
    </w:p>
    <w:p>
      <w:pPr>
        <w:pStyle w:val="BodyText"/>
      </w:pPr>
      <w:r>
        <w:rPr>
          <w:b/>
          <w:bCs/>
        </w:rPr>
        <w:t xml:space="preserve">FR-ACCT-128:</w:t>
      </w:r>
      <w:r>
        <w:t xml:space="preserve"> </w:t>
      </w:r>
      <w:r>
        <w:t xml:space="preserve">The system shall prevent a period from being moved to</w:t>
      </w:r>
      <w:r>
        <w:t xml:space="preserve"> </w:t>
      </w:r>
      <w:r>
        <w:rPr>
          <w:i/>
          <w:iCs/>
        </w:rPr>
        <w:t xml:space="preserve">Hard Closed</w:t>
      </w:r>
      <w:r>
        <w:t xml:space="preserve"> </w:t>
      </w:r>
      <w:r>
        <w:t xml:space="preserve">while any mandatory close task for that entity and period remains in a status other than</w:t>
      </w:r>
      <w:r>
        <w:t xml:space="preserve"> </w:t>
      </w:r>
      <w:r>
        <w:rPr>
          <w:i/>
          <w:iCs/>
        </w:rPr>
        <w:t xml:space="preserve">Completed</w:t>
      </w:r>
      <w:r>
        <w:t xml:space="preserve">,</w:t>
      </w:r>
      <w:r>
        <w:t xml:space="preserve"> </w:t>
      </w:r>
      <w:r>
        <w:rPr>
          <w:i/>
          <w:iCs/>
        </w:rPr>
        <w:t xml:space="preserve">Approved</w:t>
      </w:r>
      <w:r>
        <w:t xml:space="preserve">, or</w:t>
      </w:r>
      <w:r>
        <w:t xml:space="preserve"> </w:t>
      </w:r>
      <w:r>
        <w:rPr>
          <w:i/>
          <w:iCs/>
        </w:rPr>
        <w:t xml:space="preserve">Waived by authorised approver</w:t>
      </w:r>
      <w:r>
        <w:t xml:space="preserve">.</w:t>
      </w:r>
    </w:p>
    <w:p>
      <w:pPr>
        <w:pStyle w:val="BodyText"/>
      </w:pPr>
      <w:r>
        <w:rPr>
          <w:b/>
          <w:bCs/>
        </w:rPr>
        <w:t xml:space="preserve">FR-ACCT-129:</w:t>
      </w:r>
      <w:r>
        <w:t xml:space="preserve"> </w:t>
      </w:r>
      <w:r>
        <w:t xml:space="preserve">The system shall provide a Close Cockpit dashboard showing close completion percentage, overdue task count, blocked task count, and task status by entity, period, and owner.</w:t>
      </w:r>
    </w:p>
    <w:p>
      <w:pPr>
        <w:pStyle w:val="BodyText"/>
      </w:pPr>
      <w:r>
        <w:rPr>
          <w:b/>
          <w:bCs/>
        </w:rPr>
        <w:t xml:space="preserve">FR-ACCT-130:</w:t>
      </w:r>
      <w:r>
        <w:t xml:space="preserve"> </w:t>
      </w:r>
      <w:r>
        <w:t xml:space="preserve">The system shall send in-app notifications to task owners and Finance Managers when a close task is assigned, becomes overdue, is marked</w:t>
      </w:r>
      <w:r>
        <w:t xml:space="preserve"> </w:t>
      </w:r>
      <w:r>
        <w:rPr>
          <w:i/>
          <w:iCs/>
        </w:rPr>
        <w:t xml:space="preserve">Blocked</w:t>
      </w:r>
      <w:r>
        <w:t xml:space="preserve">, or is rejected during approval.</w:t>
      </w:r>
    </w:p>
    <w:bookmarkEnd w:id="72"/>
    <w:bookmarkStart w:id="73" w:name="Xe100d004d1f7b57a0e974de14f378f4272a48ce"/>
    <w:p>
      <w:pPr>
        <w:pStyle w:val="Heading2"/>
      </w:pPr>
      <w:r>
        <w:t xml:space="preserve">8.8 Close Journals, Recurring Entries, and Control Approvals</w:t>
      </w:r>
    </w:p>
    <w:p>
      <w:pPr>
        <w:pStyle w:val="FirstParagraph"/>
      </w:pPr>
      <w:r>
        <w:rPr>
          <w:b/>
          <w:bCs/>
        </w:rPr>
        <w:t xml:space="preserve">FR-ACCT-131:</w:t>
      </w:r>
      <w:r>
        <w:t xml:space="preserve"> </w:t>
      </w:r>
      <w:r>
        <w:t xml:space="preserve">The system shall allow an authorised user to create recurring journal templates with frequency (</w:t>
      </w:r>
      <w:r>
        <w:rPr>
          <w:rStyle w:val="VerbatimChar"/>
        </w:rPr>
        <w:t xml:space="preserve">monthly</w:t>
      </w:r>
      <w:r>
        <w:t xml:space="preserve">,</w:t>
      </w:r>
      <w:r>
        <w:t xml:space="preserve"> </w:t>
      </w:r>
      <w:r>
        <w:rPr>
          <w:rStyle w:val="VerbatimChar"/>
        </w:rPr>
        <w:t xml:space="preserve">quarterly</w:t>
      </w:r>
      <w:r>
        <w:t xml:space="preserve">,</w:t>
      </w:r>
      <w:r>
        <w:t xml:space="preserve"> </w:t>
      </w:r>
      <w:r>
        <w:rPr>
          <w:rStyle w:val="VerbatimChar"/>
        </w:rPr>
        <w:t xml:space="preserve">annual</w:t>
      </w:r>
      <w:r>
        <w:t xml:space="preserve">), effective start date, optional end date, journal line definitions, narration pattern, and approval route.</w:t>
      </w:r>
    </w:p>
    <w:p>
      <w:pPr>
        <w:pStyle w:val="BodyText"/>
      </w:pPr>
      <w:r>
        <w:rPr>
          <w:b/>
          <w:bCs/>
        </w:rPr>
        <w:t xml:space="preserve">FR-ACCT-132:</w:t>
      </w:r>
      <w:r>
        <w:t xml:space="preserve"> </w:t>
      </w:r>
      <w:r>
        <w:t xml:space="preserve">The system shall automatically generate draft journals from active recurring journal templates for each eligible open period, preserving a reference to the originating template and target period.</w:t>
      </w:r>
    </w:p>
    <w:p>
      <w:pPr>
        <w:pStyle w:val="BodyText"/>
      </w:pPr>
      <w:r>
        <w:rPr>
          <w:b/>
          <w:bCs/>
        </w:rPr>
        <w:t xml:space="preserve">FR-ACCT-133:</w:t>
      </w:r>
      <w:r>
        <w:t xml:space="preserve"> </w:t>
      </w:r>
      <w:r>
        <w:t xml:space="preserve">The system shall allow a recurring or manual close journal to be flagged</w:t>
      </w:r>
      <w:r>
        <w:t xml:space="preserve"> </w:t>
      </w:r>
      <w:r>
        <w:rPr>
          <w:rStyle w:val="VerbatimChar"/>
        </w:rPr>
        <w:t xml:space="preserve">auto_reverse_next_period = true</w:t>
      </w:r>
      <w:r>
        <w:t xml:space="preserve">, in which case the system shall generate a reversal journal dated the first day of the next open period after the original journal is posted.</w:t>
      </w:r>
    </w:p>
    <w:p>
      <w:pPr>
        <w:pStyle w:val="BodyText"/>
      </w:pPr>
      <w:r>
        <w:rPr>
          <w:b/>
          <w:bCs/>
        </w:rPr>
        <w:t xml:space="preserve">FR-ACCT-134:</w:t>
      </w:r>
      <w:r>
        <w:t xml:space="preserve"> </w:t>
      </w:r>
      <w:r>
        <w:t xml:space="preserve">The system shall enforce preparer-versus-approver segregation on close journals and recurring journal templates; a user who creates or submits the item shall not be permitted to approve the same item.</w:t>
      </w:r>
    </w:p>
    <w:p>
      <w:pPr>
        <w:pStyle w:val="BodyText"/>
      </w:pPr>
      <w:r>
        <w:rPr>
          <w:b/>
          <w:bCs/>
        </w:rPr>
        <w:t xml:space="preserve">FR-ACCT-135:</w:t>
      </w:r>
      <w:r>
        <w:t xml:space="preserve"> </w:t>
      </w:r>
      <w:r>
        <w:t xml:space="preserve">The system shall require approval before posting any journal whose source classification is</w:t>
      </w:r>
      <w:r>
        <w:t xml:space="preserve"> </w:t>
      </w:r>
      <w:r>
        <w:rPr>
          <w:rStyle w:val="VerbatimChar"/>
        </w:rPr>
        <w:t xml:space="preserve">Recurring</w:t>
      </w:r>
      <w:r>
        <w:t xml:space="preserve">,</w:t>
      </w:r>
      <w:r>
        <w:t xml:space="preserve"> </w:t>
      </w:r>
      <w:r>
        <w:rPr>
          <w:rStyle w:val="VerbatimChar"/>
        </w:rPr>
        <w:t xml:space="preserve">LocalAdjustment</w:t>
      </w:r>
      <w:r>
        <w:t xml:space="preserve">,</w:t>
      </w:r>
      <w:r>
        <w:t xml:space="preserve"> </w:t>
      </w:r>
      <w:r>
        <w:rPr>
          <w:rStyle w:val="VerbatimChar"/>
        </w:rPr>
        <w:t xml:space="preserve">TopsideAdjustment</w:t>
      </w:r>
      <w:r>
        <w:t xml:space="preserve">,</w:t>
      </w:r>
      <w:r>
        <w:t xml:space="preserve"> </w:t>
      </w:r>
      <w:r>
        <w:rPr>
          <w:rStyle w:val="VerbatimChar"/>
        </w:rPr>
        <w:t xml:space="preserve">Intercompany</w:t>
      </w:r>
      <w:r>
        <w:t xml:space="preserve">, or</w:t>
      </w:r>
      <w:r>
        <w:t xml:space="preserve"> </w:t>
      </w:r>
      <w:r>
        <w:rPr>
          <w:rStyle w:val="VerbatimChar"/>
        </w:rPr>
        <w:t xml:space="preserve">Elimination</w:t>
      </w:r>
      <w:r>
        <w:t xml:space="preserve"> </w:t>
      </w:r>
      <w:r>
        <w:t xml:space="preserve">and whose absolute amount exceeds the tenant's configured finance approval threshold.</w:t>
      </w:r>
    </w:p>
    <w:p>
      <w:pPr>
        <w:pStyle w:val="BodyText"/>
      </w:pPr>
      <w:r>
        <w:rPr>
          <w:b/>
          <w:bCs/>
        </w:rPr>
        <w:t xml:space="preserve">FR-ACCT-136:</w:t>
      </w:r>
      <w:r>
        <w:t xml:space="preserve"> </w:t>
      </w:r>
      <w:r>
        <w:t xml:space="preserve">The system shall maintain a mandatory source classification on every close journal using one of the values</w:t>
      </w:r>
      <w:r>
        <w:t xml:space="preserve"> </w:t>
      </w:r>
      <w:r>
        <w:rPr>
          <w:rStyle w:val="VerbatimChar"/>
        </w:rPr>
        <w:t xml:space="preserve">Recurring</w:t>
      </w:r>
      <w:r>
        <w:t xml:space="preserve">,</w:t>
      </w:r>
      <w:r>
        <w:t xml:space="preserve"> </w:t>
      </w:r>
      <w:r>
        <w:rPr>
          <w:rStyle w:val="VerbatimChar"/>
        </w:rPr>
        <w:t xml:space="preserve">Reversal</w:t>
      </w:r>
      <w:r>
        <w:t xml:space="preserve">,</w:t>
      </w:r>
      <w:r>
        <w:t xml:space="preserve"> </w:t>
      </w:r>
      <w:r>
        <w:rPr>
          <w:rStyle w:val="VerbatimChar"/>
        </w:rPr>
        <w:t xml:space="preserve">LocalAdjustment</w:t>
      </w:r>
      <w:r>
        <w:t xml:space="preserve">,</w:t>
      </w:r>
      <w:r>
        <w:t xml:space="preserve"> </w:t>
      </w:r>
      <w:r>
        <w:rPr>
          <w:rStyle w:val="VerbatimChar"/>
        </w:rPr>
        <w:t xml:space="preserve">TopsideAdjustment</w:t>
      </w:r>
      <w:r>
        <w:t xml:space="preserve">,</w:t>
      </w:r>
      <w:r>
        <w:t xml:space="preserve"> </w:t>
      </w:r>
      <w:r>
        <w:rPr>
          <w:rStyle w:val="VerbatimChar"/>
        </w:rPr>
        <w:t xml:space="preserve">Intercompany</w:t>
      </w:r>
      <w:r>
        <w:t xml:space="preserve">, or</w:t>
      </w:r>
      <w:r>
        <w:t xml:space="preserve"> </w:t>
      </w:r>
      <w:r>
        <w:rPr>
          <w:rStyle w:val="VerbatimChar"/>
        </w:rPr>
        <w:t xml:space="preserve">Elimination</w:t>
      </w:r>
      <w:r>
        <w:t xml:space="preserve">.</w:t>
      </w:r>
    </w:p>
    <w:p>
      <w:pPr>
        <w:pStyle w:val="BodyText"/>
      </w:pPr>
      <w:r>
        <w:rPr>
          <w:b/>
          <w:bCs/>
        </w:rPr>
        <w:t xml:space="preserve">FR-ACCT-137:</w:t>
      </w:r>
      <w:r>
        <w:t xml:space="preserve"> </w:t>
      </w:r>
      <w:r>
        <w:t xml:space="preserve">The system shall provide a Close Journal Register report filterable by entity, period, source classification, status, preparer, approver, and reversal flag.</w:t>
      </w:r>
    </w:p>
    <w:bookmarkEnd w:id="73"/>
    <w:bookmarkStart w:id="74" w:name="X7ee6cc86ed231abe1cf6e3ea2872bed57f28b29"/>
    <w:p>
      <w:pPr>
        <w:pStyle w:val="Heading2"/>
      </w:pPr>
      <w:r>
        <w:t xml:space="preserve">8.9 Multi-Entity Close and Consolidation Foundations</w:t>
      </w:r>
    </w:p>
    <w:p>
      <w:pPr>
        <w:pStyle w:val="FirstParagraph"/>
      </w:pPr>
      <w:r>
        <w:rPr>
          <w:b/>
          <w:bCs/>
        </w:rPr>
        <w:t xml:space="preserve">FR-ACCT-138:</w:t>
      </w:r>
      <w:r>
        <w:t xml:space="preserve"> </w:t>
      </w:r>
      <w:r>
        <w:t xml:space="preserve">The system shall track close readiness independently for each legal entity and reporting basis, so that 1 entity can be</w:t>
      </w:r>
      <w:r>
        <w:t xml:space="preserve"> </w:t>
      </w:r>
      <w:r>
        <w:rPr>
          <w:i/>
          <w:iCs/>
        </w:rPr>
        <w:t xml:space="preserve">Hard Closed</w:t>
      </w:r>
      <w:r>
        <w:t xml:space="preserve"> </w:t>
      </w:r>
      <w:r>
        <w:t xml:space="preserve">while another remains</w:t>
      </w:r>
      <w:r>
        <w:t xml:space="preserve"> </w:t>
      </w:r>
      <w:r>
        <w:rPr>
          <w:i/>
          <w:iCs/>
        </w:rPr>
        <w:t xml:space="preserve">Open</w:t>
      </w:r>
      <w:r>
        <w:t xml:space="preserve"> </w:t>
      </w:r>
      <w:r>
        <w:t xml:space="preserve">for the same nominal calendar period.</w:t>
      </w:r>
    </w:p>
    <w:p>
      <w:pPr>
        <w:pStyle w:val="BodyText"/>
      </w:pPr>
      <w:r>
        <w:rPr>
          <w:b/>
          <w:bCs/>
        </w:rPr>
        <w:t xml:space="preserve">FR-ACCT-139:</w:t>
      </w:r>
      <w:r>
        <w:t xml:space="preserve"> </w:t>
      </w:r>
      <w:r>
        <w:t xml:space="preserve">The system shall require every intercompany close journal to capture a mandatory counterparty entity and shall validate that debit and credit effects are attributable to both the originating entity and the counterparty entity.</w:t>
      </w:r>
    </w:p>
    <w:p>
      <w:pPr>
        <w:pStyle w:val="BodyText"/>
      </w:pPr>
      <w:r>
        <w:rPr>
          <w:b/>
          <w:bCs/>
        </w:rPr>
        <w:t xml:space="preserve">FR-ACCT-140:</w:t>
      </w:r>
      <w:r>
        <w:t xml:space="preserve"> </w:t>
      </w:r>
      <w:r>
        <w:t xml:space="preserve">The system shall provide an Intercompany Mismatch report showing unmatched or unbalanced intercompany positions by entity, counterparty entity, account, currency, and period.</w:t>
      </w:r>
    </w:p>
    <w:p>
      <w:pPr>
        <w:pStyle w:val="BodyText"/>
      </w:pPr>
      <w:r>
        <w:rPr>
          <w:b/>
          <w:bCs/>
        </w:rPr>
        <w:t xml:space="preserve">FR-ACCT-141:</w:t>
      </w:r>
      <w:r>
        <w:t xml:space="preserve"> </w:t>
      </w:r>
      <w:r>
        <w:t xml:space="preserve">The system shall preserve separate journal layers for</w:t>
      </w:r>
      <w:r>
        <w:t xml:space="preserve"> </w:t>
      </w:r>
      <w:r>
        <w:rPr>
          <w:rStyle w:val="VerbatimChar"/>
        </w:rPr>
        <w:t xml:space="preserve">LocalStatutory</w:t>
      </w:r>
      <w:r>
        <w:t xml:space="preserve">,</w:t>
      </w:r>
      <w:r>
        <w:t xml:space="preserve"> </w:t>
      </w:r>
      <w:r>
        <w:rPr>
          <w:rStyle w:val="VerbatimChar"/>
        </w:rPr>
        <w:t xml:space="preserve">GroupAdjustment</w:t>
      </w:r>
      <w:r>
        <w:t xml:space="preserve">,</w:t>
      </w:r>
      <w:r>
        <w:t xml:space="preserve"> </w:t>
      </w:r>
      <w:r>
        <w:rPr>
          <w:rStyle w:val="VerbatimChar"/>
        </w:rPr>
        <w:t xml:space="preserve">TopsideAdjustment</w:t>
      </w:r>
      <w:r>
        <w:t xml:space="preserve">, and</w:t>
      </w:r>
      <w:r>
        <w:t xml:space="preserve"> </w:t>
      </w:r>
      <w:r>
        <w:rPr>
          <w:rStyle w:val="VerbatimChar"/>
        </w:rPr>
        <w:t xml:space="preserve">Elimination</w:t>
      </w:r>
      <w:r>
        <w:t xml:space="preserve">, and group-reporting outputs shall be filterable by those layers without altering the underlying local statutory journals.</w:t>
      </w:r>
    </w:p>
    <w:p>
      <w:pPr>
        <w:pStyle w:val="BodyText"/>
      </w:pPr>
      <w:r>
        <w:rPr>
          <w:b/>
          <w:bCs/>
        </w:rPr>
        <w:t xml:space="preserve">FR-ACCT-142:</w:t>
      </w:r>
      <w:r>
        <w:t xml:space="preserve"> </w:t>
      </w:r>
      <w:r>
        <w:t xml:space="preserve">The system shall allow only users with a dedicated group-finance permission to create or approve journals in the</w:t>
      </w:r>
      <w:r>
        <w:t xml:space="preserve"> </w:t>
      </w:r>
      <w:r>
        <w:rPr>
          <w:rStyle w:val="VerbatimChar"/>
        </w:rPr>
        <w:t xml:space="preserve">Elimination</w:t>
      </w:r>
      <w:r>
        <w:t xml:space="preserve"> </w:t>
      </w:r>
      <w:r>
        <w:t xml:space="preserve">layer.</w:t>
      </w:r>
    </w:p>
    <w:p>
      <w:pPr>
        <w:pStyle w:val="BodyText"/>
      </w:pPr>
      <w:r>
        <w:rPr>
          <w:b/>
          <w:bCs/>
        </w:rPr>
        <w:t xml:space="preserve">FR-ACCT-143:</w:t>
      </w:r>
      <w:r>
        <w:t xml:space="preserve"> </w:t>
      </w:r>
      <w:r>
        <w:t xml:space="preserve">The system shall generate a Consolidation Input Trial Balance by entity, currency, account, and journal layer for a selected period as a standard output to downstream group-reporting processes.</w:t>
      </w:r>
    </w:p>
    <w:p>
      <w:pPr>
        <w:pStyle w:val="BodyText"/>
      </w:pPr>
      <w:r>
        <w:rPr>
          <w:b/>
          <w:bCs/>
        </w:rPr>
        <w:t xml:space="preserve">FR-ACCT-144:</w:t>
      </w:r>
      <w:r>
        <w:t xml:space="preserve"> </w:t>
      </w:r>
      <w:r>
        <w:t xml:space="preserve">The system shall preserve traceable source references from</w:t>
      </w:r>
      <w:r>
        <w:t xml:space="preserve"> </w:t>
      </w:r>
      <w:r>
        <w:rPr>
          <w:rStyle w:val="VerbatimChar"/>
        </w:rPr>
        <w:t xml:space="preserve">TopsideAdjustment</w:t>
      </w:r>
      <w:r>
        <w:t xml:space="preserve"> </w:t>
      </w:r>
      <w:r>
        <w:t xml:space="preserve">and</w:t>
      </w:r>
      <w:r>
        <w:t xml:space="preserve"> </w:t>
      </w:r>
      <w:r>
        <w:rPr>
          <w:rStyle w:val="VerbatimChar"/>
        </w:rPr>
        <w:t xml:space="preserve">Elimination</w:t>
      </w:r>
      <w:r>
        <w:t xml:space="preserve"> </w:t>
      </w:r>
      <w:r>
        <w:t xml:space="preserve">journals back to the contributing balances, intercompany pair, or close issue record from which the journal originated.</w:t>
      </w:r>
    </w:p>
    <w:bookmarkEnd w:id="74"/>
    <w:bookmarkStart w:id="75" w:name="Xd7dc3b41133d4dcaf97440b33895fed62d5025d"/>
    <w:p>
      <w:pPr>
        <w:pStyle w:val="Heading2"/>
      </w:pPr>
      <w:r>
        <w:t xml:space="preserve">8.10 Finance Reporting Discipline</w:t>
      </w:r>
    </w:p>
    <w:p>
      <w:pPr>
        <w:pStyle w:val="FirstParagraph"/>
      </w:pPr>
      <w:r>
        <w:rPr>
          <w:b/>
          <w:bCs/>
        </w:rPr>
        <w:t xml:space="preserve">FR-ACCT-145:</w:t>
      </w:r>
      <w:r>
        <w:t xml:space="preserve"> </w:t>
      </w:r>
      <w:r>
        <w:t xml:space="preserve">The system shall maintain a Close Pack register for each entity and period listing the required finance outputs, including Trial Balance, Income Statement, Balance Sheet, Cash Flow Statement, tax reports, and any tenant-configured management reports.</w:t>
      </w:r>
    </w:p>
    <w:p>
      <w:pPr>
        <w:pStyle w:val="BodyText"/>
      </w:pPr>
      <w:r>
        <w:rPr>
          <w:b/>
          <w:bCs/>
        </w:rPr>
        <w:t xml:space="preserve">FR-ACCT-146:</w:t>
      </w:r>
      <w:r>
        <w:t xml:space="preserve"> </w:t>
      </w:r>
      <w:r>
        <w:t xml:space="preserve">The system shall stamp every generated finance report with</w:t>
      </w:r>
      <w:r>
        <w:t xml:space="preserve"> </w:t>
      </w:r>
      <w:r>
        <w:rPr>
          <w:rStyle w:val="VerbatimChar"/>
        </w:rPr>
        <w:t xml:space="preserve">entity</w:t>
      </w:r>
      <w:r>
        <w:t xml:space="preserve">,</w:t>
      </w:r>
      <w:r>
        <w:t xml:space="preserve"> </w:t>
      </w:r>
      <w:r>
        <w:rPr>
          <w:rStyle w:val="VerbatimChar"/>
        </w:rPr>
        <w:t xml:space="preserve">period</w:t>
      </w:r>
      <w:r>
        <w:t xml:space="preserve">,</w:t>
      </w:r>
      <w:r>
        <w:t xml:space="preserve"> </w:t>
      </w:r>
      <w:r>
        <w:rPr>
          <w:rStyle w:val="VerbatimChar"/>
        </w:rPr>
        <w:t xml:space="preserve">report_basis</w:t>
      </w:r>
      <w:r>
        <w:t xml:space="preserve">,</w:t>
      </w:r>
      <w:r>
        <w:t xml:space="preserve"> </w:t>
      </w:r>
      <w:r>
        <w:rPr>
          <w:rStyle w:val="VerbatimChar"/>
        </w:rPr>
        <w:t xml:space="preserve">generated_by_user_id</w:t>
      </w:r>
      <w:r>
        <w:t xml:space="preserve">,</w:t>
      </w:r>
      <w:r>
        <w:t xml:space="preserve"> </w:t>
      </w:r>
      <w:r>
        <w:rPr>
          <w:rStyle w:val="VerbatimChar"/>
        </w:rPr>
        <w:t xml:space="preserve">generated_at</w:t>
      </w:r>
      <w:r>
        <w:t xml:space="preserve">, and the applied parameter set.</w:t>
      </w:r>
    </w:p>
    <w:p>
      <w:pPr>
        <w:pStyle w:val="BodyText"/>
      </w:pPr>
      <w:r>
        <w:rPr>
          <w:b/>
          <w:bCs/>
        </w:rPr>
        <w:t xml:space="preserve">FR-ACCT-147:</w:t>
      </w:r>
      <w:r>
        <w:t xml:space="preserve"> </w:t>
      </w:r>
      <w:r>
        <w:t xml:space="preserve">The system shall freeze a reproducible snapshot of any report marked</w:t>
      </w:r>
      <w:r>
        <w:t xml:space="preserve"> </w:t>
      </w:r>
      <w:r>
        <w:rPr>
          <w:i/>
          <w:iCs/>
        </w:rPr>
        <w:t xml:space="preserve">Final</w:t>
      </w:r>
      <w:r>
        <w:t xml:space="preserve"> </w:t>
      </w:r>
      <w:r>
        <w:t xml:space="preserve">or generated after the period reaches</w:t>
      </w:r>
      <w:r>
        <w:t xml:space="preserve"> </w:t>
      </w:r>
      <w:r>
        <w:rPr>
          <w:i/>
          <w:iCs/>
        </w:rPr>
        <w:t xml:space="preserve">Hard Closed</w:t>
      </w:r>
      <w:r>
        <w:t xml:space="preserve">; regenerating the same report with the same parameters shall produce identical values unless the period is formally re-opened.</w:t>
      </w:r>
    </w:p>
    <w:p>
      <w:pPr>
        <w:pStyle w:val="BodyText"/>
      </w:pPr>
      <w:r>
        <w:rPr>
          <w:b/>
          <w:bCs/>
        </w:rPr>
        <w:t xml:space="preserve">FR-ACCT-148:</w:t>
      </w:r>
      <w:r>
        <w:t xml:space="preserve"> </w:t>
      </w:r>
      <w:r>
        <w:t xml:space="preserve">The system shall require Finance Manager sign-off before a Close Pack can be marked</w:t>
      </w:r>
      <w:r>
        <w:t xml:space="preserve"> </w:t>
      </w:r>
      <w:r>
        <w:rPr>
          <w:i/>
          <w:iCs/>
        </w:rPr>
        <w:t xml:space="preserve">Final</w:t>
      </w:r>
      <w:r>
        <w:t xml:space="preserve">, capturing</w:t>
      </w:r>
      <w:r>
        <w:t xml:space="preserve"> </w:t>
      </w:r>
      <w:r>
        <w:rPr>
          <w:rStyle w:val="VerbatimChar"/>
        </w:rPr>
        <w:t xml:space="preserve">approver_user_id</w:t>
      </w:r>
      <w:r>
        <w:t xml:space="preserve">,</w:t>
      </w:r>
      <w:r>
        <w:t xml:space="preserve"> </w:t>
      </w:r>
      <w:r>
        <w:rPr>
          <w:rStyle w:val="VerbatimChar"/>
        </w:rPr>
        <w:t xml:space="preserve">approved_at</w:t>
      </w:r>
      <w:r>
        <w:t xml:space="preserve">, and an optional close commentary note.</w:t>
      </w:r>
    </w:p>
    <w:bookmarkEnd w:id="75"/>
    <w:bookmarkEnd w:id="76"/>
    <w:bookmarkStart w:id="88" w:name="Xa2182fc658e1e24deca1b63d0a1485cbac032ef"/>
    <w:p>
      <w:pPr>
        <w:pStyle w:val="Heading1"/>
      </w:pPr>
      <w:r>
        <w:t xml:space="preserve">Non-Functional Requirements for the Accounting and General Ledger Module</w:t>
      </w:r>
    </w:p>
    <w:bookmarkStart w:id="77" w:name="Xedfae3cd158e4dcaaff488e63c1c6c2d696fe7b"/>
    <w:p>
      <w:pPr>
        <w:pStyle w:val="Heading2"/>
      </w:pPr>
      <w:r>
        <w:t xml:space="preserve">9.1 Overview</w:t>
      </w:r>
    </w:p>
    <w:p>
      <w:pPr>
        <w:pStyle w:val="FirstParagraph"/>
      </w:pPr>
      <w:r>
        <w:t xml:space="preserve">Non-functional requirements (NFRs) define the quality and constraint envelope within which all functional behaviour specified in Sections 2 through 8 must operate. Each NFR is assigned a unique identifier in the</w:t>
      </w:r>
      <w:r>
        <w:t xml:space="preserve"> </w:t>
      </w:r>
      <w:r>
        <w:rPr>
          <w:rStyle w:val="VerbatimChar"/>
        </w:rPr>
        <w:t xml:space="preserve">NFR-ACCT-NNN</w:t>
      </w:r>
      <w:r>
        <w:t xml:space="preserve"> </w:t>
      </w:r>
      <w:r>
        <w:t xml:space="preserve">series and is stated with a specific, measurable metric per IEEE 982.1.</w:t>
      </w:r>
    </w:p>
    <w:bookmarkEnd w:id="77"/>
    <w:bookmarkStart w:id="78" w:name="X768048b5f36edf0bf92d7cf0b6432382d479cd2"/>
    <w:p>
      <w:pPr>
        <w:pStyle w:val="Heading2"/>
      </w:pPr>
      <w:r>
        <w:t xml:space="preserve">9.2 Performance</w:t>
      </w:r>
    </w:p>
    <w:p>
      <w:pPr>
        <w:pStyle w:val="FirstParagraph"/>
      </w:pPr>
      <w:r>
        <w:rPr>
          <w:b/>
          <w:bCs/>
        </w:rPr>
        <w:t xml:space="preserve">NFR-ACCT-001:</w:t>
      </w:r>
      <w:r>
        <w:t xml:space="preserve"> </w:t>
      </w:r>
      <w:r>
        <w:t xml:space="preserve">The system shall generate the Trial Balance report in ≤ 10 seconds at P95 for a tenant dataset spanning 24 months of posted transactions, measured under a load of 50 concurrent active sessions on the same tenant.</w:t>
      </w:r>
    </w:p>
    <w:p>
      <w:pPr>
        <w:pStyle w:val="BodyText"/>
      </w:pPr>
      <w:r>
        <w:rPr>
          <w:b/>
          <w:bCs/>
        </w:rPr>
        <w:t xml:space="preserve">NFR-ACCT-002:</w:t>
      </w:r>
      <w:r>
        <w:t xml:space="preserve"> </w:t>
      </w:r>
      <w:r>
        <w:t xml:space="preserve">The system shall generate the Income Statement, Balance Sheet, and Cash Flow Statement in ≤ 10 seconds each at P95 for a tenant dataset spanning 24 months of posted transactions, under the same load condition as NFR-ACCT-001.</w:t>
      </w:r>
    </w:p>
    <w:p>
      <w:pPr>
        <w:pStyle w:val="BodyText"/>
      </w:pPr>
      <w:r>
        <w:rPr>
          <w:b/>
          <w:bCs/>
        </w:rPr>
        <w:t xml:space="preserve">NFR-ACCT-003:</w:t>
      </w:r>
      <w:r>
        <w:t xml:space="preserve"> </w:t>
      </w:r>
      <w:r>
        <w:t xml:space="preserve">The system shall complete a journal posting operation in ≤ 2 seconds at P95 under a concurrent load of 100 users posting journals simultaneously on the same multi-tenant instance.</w:t>
      </w:r>
    </w:p>
    <w:p>
      <w:pPr>
        <w:pStyle w:val="BodyText"/>
      </w:pPr>
      <w:r>
        <w:rPr>
          <w:b/>
          <w:bCs/>
        </w:rPr>
        <w:t xml:space="preserve">NFR-ACCT-004:</w:t>
      </w:r>
      <w:r>
        <w:t xml:space="preserve"> </w:t>
      </w:r>
      <w:r>
        <w:t xml:space="preserve">The system shall complete a bank reconciliation auto-match operation for a statement containing up to 500 lines in ≤ 5 seconds at P95.</w:t>
      </w:r>
    </w:p>
    <w:p>
      <w:pPr>
        <w:pStyle w:val="BodyText"/>
      </w:pPr>
      <w:r>
        <w:rPr>
          <w:b/>
          <w:bCs/>
        </w:rPr>
        <w:t xml:space="preserve">NFR-ACCT-005:</w:t>
      </w:r>
      <w:r>
        <w:t xml:space="preserve"> </w:t>
      </w:r>
      <w:r>
        <w:t xml:space="preserve">The system shall generate a VAT Return report for a quarterly return period in ≤ 5 seconds at P95 for a tenant with up to 10,000 VAT-applicable transactions in the period.</w:t>
      </w:r>
    </w:p>
    <w:bookmarkEnd w:id="78"/>
    <w:bookmarkStart w:id="79" w:name="X6b3d917929534a1f54a9d3cdc94d1c37565df0a"/>
    <w:p>
      <w:pPr>
        <w:pStyle w:val="Heading2"/>
      </w:pPr>
      <w:r>
        <w:t xml:space="preserve">9.3 Data Integrity</w:t>
      </w:r>
    </w:p>
    <w:p>
      <w:pPr>
        <w:pStyle w:val="FirstParagraph"/>
      </w:pPr>
      <w:r>
        <w:rPr>
          <w:b/>
          <w:bCs/>
        </w:rPr>
        <w:t xml:space="preserve">NFR-ACCT-006:</w:t>
      </w:r>
      <w:r>
        <w:t xml:space="preserve"> </w:t>
      </w:r>
      <w:r>
        <w:t xml:space="preserve">The system shall prevent posting of unbalanced journals (total debits ≠ total credits); any such attempt shall return HTTP 422 with the validation error "Debit total does not equal credit total" within ≤ 500 ms of request receipt.</w:t>
      </w:r>
    </w:p>
    <w:p>
      <w:pPr>
        <w:pStyle w:val="BodyText"/>
      </w:pPr>
      <w:r>
        <w:rPr>
          <w:b/>
          <w:bCs/>
        </w:rPr>
        <w:t xml:space="preserve">NFR-ACCT-007:</w:t>
      </w:r>
      <w:r>
        <w:t xml:space="preserve"> </w:t>
      </w:r>
      <w:r>
        <w:t xml:space="preserve">The system shall ensure all posted journals are immutable; no</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operation shall be permitted on the</w:t>
      </w:r>
      <w:r>
        <w:t xml:space="preserve"> </w:t>
      </w:r>
      <w:r>
        <w:rPr>
          <w:rStyle w:val="VerbatimChar"/>
        </w:rPr>
        <w:t xml:space="preserve">journals</w:t>
      </w:r>
      <w:r>
        <w:t xml:space="preserve"> </w:t>
      </w:r>
      <w:r>
        <w:t xml:space="preserve">or</w:t>
      </w:r>
      <w:r>
        <w:t xml:space="preserve"> </w:t>
      </w:r>
      <w:r>
        <w:rPr>
          <w:rStyle w:val="VerbatimChar"/>
        </w:rPr>
        <w:t xml:space="preserve">journal_lines</w:t>
      </w:r>
      <w:r>
        <w:t xml:space="preserve"> </w:t>
      </w:r>
      <w:r>
        <w:t xml:space="preserve">tables by any application user role, service account, or database administrator account accessible through the application layer; enforcement shall be implemented at both the application layer (role check) and the database layer (row-level security or trigger).</w:t>
      </w:r>
    </w:p>
    <w:p>
      <w:pPr>
        <w:pStyle w:val="BodyText"/>
      </w:pPr>
      <w:r>
        <w:rPr>
          <w:b/>
          <w:bCs/>
        </w:rPr>
        <w:t xml:space="preserve">NFR-ACCT-008:</w:t>
      </w:r>
      <w:r>
        <w:t xml:space="preserve"> </w:t>
      </w:r>
      <w:r>
        <w:t xml:space="preserve">The system shall maintain referential integrity between</w:t>
      </w:r>
      <w:r>
        <w:t xml:space="preserve"> </w:t>
      </w:r>
      <w:r>
        <w:rPr>
          <w:rStyle w:val="VerbatimChar"/>
        </w:rPr>
        <w:t xml:space="preserve">journal_lines</w:t>
      </w:r>
      <w:r>
        <w:t xml:space="preserve"> </w:t>
      </w:r>
      <w:r>
        <w:t xml:space="preserve">and</w:t>
      </w:r>
      <w:r>
        <w:t xml:space="preserve"> </w:t>
      </w:r>
      <w:r>
        <w:rPr>
          <w:rStyle w:val="VerbatimChar"/>
        </w:rPr>
        <w:t xml:space="preserve">gl_accounts</w:t>
      </w:r>
      <w:r>
        <w:t xml:space="preserve">; any attempt to delete a GL account record that has associated journal lines shall be rejected with a database-level foreign key constraint error.</w:t>
      </w:r>
    </w:p>
    <w:bookmarkEnd w:id="79"/>
    <w:bookmarkStart w:id="80" w:name="X00657385e4e97bd57866196965913b221d1486b"/>
    <w:p>
      <w:pPr>
        <w:pStyle w:val="Heading2"/>
      </w:pPr>
      <w:r>
        <w:t xml:space="preserve">9.4 Availability</w:t>
      </w:r>
    </w:p>
    <w:p>
      <w:pPr>
        <w:pStyle w:val="FirstParagraph"/>
      </w:pPr>
      <w:r>
        <w:rPr>
          <w:b/>
          <w:bCs/>
        </w:rPr>
        <w:t xml:space="preserve">NFR-ACCT-009:</w:t>
      </w:r>
      <w:r>
        <w:t xml:space="preserve"> </w:t>
      </w:r>
      <w:r>
        <w:t xml:space="preserve">The Accounting and General Ledger module shall be available 99.5% of each calendar month, excluding scheduled maintenance windows announced ≥ 48 hours in advance; availability is measured as the ratio of successful health-check responses to total health-check requests over the month.</w:t>
      </w:r>
    </w:p>
    <w:bookmarkEnd w:id="80"/>
    <w:bookmarkStart w:id="81" w:name="Xe95014d9b4d791c7da599e959719e4d5306fe8e"/>
    <w:p>
      <w:pPr>
        <w:pStyle w:val="Heading2"/>
      </w:pPr>
      <w:r>
        <w:t xml:space="preserve">9.5 Security</w:t>
      </w:r>
    </w:p>
    <w:p>
      <w:pPr>
        <w:pStyle w:val="FirstParagraph"/>
      </w:pPr>
      <w:r>
        <w:rPr>
          <w:b/>
          <w:bCs/>
        </w:rPr>
        <w:t xml:space="preserve">NFR-ACCT-010:</w:t>
      </w:r>
      <w:r>
        <w:t xml:space="preserve"> </w:t>
      </w:r>
      <w:r>
        <w:t xml:space="preserve">All financial statement data served by the Accounting API shall be transmitted over TLS 1.2 or higher; unencrypted HTTP connections to any accounting endpoint shall be rejected with HTTP 301 redirect to HTTPS.</w:t>
      </w:r>
    </w:p>
    <w:p>
      <w:pPr>
        <w:pStyle w:val="BodyText"/>
      </w:pPr>
      <w:r>
        <w:rPr>
          <w:b/>
          <w:bCs/>
        </w:rPr>
        <w:t xml:space="preserve">NFR-ACCT-011:</w:t>
      </w:r>
      <w:r>
        <w:t xml:space="preserve"> </w:t>
      </w:r>
      <w:r>
        <w:t xml:space="preserve">Access to any Accounting and General Ledger endpoint shall require a valid authenticated session token; unauthenticated requests shall return HTTP 401 within ≤ 200 ms.</w:t>
      </w:r>
    </w:p>
    <w:p>
      <w:pPr>
        <w:pStyle w:val="BodyText"/>
      </w:pPr>
      <w:r>
        <w:rPr>
          <w:b/>
          <w:bCs/>
        </w:rPr>
        <w:t xml:space="preserve">NFR-ACCT-012:</w:t>
      </w:r>
      <w:r>
        <w:t xml:space="preserve"> </w:t>
      </w:r>
      <w:r>
        <w:t xml:space="preserve">Role-based access control checks for accounting operations (post journal, approve budget, lock reconciliation) shall be enforced server-side on every request; client-side UI hiding of controls does not satisfy this requirement.</w:t>
      </w:r>
    </w:p>
    <w:bookmarkEnd w:id="81"/>
    <w:bookmarkStart w:id="82" w:name="Xbabb9f01e54f822cc17d57a8acf232af6750547"/>
    <w:p>
      <w:pPr>
        <w:pStyle w:val="Heading2"/>
      </w:pPr>
      <w:r>
        <w:t xml:space="preserve">9.6 Auditability</w:t>
      </w:r>
    </w:p>
    <w:p>
      <w:pPr>
        <w:pStyle w:val="FirstParagraph"/>
      </w:pPr>
      <w:r>
        <w:rPr>
          <w:b/>
          <w:bCs/>
        </w:rPr>
        <w:t xml:space="preserve">NFR-ACCT-013:</w:t>
      </w:r>
      <w:r>
        <w:t xml:space="preserve"> </w:t>
      </w:r>
      <w:r>
        <w:t xml:space="preserve">Every write operation on the</w:t>
      </w:r>
      <w:r>
        <w:t xml:space="preserve"> </w:t>
      </w:r>
      <w:r>
        <w:rPr>
          <w:rStyle w:val="VerbatimChar"/>
        </w:rPr>
        <w:t xml:space="preserve">journals</w:t>
      </w:r>
      <w:r>
        <w:t xml:space="preserve">,</w:t>
      </w:r>
      <w:r>
        <w:t xml:space="preserve"> </w:t>
      </w:r>
      <w:r>
        <w:rPr>
          <w:rStyle w:val="VerbatimChar"/>
        </w:rPr>
        <w:t xml:space="preserve">journal_lines</w:t>
      </w:r>
      <w:r>
        <w:t xml:space="preserve">,</w:t>
      </w:r>
      <w:r>
        <w:t xml:space="preserve"> </w:t>
      </w:r>
      <w:r>
        <w:rPr>
          <w:rStyle w:val="VerbatimChar"/>
        </w:rPr>
        <w:t xml:space="preserve">gl_accounts</w:t>
      </w:r>
      <w:r>
        <w:t xml:space="preserve">,</w:t>
      </w:r>
      <w:r>
        <w:t xml:space="preserve"> </w:t>
      </w:r>
      <w:r>
        <w:rPr>
          <w:rStyle w:val="VerbatimChar"/>
        </w:rPr>
        <w:t xml:space="preserve">budgets</w:t>
      </w:r>
      <w:r>
        <w:t xml:space="preserve">,</w:t>
      </w:r>
      <w:r>
        <w:t xml:space="preserve"> </w:t>
      </w:r>
      <w:r>
        <w:rPr>
          <w:rStyle w:val="VerbatimChar"/>
        </w:rPr>
        <w:t xml:space="preserve">bank_reconciliations</w:t>
      </w:r>
      <w:r>
        <w:t xml:space="preserve">, and</w:t>
      </w:r>
      <w:r>
        <w:t xml:space="preserve"> </w:t>
      </w:r>
      <w:r>
        <w:rPr>
          <w:rStyle w:val="VerbatimChar"/>
        </w:rPr>
        <w:t xml:space="preserve">accounting_periods</w:t>
      </w:r>
      <w:r>
        <w:t xml:space="preserve"> </w:t>
      </w:r>
      <w:r>
        <w:t xml:space="preserve">tables shall produce an audit log entry within the same database transaction, ensuring no write succeeds without a corresponding audit record.</w:t>
      </w:r>
    </w:p>
    <w:p>
      <w:pPr>
        <w:pStyle w:val="BodyText"/>
      </w:pPr>
      <w:r>
        <w:rPr>
          <w:b/>
          <w:bCs/>
        </w:rPr>
        <w:t xml:space="preserve">NFR-ACCT-014:</w:t>
      </w:r>
      <w:r>
        <w:t xml:space="preserve"> </w:t>
      </w:r>
      <w:r>
        <w:t xml:space="preserve">Audit log entries shall be retained for a minimum of 7 years to satisfy Uganda Companies Act statutory record-keeping requirements; audit records older than 7 years may be archived to cold storage but must remain retrievable within 72 hours of a retrieval request.</w:t>
      </w:r>
    </w:p>
    <w:bookmarkEnd w:id="82"/>
    <w:bookmarkStart w:id="83" w:name="Xbf8cf8f3c3d3cba4331778504fe5913c1ac71e9"/>
    <w:p>
      <w:pPr>
        <w:pStyle w:val="Heading2"/>
      </w:pPr>
      <w:r>
        <w:t xml:space="preserve">9.7 Compliance</w:t>
      </w:r>
    </w:p>
    <w:p>
      <w:pPr>
        <w:pStyle w:val="FirstParagraph"/>
      </w:pPr>
      <w:r>
        <w:rPr>
          <w:b/>
          <w:bCs/>
        </w:rPr>
        <w:t xml:space="preserve">NFR-ACCT-015:</w:t>
      </w:r>
      <w:r>
        <w:t xml:space="preserve"> </w:t>
      </w:r>
      <w:r>
        <w:t xml:space="preserve">All financial statement formats generated by the system shall conform to IFRS presentation requirements for the statement type (IAS 1 for Income Statement and Balance Sheet, IAS 7 for Cash Flow Statement) in effect at the time of generation; statement format templates shall be reviewed and updated within 90 days of any published IFRS amendment.</w:t>
      </w:r>
    </w:p>
    <w:bookmarkEnd w:id="83"/>
    <w:bookmarkStart w:id="84" w:name="X14f0a92c7b8304133688c151a87486e2999a678"/>
    <w:p>
      <w:pPr>
        <w:pStyle w:val="Heading2"/>
      </w:pPr>
      <w:r>
        <w:t xml:space="preserve">9.8 Close Operations and Scalability</w:t>
      </w:r>
    </w:p>
    <w:p>
      <w:pPr>
        <w:pStyle w:val="FirstParagraph"/>
      </w:pPr>
      <w:r>
        <w:rPr>
          <w:b/>
          <w:bCs/>
        </w:rPr>
        <w:t xml:space="preserve">NFR-ACCT-016:</w:t>
      </w:r>
      <w:r>
        <w:t xml:space="preserve"> </w:t>
      </w:r>
      <w:r>
        <w:t xml:space="preserve">The system shall load the Close Cockpit dashboard in ≤ 5 seconds at P95 for a tenant operating 20 legal entities, 12 open periods, and up to 500 active close tasks.</w:t>
      </w:r>
    </w:p>
    <w:p>
      <w:pPr>
        <w:pStyle w:val="BodyText"/>
      </w:pPr>
      <w:r>
        <w:rPr>
          <w:b/>
          <w:bCs/>
        </w:rPr>
        <w:t xml:space="preserve">NFR-ACCT-017:</w:t>
      </w:r>
      <w:r>
        <w:t xml:space="preserve"> </w:t>
      </w:r>
      <w:r>
        <w:t xml:space="preserve">The system shall generate draft journals from up to 200 active recurring journal templates for a target period in ≤ 30 seconds at P95.</w:t>
      </w:r>
    </w:p>
    <w:p>
      <w:pPr>
        <w:pStyle w:val="BodyText"/>
      </w:pPr>
      <w:r>
        <w:rPr>
          <w:b/>
          <w:bCs/>
        </w:rPr>
        <w:t xml:space="preserve">NFR-ACCT-018:</w:t>
      </w:r>
      <w:r>
        <w:t xml:space="preserve"> </w:t>
      </w:r>
      <w:r>
        <w:t xml:space="preserve">The system shall generate the Consolidation Input Trial Balance in ≤ 15 seconds at P95 for a group structure of up to 50 entities and 24 months of retained accounting history.</w:t>
      </w:r>
    </w:p>
    <w:bookmarkEnd w:id="84"/>
    <w:bookmarkStart w:id="85" w:name="X4bf06d2a552fd53f903423d545880c579f2bdf6"/>
    <w:p>
      <w:pPr>
        <w:pStyle w:val="Heading2"/>
      </w:pPr>
      <w:r>
        <w:t xml:space="preserve">9.9 Controls and Segregation of Duties</w:t>
      </w:r>
    </w:p>
    <w:p>
      <w:pPr>
        <w:pStyle w:val="FirstParagraph"/>
      </w:pPr>
      <w:r>
        <w:rPr>
          <w:b/>
          <w:bCs/>
        </w:rPr>
        <w:t xml:space="preserve">NFR-ACCT-019:</w:t>
      </w:r>
      <w:r>
        <w:t xml:space="preserve"> </w:t>
      </w:r>
      <w:r>
        <w:t xml:space="preserve">The system shall enforce preparer-versus-approver segregation for close tasks, close journals, recurring journal templates, and Close Pack sign-off entirely server-side; a violating request shall be rejected with HTTP 403 in ≤ 300 ms.</w:t>
      </w:r>
    </w:p>
    <w:p>
      <w:pPr>
        <w:pStyle w:val="BodyText"/>
      </w:pPr>
      <w:r>
        <w:rPr>
          <w:b/>
          <w:bCs/>
        </w:rPr>
        <w:t xml:space="preserve">NFR-ACCT-020:</w:t>
      </w:r>
      <w:r>
        <w:t xml:space="preserve"> </w:t>
      </w:r>
      <w:r>
        <w:t xml:space="preserve">No transition to</w:t>
      </w:r>
      <w:r>
        <w:t xml:space="preserve"> </w:t>
      </w:r>
      <w:r>
        <w:rPr>
          <w:i/>
          <w:iCs/>
        </w:rPr>
        <w:t xml:space="preserve">Hard Closed</w:t>
      </w:r>
      <w:r>
        <w:t xml:space="preserve"> </w:t>
      </w:r>
      <w:r>
        <w:t xml:space="preserve">status shall commit unless the database transaction verifies that all mandatory close tasks are complete, approved where required, and free of unresolved blocker flags for the target entity and period.</w:t>
      </w:r>
    </w:p>
    <w:bookmarkEnd w:id="85"/>
    <w:bookmarkStart w:id="86" w:name="Xf2f5de0391e23634c16c3dceca9843bca4ce86b"/>
    <w:p>
      <w:pPr>
        <w:pStyle w:val="Heading2"/>
      </w:pPr>
      <w:r>
        <w:t xml:space="preserve">9.10 Auditability and Report Reproducibility</w:t>
      </w:r>
    </w:p>
    <w:p>
      <w:pPr>
        <w:pStyle w:val="FirstParagraph"/>
      </w:pPr>
      <w:r>
        <w:rPr>
          <w:b/>
          <w:bCs/>
        </w:rPr>
        <w:t xml:space="preserve">NFR-ACCT-021:</w:t>
      </w:r>
      <w:r>
        <w:t xml:space="preserve"> </w:t>
      </w:r>
      <w:r>
        <w:t xml:space="preserve">Every state change on close tasks, close runs, recurring journal templates, close journal approvals, elimination journals, and Close Pack sign-off records shall produce an audit log entry within the same database transaction as the source change.</w:t>
      </w:r>
    </w:p>
    <w:p>
      <w:pPr>
        <w:pStyle w:val="BodyText"/>
      </w:pPr>
      <w:r>
        <w:rPr>
          <w:b/>
          <w:bCs/>
        </w:rPr>
        <w:t xml:space="preserve">NFR-ACCT-022:</w:t>
      </w:r>
      <w:r>
        <w:t xml:space="preserve"> </w:t>
      </w:r>
      <w:r>
        <w:t xml:space="preserve">Finalised finance report snapshots shall be retained for a minimum of 7 years and shall remain reproducible with identical totals and metadata for the same parameter set unless a documented period re-open event has occurred.</w:t>
      </w:r>
    </w:p>
    <w:bookmarkEnd w:id="86"/>
    <w:bookmarkStart w:id="87" w:name="X611c71561957375e19ebe18476e5d8bb5093b70"/>
    <w:p>
      <w:pPr>
        <w:pStyle w:val="Heading2"/>
      </w:pPr>
      <w:r>
        <w:t xml:space="preserve">9.11 Reporting Security</w:t>
      </w:r>
    </w:p>
    <w:p>
      <w:pPr>
        <w:pStyle w:val="FirstParagraph"/>
      </w:pPr>
      <w:r>
        <w:rPr>
          <w:b/>
          <w:bCs/>
        </w:rPr>
        <w:t xml:space="preserve">NFR-ACCT-023:</w:t>
      </w:r>
      <w:r>
        <w:t xml:space="preserve"> </w:t>
      </w:r>
      <w:r>
        <w:t xml:space="preserve">Access to entity-level and group-level close dashboards, Close Pack outputs, intercompany mismatch reports, and consolidation input reports shall be restricted by entity and finance role permissions; any unauthorised request shall return HTTP 403 without disclosing the existence of restricted entities.</w:t>
      </w:r>
    </w:p>
    <w:bookmarkEnd w:id="87"/>
    <w:bookmarkEnd w:id="88"/>
    <w:bookmarkStart w:id="100" w:name="Xd8c07c9a8f0c81ef1f651b0f2eaa18cd8ca73de"/>
    <w:p>
      <w:pPr>
        <w:pStyle w:val="Heading1"/>
      </w:pPr>
      <w:r>
        <w:t xml:space="preserve">11. Treasury, Capital, and Group Finance</w:t>
      </w:r>
    </w:p>
    <w:bookmarkStart w:id="89" w:name="X93c8f7bda7bfc5ebf3de79a61df038885ee446b"/>
    <w:p>
      <w:pPr>
        <w:pStyle w:val="Heading2"/>
      </w:pPr>
      <w:r>
        <w:t xml:space="preserve">11.1 Overview</w:t>
      </w:r>
    </w:p>
    <w:p>
      <w:pPr>
        <w:pStyle w:val="FirstParagraph"/>
      </w:pPr>
      <w:r>
        <w:t xml:space="preserve">This section extends KraalCode Accounting into disciplined finance-ERP behavior for cash governance, payment control, bank traceability, fixed-asset accounting, and multi-entity group-finance operations. The scope remains accounting-owned. It does not introduce treasury dealing, market-risk trading, or advanced treasury workstation capabilities.</w:t>
      </w:r>
    </w:p>
    <w:p>
      <w:pPr>
        <w:pStyle w:val="BodyText"/>
      </w:pPr>
      <w:r>
        <w:t xml:space="preserve">The requirements in this section are intended to make the accounting domain operationally stronger in the following areas:</w:t>
      </w:r>
    </w:p>
    <w:p>
      <w:pPr>
        <w:pStyle w:val="Compact"/>
        <w:numPr>
          <w:ilvl w:val="0"/>
          <w:numId w:val="1004"/>
        </w:numPr>
      </w:pPr>
      <w:r>
        <w:t xml:space="preserve">treasury and cash governance over bank accounts, payment initiation, and liquidity visibility</w:t>
      </w:r>
    </w:p>
    <w:p>
      <w:pPr>
        <w:pStyle w:val="Compact"/>
        <w:numPr>
          <w:ilvl w:val="0"/>
          <w:numId w:val="1004"/>
        </w:numPr>
      </w:pPr>
      <w:r>
        <w:t xml:space="preserve">payment-file traceability from approved obligation to bank-file release and bank response</w:t>
      </w:r>
    </w:p>
    <w:p>
      <w:pPr>
        <w:pStyle w:val="Compact"/>
        <w:numPr>
          <w:ilvl w:val="0"/>
          <w:numId w:val="1004"/>
        </w:numPr>
      </w:pPr>
      <w:r>
        <w:t xml:space="preserve">controlled reconciliation discipline with certification and escalation</w:t>
      </w:r>
    </w:p>
    <w:p>
      <w:pPr>
        <w:pStyle w:val="Compact"/>
        <w:numPr>
          <w:ilvl w:val="0"/>
          <w:numId w:val="1004"/>
        </w:numPr>
      </w:pPr>
      <w:r>
        <w:t xml:space="preserve">fixed-asset accounting from capitalization through depreciation, impairment, transfer, and retirement</w:t>
      </w:r>
    </w:p>
    <w:p>
      <w:pPr>
        <w:pStyle w:val="Compact"/>
        <w:numPr>
          <w:ilvl w:val="0"/>
          <w:numId w:val="1004"/>
        </w:numPr>
      </w:pPr>
      <w:r>
        <w:t xml:space="preserve">group-finance workflows for ownership hierarchy, FX translation inputs, intercompany settlement discipline, eliminations, top-side adjustments, and certified close outputs</w:t>
      </w:r>
    </w:p>
    <w:bookmarkEnd w:id="89"/>
    <w:bookmarkStart w:id="91" w:name="X3e704ef866b7926ccf3381c396a31d9284bfd7c"/>
    <w:p>
      <w:pPr>
        <w:pStyle w:val="Heading2"/>
      </w:pPr>
      <w:r>
        <w:t xml:space="preserve">11.2 Treasury and Cash Governance</w:t>
      </w:r>
    </w:p>
    <w:bookmarkStart w:id="90" w:name="functional-requirements"/>
    <w:p>
      <w:pPr>
        <w:pStyle w:val="Heading3"/>
      </w:pPr>
      <w:r>
        <w:t xml:space="preserve">Functional Requirements</w:t>
      </w:r>
    </w:p>
    <w:p>
      <w:pPr>
        <w:pStyle w:val="Compact"/>
        <w:numPr>
          <w:ilvl w:val="0"/>
          <w:numId w:val="1005"/>
        </w:numPr>
      </w:pPr>
      <w:r>
        <w:rPr>
          <w:b/>
          <w:bCs/>
        </w:rPr>
        <w:t xml:space="preserve">FR-ACCT-149</w:t>
      </w:r>
      <w:r>
        <w:t xml:space="preserve">: The system shall maintain governed bank-account master data including legal entity, account purpose, currency, signer or approval policy, status, effective date, and linked GL account.</w:t>
      </w:r>
    </w:p>
    <w:p>
      <w:pPr>
        <w:pStyle w:val="Compact"/>
        <w:numPr>
          <w:ilvl w:val="0"/>
          <w:numId w:val="1005"/>
        </w:numPr>
      </w:pPr>
      <w:r>
        <w:rPr>
          <w:b/>
          <w:bCs/>
        </w:rPr>
        <w:t xml:space="preserve">FR-ACCT-150</w:t>
      </w:r>
      <w:r>
        <w:t xml:space="preserve">: The system shall enforce segregation of duties between payment initiation, payment approval, and bank-file release according to configured finance approval policy.</w:t>
      </w:r>
    </w:p>
    <w:p>
      <w:pPr>
        <w:pStyle w:val="Compact"/>
        <w:numPr>
          <w:ilvl w:val="0"/>
          <w:numId w:val="1005"/>
        </w:numPr>
      </w:pPr>
      <w:r>
        <w:rPr>
          <w:b/>
          <w:bCs/>
        </w:rPr>
        <w:t xml:space="preserve">FR-ACCT-151</w:t>
      </w:r>
      <w:r>
        <w:t xml:space="preserve">: The system shall generate short-term cash-position and cash-forecast views using approved payables, approved payroll obligations, expected receivables, opening bank balances, and scheduled internal transfers.</w:t>
      </w:r>
    </w:p>
    <w:p>
      <w:pPr>
        <w:pStyle w:val="Compact"/>
        <w:numPr>
          <w:ilvl w:val="0"/>
          <w:numId w:val="1005"/>
        </w:numPr>
      </w:pPr>
      <w:r>
        <w:rPr>
          <w:b/>
          <w:bCs/>
        </w:rPr>
        <w:t xml:space="preserve">FR-ACCT-152</w:t>
      </w:r>
      <w:r>
        <w:t xml:space="preserve">: The system shall support liquidity classification tags on bank accounts and cash movements so finance users can distinguish operating, restricted, payroll, tax, project, and other governed cash buckets in reports.</w:t>
      </w:r>
    </w:p>
    <w:bookmarkEnd w:id="90"/>
    <w:bookmarkEnd w:id="91"/>
    <w:bookmarkStart w:id="93" w:name="X118852753873455e0cb8468d2c8cd3ac96cf6a5"/>
    <w:p>
      <w:pPr>
        <w:pStyle w:val="Heading2"/>
      </w:pPr>
      <w:r>
        <w:t xml:space="preserve">11.3 Payment Governance and Bank-File Traceability</w:t>
      </w:r>
    </w:p>
    <w:bookmarkStart w:id="92" w:name="functional-requirements-1"/>
    <w:p>
      <w:pPr>
        <w:pStyle w:val="Heading3"/>
      </w:pPr>
      <w:r>
        <w:t xml:space="preserve">Functional Requirements</w:t>
      </w:r>
    </w:p>
    <w:p>
      <w:pPr>
        <w:pStyle w:val="Compact"/>
        <w:numPr>
          <w:ilvl w:val="0"/>
          <w:numId w:val="1006"/>
        </w:numPr>
      </w:pPr>
      <w:r>
        <w:rPr>
          <w:b/>
          <w:bCs/>
        </w:rPr>
        <w:t xml:space="preserve">FR-ACCT-153</w:t>
      </w:r>
      <w:r>
        <w:t xml:space="preserve">: The system shall create governed payment batches only from approved obligations including approved supplier invoices, approved expense settlements, approved payroll outputs, and approved tax remittances.</w:t>
      </w:r>
    </w:p>
    <w:p>
      <w:pPr>
        <w:pStyle w:val="Compact"/>
        <w:numPr>
          <w:ilvl w:val="0"/>
          <w:numId w:val="1006"/>
        </w:numPr>
      </w:pPr>
      <w:r>
        <w:rPr>
          <w:b/>
          <w:bCs/>
        </w:rPr>
        <w:t xml:space="preserve">FR-ACCT-154</w:t>
      </w:r>
      <w:r>
        <w:t xml:space="preserve">: The system shall generate bank-payment files with immutable traceability to payment batch, source obligations, approvers, file generator, generation timestamp, file hash, and release status.</w:t>
      </w:r>
    </w:p>
    <w:p>
      <w:pPr>
        <w:pStyle w:val="Compact"/>
        <w:numPr>
          <w:ilvl w:val="0"/>
          <w:numId w:val="1006"/>
        </w:numPr>
      </w:pPr>
      <w:r>
        <w:rPr>
          <w:b/>
          <w:bCs/>
        </w:rPr>
        <w:t xml:space="preserve">FR-ACCT-155</w:t>
      </w:r>
      <w:r>
        <w:t xml:space="preserve">: The system shall prevent duplicate bank-file release for the same approved payment instructions unless the original file is formally recalled, voided, or marked bank-rejected under audit.</w:t>
      </w:r>
    </w:p>
    <w:p>
      <w:pPr>
        <w:pStyle w:val="Compact"/>
        <w:numPr>
          <w:ilvl w:val="0"/>
          <w:numId w:val="1006"/>
        </w:numPr>
      </w:pPr>
      <w:r>
        <w:rPr>
          <w:b/>
          <w:bCs/>
        </w:rPr>
        <w:t xml:space="preserve">FR-ACCT-156</w:t>
      </w:r>
      <w:r>
        <w:t xml:space="preserve">: The system shall reconcile bank-file execution outcomes back to payment instructions, cash journals, and exception status so rejected, partially executed, or returned payments remain visible for resolution.</w:t>
      </w:r>
    </w:p>
    <w:p>
      <w:pPr>
        <w:pStyle w:val="Compact"/>
        <w:numPr>
          <w:ilvl w:val="0"/>
          <w:numId w:val="1006"/>
        </w:numPr>
      </w:pPr>
      <w:r>
        <w:rPr>
          <w:b/>
          <w:bCs/>
        </w:rPr>
        <w:t xml:space="preserve">FR-ACCT-157</w:t>
      </w:r>
      <w:r>
        <w:t xml:space="preserve">: The system shall store positive-pay, payment-confirmation, or bank-acknowledgement evidence against the relevant payment batch or bank-file record where such evidence is used by the finance process.</w:t>
      </w:r>
    </w:p>
    <w:bookmarkEnd w:id="92"/>
    <w:bookmarkEnd w:id="93"/>
    <w:bookmarkStart w:id="95" w:name="X87e9e6d8885c49c5d2e366c24c24ab96c965b22"/>
    <w:p>
      <w:pPr>
        <w:pStyle w:val="Heading2"/>
      </w:pPr>
      <w:r>
        <w:t xml:space="preserve">11.4 Bank Reconciliation Discipline</w:t>
      </w:r>
    </w:p>
    <w:bookmarkStart w:id="94" w:name="functional-requirements-2"/>
    <w:p>
      <w:pPr>
        <w:pStyle w:val="Heading3"/>
      </w:pPr>
      <w:r>
        <w:t xml:space="preserve">Functional Requirements</w:t>
      </w:r>
    </w:p>
    <w:p>
      <w:pPr>
        <w:pStyle w:val="Compact"/>
        <w:numPr>
          <w:ilvl w:val="0"/>
          <w:numId w:val="1007"/>
        </w:numPr>
      </w:pPr>
      <w:r>
        <w:rPr>
          <w:b/>
          <w:bCs/>
        </w:rPr>
        <w:t xml:space="preserve">FR-ACCT-158</w:t>
      </w:r>
      <w:r>
        <w:t xml:space="preserve">: The system shall enforce a configured reconciliation cadence per bank account and flag overdue reconciliation work on the finance cockpit.</w:t>
      </w:r>
    </w:p>
    <w:p>
      <w:pPr>
        <w:pStyle w:val="Compact"/>
        <w:numPr>
          <w:ilvl w:val="0"/>
          <w:numId w:val="1007"/>
        </w:numPr>
      </w:pPr>
      <w:r>
        <w:rPr>
          <w:b/>
          <w:bCs/>
        </w:rPr>
        <w:t xml:space="preserve">FR-ACCT-159</w:t>
      </w:r>
      <w:r>
        <w:t xml:space="preserve">: The system shall age unreconciled bank-statement lines and unreconciled GL cash items into configurable age buckets for operational follow-up.</w:t>
      </w:r>
    </w:p>
    <w:p>
      <w:pPr>
        <w:pStyle w:val="Compact"/>
        <w:numPr>
          <w:ilvl w:val="0"/>
          <w:numId w:val="1007"/>
        </w:numPr>
      </w:pPr>
      <w:r>
        <w:rPr>
          <w:b/>
          <w:bCs/>
        </w:rPr>
        <w:t xml:space="preserve">FR-ACCT-160</w:t>
      </w:r>
      <w:r>
        <w:t xml:space="preserve">: The system shall escalate stale reconciling items that exceed configured age or materiality thresholds to the Finance Manager or designated reviewer.</w:t>
      </w:r>
    </w:p>
    <w:p>
      <w:pPr>
        <w:pStyle w:val="Compact"/>
        <w:numPr>
          <w:ilvl w:val="0"/>
          <w:numId w:val="1007"/>
        </w:numPr>
      </w:pPr>
      <w:r>
        <w:rPr>
          <w:b/>
          <w:bCs/>
        </w:rPr>
        <w:t xml:space="preserve">FR-ACCT-161</w:t>
      </w:r>
      <w:r>
        <w:t xml:space="preserve">: The system shall support reconciliation certification by an authorised reviewer and shall preserve preparer, reviewer, certification timestamp, exceptions, and supporting evidence.</w:t>
      </w:r>
    </w:p>
    <w:bookmarkEnd w:id="94"/>
    <w:bookmarkEnd w:id="95"/>
    <w:bookmarkStart w:id="97" w:name="X94dca9b164a6b97eb2f3caf7246ddf68c2fd0e1"/>
    <w:p>
      <w:pPr>
        <w:pStyle w:val="Heading2"/>
      </w:pPr>
      <w:r>
        <w:t xml:space="preserve">11.5 Fixed-Asset Accounting Lifecycle</w:t>
      </w:r>
    </w:p>
    <w:bookmarkStart w:id="96" w:name="functional-requirements-3"/>
    <w:p>
      <w:pPr>
        <w:pStyle w:val="Heading3"/>
      </w:pPr>
      <w:r>
        <w:t xml:space="preserve">Functional Requirements</w:t>
      </w:r>
    </w:p>
    <w:p>
      <w:pPr>
        <w:pStyle w:val="Compact"/>
        <w:numPr>
          <w:ilvl w:val="0"/>
          <w:numId w:val="1008"/>
        </w:numPr>
      </w:pPr>
      <w:r>
        <w:rPr>
          <w:b/>
          <w:bCs/>
        </w:rPr>
        <w:t xml:space="preserve">FR-ACCT-162</w:t>
      </w:r>
      <w:r>
        <w:t xml:space="preserve">: The system shall capitalise fixed assets from approved acquisition or project-completion events by creating or updating the accounting asset record and posting the capitalization journal.</w:t>
      </w:r>
    </w:p>
    <w:p>
      <w:pPr>
        <w:pStyle w:val="Compact"/>
        <w:numPr>
          <w:ilvl w:val="0"/>
          <w:numId w:val="1008"/>
        </w:numPr>
      </w:pPr>
      <w:r>
        <w:rPr>
          <w:b/>
          <w:bCs/>
        </w:rPr>
        <w:t xml:space="preserve">FR-ACCT-163</w:t>
      </w:r>
      <w:r>
        <w:t xml:space="preserve">: The system shall maintain fixed-asset accounting books, depreciation methods, useful life, residual value, in-service date, asset class, and linked balance-sheet and expense accounts.</w:t>
      </w:r>
    </w:p>
    <w:p>
      <w:pPr>
        <w:pStyle w:val="Compact"/>
        <w:numPr>
          <w:ilvl w:val="0"/>
          <w:numId w:val="1008"/>
        </w:numPr>
      </w:pPr>
      <w:r>
        <w:rPr>
          <w:b/>
          <w:bCs/>
        </w:rPr>
        <w:t xml:space="preserve">FR-ACCT-164</w:t>
      </w:r>
      <w:r>
        <w:t xml:space="preserve">: The system shall execute controlled depreciation runs that post depreciation expense and accumulated depreciation journals once per asset book and period.</w:t>
      </w:r>
    </w:p>
    <w:p>
      <w:pPr>
        <w:pStyle w:val="Compact"/>
        <w:numPr>
          <w:ilvl w:val="0"/>
          <w:numId w:val="1008"/>
        </w:numPr>
      </w:pPr>
      <w:r>
        <w:rPr>
          <w:b/>
          <w:bCs/>
        </w:rPr>
        <w:t xml:space="preserve">FR-ACCT-165</w:t>
      </w:r>
      <w:r>
        <w:t xml:space="preserve">: The system shall support impairment, reclassification, and transfer accounting events with mandatory reason, effective date, approver, and evidence trail.</w:t>
      </w:r>
    </w:p>
    <w:p>
      <w:pPr>
        <w:pStyle w:val="Compact"/>
        <w:numPr>
          <w:ilvl w:val="0"/>
          <w:numId w:val="1008"/>
        </w:numPr>
      </w:pPr>
      <w:r>
        <w:rPr>
          <w:b/>
          <w:bCs/>
        </w:rPr>
        <w:t xml:space="preserve">FR-ACCT-166</w:t>
      </w:r>
      <w:r>
        <w:t xml:space="preserve">: The system shall support asset retirement, disposal, and write-off accounting including cost removal, accumulated depreciation clearance, proceeds recognition, and gain or loss calculation.</w:t>
      </w:r>
    </w:p>
    <w:p>
      <w:pPr>
        <w:pStyle w:val="Compact"/>
        <w:numPr>
          <w:ilvl w:val="0"/>
          <w:numId w:val="1008"/>
        </w:numPr>
      </w:pPr>
      <w:r>
        <w:rPr>
          <w:b/>
          <w:bCs/>
        </w:rPr>
        <w:t xml:space="preserve">FR-ACCT-167</w:t>
      </w:r>
      <w:r>
        <w:t xml:space="preserve">: The system shall provide period-based reconciliation between the fixed-asset subledger and the general ledger and shall identify unreconciled differences by asset, class, book, and account.</w:t>
      </w:r>
    </w:p>
    <w:bookmarkEnd w:id="96"/>
    <w:bookmarkEnd w:id="97"/>
    <w:bookmarkStart w:id="99" w:name="X75e9a7f57a0f4190d33b2166ddb0bf7d35516c0"/>
    <w:p>
      <w:pPr>
        <w:pStyle w:val="Heading2"/>
      </w:pPr>
      <w:r>
        <w:t xml:space="preserve">11.6 Multi-Entity and Group Finance Workflows</w:t>
      </w:r>
    </w:p>
    <w:bookmarkStart w:id="98" w:name="functional-requirements-4"/>
    <w:p>
      <w:pPr>
        <w:pStyle w:val="Heading3"/>
      </w:pPr>
      <w:r>
        <w:t xml:space="preserve">Functional Requirements</w:t>
      </w:r>
    </w:p>
    <w:p>
      <w:pPr>
        <w:pStyle w:val="Compact"/>
        <w:numPr>
          <w:ilvl w:val="0"/>
          <w:numId w:val="1009"/>
        </w:numPr>
      </w:pPr>
      <w:r>
        <w:rPr>
          <w:b/>
          <w:bCs/>
        </w:rPr>
        <w:t xml:space="preserve">FR-ACCT-168</w:t>
      </w:r>
      <w:r>
        <w:t xml:space="preserve">: The system shall maintain a governed ownership hierarchy for reporting entities including parent-child relationships, effective dates, ownership percentage, and reporting currency.</w:t>
      </w:r>
    </w:p>
    <w:p>
      <w:pPr>
        <w:pStyle w:val="Compact"/>
        <w:numPr>
          <w:ilvl w:val="0"/>
          <w:numId w:val="1009"/>
        </w:numPr>
      </w:pPr>
      <w:r>
        <w:rPr>
          <w:b/>
          <w:bCs/>
        </w:rPr>
        <w:t xml:space="preserve">FR-ACCT-169</w:t>
      </w:r>
      <w:r>
        <w:t xml:space="preserve">: The system shall preserve FX translation foundations by storing reporting-basis exchange-rate inputs, translation method, translated balances, and translation run metadata for each group reporting period.</w:t>
      </w:r>
    </w:p>
    <w:p>
      <w:pPr>
        <w:pStyle w:val="Compact"/>
        <w:numPr>
          <w:ilvl w:val="0"/>
          <w:numId w:val="1009"/>
        </w:numPr>
      </w:pPr>
      <w:r>
        <w:rPr>
          <w:b/>
          <w:bCs/>
        </w:rPr>
        <w:t xml:space="preserve">FR-ACCT-170</w:t>
      </w:r>
      <w:r>
        <w:t xml:space="preserve">: The system shall govern intercompany settlement workflows by tracking counterparties, settlement status, unresolved differences, agreed balances, and clearing evidence.</w:t>
      </w:r>
    </w:p>
    <w:p>
      <w:pPr>
        <w:pStyle w:val="Compact"/>
        <w:numPr>
          <w:ilvl w:val="0"/>
          <w:numId w:val="1009"/>
        </w:numPr>
      </w:pPr>
      <w:r>
        <w:rPr>
          <w:b/>
          <w:bCs/>
        </w:rPr>
        <w:t xml:space="preserve">FR-ACCT-171</w:t>
      </w:r>
      <w:r>
        <w:t xml:space="preserve">: The system shall segregate elimination journals and top-side adjustments from local statutory books and shall require dedicated group-finance permissions and approval workflow for such entries.</w:t>
      </w:r>
    </w:p>
    <w:p>
      <w:pPr>
        <w:pStyle w:val="Compact"/>
        <w:numPr>
          <w:ilvl w:val="0"/>
          <w:numId w:val="1009"/>
        </w:numPr>
      </w:pPr>
      <w:r>
        <w:rPr>
          <w:b/>
          <w:bCs/>
        </w:rPr>
        <w:t xml:space="preserve">FR-ACCT-172</w:t>
      </w:r>
      <w:r>
        <w:t xml:space="preserve">: The system shall produce a certified group close pack that links entity submissions, translation results, elimination journals, top-side adjustments, sign-offs, and final issued reporting artefacts for the reporting period.</w:t>
      </w:r>
    </w:p>
    <w:bookmarkEnd w:id="98"/>
    <w:bookmarkEnd w:id="99"/>
    <w:bookmarkEnd w:id="100"/>
    <w:bookmarkStart w:id="104" w:name="Xec6f0ba4a43d0b295c15800410e5ddc60cf82f3"/>
    <w:p>
      <w:pPr>
        <w:pStyle w:val="Heading1"/>
      </w:pPr>
      <w:r>
        <w:t xml:space="preserve">Traceability Matrix — Accounting and General Ledger</w:t>
      </w:r>
    </w:p>
    <w:bookmarkStart w:id="101" w:name="Xf1286945ed726676dbb9ba9a7e00aca9f57558a"/>
    <w:p>
      <w:pPr>
        <w:pStyle w:val="Heading2"/>
      </w:pPr>
      <w:r>
        <w:t xml:space="preserve">10.1 Overview</w:t>
      </w:r>
    </w:p>
    <w:p>
      <w:pPr>
        <w:pStyle w:val="FirstParagraph"/>
      </w:pPr>
      <w:r>
        <w:t xml:space="preserve">This matrix maps every functional requirement in this SRS to at least 1 business goal defined in Section 1.6, and records the IEEE 830 verifiability criterion (the deterministic test oracle) for each requirement. All FRs without a mapping to a business goal are flagged</w:t>
      </w:r>
      <w:r>
        <w:t xml:space="preserve"> </w:t>
      </w:r>
      <w:r>
        <w:rPr>
          <w:rStyle w:val="VerbatimChar"/>
        </w:rPr>
        <w:t xml:space="preserve">[TRACE-GAP]</w:t>
      </w:r>
      <w:r>
        <w:t xml:space="preserve">.</w:t>
      </w:r>
    </w:p>
    <w:bookmarkEnd w:id="101"/>
    <w:bookmarkStart w:id="102" w:name="Xb227cebe0665aee772bc3439f50825d0546ea13"/>
    <w:p>
      <w:pPr>
        <w:pStyle w:val="Heading2"/>
      </w:pPr>
      <w:r>
        <w:t xml:space="preserve">10.2 Business Goal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BG-001</w:t>
            </w:r>
          </w:p>
        </w:tc>
        <w:tc>
          <w:tcPr/>
          <w:p>
            <w:pPr>
              <w:pStyle w:val="Compact"/>
            </w:pPr>
            <w:r>
              <w:t xml:space="preserve">Statutory compliance (Uganda VAT Act, Uganda Income Tax Act, Uganda Companies Act)</w:t>
            </w:r>
          </w:p>
        </w:tc>
      </w:tr>
      <w:tr>
        <w:tc>
          <w:tcPr/>
          <w:p>
            <w:pPr>
              <w:pStyle w:val="Compact"/>
            </w:pPr>
            <w:r>
              <w:t xml:space="preserve">BG-002</w:t>
            </w:r>
          </w:p>
        </w:tc>
        <w:tc>
          <w:tcPr/>
          <w:p>
            <w:pPr>
              <w:pStyle w:val="Compact"/>
            </w:pPr>
            <w:r>
              <w:t xml:space="preserve">Management reporting (financial statements, budgets, comparative analysis)</w:t>
            </w:r>
          </w:p>
        </w:tc>
      </w:tr>
      <w:tr>
        <w:tc>
          <w:tcPr/>
          <w:p>
            <w:pPr>
              <w:pStyle w:val="Compact"/>
            </w:pPr>
            <w:r>
              <w:t xml:space="preserve">BG-003</w:t>
            </w:r>
          </w:p>
        </w:tc>
        <w:tc>
          <w:tcPr/>
          <w:p>
            <w:pPr>
              <w:pStyle w:val="Compact"/>
            </w:pPr>
            <w:r>
              <w:t xml:space="preserve">Operational efficiency (auto-journals, bank reconciliation, CoA templates)</w:t>
            </w:r>
          </w:p>
        </w:tc>
      </w:tr>
      <w:tr>
        <w:tc>
          <w:tcPr/>
          <w:p>
            <w:pPr>
              <w:pStyle w:val="Compact"/>
            </w:pPr>
            <w:r>
              <w:t xml:space="preserve">BG-004</w:t>
            </w:r>
          </w:p>
        </w:tc>
        <w:tc>
          <w:tcPr/>
          <w:p>
            <w:pPr>
              <w:pStyle w:val="Compact"/>
            </w:pPr>
            <w:r>
              <w:t xml:space="preserve">Audit readiness (journal immutability, complete audit trails, role-based access)</w:t>
            </w:r>
          </w:p>
        </w:tc>
      </w:tr>
      <w:tr>
        <w:tc>
          <w:tcPr/>
          <w:p>
            <w:pPr>
              <w:pStyle w:val="Compact"/>
            </w:pPr>
            <w:r>
              <w:t xml:space="preserve">BG-005</w:t>
            </w:r>
          </w:p>
        </w:tc>
        <w:tc>
          <w:tcPr/>
          <w:p>
            <w:pPr>
              <w:pStyle w:val="Compact"/>
            </w:pPr>
            <w:r>
              <w:t xml:space="preserve">Faster, controlled period close through orchestration, standard tasking, and exception management</w:t>
            </w:r>
          </w:p>
        </w:tc>
      </w:tr>
      <w:tr>
        <w:tc>
          <w:tcPr/>
          <w:p>
            <w:pPr>
              <w:pStyle w:val="Compact"/>
            </w:pPr>
            <w:r>
              <w:t xml:space="preserve">BG-006</w:t>
            </w:r>
          </w:p>
        </w:tc>
        <w:tc>
          <w:tcPr/>
          <w:p>
            <w:pPr>
              <w:pStyle w:val="Compact"/>
            </w:pPr>
            <w:r>
              <w:t xml:space="preserve">Multi-entity, intercompany, and elimination-ready finance structures for scalable consolidation and disciplined reporting</w:t>
            </w:r>
          </w:p>
        </w:tc>
      </w:tr>
    </w:tbl>
    <w:bookmarkEnd w:id="102"/>
    <w:bookmarkStart w:id="103" w:name="Xaccddd7f570ae81cf88da2918e32af991a21307"/>
    <w:p>
      <w:pPr>
        <w:pStyle w:val="Heading2"/>
      </w:pPr>
      <w:r>
        <w:t xml:space="preserve">10.3 Traceability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Test Oracle</w:t>
            </w:r>
          </w:p>
        </w:tc>
      </w:tr>
      <w:tr>
        <w:tc>
          <w:tcPr/>
          <w:p>
            <w:pPr>
              <w:pStyle w:val="Compact"/>
            </w:pPr>
            <w:r>
              <w:t xml:space="preserve">FR-ACCT-001</w:t>
            </w:r>
          </w:p>
        </w:tc>
        <w:tc>
          <w:tcPr/>
          <w:p>
            <w:pPr>
              <w:pStyle w:val="Compact"/>
            </w:pPr>
            <w:r>
              <w:t xml:space="preserve">2.2</w:t>
            </w:r>
          </w:p>
        </w:tc>
        <w:tc>
          <w:tcPr/>
          <w:p>
            <w:pPr>
              <w:pStyle w:val="Compact"/>
            </w:pPr>
            <w:r>
              <w:t xml:space="preserve">Create GL account with mandatory fields</w:t>
            </w:r>
          </w:p>
        </w:tc>
        <w:tc>
          <w:tcPr/>
          <w:p>
            <w:pPr>
              <w:pStyle w:val="Compact"/>
            </w:pPr>
            <w:r>
              <w:t xml:space="preserve">BG-003</w:t>
            </w:r>
          </w:p>
        </w:tc>
        <w:tc>
          <w:tcPr/>
          <w:p>
            <w:pPr>
              <w:pStyle w:val="Compact"/>
            </w:pPr>
            <w:r>
              <w:t xml:space="preserve">Submit valid form; verify account appears in CoA with correct type and currency.</w:t>
            </w:r>
          </w:p>
        </w:tc>
      </w:tr>
      <w:tr>
        <w:tc>
          <w:tcPr/>
          <w:p>
            <w:pPr>
              <w:pStyle w:val="Compact"/>
            </w:pPr>
            <w:r>
              <w:t xml:space="preserve">FR-ACCT-002</w:t>
            </w:r>
          </w:p>
        </w:tc>
        <w:tc>
          <w:tcPr/>
          <w:p>
            <w:pPr>
              <w:pStyle w:val="Compact"/>
            </w:pPr>
            <w:r>
              <w:t xml:space="preserve">2.2</w:t>
            </w:r>
          </w:p>
        </w:tc>
        <w:tc>
          <w:tcPr/>
          <w:p>
            <w:pPr>
              <w:pStyle w:val="Compact"/>
            </w:pPr>
            <w:r>
              <w:t xml:space="preserve">Reject duplicate account code</w:t>
            </w:r>
          </w:p>
        </w:tc>
        <w:tc>
          <w:tcPr/>
          <w:p>
            <w:pPr>
              <w:pStyle w:val="Compact"/>
            </w:pPr>
            <w:r>
              <w:t xml:space="preserve">BG-004</w:t>
            </w:r>
          </w:p>
        </w:tc>
        <w:tc>
          <w:tcPr/>
          <w:p>
            <w:pPr>
              <w:pStyle w:val="Compact"/>
            </w:pPr>
            <w:r>
              <w:t xml:space="preserve">Submit form with duplicate code; verify HTTP 422 and error message.</w:t>
            </w:r>
          </w:p>
        </w:tc>
      </w:tr>
      <w:tr>
        <w:tc>
          <w:tcPr/>
          <w:p>
            <w:pPr>
              <w:pStyle w:val="Compact"/>
            </w:pPr>
            <w:r>
              <w:t xml:space="preserve">FR-ACCT-003</w:t>
            </w:r>
          </w:p>
        </w:tc>
        <w:tc>
          <w:tcPr/>
          <w:p>
            <w:pPr>
              <w:pStyle w:val="Compact"/>
            </w:pPr>
            <w:r>
              <w:t xml:space="preserve">2.2</w:t>
            </w:r>
          </w:p>
        </w:tc>
        <w:tc>
          <w:tcPr/>
          <w:p>
            <w:pPr>
              <w:pStyle w:val="Compact"/>
            </w:pPr>
            <w:r>
              <w:t xml:space="preserve">Edit account name/sub-type/currency on accounts with no posted transactions</w:t>
            </w:r>
          </w:p>
        </w:tc>
        <w:tc>
          <w:tcPr/>
          <w:p>
            <w:pPr>
              <w:pStyle w:val="Compact"/>
            </w:pPr>
            <w:r>
              <w:t xml:space="preserve">BG-003</w:t>
            </w:r>
          </w:p>
        </w:tc>
        <w:tc>
          <w:tcPr/>
          <w:p>
            <w:pPr>
              <w:pStyle w:val="Compact"/>
            </w:pPr>
            <w:r>
              <w:t xml:space="preserve">Edit account with zero posted lines; verify save succeeds.</w:t>
            </w:r>
          </w:p>
        </w:tc>
      </w:tr>
      <w:tr>
        <w:tc>
          <w:tcPr/>
          <w:p>
            <w:pPr>
              <w:pStyle w:val="Compact"/>
            </w:pPr>
            <w:r>
              <w:t xml:space="preserve">FR-ACCT-004</w:t>
            </w:r>
          </w:p>
        </w:tc>
        <w:tc>
          <w:tcPr/>
          <w:p>
            <w:pPr>
              <w:pStyle w:val="Compact"/>
            </w:pPr>
            <w:r>
              <w:t xml:space="preserve">2.2</w:t>
            </w:r>
          </w:p>
        </w:tc>
        <w:tc>
          <w:tcPr/>
          <w:p>
            <w:pPr>
              <w:pStyle w:val="Compact"/>
            </w:pPr>
            <w:r>
              <w:t xml:space="preserve">Prevent code/type change on accounts with posted transactions</w:t>
            </w:r>
          </w:p>
        </w:tc>
        <w:tc>
          <w:tcPr/>
          <w:p>
            <w:pPr>
              <w:pStyle w:val="Compact"/>
            </w:pPr>
            <w:r>
              <w:t xml:space="preserve">BG-004</w:t>
            </w:r>
          </w:p>
        </w:tc>
        <w:tc>
          <w:tcPr/>
          <w:p>
            <w:pPr>
              <w:pStyle w:val="Compact"/>
            </w:pPr>
            <w:r>
              <w:t xml:space="preserve">Attempt code edit on account with journal lines; verify edit is blocked and error returned.</w:t>
            </w:r>
          </w:p>
        </w:tc>
      </w:tr>
      <w:tr>
        <w:tc>
          <w:tcPr/>
          <w:p>
            <w:pPr>
              <w:pStyle w:val="Compact"/>
            </w:pPr>
            <w:r>
              <w:t xml:space="preserve">FR-ACCT-005</w:t>
            </w:r>
          </w:p>
        </w:tc>
        <w:tc>
          <w:tcPr/>
          <w:p>
            <w:pPr>
              <w:pStyle w:val="Compact"/>
            </w:pPr>
            <w:r>
              <w:t xml:space="preserve">2.2</w:t>
            </w:r>
          </w:p>
        </w:tc>
        <w:tc>
          <w:tcPr/>
          <w:p>
            <w:pPr>
              <w:pStyle w:val="Compact"/>
            </w:pPr>
            <w:r>
              <w:t xml:space="preserve">Deactivate zero-balance account</w:t>
            </w:r>
          </w:p>
        </w:tc>
        <w:tc>
          <w:tcPr/>
          <w:p>
            <w:pPr>
              <w:pStyle w:val="Compact"/>
            </w:pPr>
            <w:r>
              <w:t xml:space="preserve">BG-003</w:t>
            </w:r>
          </w:p>
        </w:tc>
        <w:tc>
          <w:tcPr/>
          <w:p>
            <w:pPr>
              <w:pStyle w:val="Compact"/>
            </w:pPr>
            <w:r>
              <w:t xml:space="preserve">Deactivate zero-balance account; verify it is absent from transaction drop-downs.</w:t>
            </w:r>
          </w:p>
        </w:tc>
      </w:tr>
      <w:tr>
        <w:tc>
          <w:tcPr/>
          <w:p>
            <w:pPr>
              <w:pStyle w:val="Compact"/>
            </w:pPr>
            <w:r>
              <w:t xml:space="preserve">FR-ACCT-006</w:t>
            </w:r>
          </w:p>
        </w:tc>
        <w:tc>
          <w:tcPr/>
          <w:p>
            <w:pPr>
              <w:pStyle w:val="Compact"/>
            </w:pPr>
            <w:r>
              <w:t xml:space="preserve">2.2</w:t>
            </w:r>
          </w:p>
        </w:tc>
        <w:tc>
          <w:tcPr/>
          <w:p>
            <w:pPr>
              <w:pStyle w:val="Compact"/>
            </w:pPr>
            <w:r>
              <w:t xml:space="preserve">Prevent deactivation of non-zero-balance account</w:t>
            </w:r>
          </w:p>
        </w:tc>
        <w:tc>
          <w:tcPr/>
          <w:p>
            <w:pPr>
              <w:pStyle w:val="Compact"/>
            </w:pPr>
            <w:r>
              <w:t xml:space="preserve">BG-004</w:t>
            </w:r>
          </w:p>
        </w:tc>
        <w:tc>
          <w:tcPr/>
          <w:p>
            <w:pPr>
              <w:pStyle w:val="Compact"/>
            </w:pPr>
            <w:r>
              <w:t xml:space="preserve">Attempt deactivation on account with balance; verify HTTP 422.</w:t>
            </w:r>
          </w:p>
        </w:tc>
      </w:tr>
      <w:tr>
        <w:tc>
          <w:tcPr/>
          <w:p>
            <w:pPr>
              <w:pStyle w:val="Compact"/>
            </w:pPr>
            <w:r>
              <w:t xml:space="preserve">FR-ACCT-007</w:t>
            </w:r>
          </w:p>
        </w:tc>
        <w:tc>
          <w:tcPr/>
          <w:p>
            <w:pPr>
              <w:pStyle w:val="Compact"/>
            </w:pPr>
            <w:r>
              <w:t xml:space="preserve">2.3</w:t>
            </w:r>
          </w:p>
        </w:tc>
        <w:tc>
          <w:tcPr/>
          <w:p>
            <w:pPr>
              <w:pStyle w:val="Compact"/>
            </w:pPr>
            <w:r>
              <w:t xml:space="preserve">Enforce 3-level hierarchy</w:t>
            </w:r>
          </w:p>
        </w:tc>
        <w:tc>
          <w:tcPr/>
          <w:p>
            <w:pPr>
              <w:pStyle w:val="Compact"/>
            </w:pPr>
            <w:r>
              <w:t xml:space="preserve">BG-002</w:t>
            </w:r>
          </w:p>
        </w:tc>
        <w:tc>
          <w:tcPr/>
          <w:p>
            <w:pPr>
              <w:pStyle w:val="Compact"/>
            </w:pPr>
            <w:r>
              <w:t xml:space="preserve">Attempt to create Account without Sub-group; verify rejection.</w:t>
            </w:r>
          </w:p>
        </w:tc>
      </w:tr>
      <w:tr>
        <w:tc>
          <w:tcPr/>
          <w:p>
            <w:pPr>
              <w:pStyle w:val="Compact"/>
            </w:pPr>
            <w:r>
              <w:t xml:space="preserve">FR-ACCT-008</w:t>
            </w:r>
          </w:p>
        </w:tc>
        <w:tc>
          <w:tcPr/>
          <w:p>
            <w:pPr>
              <w:pStyle w:val="Compact"/>
            </w:pPr>
            <w:r>
              <w:t xml:space="preserve">2.3</w:t>
            </w:r>
          </w:p>
        </w:tc>
        <w:tc>
          <w:tcPr/>
          <w:p>
            <w:pPr>
              <w:pStyle w:val="Compact"/>
            </w:pPr>
            <w:r>
              <w:t xml:space="preserve">Display hierarchical CoA tree</w:t>
            </w:r>
          </w:p>
        </w:tc>
        <w:tc>
          <w:tcPr/>
          <w:p>
            <w:pPr>
              <w:pStyle w:val="Compact"/>
            </w:pPr>
            <w:r>
              <w:t xml:space="preserve">BG-002</w:t>
            </w:r>
          </w:p>
        </w:tc>
        <w:tc>
          <w:tcPr/>
          <w:p>
            <w:pPr>
              <w:pStyle w:val="Compact"/>
            </w:pPr>
            <w:r>
              <w:t xml:space="preserve">Navigate to CoA screen; verify tree indentation matches hierarchy levels.</w:t>
            </w:r>
          </w:p>
        </w:tc>
      </w:tr>
      <w:tr>
        <w:tc>
          <w:tcPr/>
          <w:p>
            <w:pPr>
              <w:pStyle w:val="Compact"/>
            </w:pPr>
            <w:r>
              <w:t xml:space="preserve">FR-ACCT-009</w:t>
            </w:r>
          </w:p>
        </w:tc>
        <w:tc>
          <w:tcPr/>
          <w:p>
            <w:pPr>
              <w:pStyle w:val="Compact"/>
            </w:pPr>
            <w:r>
              <w:t xml:space="preserve">2.3</w:t>
            </w:r>
          </w:p>
        </w:tc>
        <w:tc>
          <w:tcPr/>
          <w:p>
            <w:pPr>
              <w:pStyle w:val="Compact"/>
            </w:pPr>
            <w:r>
              <w:t xml:space="preserve">Create/rename/delete Groups and Sub-groups</w:t>
            </w:r>
          </w:p>
        </w:tc>
        <w:tc>
          <w:tcPr/>
          <w:p>
            <w:pPr>
              <w:pStyle w:val="Compact"/>
            </w:pPr>
            <w:r>
              <w:t xml:space="preserve">BG-003</w:t>
            </w:r>
          </w:p>
        </w:tc>
        <w:tc>
          <w:tcPr/>
          <w:p>
            <w:pPr>
              <w:pStyle w:val="Compact"/>
            </w:pPr>
            <w:r>
              <w:t xml:space="preserve">Delete Sub-group containing active Account; verify block.</w:t>
            </w:r>
          </w:p>
        </w:tc>
      </w:tr>
      <w:tr>
        <w:tc>
          <w:tcPr/>
          <w:p>
            <w:pPr>
              <w:pStyle w:val="Compact"/>
            </w:pPr>
            <w:r>
              <w:t xml:space="preserve">FR-ACCT-010</w:t>
            </w:r>
          </w:p>
        </w:tc>
        <w:tc>
          <w:tcPr/>
          <w:p>
            <w:pPr>
              <w:pStyle w:val="Compact"/>
            </w:pPr>
            <w:r>
              <w:t xml:space="preserve">2.4</w:t>
            </w:r>
          </w:p>
        </w:tc>
        <w:tc>
          <w:tcPr/>
          <w:p>
            <w:pPr>
              <w:pStyle w:val="Compact"/>
            </w:pPr>
            <w:r>
              <w:t xml:space="preserve">CoA template selection at onboarding</w:t>
            </w:r>
          </w:p>
        </w:tc>
        <w:tc>
          <w:tcPr/>
          <w:p>
            <w:pPr>
              <w:pStyle w:val="Compact"/>
            </w:pPr>
            <w:r>
              <w:t xml:space="preserve">BG-003</w:t>
            </w:r>
          </w:p>
        </w:tc>
        <w:tc>
          <w:tcPr/>
          <w:p>
            <w:pPr>
              <w:pStyle w:val="Compact"/>
            </w:pPr>
            <w:r>
              <w:t xml:space="preserve">Complete onboarding with Uganda profile; verify standard Uganda accounts are present.</w:t>
            </w:r>
          </w:p>
        </w:tc>
      </w:tr>
      <w:tr>
        <w:tc>
          <w:tcPr/>
          <w:p>
            <w:pPr>
              <w:pStyle w:val="Compact"/>
            </w:pPr>
            <w:r>
              <w:t xml:space="preserve">FR-ACCT-011</w:t>
            </w:r>
          </w:p>
        </w:tc>
        <w:tc>
          <w:tcPr/>
          <w:p>
            <w:pPr>
              <w:pStyle w:val="Compact"/>
            </w:pPr>
            <w:r>
              <w:t xml:space="preserve">2.4</w:t>
            </w:r>
          </w:p>
        </w:tc>
        <w:tc>
          <w:tcPr/>
          <w:p>
            <w:pPr>
              <w:pStyle w:val="Compact"/>
            </w:pPr>
            <w:r>
              <w:t xml:space="preserve">Modify localisation template accounts</w:t>
            </w:r>
          </w:p>
        </w:tc>
        <w:tc>
          <w:tcPr/>
          <w:p>
            <w:pPr>
              <w:pStyle w:val="Compact"/>
            </w:pPr>
            <w:r>
              <w:t xml:space="preserve">BG-003</w:t>
            </w:r>
          </w:p>
        </w:tc>
        <w:tc>
          <w:tcPr/>
          <w:p>
            <w:pPr>
              <w:pStyle w:val="Compact"/>
            </w:pPr>
            <w:r>
              <w:t xml:space="preserve">Edit imported account name; verify save succeeds.</w:t>
            </w:r>
          </w:p>
        </w:tc>
      </w:tr>
      <w:tr>
        <w:tc>
          <w:tcPr/>
          <w:p>
            <w:pPr>
              <w:pStyle w:val="Compact"/>
            </w:pPr>
            <w:r>
              <w:t xml:space="preserve">FR-ACCT-012</w:t>
            </w:r>
          </w:p>
        </w:tc>
        <w:tc>
          <w:tcPr/>
          <w:p>
            <w:pPr>
              <w:pStyle w:val="Compact"/>
            </w:pPr>
            <w:r>
              <w:t xml:space="preserve">2.5</w:t>
            </w:r>
          </w:p>
        </w:tc>
        <w:tc>
          <w:tcPr/>
          <w:p>
            <w:pPr>
              <w:pStyle w:val="Compact"/>
            </w:pPr>
            <w:r>
              <w:t xml:space="preserve">Auto-create system accounts at onboarding</w:t>
            </w:r>
          </w:p>
        </w:tc>
        <w:tc>
          <w:tcPr/>
          <w:p>
            <w:pPr>
              <w:pStyle w:val="Compact"/>
            </w:pPr>
            <w:r>
              <w:t xml:space="preserve">BG-001, BG-004</w:t>
            </w:r>
          </w:p>
        </w:tc>
        <w:tc>
          <w:tcPr/>
          <w:p>
            <w:pPr>
              <w:pStyle w:val="Compact"/>
            </w:pPr>
            <w:r>
              <w:t xml:space="preserve">Inspect tenant CoA post-onboarding; verify Retained Earnings, VAT Control, PAYE Payable accounts exist.</w:t>
            </w:r>
          </w:p>
        </w:tc>
      </w:tr>
      <w:tr>
        <w:tc>
          <w:tcPr/>
          <w:p>
            <w:pPr>
              <w:pStyle w:val="Compact"/>
            </w:pPr>
            <w:r>
              <w:t xml:space="preserve">FR-ACCT-013</w:t>
            </w:r>
          </w:p>
        </w:tc>
        <w:tc>
          <w:tcPr/>
          <w:p>
            <w:pPr>
              <w:pStyle w:val="Compact"/>
            </w:pPr>
            <w:r>
              <w:t xml:space="preserve">2.5</w:t>
            </w:r>
          </w:p>
        </w:tc>
        <w:tc>
          <w:tcPr/>
          <w:p>
            <w:pPr>
              <w:pStyle w:val="Compact"/>
            </w:pPr>
            <w:r>
              <w:t xml:space="preserve">Prevent deletion of system accounts</w:t>
            </w:r>
          </w:p>
        </w:tc>
        <w:tc>
          <w:tcPr/>
          <w:p>
            <w:pPr>
              <w:pStyle w:val="Compact"/>
            </w:pPr>
            <w:r>
              <w:t xml:space="preserve">BG-001, BG-004</w:t>
            </w:r>
          </w:p>
        </w:tc>
        <w:tc>
          <w:tcPr/>
          <w:p>
            <w:pPr>
              <w:pStyle w:val="Compact"/>
            </w:pPr>
            <w:r>
              <w:t xml:space="preserve">Attempt delete on system account; verify controls are hidden and API rejects request.</w:t>
            </w:r>
          </w:p>
        </w:tc>
      </w:tr>
      <w:tr>
        <w:tc>
          <w:tcPr/>
          <w:p>
            <w:pPr>
              <w:pStyle w:val="Compact"/>
            </w:pPr>
            <w:r>
              <w:t xml:space="preserve">FR-ACCT-014</w:t>
            </w:r>
          </w:p>
        </w:tc>
        <w:tc>
          <w:tcPr/>
          <w:p>
            <w:pPr>
              <w:pStyle w:val="Compact"/>
            </w:pPr>
            <w:r>
              <w:t xml:space="preserve">2.5</w:t>
            </w:r>
          </w:p>
        </w:tc>
        <w:tc>
          <w:tcPr/>
          <w:p>
            <w:pPr>
              <w:pStyle w:val="Compact"/>
            </w:pPr>
            <w:r>
              <w:t xml:space="preserve">Visual indicator on system accounts</w:t>
            </w:r>
          </w:p>
        </w:tc>
        <w:tc>
          <w:tcPr/>
          <w:p>
            <w:pPr>
              <w:pStyle w:val="Compact"/>
            </w:pPr>
            <w:r>
              <w:t xml:space="preserve">BG-004</w:t>
            </w:r>
          </w:p>
        </w:tc>
        <w:tc>
          <w:tcPr/>
          <w:p>
            <w:pPr>
              <w:pStyle w:val="Compact"/>
            </w:pPr>
            <w:r>
              <w:t xml:space="preserve">View CoA; verify lock icon present on all</w:t>
            </w:r>
            <w:r>
              <w:t xml:space="preserve"> </w:t>
            </w:r>
            <w:r>
              <w:rPr>
                <w:rStyle w:val="VerbatimChar"/>
              </w:rPr>
              <w:t xml:space="preserve">is_system = true</w:t>
            </w:r>
            <w:r>
              <w:t xml:space="preserve"> </w:t>
            </w:r>
            <w:r>
              <w:t xml:space="preserve">accounts.</w:t>
            </w:r>
          </w:p>
        </w:tc>
      </w:tr>
      <w:tr>
        <w:tc>
          <w:tcPr/>
          <w:p>
            <w:pPr>
              <w:pStyle w:val="Compact"/>
            </w:pPr>
            <w:r>
              <w:t xml:space="preserve">FR-ACCT-015</w:t>
            </w:r>
          </w:p>
        </w:tc>
        <w:tc>
          <w:tcPr/>
          <w:p>
            <w:pPr>
              <w:pStyle w:val="Compact"/>
            </w:pPr>
            <w:r>
              <w:t xml:space="preserve">2.6</w:t>
            </w:r>
          </w:p>
        </w:tc>
        <w:tc>
          <w:tcPr/>
          <w:p>
            <w:pPr>
              <w:pStyle w:val="Compact"/>
            </w:pPr>
            <w:r>
              <w:t xml:space="preserve">Associate GL account with 1 currency</w:t>
            </w:r>
          </w:p>
        </w:tc>
        <w:tc>
          <w:tcPr/>
          <w:p>
            <w:pPr>
              <w:pStyle w:val="Compact"/>
            </w:pPr>
            <w:r>
              <w:t xml:space="preserve">BG-001, BG-002</w:t>
            </w:r>
          </w:p>
        </w:tc>
        <w:tc>
          <w:tcPr/>
          <w:p>
            <w:pPr>
              <w:pStyle w:val="Compact"/>
            </w:pPr>
            <w:r>
              <w:t xml:space="preserve">Create account with foreign currency; verify balance appears in functional currency at period-end after rate application.</w:t>
            </w:r>
          </w:p>
        </w:tc>
      </w:tr>
      <w:tr>
        <w:tc>
          <w:tcPr/>
          <w:p>
            <w:pPr>
              <w:pStyle w:val="Compact"/>
            </w:pPr>
            <w:r>
              <w:t xml:space="preserve">FR-ACCT-016</w:t>
            </w:r>
          </w:p>
        </w:tc>
        <w:tc>
          <w:tcPr/>
          <w:p>
            <w:pPr>
              <w:pStyle w:val="Compact"/>
            </w:pPr>
            <w:r>
              <w:t xml:space="preserve">2.7</w:t>
            </w:r>
          </w:p>
        </w:tc>
        <w:tc>
          <w:tcPr/>
          <w:p>
            <w:pPr>
              <w:pStyle w:val="Compact"/>
            </w:pPr>
            <w:r>
              <w:t xml:space="preserve">Audit log on GL account changes</w:t>
            </w:r>
          </w:p>
        </w:tc>
        <w:tc>
          <w:tcPr/>
          <w:p>
            <w:pPr>
              <w:pStyle w:val="Compact"/>
            </w:pPr>
            <w:r>
              <w:t xml:space="preserve">BG-004</w:t>
            </w:r>
          </w:p>
        </w:tc>
        <w:tc>
          <w:tcPr/>
          <w:p>
            <w:pPr>
              <w:pStyle w:val="Compact"/>
            </w:pPr>
            <w:r>
              <w:t xml:space="preserve">Edit account name; verify audit log entry with user_id, action, changed_fields, timestamp.</w:t>
            </w:r>
          </w:p>
        </w:tc>
      </w:tr>
      <w:tr>
        <w:tc>
          <w:tcPr/>
          <w:p>
            <w:pPr>
              <w:pStyle w:val="Compact"/>
            </w:pPr>
            <w:r>
              <w:t xml:space="preserve">FR-ACCT-017</w:t>
            </w:r>
          </w:p>
        </w:tc>
        <w:tc>
          <w:tcPr/>
          <w:p>
            <w:pPr>
              <w:pStyle w:val="Compact"/>
            </w:pPr>
            <w:r>
              <w:t xml:space="preserve">2.7</w:t>
            </w:r>
          </w:p>
        </w:tc>
        <w:tc>
          <w:tcPr/>
          <w:p>
            <w:pPr>
              <w:pStyle w:val="Compact"/>
            </w:pPr>
            <w:r>
              <w:t xml:space="preserve">View GL account audit history</w:t>
            </w:r>
          </w:p>
        </w:tc>
        <w:tc>
          <w:tcPr/>
          <w:p>
            <w:pPr>
              <w:pStyle w:val="Compact"/>
            </w:pPr>
            <w:r>
              <w:t xml:space="preserve">BG-004</w:t>
            </w:r>
          </w:p>
        </w:tc>
        <w:tc>
          <w:tcPr/>
          <w:p>
            <w:pPr>
              <w:pStyle w:val="Compact"/>
            </w:pPr>
            <w:r>
              <w:t xml:space="preserve">Navigate to account detail; verify audit history table is present and populated.</w:t>
            </w:r>
          </w:p>
        </w:tc>
      </w:tr>
      <w:tr>
        <w:tc>
          <w:tcPr/>
          <w:p>
            <w:pPr>
              <w:pStyle w:val="Compact"/>
            </w:pPr>
            <w:r>
              <w:t xml:space="preserve">FR-ACCT-018</w:t>
            </w:r>
          </w:p>
        </w:tc>
        <w:tc>
          <w:tcPr/>
          <w:p>
            <w:pPr>
              <w:pStyle w:val="Compact"/>
            </w:pPr>
            <w:r>
              <w:t xml:space="preserve">3.2</w:t>
            </w:r>
          </w:p>
        </w:tc>
        <w:tc>
          <w:tcPr/>
          <w:p>
            <w:pPr>
              <w:pStyle w:val="Compact"/>
            </w:pPr>
            <w:r>
              <w:t xml:space="preserve">Create manual journal with mandatory fields</w:t>
            </w:r>
          </w:p>
        </w:tc>
        <w:tc>
          <w:tcPr/>
          <w:p>
            <w:pPr>
              <w:pStyle w:val="Compact"/>
            </w:pPr>
            <w:r>
              <w:t xml:space="preserve">BG-003</w:t>
            </w:r>
          </w:p>
        </w:tc>
        <w:tc>
          <w:tcPr/>
          <w:p>
            <w:pPr>
              <w:pStyle w:val="Compact"/>
            </w:pPr>
            <w:r>
              <w:t xml:space="preserve">Submit valid journal; verify it appears in journal list with status Draft.</w:t>
            </w:r>
          </w:p>
        </w:tc>
      </w:tr>
      <w:tr>
        <w:tc>
          <w:tcPr/>
          <w:p>
            <w:pPr>
              <w:pStyle w:val="Compact"/>
            </w:pPr>
            <w:r>
              <w:t xml:space="preserve">FR-ACCT-019</w:t>
            </w:r>
          </w:p>
        </w:tc>
        <w:tc>
          <w:tcPr/>
          <w:p>
            <w:pPr>
              <w:pStyle w:val="Compact"/>
            </w:pPr>
            <w:r>
              <w:t xml:space="preserve">3.2</w:t>
            </w:r>
          </w:p>
        </w:tc>
        <w:tc>
          <w:tcPr/>
          <w:p>
            <w:pPr>
              <w:pStyle w:val="Compact"/>
            </w:pPr>
            <w:r>
              <w:t xml:space="preserve">Unlimited journal lines subject to balance</w:t>
            </w:r>
          </w:p>
        </w:tc>
        <w:tc>
          <w:tcPr/>
          <w:p>
            <w:pPr>
              <w:pStyle w:val="Compact"/>
            </w:pPr>
            <w:r>
              <w:t xml:space="preserve">BG-003</w:t>
            </w:r>
          </w:p>
        </w:tc>
        <w:tc>
          <w:tcPr/>
          <w:p>
            <w:pPr>
              <w:pStyle w:val="Compact"/>
            </w:pPr>
            <w:r>
              <w:t xml:space="preserve">Submit journal with 20 lines summing to zero difference; verify posting succeeds.</w:t>
            </w:r>
          </w:p>
        </w:tc>
      </w:tr>
      <w:tr>
        <w:tc>
          <w:tcPr/>
          <w:p>
            <w:pPr>
              <w:pStyle w:val="Compact"/>
            </w:pPr>
            <w:r>
              <w:t xml:space="preserve">FR-ACCT-020</w:t>
            </w:r>
          </w:p>
        </w:tc>
        <w:tc>
          <w:tcPr/>
          <w:p>
            <w:pPr>
              <w:pStyle w:val="Compact"/>
            </w:pPr>
            <w:r>
              <w:t xml:space="preserve">3.2</w:t>
            </w:r>
          </w:p>
        </w:tc>
        <w:tc>
          <w:tcPr/>
          <w:p>
            <w:pPr>
              <w:pStyle w:val="Compact"/>
            </w:pPr>
            <w:r>
              <w:t xml:space="preserve">Save journal in Draft status</w:t>
            </w:r>
          </w:p>
        </w:tc>
        <w:tc>
          <w:tcPr/>
          <w:p>
            <w:pPr>
              <w:pStyle w:val="Compact"/>
            </w:pPr>
            <w:r>
              <w:t xml:space="preserve">BG-003</w:t>
            </w:r>
          </w:p>
        </w:tc>
        <w:tc>
          <w:tcPr/>
          <w:p>
            <w:pPr>
              <w:pStyle w:val="Compact"/>
            </w:pPr>
            <w:r>
              <w:t xml:space="preserve">Save draft journal; verify it can be retrieved and edited before posting.</w:t>
            </w:r>
          </w:p>
        </w:tc>
      </w:tr>
      <w:tr>
        <w:tc>
          <w:tcPr/>
          <w:p>
            <w:pPr>
              <w:pStyle w:val="Compact"/>
            </w:pPr>
            <w:r>
              <w:t xml:space="preserve">FR-ACCT-021</w:t>
            </w:r>
          </w:p>
        </w:tc>
        <w:tc>
          <w:tcPr/>
          <w:p>
            <w:pPr>
              <w:pStyle w:val="Compact"/>
            </w:pPr>
            <w:r>
              <w:t xml:space="preserve">3.2</w:t>
            </w:r>
          </w:p>
        </w:tc>
        <w:tc>
          <w:tcPr/>
          <w:p>
            <w:pPr>
              <w:pStyle w:val="Compact"/>
            </w:pPr>
            <w:r>
              <w:t xml:space="preserve">Validate journal date against open period</w:t>
            </w:r>
          </w:p>
        </w:tc>
        <w:tc>
          <w:tcPr/>
          <w:p>
            <w:pPr>
              <w:pStyle w:val="Compact"/>
            </w:pPr>
            <w:r>
              <w:t xml:space="preserve">BG-001, BG-004</w:t>
            </w:r>
          </w:p>
        </w:tc>
        <w:tc>
          <w:tcPr/>
          <w:p>
            <w:pPr>
              <w:pStyle w:val="Compact"/>
            </w:pPr>
            <w:r>
              <w:t xml:space="preserve">Post journal dated in hard-closed period; verify rejection per FR-ACCT-116.</w:t>
            </w:r>
          </w:p>
        </w:tc>
      </w:tr>
      <w:tr>
        <w:tc>
          <w:tcPr/>
          <w:p>
            <w:pPr>
              <w:pStyle w:val="Compact"/>
            </w:pPr>
            <w:r>
              <w:t xml:space="preserve">FR-ACCT-022</w:t>
            </w:r>
          </w:p>
        </w:tc>
        <w:tc>
          <w:tcPr/>
          <w:p>
            <w:pPr>
              <w:pStyle w:val="Compact"/>
            </w:pPr>
            <w:r>
              <w:t xml:space="preserve">3.2</w:t>
            </w:r>
          </w:p>
        </w:tc>
        <w:tc>
          <w:tcPr/>
          <w:p>
            <w:pPr>
              <w:pStyle w:val="Compact"/>
            </w:pPr>
            <w:r>
              <w:t xml:space="preserve">Auto-generate sequential reference JNL-{YYYY}-{NNNNNN}</w:t>
            </w:r>
          </w:p>
        </w:tc>
        <w:tc>
          <w:tcPr/>
          <w:p>
            <w:pPr>
              <w:pStyle w:val="Compact"/>
            </w:pPr>
            <w:r>
              <w:t xml:space="preserve">BG-004</w:t>
            </w:r>
          </w:p>
        </w:tc>
        <w:tc>
          <w:tcPr/>
          <w:p>
            <w:pPr>
              <w:pStyle w:val="Compact"/>
            </w:pPr>
            <w:r>
              <w:t xml:space="preserve">Post journal without user reference; verify generated reference matches format.</w:t>
            </w:r>
          </w:p>
        </w:tc>
      </w:tr>
      <w:tr>
        <w:tc>
          <w:tcPr/>
          <w:p>
            <w:pPr>
              <w:pStyle w:val="Compact"/>
            </w:pPr>
            <w:r>
              <w:t xml:space="preserve">FR-ACCT-023</w:t>
            </w:r>
          </w:p>
        </w:tc>
        <w:tc>
          <w:tcPr/>
          <w:p>
            <w:pPr>
              <w:pStyle w:val="Compact"/>
            </w:pPr>
            <w:r>
              <w:t xml:space="preserve">3.3</w:t>
            </w:r>
          </w:p>
        </w:tc>
        <w:tc>
          <w:tcPr/>
          <w:p>
            <w:pPr>
              <w:pStyle w:val="Compact"/>
            </w:pPr>
            <w:r>
              <w:t xml:space="preserve">Reject unbalanced journal with HTTP 422</w:t>
            </w:r>
          </w:p>
        </w:tc>
        <w:tc>
          <w:tcPr/>
          <w:p>
            <w:pPr>
              <w:pStyle w:val="Compact"/>
            </w:pPr>
            <w:r>
              <w:t xml:space="preserve">BG-004</w:t>
            </w:r>
          </w:p>
        </w:tc>
        <w:tc>
          <w:tcPr/>
          <w:p>
            <w:pPr>
              <w:pStyle w:val="Compact"/>
            </w:pPr>
            <w:r>
              <w:t xml:space="preserve">Post journal with debit ≠ credit; verify HTTP 422 and specific error message.</w:t>
            </w:r>
          </w:p>
        </w:tc>
      </w:tr>
      <w:tr>
        <w:tc>
          <w:tcPr/>
          <w:p>
            <w:pPr>
              <w:pStyle w:val="Compact"/>
            </w:pPr>
            <w:r>
              <w:t xml:space="preserve">FR-ACCT-024</w:t>
            </w:r>
          </w:p>
        </w:tc>
        <w:tc>
          <w:tcPr/>
          <w:p>
            <w:pPr>
              <w:pStyle w:val="Compact"/>
            </w:pPr>
            <w:r>
              <w:t xml:space="preserve">3.3</w:t>
            </w:r>
          </w:p>
        </w:tc>
        <w:tc>
          <w:tcPr/>
          <w:p>
            <w:pPr>
              <w:pStyle w:val="Compact"/>
            </w:pPr>
            <w:r>
              <w:t xml:space="preserve">Real-time running totals on journal form</w:t>
            </w:r>
          </w:p>
        </w:tc>
        <w:tc>
          <w:tcPr/>
          <w:p>
            <w:pPr>
              <w:pStyle w:val="Compact"/>
            </w:pPr>
            <w:r>
              <w:t xml:space="preserve">BG-003</w:t>
            </w:r>
          </w:p>
        </w:tc>
        <w:tc>
          <w:tcPr/>
          <w:p>
            <w:pPr>
              <w:pStyle w:val="Compact"/>
            </w:pPr>
            <w:r>
              <w:t xml:space="preserve">Add debit line; verify running total fields update immediately.</w:t>
            </w:r>
          </w:p>
        </w:tc>
      </w:tr>
      <w:tr>
        <w:tc>
          <w:tcPr/>
          <w:p>
            <w:pPr>
              <w:pStyle w:val="Compact"/>
            </w:pPr>
            <w:r>
              <w:t xml:space="preserve">FR-ACCT-025</w:t>
            </w:r>
          </w:p>
        </w:tc>
        <w:tc>
          <w:tcPr/>
          <w:p>
            <w:pPr>
              <w:pStyle w:val="Compact"/>
            </w:pPr>
            <w:r>
              <w:t xml:space="preserve">3.3</w:t>
            </w:r>
          </w:p>
        </w:tc>
        <w:tc>
          <w:tcPr/>
          <w:p>
            <w:pPr>
              <w:pStyle w:val="Compact"/>
            </w:pPr>
            <w:r>
              <w:t xml:space="preserve">Reject journal referencing deactivated account</w:t>
            </w:r>
          </w:p>
        </w:tc>
        <w:tc>
          <w:tcPr/>
          <w:p>
            <w:pPr>
              <w:pStyle w:val="Compact"/>
            </w:pPr>
            <w:r>
              <w:t xml:space="preserve">BG-004</w:t>
            </w:r>
          </w:p>
        </w:tc>
        <w:tc>
          <w:tcPr/>
          <w:p>
            <w:pPr>
              <w:pStyle w:val="Compact"/>
            </w:pPr>
            <w:r>
              <w:t xml:space="preserve">Post journal with deactivated account; verify HTTP 422 identifying the line.</w:t>
            </w:r>
          </w:p>
        </w:tc>
      </w:tr>
      <w:tr>
        <w:tc>
          <w:tcPr/>
          <w:p>
            <w:pPr>
              <w:pStyle w:val="Compact"/>
            </w:pPr>
            <w:r>
              <w:t xml:space="preserve">FR-ACCT-026</w:t>
            </w:r>
          </w:p>
        </w:tc>
        <w:tc>
          <w:tcPr/>
          <w:p>
            <w:pPr>
              <w:pStyle w:val="Compact"/>
            </w:pPr>
            <w:r>
              <w:t xml:space="preserve">3.3</w:t>
            </w:r>
          </w:p>
        </w:tc>
        <w:tc>
          <w:tcPr/>
          <w:p>
            <w:pPr>
              <w:pStyle w:val="Compact"/>
            </w:pPr>
            <w:r>
              <w:t xml:space="preserve">Reject cross-tenant account reference</w:t>
            </w:r>
          </w:p>
        </w:tc>
        <w:tc>
          <w:tcPr/>
          <w:p>
            <w:pPr>
              <w:pStyle w:val="Compact"/>
            </w:pPr>
            <w:r>
              <w:t xml:space="preserve">BG-004</w:t>
            </w:r>
          </w:p>
        </w:tc>
        <w:tc>
          <w:tcPr/>
          <w:p>
            <w:pPr>
              <w:pStyle w:val="Compact"/>
            </w:pPr>
            <w:r>
              <w:t xml:space="preserve">Inject cross-tenant account ID via API; verify HTTP 422.</w:t>
            </w:r>
          </w:p>
        </w:tc>
      </w:tr>
      <w:tr>
        <w:tc>
          <w:tcPr/>
          <w:p>
            <w:pPr>
              <w:pStyle w:val="Compact"/>
            </w:pPr>
            <w:r>
              <w:t xml:space="preserve">FR-ACCT-027</w:t>
            </w:r>
          </w:p>
        </w:tc>
        <w:tc>
          <w:tcPr/>
          <w:p>
            <w:pPr>
              <w:pStyle w:val="Compact"/>
            </w:pPr>
            <w:r>
              <w:t xml:space="preserve">3.4</w:t>
            </w:r>
          </w:p>
        </w:tc>
        <w:tc>
          <w:tcPr/>
          <w:p>
            <w:pPr>
              <w:pStyle w:val="Compact"/>
            </w:pPr>
            <w:r>
              <w:t xml:space="preserve">Auto-journal on sales invoice confirmation</w:t>
            </w:r>
          </w:p>
        </w:tc>
        <w:tc>
          <w:tcPr/>
          <w:p>
            <w:pPr>
              <w:pStyle w:val="Compact"/>
            </w:pPr>
            <w:r>
              <w:t xml:space="preserve">BG-003</w:t>
            </w:r>
          </w:p>
        </w:tc>
        <w:tc>
          <w:tcPr/>
          <w:p>
            <w:pPr>
              <w:pStyle w:val="Compact"/>
            </w:pPr>
            <w:r>
              <w:t xml:space="preserve">Confirm sales invoice; verify GL journal posted to Revenue, VAT Control (Output), AR.</w:t>
            </w:r>
          </w:p>
        </w:tc>
      </w:tr>
      <w:tr>
        <w:tc>
          <w:tcPr/>
          <w:p>
            <w:pPr>
              <w:pStyle w:val="Compact"/>
            </w:pPr>
            <w:r>
              <w:t xml:space="preserve">FR-ACCT-028</w:t>
            </w:r>
          </w:p>
        </w:tc>
        <w:tc>
          <w:tcPr/>
          <w:p>
            <w:pPr>
              <w:pStyle w:val="Compact"/>
            </w:pPr>
            <w:r>
              <w:t xml:space="preserve">3.4</w:t>
            </w:r>
          </w:p>
        </w:tc>
        <w:tc>
          <w:tcPr/>
          <w:p>
            <w:pPr>
              <w:pStyle w:val="Compact"/>
            </w:pPr>
            <w:r>
              <w:t xml:space="preserve">Auto-journal on purchase invoice confirmation</w:t>
            </w:r>
          </w:p>
        </w:tc>
        <w:tc>
          <w:tcPr/>
          <w:p>
            <w:pPr>
              <w:pStyle w:val="Compact"/>
            </w:pPr>
            <w:r>
              <w:t xml:space="preserve">BG-003</w:t>
            </w:r>
          </w:p>
        </w:tc>
        <w:tc>
          <w:tcPr/>
          <w:p>
            <w:pPr>
              <w:pStyle w:val="Compact"/>
            </w:pPr>
            <w:r>
              <w:t xml:space="preserve">Confirm purchase invoice; verify GL journal posted to expense/asset, VAT Control (Input), AP.</w:t>
            </w:r>
          </w:p>
        </w:tc>
      </w:tr>
      <w:tr>
        <w:tc>
          <w:tcPr/>
          <w:p>
            <w:pPr>
              <w:pStyle w:val="Compact"/>
            </w:pPr>
            <w:r>
              <w:t xml:space="preserve">FR-ACCT-029</w:t>
            </w:r>
          </w:p>
        </w:tc>
        <w:tc>
          <w:tcPr/>
          <w:p>
            <w:pPr>
              <w:pStyle w:val="Compact"/>
            </w:pPr>
            <w:r>
              <w:t xml:space="preserve">3.4</w:t>
            </w:r>
          </w:p>
        </w:tc>
        <w:tc>
          <w:tcPr/>
          <w:p>
            <w:pPr>
              <w:pStyle w:val="Compact"/>
            </w:pPr>
            <w:r>
              <w:t xml:space="preserve">Auto-journal on payment recording</w:t>
            </w:r>
          </w:p>
        </w:tc>
        <w:tc>
          <w:tcPr/>
          <w:p>
            <w:pPr>
              <w:pStyle w:val="Compact"/>
            </w:pPr>
            <w:r>
              <w:t xml:space="preserve">BG-003</w:t>
            </w:r>
          </w:p>
        </w:tc>
        <w:tc>
          <w:tcPr/>
          <w:p>
            <w:pPr>
              <w:pStyle w:val="Compact"/>
            </w:pPr>
            <w:r>
              <w:t xml:space="preserve">Record payment; verify GL journal debits/credits bank and payable/receivable accounts.</w:t>
            </w:r>
          </w:p>
        </w:tc>
      </w:tr>
      <w:tr>
        <w:tc>
          <w:tcPr/>
          <w:p>
            <w:pPr>
              <w:pStyle w:val="Compact"/>
            </w:pPr>
            <w:r>
              <w:t xml:space="preserve">FR-ACCT-030</w:t>
            </w:r>
          </w:p>
        </w:tc>
        <w:tc>
          <w:tcPr/>
          <w:p>
            <w:pPr>
              <w:pStyle w:val="Compact"/>
            </w:pPr>
            <w:r>
              <w:t xml:space="preserve">3.4</w:t>
            </w:r>
          </w:p>
        </w:tc>
        <w:tc>
          <w:tcPr/>
          <w:p>
            <w:pPr>
              <w:pStyle w:val="Compact"/>
            </w:pPr>
            <w:r>
              <w:t xml:space="preserve">Auto-journal on payroll run confirmation</w:t>
            </w:r>
          </w:p>
        </w:tc>
        <w:tc>
          <w:tcPr/>
          <w:p>
            <w:pPr>
              <w:pStyle w:val="Compact"/>
            </w:pPr>
            <w:r>
              <w:t xml:space="preserve">BG-001, BG-003</w:t>
            </w:r>
          </w:p>
        </w:tc>
        <w:tc>
          <w:tcPr/>
          <w:p>
            <w:pPr>
              <w:pStyle w:val="Compact"/>
            </w:pPr>
            <w:r>
              <w:t xml:space="preserve">Confirm payroll run; verify journal posts Salaries Expense, PAYE Payable, Bank/Cash.</w:t>
            </w:r>
          </w:p>
        </w:tc>
      </w:tr>
      <w:tr>
        <w:tc>
          <w:tcPr/>
          <w:p>
            <w:pPr>
              <w:pStyle w:val="Compact"/>
            </w:pPr>
            <w:r>
              <w:t xml:space="preserve">FR-ACCT-031</w:t>
            </w:r>
          </w:p>
        </w:tc>
        <w:tc>
          <w:tcPr/>
          <w:p>
            <w:pPr>
              <w:pStyle w:val="Compact"/>
            </w:pPr>
            <w:r>
              <w:t xml:space="preserve">3.4</w:t>
            </w:r>
          </w:p>
        </w:tc>
        <w:tc>
          <w:tcPr/>
          <w:p>
            <w:pPr>
              <w:pStyle w:val="Compact"/>
            </w:pPr>
            <w:r>
              <w:t xml:space="preserve">Tag auto-journals with source_module and source_document_id</w:t>
            </w:r>
          </w:p>
        </w:tc>
        <w:tc>
          <w:tcPr/>
          <w:p>
            <w:pPr>
              <w:pStyle w:val="Compact"/>
            </w:pPr>
            <w:r>
              <w:t xml:space="preserve">BG-004</w:t>
            </w:r>
          </w:p>
        </w:tc>
        <w:tc>
          <w:tcPr/>
          <w:p>
            <w:pPr>
              <w:pStyle w:val="Compact"/>
            </w:pPr>
            <w:r>
              <w:t xml:space="preserve">Inspect auto-journal record; verify source_module and source_document_id fields populated.</w:t>
            </w:r>
          </w:p>
        </w:tc>
      </w:tr>
      <w:tr>
        <w:tc>
          <w:tcPr/>
          <w:p>
            <w:pPr>
              <w:pStyle w:val="Compact"/>
            </w:pPr>
            <w:r>
              <w:t xml:space="preserve">FR-ACCT-032</w:t>
            </w:r>
          </w:p>
        </w:tc>
        <w:tc>
          <w:tcPr/>
          <w:p>
            <w:pPr>
              <w:pStyle w:val="Compact"/>
            </w:pPr>
            <w:r>
              <w:t xml:space="preserve">3.4</w:t>
            </w:r>
          </w:p>
        </w:tc>
        <w:tc>
          <w:tcPr/>
          <w:p>
            <w:pPr>
              <w:pStyle w:val="Compact"/>
            </w:pPr>
            <w:r>
              <w:t xml:space="preserve">Prevent manual editing of auto-generated journals</w:t>
            </w:r>
          </w:p>
        </w:tc>
        <w:tc>
          <w:tcPr/>
          <w:p>
            <w:pPr>
              <w:pStyle w:val="Compact"/>
            </w:pPr>
            <w:r>
              <w:t xml:space="preserve">BG-004</w:t>
            </w:r>
          </w:p>
        </w:tc>
        <w:tc>
          <w:tcPr/>
          <w:p>
            <w:pPr>
              <w:pStyle w:val="Compact"/>
            </w:pPr>
            <w:r>
              <w:t xml:space="preserve">Attempt edit on auto-journal via UI; verify edit controls absent and informational message shown.</w:t>
            </w:r>
          </w:p>
        </w:tc>
      </w:tr>
      <w:tr>
        <w:tc>
          <w:tcPr/>
          <w:p>
            <w:pPr>
              <w:pStyle w:val="Compact"/>
            </w:pPr>
            <w:r>
              <w:t xml:space="preserve">FR-ACCT-033</w:t>
            </w:r>
          </w:p>
        </w:tc>
        <w:tc>
          <w:tcPr/>
          <w:p>
            <w:pPr>
              <w:pStyle w:val="Compact"/>
            </w:pPr>
            <w:r>
              <w:t xml:space="preserve">3.5</w:t>
            </w:r>
          </w:p>
        </w:tc>
        <w:tc>
          <w:tcPr/>
          <w:p>
            <w:pPr>
              <w:pStyle w:val="Compact"/>
            </w:pPr>
            <w:r>
              <w:t xml:space="preserve">Create reversal journal dated first day of next period</w:t>
            </w:r>
          </w:p>
        </w:tc>
        <w:tc>
          <w:tcPr/>
          <w:p>
            <w:pPr>
              <w:pStyle w:val="Compact"/>
            </w:pPr>
            <w:r>
              <w:t xml:space="preserve">BG-004</w:t>
            </w:r>
          </w:p>
        </w:tc>
        <w:tc>
          <w:tcPr/>
          <w:p>
            <w:pPr>
              <w:pStyle w:val="Compact"/>
            </w:pPr>
            <w:r>
              <w:t xml:space="preserve">Reverse posted journal; verify reversal journal has swapped amounts and correct date.</w:t>
            </w:r>
          </w:p>
        </w:tc>
      </w:tr>
      <w:tr>
        <w:tc>
          <w:tcPr/>
          <w:p>
            <w:pPr>
              <w:pStyle w:val="Compact"/>
            </w:pPr>
            <w:r>
              <w:t xml:space="preserve">FR-ACCT-034</w:t>
            </w:r>
          </w:p>
        </w:tc>
        <w:tc>
          <w:tcPr/>
          <w:p>
            <w:pPr>
              <w:pStyle w:val="Compact"/>
            </w:pPr>
            <w:r>
              <w:t xml:space="preserve">3.5</w:t>
            </w:r>
          </w:p>
        </w:tc>
        <w:tc>
          <w:tcPr/>
          <w:p>
            <w:pPr>
              <w:pStyle w:val="Compact"/>
            </w:pPr>
            <w:r>
              <w:t xml:space="preserve">Link reversal to original via reversal_of FK</w:t>
            </w:r>
          </w:p>
        </w:tc>
        <w:tc>
          <w:tcPr/>
          <w:p>
            <w:pPr>
              <w:pStyle w:val="Compact"/>
            </w:pPr>
            <w:r>
              <w:t xml:space="preserve">BG-004</w:t>
            </w:r>
          </w:p>
        </w:tc>
        <w:tc>
          <w:tcPr/>
          <w:p>
            <w:pPr>
              <w:pStyle w:val="Compact"/>
            </w:pPr>
            <w:r>
              <w:t xml:space="preserve">Inspect reversal journal record; verify reversal_of field equals original journal ID.</w:t>
            </w:r>
          </w:p>
        </w:tc>
      </w:tr>
      <w:tr>
        <w:tc>
          <w:tcPr/>
          <w:p>
            <w:pPr>
              <w:pStyle w:val="Compact"/>
            </w:pPr>
            <w:r>
              <w:t xml:space="preserve">FR-ACCT-035</w:t>
            </w:r>
          </w:p>
        </w:tc>
        <w:tc>
          <w:tcPr/>
          <w:p>
            <w:pPr>
              <w:pStyle w:val="Compact"/>
            </w:pPr>
            <w:r>
              <w:t xml:space="preserve">3.5</w:t>
            </w:r>
          </w:p>
        </w:tc>
        <w:tc>
          <w:tcPr/>
          <w:p>
            <w:pPr>
              <w:pStyle w:val="Compact"/>
            </w:pPr>
            <w:r>
              <w:t xml:space="preserve">Prevent double reversal</w:t>
            </w:r>
          </w:p>
        </w:tc>
        <w:tc>
          <w:tcPr/>
          <w:p>
            <w:pPr>
              <w:pStyle w:val="Compact"/>
            </w:pPr>
            <w:r>
              <w:t xml:space="preserve">BG-004</w:t>
            </w:r>
          </w:p>
        </w:tc>
        <w:tc>
          <w:tcPr/>
          <w:p>
            <w:pPr>
              <w:pStyle w:val="Compact"/>
            </w:pPr>
            <w:r>
              <w:t xml:space="preserve">Attempt reversal on a journal with status Reversed; verify action is blocked.</w:t>
            </w:r>
          </w:p>
        </w:tc>
      </w:tr>
      <w:tr>
        <w:tc>
          <w:tcPr/>
          <w:p>
            <w:pPr>
              <w:pStyle w:val="Compact"/>
            </w:pPr>
            <w:r>
              <w:t xml:space="preserve">FR-ACCT-036</w:t>
            </w:r>
          </w:p>
        </w:tc>
        <w:tc>
          <w:tcPr/>
          <w:p>
            <w:pPr>
              <w:pStyle w:val="Compact"/>
            </w:pPr>
            <w:r>
              <w:t xml:space="preserve">3.5</w:t>
            </w:r>
          </w:p>
        </w:tc>
        <w:tc>
          <w:tcPr/>
          <w:p>
            <w:pPr>
              <w:pStyle w:val="Compact"/>
            </w:pPr>
            <w:r>
              <w:t xml:space="preserve">Require reversal reason</w:t>
            </w:r>
          </w:p>
        </w:tc>
        <w:tc>
          <w:tcPr/>
          <w:p>
            <w:pPr>
              <w:pStyle w:val="Compact"/>
            </w:pPr>
            <w:r>
              <w:t xml:space="preserve">BG-004</w:t>
            </w:r>
          </w:p>
        </w:tc>
        <w:tc>
          <w:tcPr/>
          <w:p>
            <w:pPr>
              <w:pStyle w:val="Compact"/>
            </w:pPr>
            <w:r>
              <w:t xml:space="preserve">Attempt reversal without reason; verify form validation blocks submission.</w:t>
            </w:r>
          </w:p>
        </w:tc>
      </w:tr>
      <w:tr>
        <w:tc>
          <w:tcPr/>
          <w:p>
            <w:pPr>
              <w:pStyle w:val="Compact"/>
            </w:pPr>
            <w:r>
              <w:t xml:space="preserve">FR-ACCT-037</w:t>
            </w:r>
          </w:p>
        </w:tc>
        <w:tc>
          <w:tcPr/>
          <w:p>
            <w:pPr>
              <w:pStyle w:val="Compact"/>
            </w:pPr>
            <w:r>
              <w:t xml:space="preserve">3.6</w:t>
            </w:r>
          </w:p>
        </w:tc>
        <w:tc>
          <w:tcPr/>
          <w:p>
            <w:pPr>
              <w:pStyle w:val="Compact"/>
            </w:pPr>
            <w:r>
              <w:t xml:space="preserve">Posted journals immutable at DB level</w:t>
            </w:r>
          </w:p>
        </w:tc>
        <w:tc>
          <w:tcPr/>
          <w:p>
            <w:pPr>
              <w:pStyle w:val="Compact"/>
            </w:pPr>
            <w:r>
              <w:t xml:space="preserve">BG-004</w:t>
            </w:r>
          </w:p>
        </w:tc>
        <w:tc>
          <w:tcPr/>
          <w:p>
            <w:pPr>
              <w:pStyle w:val="Compact"/>
            </w:pPr>
            <w:r>
              <w:t xml:space="preserve">Attempt UPDATE on posted journal via application API; verify rejection.</w:t>
            </w:r>
          </w:p>
        </w:tc>
      </w:tr>
      <w:tr>
        <w:tc>
          <w:tcPr/>
          <w:p>
            <w:pPr>
              <w:pStyle w:val="Compact"/>
            </w:pPr>
            <w:r>
              <w:t xml:space="preserve">FR-ACCT-038</w:t>
            </w:r>
          </w:p>
        </w:tc>
        <w:tc>
          <w:tcPr/>
          <w:p>
            <w:pPr>
              <w:pStyle w:val="Compact"/>
            </w:pPr>
            <w:r>
              <w:t xml:space="preserve">3.6</w:t>
            </w:r>
          </w:p>
        </w:tc>
        <w:tc>
          <w:tcPr/>
          <w:p>
            <w:pPr>
              <w:pStyle w:val="Compact"/>
            </w:pPr>
            <w:r>
              <w:t xml:space="preserve">Hide Edit/Delete on posted journals</w:t>
            </w:r>
          </w:p>
        </w:tc>
        <w:tc>
          <w:tcPr/>
          <w:p>
            <w:pPr>
              <w:pStyle w:val="Compact"/>
            </w:pPr>
            <w:r>
              <w:t xml:space="preserve">BG-004</w:t>
            </w:r>
          </w:p>
        </w:tc>
        <w:tc>
          <w:tcPr/>
          <w:p>
            <w:pPr>
              <w:pStyle w:val="Compact"/>
            </w:pPr>
            <w:r>
              <w:t xml:space="preserve">View posted journal in UI; verify only Reverse and View controls present.</w:t>
            </w:r>
          </w:p>
        </w:tc>
      </w:tr>
      <w:tr>
        <w:tc>
          <w:tcPr/>
          <w:p>
            <w:pPr>
              <w:pStyle w:val="Compact"/>
            </w:pPr>
            <w:r>
              <w:t xml:space="preserve">FR-ACCT-039</w:t>
            </w:r>
          </w:p>
        </w:tc>
        <w:tc>
          <w:tcPr/>
          <w:p>
            <w:pPr>
              <w:pStyle w:val="Compact"/>
            </w:pPr>
            <w:r>
              <w:t xml:space="preserve">3.7</w:t>
            </w:r>
          </w:p>
        </w:tc>
        <w:tc>
          <w:tcPr/>
          <w:p>
            <w:pPr>
              <w:pStyle w:val="Compact"/>
            </w:pPr>
            <w:r>
              <w:t xml:space="preserve">Audit fields on every posted journal</w:t>
            </w:r>
          </w:p>
        </w:tc>
        <w:tc>
          <w:tcPr/>
          <w:p>
            <w:pPr>
              <w:pStyle w:val="Compact"/>
            </w:pPr>
            <w:r>
              <w:t xml:space="preserve">BG-004</w:t>
            </w:r>
          </w:p>
        </w:tc>
        <w:tc>
          <w:tcPr/>
          <w:p>
            <w:pPr>
              <w:pStyle w:val="Compact"/>
            </w:pPr>
            <w:r>
              <w:t xml:space="preserve">Post journal; verify created_by, posted_by, posted_at, source_module, ip_address all populated.</w:t>
            </w:r>
          </w:p>
        </w:tc>
      </w:tr>
      <w:tr>
        <w:tc>
          <w:tcPr/>
          <w:p>
            <w:pPr>
              <w:pStyle w:val="Compact"/>
            </w:pPr>
            <w:r>
              <w:t xml:space="preserve">FR-ACCT-040</w:t>
            </w:r>
          </w:p>
        </w:tc>
        <w:tc>
          <w:tcPr/>
          <w:p>
            <w:pPr>
              <w:pStyle w:val="Compact"/>
            </w:pPr>
            <w:r>
              <w:t xml:space="preserve">3.7</w:t>
            </w:r>
          </w:p>
        </w:tc>
        <w:tc>
          <w:tcPr/>
          <w:p>
            <w:pPr>
              <w:pStyle w:val="Compact"/>
            </w:pPr>
            <w:r>
              <w:t xml:space="preserve">Display audit trail in Posting History section</w:t>
            </w:r>
          </w:p>
        </w:tc>
        <w:tc>
          <w:tcPr/>
          <w:p>
            <w:pPr>
              <w:pStyle w:val="Compact"/>
            </w:pPr>
            <w:r>
              <w:t xml:space="preserve">BG-004</w:t>
            </w:r>
          </w:p>
        </w:tc>
        <w:tc>
          <w:tcPr/>
          <w:p>
            <w:pPr>
              <w:pStyle w:val="Compact"/>
            </w:pPr>
            <w:r>
              <w:t xml:space="preserve">Open journal detail screen; verify Posting History section present with all audit fields.</w:t>
            </w:r>
          </w:p>
        </w:tc>
      </w:tr>
      <w:tr>
        <w:tc>
          <w:tcPr/>
          <w:p>
            <w:pPr>
              <w:pStyle w:val="Compact"/>
            </w:pPr>
            <w:r>
              <w:t xml:space="preserve">FR-ACCT-041</w:t>
            </w:r>
          </w:p>
        </w:tc>
        <w:tc>
          <w:tcPr/>
          <w:p>
            <w:pPr>
              <w:pStyle w:val="Compact"/>
            </w:pPr>
            <w:r>
              <w:t xml:space="preserve">3.7</w:t>
            </w:r>
          </w:p>
        </w:tc>
        <w:tc>
          <w:tcPr/>
          <w:p>
            <w:pPr>
              <w:pStyle w:val="Compact"/>
            </w:pPr>
            <w:r>
              <w:t xml:space="preserve">Audit log on reversal initiation</w:t>
            </w:r>
          </w:p>
        </w:tc>
        <w:tc>
          <w:tcPr/>
          <w:p>
            <w:pPr>
              <w:pStyle w:val="Compact"/>
            </w:pPr>
            <w:r>
              <w:t xml:space="preserve">BG-004</w:t>
            </w:r>
          </w:p>
        </w:tc>
        <w:tc>
          <w:tcPr/>
          <w:p>
            <w:pPr>
              <w:pStyle w:val="Compact"/>
            </w:pPr>
            <w:r>
              <w:t xml:space="preserve">Initiate reversal; verify audit log entry with initiated_by, reason, both journal IDs.</w:t>
            </w:r>
          </w:p>
        </w:tc>
      </w:tr>
      <w:tr>
        <w:tc>
          <w:tcPr/>
          <w:p>
            <w:pPr>
              <w:pStyle w:val="Compact"/>
            </w:pPr>
            <w:r>
              <w:t xml:space="preserve">FR-ACCT-042</w:t>
            </w:r>
          </w:p>
        </w:tc>
        <w:tc>
          <w:tcPr/>
          <w:p>
            <w:pPr>
              <w:pStyle w:val="Compact"/>
            </w:pPr>
            <w:r>
              <w:t xml:space="preserve">3.7</w:t>
            </w:r>
          </w:p>
        </w:tc>
        <w:tc>
          <w:tcPr/>
          <w:p>
            <w:pPr>
              <w:pStyle w:val="Compact"/>
            </w:pPr>
            <w:r>
              <w:t xml:space="preserve">Journal Audit Log report for Finance Manager</w:t>
            </w:r>
          </w:p>
        </w:tc>
        <w:tc>
          <w:tcPr/>
          <w:p>
            <w:pPr>
              <w:pStyle w:val="Compact"/>
            </w:pPr>
            <w:r>
              <w:t xml:space="preserve">BG-004</w:t>
            </w:r>
          </w:p>
        </w:tc>
        <w:tc>
          <w:tcPr/>
          <w:p>
            <w:pPr>
              <w:pStyle w:val="Compact"/>
            </w:pPr>
            <w:r>
              <w:t xml:space="preserve">Navigate to Journal Audit Log as Finance Manager; verify filterable by date, user, module, status.</w:t>
            </w:r>
          </w:p>
        </w:tc>
      </w:tr>
      <w:tr>
        <w:tc>
          <w:tcPr/>
          <w:p>
            <w:pPr>
              <w:pStyle w:val="Compact"/>
            </w:pPr>
            <w:r>
              <w:t xml:space="preserve">FR-ACCT-043</w:t>
            </w:r>
          </w:p>
        </w:tc>
        <w:tc>
          <w:tcPr/>
          <w:p>
            <w:pPr>
              <w:pStyle w:val="Compact"/>
            </w:pPr>
            <w:r>
              <w:t xml:space="preserve">4.2</w:t>
            </w:r>
          </w:p>
        </w:tc>
        <w:tc>
          <w:tcPr/>
          <w:p>
            <w:pPr>
              <w:pStyle w:val="Compact"/>
            </w:pPr>
            <w:r>
              <w:t xml:space="preserve">Generate Trial Balance for a period</w:t>
            </w:r>
          </w:p>
        </w:tc>
        <w:tc>
          <w:tcPr/>
          <w:p>
            <w:pPr>
              <w:pStyle w:val="Compact"/>
            </w:pPr>
            <w:r>
              <w:t xml:space="preserve">BG-002</w:t>
            </w:r>
          </w:p>
        </w:tc>
        <w:tc>
          <w:tcPr/>
          <w:p>
            <w:pPr>
              <w:pStyle w:val="Compact"/>
            </w:pPr>
            <w:r>
              <w:t xml:space="preserve">Request Trial Balance for closed period; verify all non-zero accounts listed with correct totals.</w:t>
            </w:r>
          </w:p>
        </w:tc>
      </w:tr>
      <w:tr>
        <w:tc>
          <w:tcPr/>
          <w:p>
            <w:pPr>
              <w:pStyle w:val="Compact"/>
            </w:pPr>
            <w:r>
              <w:t xml:space="preserve">FR-ACCT-044</w:t>
            </w:r>
          </w:p>
        </w:tc>
        <w:tc>
          <w:tcPr/>
          <w:p>
            <w:pPr>
              <w:pStyle w:val="Compact"/>
            </w:pPr>
            <w:r>
              <w:t xml:space="preserve">4.2</w:t>
            </w:r>
          </w:p>
        </w:tc>
        <w:tc>
          <w:tcPr/>
          <w:p>
            <w:pPr>
              <w:pStyle w:val="Compact"/>
            </w:pPr>
            <w:r>
              <w:t xml:space="preserve">Filter Trial Balance by account type</w:t>
            </w:r>
          </w:p>
        </w:tc>
        <w:tc>
          <w:tcPr/>
          <w:p>
            <w:pPr>
              <w:pStyle w:val="Compact"/>
            </w:pPr>
            <w:r>
              <w:t xml:space="preserve">BG-002</w:t>
            </w:r>
          </w:p>
        </w:tc>
        <w:tc>
          <w:tcPr/>
          <w:p>
            <w:pPr>
              <w:pStyle w:val="Compact"/>
            </w:pPr>
            <w:r>
              <w:t xml:space="preserve">Filter by Revenue; verify only Revenue accounts appear.</w:t>
            </w:r>
          </w:p>
        </w:tc>
      </w:tr>
      <w:tr>
        <w:tc>
          <w:tcPr/>
          <w:p>
            <w:pPr>
              <w:pStyle w:val="Compact"/>
            </w:pPr>
            <w:r>
              <w:t xml:space="preserve">FR-ACCT-045</w:t>
            </w:r>
          </w:p>
        </w:tc>
        <w:tc>
          <w:tcPr/>
          <w:p>
            <w:pPr>
              <w:pStyle w:val="Compact"/>
            </w:pPr>
            <w:r>
              <w:t xml:space="preserve">4.2</w:t>
            </w:r>
          </w:p>
        </w:tc>
        <w:tc>
          <w:tcPr/>
          <w:p>
            <w:pPr>
              <w:pStyle w:val="Compact"/>
            </w:pPr>
            <w:r>
              <w:t xml:space="preserve">Flag out-of-balance Trial Balance</w:t>
            </w:r>
          </w:p>
        </w:tc>
        <w:tc>
          <w:tcPr/>
          <w:p>
            <w:pPr>
              <w:pStyle w:val="Compact"/>
            </w:pPr>
            <w:r>
              <w:t xml:space="preserve">BG-004</w:t>
            </w:r>
          </w:p>
        </w:tc>
        <w:tc>
          <w:tcPr/>
          <w:p>
            <w:pPr>
              <w:pStyle w:val="Compact"/>
            </w:pPr>
            <w:r>
              <w:t xml:space="preserve">Simulate imbalance via test data; verify banner error and system alert generated.</w:t>
            </w:r>
          </w:p>
        </w:tc>
      </w:tr>
      <w:tr>
        <w:tc>
          <w:tcPr/>
          <w:p>
            <w:pPr>
              <w:pStyle w:val="Compact"/>
            </w:pPr>
            <w:r>
              <w:t xml:space="preserve">FR-ACCT-046</w:t>
            </w:r>
          </w:p>
        </w:tc>
        <w:tc>
          <w:tcPr/>
          <w:p>
            <w:pPr>
              <w:pStyle w:val="Compact"/>
            </w:pPr>
            <w:r>
              <w:t xml:space="preserve">4.3</w:t>
            </w:r>
          </w:p>
        </w:tc>
        <w:tc>
          <w:tcPr/>
          <w:p>
            <w:pPr>
              <w:pStyle w:val="Compact"/>
            </w:pPr>
            <w:r>
              <w:t xml:space="preserve">Generate Income Statement with correct sections</w:t>
            </w:r>
          </w:p>
        </w:tc>
        <w:tc>
          <w:tcPr/>
          <w:p>
            <w:pPr>
              <w:pStyle w:val="Compact"/>
            </w:pPr>
            <w:r>
              <w:t xml:space="preserve">BG-001, BG-002</w:t>
            </w:r>
          </w:p>
        </w:tc>
        <w:tc>
          <w:tcPr/>
          <w:p>
            <w:pPr>
              <w:pStyle w:val="Compact"/>
            </w:pPr>
            <w:r>
              <w:t xml:space="preserve">Generate Income Statement; verify all required sections present in correct order.</w:t>
            </w:r>
          </w:p>
        </w:tc>
      </w:tr>
      <w:tr>
        <w:tc>
          <w:tcPr/>
          <w:p>
            <w:pPr>
              <w:pStyle w:val="Compact"/>
            </w:pPr>
            <w:r>
              <w:t xml:space="preserve">FR-ACCT-047</w:t>
            </w:r>
          </w:p>
        </w:tc>
        <w:tc>
          <w:tcPr/>
          <w:p>
            <w:pPr>
              <w:pStyle w:val="Compact"/>
            </w:pPr>
            <w:r>
              <w:t xml:space="preserve">4.3</w:t>
            </w:r>
          </w:p>
        </w:tc>
        <w:tc>
          <w:tcPr/>
          <w:p>
            <w:pPr>
              <w:pStyle w:val="Compact"/>
            </w:pPr>
            <w:r>
              <w:t xml:space="preserve">Gross Profit calculation</w:t>
            </w:r>
          </w:p>
        </w:tc>
        <w:tc>
          <w:tcPr/>
          <w:p>
            <w:pPr>
              <w:pStyle w:val="Compact"/>
            </w:pPr>
            <w:r>
              <w:t xml:space="preserve">BG-002</w:t>
            </w:r>
          </w:p>
        </w:tc>
        <w:tc>
          <w:tcPr/>
          <w:p>
            <w:pPr>
              <w:pStyle w:val="Compact"/>
            </w:pPr>
            <w:r>
              <w:t xml:space="preserve">Verify Gross Profit = Revenue − Cost of Goods Sold for known test data.</w:t>
            </w:r>
          </w:p>
        </w:tc>
      </w:tr>
      <w:tr>
        <w:tc>
          <w:tcPr/>
          <w:p>
            <w:pPr>
              <w:pStyle w:val="Compact"/>
            </w:pPr>
            <w:r>
              <w:t xml:space="preserve">FR-ACCT-048</w:t>
            </w:r>
          </w:p>
        </w:tc>
        <w:tc>
          <w:tcPr/>
          <w:p>
            <w:pPr>
              <w:pStyle w:val="Compact"/>
            </w:pPr>
            <w:r>
              <w:t xml:space="preserve">4.3</w:t>
            </w:r>
          </w:p>
        </w:tc>
        <w:tc>
          <w:tcPr/>
          <w:p>
            <w:pPr>
              <w:pStyle w:val="Compact"/>
            </w:pPr>
            <w:r>
              <w:t xml:space="preserve">EBITDA calculation</w:t>
            </w:r>
          </w:p>
        </w:tc>
        <w:tc>
          <w:tcPr/>
          <w:p>
            <w:pPr>
              <w:pStyle w:val="Compact"/>
            </w:pPr>
            <w:r>
              <w:t xml:space="preserve">BG-002</w:t>
            </w:r>
          </w:p>
        </w:tc>
        <w:tc>
          <w:tcPr/>
          <w:p>
            <w:pPr>
              <w:pStyle w:val="Compact"/>
            </w:pPr>
            <w:r>
              <w:t xml:space="preserve">Verify EBITDA formula against known test data values.</w:t>
            </w:r>
          </w:p>
        </w:tc>
      </w:tr>
      <w:tr>
        <w:tc>
          <w:tcPr/>
          <w:p>
            <w:pPr>
              <w:pStyle w:val="Compact"/>
            </w:pPr>
            <w:r>
              <w:t xml:space="preserve">FR-ACCT-049</w:t>
            </w:r>
          </w:p>
        </w:tc>
        <w:tc>
          <w:tcPr/>
          <w:p>
            <w:pPr>
              <w:pStyle w:val="Compact"/>
            </w:pPr>
            <w:r>
              <w:t xml:space="preserve">4.3</w:t>
            </w:r>
          </w:p>
        </w:tc>
        <w:tc>
          <w:tcPr/>
          <w:p>
            <w:pPr>
              <w:pStyle w:val="Compact"/>
            </w:pPr>
            <w:r>
              <w:t xml:space="preserve">Net Profit calculation</w:t>
            </w:r>
          </w:p>
        </w:tc>
        <w:tc>
          <w:tcPr/>
          <w:p>
            <w:pPr>
              <w:pStyle w:val="Compact"/>
            </w:pPr>
            <w:r>
              <w:t xml:space="preserve">BG-002</w:t>
            </w:r>
          </w:p>
        </w:tc>
        <w:tc>
          <w:tcPr/>
          <w:p>
            <w:pPr>
              <w:pStyle w:val="Compact"/>
            </w:pPr>
            <w:r>
              <w:t xml:space="preserve">Verify Net Profit formula against known test data values.</w:t>
            </w:r>
          </w:p>
        </w:tc>
      </w:tr>
      <w:tr>
        <w:tc>
          <w:tcPr/>
          <w:p>
            <w:pPr>
              <w:pStyle w:val="Compact"/>
            </w:pPr>
            <w:r>
              <w:t xml:space="preserve">FR-ACCT-050</w:t>
            </w:r>
          </w:p>
        </w:tc>
        <w:tc>
          <w:tcPr/>
          <w:p>
            <w:pPr>
              <w:pStyle w:val="Compact"/>
            </w:pPr>
            <w:r>
              <w:t xml:space="preserve">4.3</w:t>
            </w:r>
          </w:p>
        </w:tc>
        <w:tc>
          <w:tcPr/>
          <w:p>
            <w:pPr>
              <w:pStyle w:val="Compact"/>
            </w:pPr>
            <w:r>
              <w:t xml:space="preserve">Comparative Income Statement</w:t>
            </w:r>
          </w:p>
        </w:tc>
        <w:tc>
          <w:tcPr/>
          <w:p>
            <w:pPr>
              <w:pStyle w:val="Compact"/>
            </w:pPr>
            <w:r>
              <w:t xml:space="preserve">BG-002</w:t>
            </w:r>
          </w:p>
        </w:tc>
        <w:tc>
          <w:tcPr/>
          <w:p>
            <w:pPr>
              <w:pStyle w:val="Compact"/>
            </w:pPr>
            <w:r>
              <w:t xml:space="preserve">Select Compare; verify current period, prior period, and variance columns present.</w:t>
            </w:r>
          </w:p>
        </w:tc>
      </w:tr>
      <w:tr>
        <w:tc>
          <w:tcPr/>
          <w:p>
            <w:pPr>
              <w:pStyle w:val="Compact"/>
            </w:pPr>
            <w:r>
              <w:t xml:space="preserve">FR-ACCT-051</w:t>
            </w:r>
          </w:p>
        </w:tc>
        <w:tc>
          <w:tcPr/>
          <w:p>
            <w:pPr>
              <w:pStyle w:val="Compact"/>
            </w:pPr>
            <w:r>
              <w:t xml:space="preserve">4.4</w:t>
            </w:r>
          </w:p>
        </w:tc>
        <w:tc>
          <w:tcPr/>
          <w:p>
            <w:pPr>
              <w:pStyle w:val="Compact"/>
            </w:pPr>
            <w:r>
              <w:t xml:space="preserve">Generate Balance Sheet with Assets = Liabilities + Equity</w:t>
            </w:r>
          </w:p>
        </w:tc>
        <w:tc>
          <w:tcPr/>
          <w:p>
            <w:pPr>
              <w:pStyle w:val="Compact"/>
            </w:pPr>
            <w:r>
              <w:t xml:space="preserve">BG-001, BG-002</w:t>
            </w:r>
          </w:p>
        </w:tc>
        <w:tc>
          <w:tcPr/>
          <w:p>
            <w:pPr>
              <w:pStyle w:val="Compact"/>
            </w:pPr>
            <w:r>
              <w:t xml:space="preserve">Generate Balance Sheet; verify equation holds for known test data.</w:t>
            </w:r>
          </w:p>
        </w:tc>
      </w:tr>
      <w:tr>
        <w:tc>
          <w:tcPr/>
          <w:p>
            <w:pPr>
              <w:pStyle w:val="Compact"/>
            </w:pPr>
            <w:r>
              <w:t xml:space="preserve">FR-ACCT-052</w:t>
            </w:r>
          </w:p>
        </w:tc>
        <w:tc>
          <w:tcPr/>
          <w:p>
            <w:pPr>
              <w:pStyle w:val="Compact"/>
            </w:pPr>
            <w:r>
              <w:t xml:space="preserve">4.4</w:t>
            </w:r>
          </w:p>
        </w:tc>
        <w:tc>
          <w:tcPr/>
          <w:p>
            <w:pPr>
              <w:pStyle w:val="Compact"/>
            </w:pPr>
            <w:r>
              <w:t xml:space="preserve">Flag Balance Sheet imbalance</w:t>
            </w:r>
          </w:p>
        </w:tc>
        <w:tc>
          <w:tcPr/>
          <w:p>
            <w:pPr>
              <w:pStyle w:val="Compact"/>
            </w:pPr>
            <w:r>
              <w:t xml:space="preserve">BG-004</w:t>
            </w:r>
          </w:p>
        </w:tc>
        <w:tc>
          <w:tcPr/>
          <w:p>
            <w:pPr>
              <w:pStyle w:val="Compact"/>
            </w:pPr>
            <w:r>
              <w:t xml:space="preserve">Simulate imbalance; verify error banner and system alert.</w:t>
            </w:r>
          </w:p>
        </w:tc>
      </w:tr>
      <w:tr>
        <w:tc>
          <w:tcPr/>
          <w:p>
            <w:pPr>
              <w:pStyle w:val="Compact"/>
            </w:pPr>
            <w:r>
              <w:t xml:space="preserve">FR-ACCT-053</w:t>
            </w:r>
          </w:p>
        </w:tc>
        <w:tc>
          <w:tcPr/>
          <w:p>
            <w:pPr>
              <w:pStyle w:val="Compact"/>
            </w:pPr>
            <w:r>
              <w:t xml:space="preserve">4.4</w:t>
            </w:r>
          </w:p>
        </w:tc>
        <w:tc>
          <w:tcPr/>
          <w:p>
            <w:pPr>
              <w:pStyle w:val="Compact"/>
            </w:pPr>
            <w:r>
              <w:t xml:space="preserve">Comparative Balance Sheet</w:t>
            </w:r>
          </w:p>
        </w:tc>
        <w:tc>
          <w:tcPr/>
          <w:p>
            <w:pPr>
              <w:pStyle w:val="Compact"/>
            </w:pPr>
            <w:r>
              <w:t xml:space="preserve">BG-002</w:t>
            </w:r>
          </w:p>
        </w:tc>
        <w:tc>
          <w:tcPr/>
          <w:p>
            <w:pPr>
              <w:pStyle w:val="Compact"/>
            </w:pPr>
            <w:r>
              <w:t xml:space="preserve">Select Compare; verify current and prior-year balances displayed side by side.</w:t>
            </w:r>
          </w:p>
        </w:tc>
      </w:tr>
      <w:tr>
        <w:tc>
          <w:tcPr/>
          <w:p>
            <w:pPr>
              <w:pStyle w:val="Compact"/>
            </w:pPr>
            <w:r>
              <w:t xml:space="preserve">FR-ACCT-054</w:t>
            </w:r>
          </w:p>
        </w:tc>
        <w:tc>
          <w:tcPr/>
          <w:p>
            <w:pPr>
              <w:pStyle w:val="Compact"/>
            </w:pPr>
            <w:r>
              <w:t xml:space="preserve">4.5</w:t>
            </w:r>
          </w:p>
        </w:tc>
        <w:tc>
          <w:tcPr/>
          <w:p>
            <w:pPr>
              <w:pStyle w:val="Compact"/>
            </w:pPr>
            <w:r>
              <w:t xml:space="preserve">Generate Cash Flow Statement (IAS 7 indirect method)</w:t>
            </w:r>
          </w:p>
        </w:tc>
        <w:tc>
          <w:tcPr/>
          <w:p>
            <w:pPr>
              <w:pStyle w:val="Compact"/>
            </w:pPr>
            <w:r>
              <w:t xml:space="preserve">BG-001, BG-002</w:t>
            </w:r>
          </w:p>
        </w:tc>
        <w:tc>
          <w:tcPr/>
          <w:p>
            <w:pPr>
              <w:pStyle w:val="Compact"/>
            </w:pPr>
            <w:r>
              <w:t xml:space="preserve">Generate Cash Flow; verify three sections present and opening/closing cash reconciles.</w:t>
            </w:r>
          </w:p>
        </w:tc>
      </w:tr>
      <w:tr>
        <w:tc>
          <w:tcPr/>
          <w:p>
            <w:pPr>
              <w:pStyle w:val="Compact"/>
            </w:pPr>
            <w:r>
              <w:t xml:space="preserve">FR-ACCT-055</w:t>
            </w:r>
          </w:p>
        </w:tc>
        <w:tc>
          <w:tcPr/>
          <w:p>
            <w:pPr>
              <w:pStyle w:val="Compact"/>
            </w:pPr>
            <w:r>
              <w:t xml:space="preserve">4.5</w:t>
            </w:r>
          </w:p>
        </w:tc>
        <w:tc>
          <w:tcPr/>
          <w:p>
            <w:pPr>
              <w:pStyle w:val="Compact"/>
            </w:pPr>
            <w:r>
              <w:t xml:space="preserve">Calculate Net Cash from Operating Activities</w:t>
            </w:r>
          </w:p>
        </w:tc>
        <w:tc>
          <w:tcPr/>
          <w:p>
            <w:pPr>
              <w:pStyle w:val="Compact"/>
            </w:pPr>
            <w:r>
              <w:t xml:space="preserve">BG-002</w:t>
            </w:r>
          </w:p>
        </w:tc>
        <w:tc>
          <w:tcPr/>
          <w:p>
            <w:pPr>
              <w:pStyle w:val="Compact"/>
            </w:pPr>
            <w:r>
              <w:t xml:space="preserve">Verify operating activities calculation matches known test data.</w:t>
            </w:r>
          </w:p>
        </w:tc>
      </w:tr>
      <w:tr>
        <w:tc>
          <w:tcPr/>
          <w:p>
            <w:pPr>
              <w:pStyle w:val="Compact"/>
            </w:pPr>
            <w:r>
              <w:t xml:space="preserve">FR-ACCT-056</w:t>
            </w:r>
          </w:p>
        </w:tc>
        <w:tc>
          <w:tcPr/>
          <w:p>
            <w:pPr>
              <w:pStyle w:val="Compact"/>
            </w:pPr>
            <w:r>
              <w:t xml:space="preserve">4.5</w:t>
            </w:r>
          </w:p>
        </w:tc>
        <w:tc>
          <w:tcPr/>
          <w:p>
            <w:pPr>
              <w:pStyle w:val="Compact"/>
            </w:pPr>
            <w:r>
              <w:t xml:space="preserve">Cash-flow classification tag on GL accounts</w:t>
            </w:r>
          </w:p>
        </w:tc>
        <w:tc>
          <w:tcPr/>
          <w:p>
            <w:pPr>
              <w:pStyle w:val="Compact"/>
            </w:pPr>
            <w:r>
              <w:t xml:space="preserve">BG-002</w:t>
            </w:r>
          </w:p>
        </w:tc>
        <w:tc>
          <w:tcPr/>
          <w:p>
            <w:pPr>
              <w:pStyle w:val="Compact"/>
            </w:pPr>
            <w:r>
              <w:t xml:space="preserve">Tag account as investing; verify it appears in Investing Activities section of Cash Flow.</w:t>
            </w:r>
          </w:p>
        </w:tc>
      </w:tr>
      <w:tr>
        <w:tc>
          <w:tcPr/>
          <w:p>
            <w:pPr>
              <w:pStyle w:val="Compact"/>
            </w:pPr>
            <w:r>
              <w:t xml:space="preserve">FR-ACCT-057</w:t>
            </w:r>
          </w:p>
        </w:tc>
        <w:tc>
          <w:tcPr/>
          <w:p>
            <w:pPr>
              <w:pStyle w:val="Compact"/>
            </w:pPr>
            <w:r>
              <w:t xml:space="preserve">4.6</w:t>
            </w:r>
          </w:p>
        </w:tc>
        <w:tc>
          <w:tcPr/>
          <w:p>
            <w:pPr>
              <w:pStyle w:val="Compact"/>
            </w:pPr>
            <w:r>
              <w:t xml:space="preserve">Comparative column vs. prior year</w:t>
            </w:r>
          </w:p>
        </w:tc>
        <w:tc>
          <w:tcPr/>
          <w:p>
            <w:pPr>
              <w:pStyle w:val="Compact"/>
            </w:pPr>
            <w:r>
              <w:t xml:space="preserve">BG-002</w:t>
            </w:r>
          </w:p>
        </w:tc>
        <w:tc>
          <w:tcPr/>
          <w:p>
            <w:pPr>
              <w:pStyle w:val="Compact"/>
            </w:pPr>
            <w:r>
              <w:t xml:space="preserve">Generate any statement with Compare; verify prior year column aligns to configured FY start.</w:t>
            </w:r>
          </w:p>
        </w:tc>
      </w:tr>
      <w:tr>
        <w:tc>
          <w:tcPr/>
          <w:p>
            <w:pPr>
              <w:pStyle w:val="Compact"/>
            </w:pPr>
            <w:r>
              <w:t xml:space="preserve">FR-ACCT-058</w:t>
            </w:r>
          </w:p>
        </w:tc>
        <w:tc>
          <w:tcPr/>
          <w:p>
            <w:pPr>
              <w:pStyle w:val="Compact"/>
            </w:pPr>
            <w:r>
              <w:t xml:space="preserve">4.6</w:t>
            </w:r>
          </w:p>
        </w:tc>
        <w:tc>
          <w:tcPr/>
          <w:p>
            <w:pPr>
              <w:pStyle w:val="Compact"/>
            </w:pPr>
            <w:r>
              <w:t xml:space="preserve">Budget vs. Actual report</w:t>
            </w:r>
          </w:p>
        </w:tc>
        <w:tc>
          <w:tcPr/>
          <w:p>
            <w:pPr>
              <w:pStyle w:val="Compact"/>
            </w:pPr>
            <w:r>
              <w:t xml:space="preserve">BG-002</w:t>
            </w:r>
          </w:p>
        </w:tc>
        <w:tc>
          <w:tcPr/>
          <w:p>
            <w:pPr>
              <w:pStyle w:val="Compact"/>
            </w:pPr>
            <w:r>
              <w:t xml:space="preserve">Generate report for approved budget period; verify actual, budget, and variance columns.</w:t>
            </w:r>
          </w:p>
        </w:tc>
      </w:tr>
      <w:tr>
        <w:tc>
          <w:tcPr/>
          <w:p>
            <w:pPr>
              <w:pStyle w:val="Compact"/>
            </w:pPr>
            <w:r>
              <w:t xml:space="preserve">FR-ACCT-059</w:t>
            </w:r>
          </w:p>
        </w:tc>
        <w:tc>
          <w:tcPr/>
          <w:p>
            <w:pPr>
              <w:pStyle w:val="Compact"/>
            </w:pPr>
            <w:r>
              <w:t xml:space="preserve">4.7</w:t>
            </w:r>
          </w:p>
        </w:tc>
        <w:tc>
          <w:tcPr/>
          <w:p>
            <w:pPr>
              <w:pStyle w:val="Compact"/>
            </w:pPr>
            <w:r>
              <w:t xml:space="preserve">Translate foreign-currency accounts to functional currency</w:t>
            </w:r>
          </w:p>
        </w:tc>
        <w:tc>
          <w:tcPr/>
          <w:p>
            <w:pPr>
              <w:pStyle w:val="Compact"/>
            </w:pPr>
            <w:r>
              <w:t xml:space="preserve">BG-002</w:t>
            </w:r>
          </w:p>
        </w:tc>
        <w:tc>
          <w:tcPr/>
          <w:p>
            <w:pPr>
              <w:pStyle w:val="Compact"/>
            </w:pPr>
            <w:r>
              <w:t xml:space="preserve">Create foreign-currency account; verify consolidated statement uses platform exchange rate.</w:t>
            </w:r>
          </w:p>
        </w:tc>
      </w:tr>
      <w:tr>
        <w:tc>
          <w:tcPr/>
          <w:p>
            <w:pPr>
              <w:pStyle w:val="Compact"/>
            </w:pPr>
            <w:r>
              <w:t xml:space="preserve">FR-ACCT-060</w:t>
            </w:r>
          </w:p>
        </w:tc>
        <w:tc>
          <w:tcPr/>
          <w:p>
            <w:pPr>
              <w:pStyle w:val="Compact"/>
            </w:pPr>
            <w:r>
              <w:t xml:space="preserve">4.7</w:t>
            </w:r>
          </w:p>
        </w:tc>
        <w:tc>
          <w:tcPr/>
          <w:p>
            <w:pPr>
              <w:pStyle w:val="Compact"/>
            </w:pPr>
            <w:r>
              <w:t xml:space="preserve">Isolate currency translation gains/losses in equity</w:t>
            </w:r>
          </w:p>
        </w:tc>
        <w:tc>
          <w:tcPr/>
          <w:p>
            <w:pPr>
              <w:pStyle w:val="Compact"/>
            </w:pPr>
            <w:r>
              <w:t xml:space="preserve">BG-001, BG-002</w:t>
            </w:r>
          </w:p>
        </w:tc>
        <w:tc>
          <w:tcPr/>
          <w:p>
            <w:pPr>
              <w:pStyle w:val="Compact"/>
            </w:pPr>
            <w:r>
              <w:t xml:space="preserve">Verify translation gain/loss appears as separate equity line per IFRS.</w:t>
            </w:r>
          </w:p>
        </w:tc>
      </w:tr>
      <w:tr>
        <w:tc>
          <w:tcPr/>
          <w:p>
            <w:pPr>
              <w:pStyle w:val="Compact"/>
            </w:pPr>
            <w:r>
              <w:t xml:space="preserve">FR-ACCT-061</w:t>
            </w:r>
          </w:p>
        </w:tc>
        <w:tc>
          <w:tcPr/>
          <w:p>
            <w:pPr>
              <w:pStyle w:val="Compact"/>
            </w:pPr>
            <w:r>
              <w:t xml:space="preserve">4.8</w:t>
            </w:r>
          </w:p>
        </w:tc>
        <w:tc>
          <w:tcPr/>
          <w:p>
            <w:pPr>
              <w:pStyle w:val="Compact"/>
            </w:pPr>
            <w:r>
              <w:t xml:space="preserve">Export statements to Excel (.xlsx)</w:t>
            </w:r>
          </w:p>
        </w:tc>
        <w:tc>
          <w:tcPr/>
          <w:p>
            <w:pPr>
              <w:pStyle w:val="Compact"/>
            </w:pPr>
            <w:r>
              <w:t xml:space="preserve">BG-002</w:t>
            </w:r>
          </w:p>
        </w:tc>
        <w:tc>
          <w:tcPr/>
          <w:p>
            <w:pPr>
              <w:pStyle w:val="Compact"/>
            </w:pPr>
            <w:r>
              <w:t xml:space="preserve">Export Income Statement; verify .xlsx file with correct sections and subtotals.</w:t>
            </w:r>
          </w:p>
        </w:tc>
      </w:tr>
      <w:tr>
        <w:tc>
          <w:tcPr/>
          <w:p>
            <w:pPr>
              <w:pStyle w:val="Compact"/>
            </w:pPr>
            <w:r>
              <w:t xml:space="preserve">FR-ACCT-062</w:t>
            </w:r>
          </w:p>
        </w:tc>
        <w:tc>
          <w:tcPr/>
          <w:p>
            <w:pPr>
              <w:pStyle w:val="Compact"/>
            </w:pPr>
            <w:r>
              <w:t xml:space="preserve">4.8</w:t>
            </w:r>
          </w:p>
        </w:tc>
        <w:tc>
          <w:tcPr/>
          <w:p>
            <w:pPr>
              <w:pStyle w:val="Compact"/>
            </w:pPr>
            <w:r>
              <w:t xml:space="preserve">Export statements to PDF</w:t>
            </w:r>
          </w:p>
        </w:tc>
        <w:tc>
          <w:tcPr/>
          <w:p>
            <w:pPr>
              <w:pStyle w:val="Compact"/>
            </w:pPr>
            <w:r>
              <w:t xml:space="preserve">BG-002</w:t>
            </w:r>
          </w:p>
        </w:tc>
        <w:tc>
          <w:tcPr/>
          <w:p>
            <w:pPr>
              <w:pStyle w:val="Compact"/>
            </w:pPr>
            <w:r>
              <w:t xml:space="preserve">Export Balance Sheet to PDF; verify tenant header, page numbers, and generation timestamp.</w:t>
            </w:r>
          </w:p>
        </w:tc>
      </w:tr>
      <w:tr>
        <w:tc>
          <w:tcPr/>
          <w:p>
            <w:pPr>
              <w:pStyle w:val="Compact"/>
            </w:pPr>
            <w:r>
              <w:t xml:space="preserve">FR-ACCT-063</w:t>
            </w:r>
          </w:p>
        </w:tc>
        <w:tc>
          <w:tcPr/>
          <w:p>
            <w:pPr>
              <w:pStyle w:val="Compact"/>
            </w:pPr>
            <w:r>
              <w:t xml:space="preserve">5.2</w:t>
            </w:r>
          </w:p>
        </w:tc>
        <w:tc>
          <w:tcPr/>
          <w:p>
            <w:pPr>
              <w:pStyle w:val="Compact"/>
            </w:pPr>
            <w:r>
              <w:t xml:space="preserve">Create bank account record</w:t>
            </w:r>
          </w:p>
        </w:tc>
        <w:tc>
          <w:tcPr/>
          <w:p>
            <w:pPr>
              <w:pStyle w:val="Compact"/>
            </w:pPr>
            <w:r>
              <w:t xml:space="preserve">BG-003</w:t>
            </w:r>
          </w:p>
        </w:tc>
        <w:tc>
          <w:tcPr/>
          <w:p>
            <w:pPr>
              <w:pStyle w:val="Compact"/>
            </w:pPr>
            <w:r>
              <w:t xml:space="preserve">Create bank account; verify it appears in bank account list with correct fields.</w:t>
            </w:r>
          </w:p>
        </w:tc>
      </w:tr>
      <w:tr>
        <w:tc>
          <w:tcPr/>
          <w:p>
            <w:pPr>
              <w:pStyle w:val="Compact"/>
            </w:pPr>
            <w:r>
              <w:t xml:space="preserve">FR-ACCT-064</w:t>
            </w:r>
          </w:p>
        </w:tc>
        <w:tc>
          <w:tcPr/>
          <w:p>
            <w:pPr>
              <w:pStyle w:val="Compact"/>
            </w:pPr>
            <w:r>
              <w:t xml:space="preserve">5.2</w:t>
            </w:r>
          </w:p>
        </w:tc>
        <w:tc>
          <w:tcPr/>
          <w:p>
            <w:pPr>
              <w:pStyle w:val="Compact"/>
            </w:pPr>
            <w:r>
              <w:t xml:space="preserve">Link bank account to Asset-type GL account</w:t>
            </w:r>
          </w:p>
        </w:tc>
        <w:tc>
          <w:tcPr/>
          <w:p>
            <w:pPr>
              <w:pStyle w:val="Compact"/>
            </w:pPr>
            <w:r>
              <w:t xml:space="preserve">BG-003</w:t>
            </w:r>
          </w:p>
        </w:tc>
        <w:tc>
          <w:tcPr/>
          <w:p>
            <w:pPr>
              <w:pStyle w:val="Compact"/>
            </w:pPr>
            <w:r>
              <w:t xml:space="preserve">Attempt link to Expense account; verify rejection. Link to Asset/Bank account; verify success.</w:t>
            </w:r>
          </w:p>
        </w:tc>
      </w:tr>
      <w:tr>
        <w:tc>
          <w:tcPr/>
          <w:p>
            <w:pPr>
              <w:pStyle w:val="Compact"/>
            </w:pPr>
            <w:r>
              <w:t xml:space="preserve">FR-ACCT-065</w:t>
            </w:r>
          </w:p>
        </w:tc>
        <w:tc>
          <w:tcPr/>
          <w:p>
            <w:pPr>
              <w:pStyle w:val="Compact"/>
            </w:pPr>
            <w:r>
              <w:t xml:space="preserve">5.2</w:t>
            </w:r>
          </w:p>
        </w:tc>
        <w:tc>
          <w:tcPr/>
          <w:p>
            <w:pPr>
              <w:pStyle w:val="Compact"/>
            </w:pPr>
            <w:r>
              <w:t xml:space="preserve">Deactivate zero-balance bank account</w:t>
            </w:r>
          </w:p>
        </w:tc>
        <w:tc>
          <w:tcPr/>
          <w:p>
            <w:pPr>
              <w:pStyle w:val="Compact"/>
            </w:pPr>
            <w:r>
              <w:t xml:space="preserve">BG-003</w:t>
            </w:r>
          </w:p>
        </w:tc>
        <w:tc>
          <w:tcPr/>
          <w:p>
            <w:pPr>
              <w:pStyle w:val="Compact"/>
            </w:pPr>
            <w:r>
              <w:t xml:space="preserve">Deactivate bank account with zero GL balance; verify excluded from drop-downs.</w:t>
            </w:r>
          </w:p>
        </w:tc>
      </w:tr>
      <w:tr>
        <w:tc>
          <w:tcPr/>
          <w:p>
            <w:pPr>
              <w:pStyle w:val="Compact"/>
            </w:pPr>
            <w:r>
              <w:t xml:space="preserve">FR-ACCT-066</w:t>
            </w:r>
          </w:p>
        </w:tc>
        <w:tc>
          <w:tcPr/>
          <w:p>
            <w:pPr>
              <w:pStyle w:val="Compact"/>
            </w:pPr>
            <w:r>
              <w:t xml:space="preserve">5.3</w:t>
            </w:r>
          </w:p>
        </w:tc>
        <w:tc>
          <w:tcPr/>
          <w:p>
            <w:pPr>
              <w:pStyle w:val="Compact"/>
            </w:pPr>
            <w:r>
              <w:t xml:space="preserve">Accept CSV and OFX statement uploads</w:t>
            </w:r>
          </w:p>
        </w:tc>
        <w:tc>
          <w:tcPr/>
          <w:p>
            <w:pPr>
              <w:pStyle w:val="Compact"/>
            </w:pPr>
            <w:r>
              <w:t xml:space="preserve">BG-003</w:t>
            </w:r>
          </w:p>
        </w:tc>
        <w:tc>
          <w:tcPr/>
          <w:p>
            <w:pPr>
              <w:pStyle w:val="Compact"/>
            </w:pPr>
            <w:r>
              <w:t xml:space="preserve">Upload valid CSV file; verify statement lines imported.</w:t>
            </w:r>
          </w:p>
        </w:tc>
      </w:tr>
      <w:tr>
        <w:tc>
          <w:tcPr/>
          <w:p>
            <w:pPr>
              <w:pStyle w:val="Compact"/>
            </w:pPr>
            <w:r>
              <w:t xml:space="preserve">FR-ACCT-067</w:t>
            </w:r>
          </w:p>
        </w:tc>
        <w:tc>
          <w:tcPr/>
          <w:p>
            <w:pPr>
              <w:pStyle w:val="Compact"/>
            </w:pPr>
            <w:r>
              <w:t xml:space="preserve">5.3</w:t>
            </w:r>
          </w:p>
        </w:tc>
        <w:tc>
          <w:tcPr/>
          <w:p>
            <w:pPr>
              <w:pStyle w:val="Compact"/>
            </w:pPr>
            <w:r>
              <w:t xml:space="preserve">Parse statement lines into reconciliation workspace</w:t>
            </w:r>
          </w:p>
        </w:tc>
        <w:tc>
          <w:tcPr/>
          <w:p>
            <w:pPr>
              <w:pStyle w:val="Compact"/>
            </w:pPr>
            <w:r>
              <w:t xml:space="preserve">BG-003</w:t>
            </w:r>
          </w:p>
        </w:tc>
        <w:tc>
          <w:tcPr/>
          <w:p>
            <w:pPr>
              <w:pStyle w:val="Compact"/>
            </w:pPr>
            <w:r>
              <w:t xml:space="preserve">Upload statement; verify each line appears with date, description, debit, credit, reference.</w:t>
            </w:r>
          </w:p>
        </w:tc>
      </w:tr>
      <w:tr>
        <w:tc>
          <w:tcPr/>
          <w:p>
            <w:pPr>
              <w:pStyle w:val="Compact"/>
            </w:pPr>
            <w:r>
              <w:t xml:space="preserve">FR-ACCT-068</w:t>
            </w:r>
          </w:p>
        </w:tc>
        <w:tc>
          <w:tcPr/>
          <w:p>
            <w:pPr>
              <w:pStyle w:val="Compact"/>
            </w:pPr>
            <w:r>
              <w:t xml:space="preserve">5.3</w:t>
            </w:r>
          </w:p>
        </w:tc>
        <w:tc>
          <w:tcPr/>
          <w:p>
            <w:pPr>
              <w:pStyle w:val="Compact"/>
            </w:pPr>
            <w:r>
              <w:t xml:space="preserve">Reject malformed import file</w:t>
            </w:r>
          </w:p>
        </w:tc>
        <w:tc>
          <w:tcPr/>
          <w:p>
            <w:pPr>
              <w:pStyle w:val="Compact"/>
            </w:pPr>
            <w:r>
              <w:t xml:space="preserve">BG-004</w:t>
            </w:r>
          </w:p>
        </w:tc>
        <w:tc>
          <w:tcPr/>
          <w:p>
            <w:pPr>
              <w:pStyle w:val="Compact"/>
            </w:pPr>
            <w:r>
              <w:t xml:space="preserve">Upload file with non-numeric amount; verify error with line number and field name.</w:t>
            </w:r>
          </w:p>
        </w:tc>
      </w:tr>
      <w:tr>
        <w:tc>
          <w:tcPr/>
          <w:p>
            <w:pPr>
              <w:pStyle w:val="Compact"/>
            </w:pPr>
            <w:r>
              <w:t xml:space="preserve">FR-ACCT-069</w:t>
            </w:r>
          </w:p>
        </w:tc>
        <w:tc>
          <w:tcPr/>
          <w:p>
            <w:pPr>
              <w:pStyle w:val="Compact"/>
            </w:pPr>
            <w:r>
              <w:t xml:space="preserve">5.3</w:t>
            </w:r>
          </w:p>
        </w:tc>
        <w:tc>
          <w:tcPr/>
          <w:p>
            <w:pPr>
              <w:pStyle w:val="Compact"/>
            </w:pPr>
            <w:r>
              <w:t xml:space="preserve">Prevent duplicate statement import (SHA-256 hash)</w:t>
            </w:r>
          </w:p>
        </w:tc>
        <w:tc>
          <w:tcPr/>
          <w:p>
            <w:pPr>
              <w:pStyle w:val="Compact"/>
            </w:pPr>
            <w:r>
              <w:t xml:space="preserve">BG-004</w:t>
            </w:r>
          </w:p>
        </w:tc>
        <w:tc>
          <w:tcPr/>
          <w:p>
            <w:pPr>
              <w:pStyle w:val="Compact"/>
            </w:pPr>
            <w:r>
              <w:t xml:space="preserve">Import same file twice; verify warning on second import.</w:t>
            </w:r>
          </w:p>
        </w:tc>
      </w:tr>
      <w:tr>
        <w:tc>
          <w:tcPr/>
          <w:p>
            <w:pPr>
              <w:pStyle w:val="Compact"/>
            </w:pPr>
            <w:r>
              <w:t xml:space="preserve">FR-ACCT-070</w:t>
            </w:r>
          </w:p>
        </w:tc>
        <w:tc>
          <w:tcPr/>
          <w:p>
            <w:pPr>
              <w:pStyle w:val="Compact"/>
            </w:pPr>
            <w:r>
              <w:t xml:space="preserve">5.4</w:t>
            </w:r>
          </w:p>
        </w:tc>
        <w:tc>
          <w:tcPr/>
          <w:p>
            <w:pPr>
              <w:pStyle w:val="Compact"/>
            </w:pPr>
            <w:r>
              <w:t xml:space="preserve">Auto-match by amount, date ±3 days, reference</w:t>
            </w:r>
          </w:p>
        </w:tc>
        <w:tc>
          <w:tcPr/>
          <w:p>
            <w:pPr>
              <w:pStyle w:val="Compact"/>
            </w:pPr>
            <w:r>
              <w:t xml:space="preserve">BG-003</w:t>
            </w:r>
          </w:p>
        </w:tc>
        <w:tc>
          <w:tcPr/>
          <w:p>
            <w:pPr>
              <w:pStyle w:val="Compact"/>
            </w:pPr>
            <w:r>
              <w:t xml:space="preserve">Import statement with matching GL lines; verify auto-matched pairs in Auto-Matched section.</w:t>
            </w:r>
          </w:p>
        </w:tc>
      </w:tr>
      <w:tr>
        <w:tc>
          <w:tcPr/>
          <w:p>
            <w:pPr>
              <w:pStyle w:val="Compact"/>
            </w:pPr>
            <w:r>
              <w:t xml:space="preserve">FR-ACCT-071</w:t>
            </w:r>
          </w:p>
        </w:tc>
        <w:tc>
          <w:tcPr/>
          <w:p>
            <w:pPr>
              <w:pStyle w:val="Compact"/>
            </w:pPr>
            <w:r>
              <w:t xml:space="preserve">5.4</w:t>
            </w:r>
          </w:p>
        </w:tc>
        <w:tc>
          <w:tcPr/>
          <w:p>
            <w:pPr>
              <w:pStyle w:val="Compact"/>
            </w:pPr>
            <w:r>
              <w:t xml:space="preserve">Display auto-matched pairs for user review</w:t>
            </w:r>
          </w:p>
        </w:tc>
        <w:tc>
          <w:tcPr/>
          <w:p>
            <w:pPr>
              <w:pStyle w:val="Compact"/>
            </w:pPr>
            <w:r>
              <w:t xml:space="preserve">BG-003</w:t>
            </w:r>
          </w:p>
        </w:tc>
        <w:tc>
          <w:tcPr/>
          <w:p>
            <w:pPr>
              <w:pStyle w:val="Compact"/>
            </w:pPr>
            <w:r>
              <w:t xml:space="preserve">Verify auto-matched section shows each pair with confirm/reject controls.</w:t>
            </w:r>
          </w:p>
        </w:tc>
      </w:tr>
      <w:tr>
        <w:tc>
          <w:tcPr/>
          <w:p>
            <w:pPr>
              <w:pStyle w:val="Compact"/>
            </w:pPr>
            <w:r>
              <w:t xml:space="preserve">FR-ACCT-072</w:t>
            </w:r>
          </w:p>
        </w:tc>
        <w:tc>
          <w:tcPr/>
          <w:p>
            <w:pPr>
              <w:pStyle w:val="Compact"/>
            </w:pPr>
            <w:r>
              <w:t xml:space="preserve">5.4</w:t>
            </w:r>
          </w:p>
        </w:tc>
        <w:tc>
          <w:tcPr/>
          <w:p>
            <w:pPr>
              <w:pStyle w:val="Compact"/>
            </w:pPr>
            <w:r>
              <w:t xml:space="preserve">Leave unmatched items in Unreconciled section</w:t>
            </w:r>
          </w:p>
        </w:tc>
        <w:tc>
          <w:tcPr/>
          <w:p>
            <w:pPr>
              <w:pStyle w:val="Compact"/>
            </w:pPr>
            <w:r>
              <w:t xml:space="preserve">BG-003</w:t>
            </w:r>
          </w:p>
        </w:tc>
        <w:tc>
          <w:tcPr/>
          <w:p>
            <w:pPr>
              <w:pStyle w:val="Compact"/>
            </w:pPr>
            <w:r>
              <w:t xml:space="preserve">Import statement with 1 unmatchable line; verify it appears in Unreconciled section.</w:t>
            </w:r>
          </w:p>
        </w:tc>
      </w:tr>
      <w:tr>
        <w:tc>
          <w:tcPr/>
          <w:p>
            <w:pPr>
              <w:pStyle w:val="Compact"/>
            </w:pPr>
            <w:r>
              <w:t xml:space="preserve">FR-ACCT-073</w:t>
            </w:r>
          </w:p>
        </w:tc>
        <w:tc>
          <w:tcPr/>
          <w:p>
            <w:pPr>
              <w:pStyle w:val="Compact"/>
            </w:pPr>
            <w:r>
              <w:t xml:space="preserve">5.5</w:t>
            </w:r>
          </w:p>
        </w:tc>
        <w:tc>
          <w:tcPr/>
          <w:p>
            <w:pPr>
              <w:pStyle w:val="Compact"/>
            </w:pPr>
            <w:r>
              <w:t xml:space="preserve">Manual match of bank line to GL lines</w:t>
            </w:r>
          </w:p>
        </w:tc>
        <w:tc>
          <w:tcPr/>
          <w:p>
            <w:pPr>
              <w:pStyle w:val="Compact"/>
            </w:pPr>
            <w:r>
              <w:t xml:space="preserve">BG-003</w:t>
            </w:r>
          </w:p>
        </w:tc>
        <w:tc>
          <w:tcPr/>
          <w:p>
            <w:pPr>
              <w:pStyle w:val="Compact"/>
            </w:pPr>
            <w:r>
              <w:t xml:space="preserve">Manually select bank line and matching GL lines; verify match created when amounts equal.</w:t>
            </w:r>
          </w:p>
        </w:tc>
      </w:tr>
      <w:tr>
        <w:tc>
          <w:tcPr/>
          <w:p>
            <w:pPr>
              <w:pStyle w:val="Compact"/>
            </w:pPr>
            <w:r>
              <w:t xml:space="preserve">FR-ACCT-074</w:t>
            </w:r>
          </w:p>
        </w:tc>
        <w:tc>
          <w:tcPr/>
          <w:p>
            <w:pPr>
              <w:pStyle w:val="Compact"/>
            </w:pPr>
            <w:r>
              <w:t xml:space="preserve">5.5</w:t>
            </w:r>
          </w:p>
        </w:tc>
        <w:tc>
          <w:tcPr/>
          <w:p>
            <w:pPr>
              <w:pStyle w:val="Compact"/>
            </w:pPr>
            <w:r>
              <w:t xml:space="preserve">Unmatch any matched pair</w:t>
            </w:r>
          </w:p>
        </w:tc>
        <w:tc>
          <w:tcPr/>
          <w:p>
            <w:pPr>
              <w:pStyle w:val="Compact"/>
            </w:pPr>
            <w:r>
              <w:t xml:space="preserve">BG-003</w:t>
            </w:r>
          </w:p>
        </w:tc>
        <w:tc>
          <w:tcPr/>
          <w:p>
            <w:pPr>
              <w:pStyle w:val="Compact"/>
            </w:pPr>
            <w:r>
              <w:t xml:space="preserve">Unmatch auto-matched pair; verify both lines return to Unreconciled.</w:t>
            </w:r>
          </w:p>
        </w:tc>
      </w:tr>
      <w:tr>
        <w:tc>
          <w:tcPr/>
          <w:p>
            <w:pPr>
              <w:pStyle w:val="Compact"/>
            </w:pPr>
            <w:r>
              <w:t xml:space="preserve">FR-ACCT-075</w:t>
            </w:r>
          </w:p>
        </w:tc>
        <w:tc>
          <w:tcPr/>
          <w:p>
            <w:pPr>
              <w:pStyle w:val="Compact"/>
            </w:pPr>
            <w:r>
              <w:t xml:space="preserve">5.6</w:t>
            </w:r>
          </w:p>
        </w:tc>
        <w:tc>
          <w:tcPr/>
          <w:p>
            <w:pPr>
              <w:pStyle w:val="Compact"/>
            </w:pPr>
            <w:r>
              <w:t xml:space="preserve">Generate Reconciliation Report</w:t>
            </w:r>
          </w:p>
        </w:tc>
        <w:tc>
          <w:tcPr/>
          <w:p>
            <w:pPr>
              <w:pStyle w:val="Compact"/>
            </w:pPr>
            <w:r>
              <w:t xml:space="preserve">BG-002</w:t>
            </w:r>
          </w:p>
        </w:tc>
        <w:tc>
          <w:tcPr/>
          <w:p>
            <w:pPr>
              <w:pStyle w:val="Compact"/>
            </w:pPr>
            <w:r>
              <w:t xml:space="preserve">Request report; verify opening balance, cleared amounts, closing balance, bank balance, difference.</w:t>
            </w:r>
          </w:p>
        </w:tc>
      </w:tr>
      <w:tr>
        <w:tc>
          <w:tcPr/>
          <w:p>
            <w:pPr>
              <w:pStyle w:val="Compact"/>
            </w:pPr>
            <w:r>
              <w:t xml:space="preserve">FR-ACCT-076</w:t>
            </w:r>
          </w:p>
        </w:tc>
        <w:tc>
          <w:tcPr/>
          <w:p>
            <w:pPr>
              <w:pStyle w:val="Compact"/>
            </w:pPr>
            <w:r>
              <w:t xml:space="preserve">5.6</w:t>
            </w:r>
          </w:p>
        </w:tc>
        <w:tc>
          <w:tcPr/>
          <w:p>
            <w:pPr>
              <w:pStyle w:val="Compact"/>
            </w:pPr>
            <w:r>
              <w:t xml:space="preserve">List outstanding items in two sections</w:t>
            </w:r>
          </w:p>
        </w:tc>
        <w:tc>
          <w:tcPr/>
          <w:p>
            <w:pPr>
              <w:pStyle w:val="Compact"/>
            </w:pPr>
            <w:r>
              <w:t xml:space="preserve">BG-002</w:t>
            </w:r>
          </w:p>
        </w:tc>
        <w:tc>
          <w:tcPr/>
          <w:p>
            <w:pPr>
              <w:pStyle w:val="Compact"/>
            </w:pPr>
            <w:r>
              <w:t xml:space="preserve">Verify Outstanding in GL and Outstanding in Bank sections with date, description, amount.</w:t>
            </w:r>
          </w:p>
        </w:tc>
      </w:tr>
      <w:tr>
        <w:tc>
          <w:tcPr/>
          <w:p>
            <w:pPr>
              <w:pStyle w:val="Compact"/>
            </w:pPr>
            <w:r>
              <w:t xml:space="preserve">FR-ACCT-077</w:t>
            </w:r>
          </w:p>
        </w:tc>
        <w:tc>
          <w:tcPr/>
          <w:p>
            <w:pPr>
              <w:pStyle w:val="Compact"/>
            </w:pPr>
            <w:r>
              <w:t xml:space="preserve">5.6</w:t>
            </w:r>
          </w:p>
        </w:tc>
        <w:tc>
          <w:tcPr/>
          <w:p>
            <w:pPr>
              <w:pStyle w:val="Compact"/>
            </w:pPr>
            <w:r>
              <w:t xml:space="preserve">Lock completed reconciliation (Finance Manager)</w:t>
            </w:r>
          </w:p>
        </w:tc>
        <w:tc>
          <w:tcPr/>
          <w:p>
            <w:pPr>
              <w:pStyle w:val="Compact"/>
            </w:pPr>
            <w:r>
              <w:t xml:space="preserve">BG-004</w:t>
            </w:r>
          </w:p>
        </w:tc>
        <w:tc>
          <w:tcPr/>
          <w:p>
            <w:pPr>
              <w:pStyle w:val="Compact"/>
            </w:pPr>
            <w:r>
              <w:t xml:space="preserve">Lock reconciliation; verify matching/unmatching controls disabled and audit log entry created.</w:t>
            </w:r>
          </w:p>
        </w:tc>
      </w:tr>
      <w:tr>
        <w:tc>
          <w:tcPr/>
          <w:p>
            <w:pPr>
              <w:pStyle w:val="Compact"/>
            </w:pPr>
            <w:r>
              <w:t xml:space="preserve">FR-ACCT-078</w:t>
            </w:r>
          </w:p>
        </w:tc>
        <w:tc>
          <w:tcPr/>
          <w:p>
            <w:pPr>
              <w:pStyle w:val="Compact"/>
            </w:pPr>
            <w:r>
              <w:t xml:space="preserve">5.6</w:t>
            </w:r>
          </w:p>
        </w:tc>
        <w:tc>
          <w:tcPr/>
          <w:p>
            <w:pPr>
              <w:pStyle w:val="Compact"/>
            </w:pPr>
            <w:r>
              <w:t xml:space="preserve">Export Reconciliation Report to PDF and Excel</w:t>
            </w:r>
          </w:p>
        </w:tc>
        <w:tc>
          <w:tcPr/>
          <w:p>
            <w:pPr>
              <w:pStyle w:val="Compact"/>
            </w:pPr>
            <w:r>
              <w:t xml:space="preserve">BG-002</w:t>
            </w:r>
          </w:p>
        </w:tc>
        <w:tc>
          <w:tcPr/>
          <w:p>
            <w:pPr>
              <w:pStyle w:val="Compact"/>
            </w:pPr>
            <w:r>
              <w:t xml:space="preserve">Export report; verify .xlsx and PDF files generated correctly.</w:t>
            </w:r>
          </w:p>
        </w:tc>
      </w:tr>
      <w:tr>
        <w:tc>
          <w:tcPr/>
          <w:p>
            <w:pPr>
              <w:pStyle w:val="Compact"/>
            </w:pPr>
            <w:r>
              <w:t xml:space="preserve">FR-ACCT-079</w:t>
            </w:r>
          </w:p>
        </w:tc>
        <w:tc>
          <w:tcPr/>
          <w:p>
            <w:pPr>
              <w:pStyle w:val="Compact"/>
            </w:pPr>
            <w:r>
              <w:t xml:space="preserve">6.2</w:t>
            </w:r>
          </w:p>
        </w:tc>
        <w:tc>
          <w:tcPr/>
          <w:p>
            <w:pPr>
              <w:pStyle w:val="Compact"/>
            </w:pPr>
            <w:r>
              <w:t xml:space="preserve">Configure VAT registration settings</w:t>
            </w:r>
          </w:p>
        </w:tc>
        <w:tc>
          <w:tcPr/>
          <w:p>
            <w:pPr>
              <w:pStyle w:val="Compact"/>
            </w:pPr>
            <w:r>
              <w:t xml:space="preserve">BG-001</w:t>
            </w:r>
          </w:p>
        </w:tc>
        <w:tc>
          <w:tcPr/>
          <w:p>
            <w:pPr>
              <w:pStyle w:val="Compact"/>
            </w:pPr>
            <w:r>
              <w:t xml:space="preserve">Save VAT config; verify registration number, rate, and filing period stored.</w:t>
            </w:r>
          </w:p>
        </w:tc>
      </w:tr>
      <w:tr>
        <w:tc>
          <w:tcPr/>
          <w:p>
            <w:pPr>
              <w:pStyle w:val="Compact"/>
            </w:pPr>
            <w:r>
              <w:t xml:space="preserve">FR-ACCT-080</w:t>
            </w:r>
          </w:p>
        </w:tc>
        <w:tc>
          <w:tcPr/>
          <w:p>
            <w:pPr>
              <w:pStyle w:val="Compact"/>
            </w:pPr>
            <w:r>
              <w:t xml:space="preserve">6.2</w:t>
            </w:r>
          </w:p>
        </w:tc>
        <w:tc>
          <w:tcPr/>
          <w:p>
            <w:pPr>
              <w:pStyle w:val="Compact"/>
            </w:pPr>
            <w:r>
              <w:t xml:space="preserve">Default Uganda VAT rate 18%</w:t>
            </w:r>
          </w:p>
        </w:tc>
        <w:tc>
          <w:tcPr/>
          <w:p>
            <w:pPr>
              <w:pStyle w:val="Compact"/>
            </w:pPr>
            <w:r>
              <w:t xml:space="preserve">BG-001</w:t>
            </w:r>
          </w:p>
        </w:tc>
        <w:tc>
          <w:tcPr/>
          <w:p>
            <w:pPr>
              <w:pStyle w:val="Compact"/>
            </w:pPr>
            <w:r>
              <w:t xml:space="preserve">Onboard Uganda tenant; verify VAT rate defaults to 18%.</w:t>
            </w:r>
          </w:p>
        </w:tc>
      </w:tr>
      <w:tr>
        <w:tc>
          <w:tcPr/>
          <w:p>
            <w:pPr>
              <w:pStyle w:val="Compact"/>
            </w:pPr>
            <w:r>
              <w:t xml:space="preserve">FR-ACCT-081</w:t>
            </w:r>
          </w:p>
        </w:tc>
        <w:tc>
          <w:tcPr/>
          <w:p>
            <w:pPr>
              <w:pStyle w:val="Compact"/>
            </w:pPr>
            <w:r>
              <w:t xml:space="preserve">6.2</w:t>
            </w:r>
          </w:p>
        </w:tc>
        <w:tc>
          <w:tcPr/>
          <w:p>
            <w:pPr>
              <w:pStyle w:val="Compact"/>
            </w:pPr>
            <w:r>
              <w:t xml:space="preserve">Support Standard, Zero, Exempt, Out of Scope tax codes</w:t>
            </w:r>
          </w:p>
        </w:tc>
        <w:tc>
          <w:tcPr/>
          <w:p>
            <w:pPr>
              <w:pStyle w:val="Compact"/>
            </w:pPr>
            <w:r>
              <w:t xml:space="preserve">BG-001</w:t>
            </w:r>
          </w:p>
        </w:tc>
        <w:tc>
          <w:tcPr/>
          <w:p>
            <w:pPr>
              <w:pStyle w:val="Compact"/>
            </w:pPr>
            <w:r>
              <w:t xml:space="preserve">Apply each code to a transaction line; verify correct GL posting behaviour.</w:t>
            </w:r>
          </w:p>
        </w:tc>
      </w:tr>
      <w:tr>
        <w:tc>
          <w:tcPr/>
          <w:p>
            <w:pPr>
              <w:pStyle w:val="Compact"/>
            </w:pPr>
            <w:r>
              <w:t xml:space="preserve">FR-ACCT-082</w:t>
            </w:r>
          </w:p>
        </w:tc>
        <w:tc>
          <w:tcPr/>
          <w:p>
            <w:pPr>
              <w:pStyle w:val="Compact"/>
            </w:pPr>
            <w:r>
              <w:t xml:space="preserve">6.2</w:t>
            </w:r>
          </w:p>
        </w:tc>
        <w:tc>
          <w:tcPr/>
          <w:p>
            <w:pPr>
              <w:pStyle w:val="Compact"/>
            </w:pPr>
            <w:r>
              <w:t xml:space="preserve">Map tax codes to correct GL accounts</w:t>
            </w:r>
          </w:p>
        </w:tc>
        <w:tc>
          <w:tcPr/>
          <w:p>
            <w:pPr>
              <w:pStyle w:val="Compact"/>
            </w:pPr>
            <w:r>
              <w:t xml:space="preserve">BG-001, BG-004</w:t>
            </w:r>
          </w:p>
        </w:tc>
        <w:tc>
          <w:tcPr/>
          <w:p>
            <w:pPr>
              <w:pStyle w:val="Compact"/>
            </w:pPr>
            <w:r>
              <w:t xml:space="preserve">Confirm sales invoice with Standard Rate line; verify VAT Control (Output) debited.</w:t>
            </w:r>
          </w:p>
        </w:tc>
      </w:tr>
      <w:tr>
        <w:tc>
          <w:tcPr/>
          <w:p>
            <w:pPr>
              <w:pStyle w:val="Compact"/>
            </w:pPr>
            <w:r>
              <w:t xml:space="preserve">FR-ACCT-083</w:t>
            </w:r>
          </w:p>
        </w:tc>
        <w:tc>
          <w:tcPr/>
          <w:p>
            <w:pPr>
              <w:pStyle w:val="Compact"/>
            </w:pPr>
            <w:r>
              <w:t xml:space="preserve">6.3</w:t>
            </w:r>
          </w:p>
        </w:tc>
        <w:tc>
          <w:tcPr/>
          <w:p>
            <w:pPr>
              <w:pStyle w:val="Compact"/>
            </w:pPr>
            <w:r>
              <w:t xml:space="preserve">Auto-calculate VAT on sales invoices</w:t>
            </w:r>
          </w:p>
        </w:tc>
        <w:tc>
          <w:tcPr/>
          <w:p>
            <w:pPr>
              <w:pStyle w:val="Compact"/>
            </w:pPr>
            <w:r>
              <w:t xml:space="preserve">BG-001</w:t>
            </w:r>
          </w:p>
        </w:tc>
        <w:tc>
          <w:tcPr/>
          <w:p>
            <w:pPr>
              <w:pStyle w:val="Compact"/>
            </w:pPr>
            <w:r>
              <w:t xml:space="preserve">Save sales invoice; verify VAT = Net × Rate / 100 for each line.</w:t>
            </w:r>
          </w:p>
        </w:tc>
      </w:tr>
      <w:tr>
        <w:tc>
          <w:tcPr/>
          <w:p>
            <w:pPr>
              <w:pStyle w:val="Compact"/>
            </w:pPr>
            <w:r>
              <w:t xml:space="preserve">FR-ACCT-084</w:t>
            </w:r>
          </w:p>
        </w:tc>
        <w:tc>
          <w:tcPr/>
          <w:p>
            <w:pPr>
              <w:pStyle w:val="Compact"/>
            </w:pPr>
            <w:r>
              <w:t xml:space="preserve">6.3</w:t>
            </w:r>
          </w:p>
        </w:tc>
        <w:tc>
          <w:tcPr/>
          <w:p>
            <w:pPr>
              <w:pStyle w:val="Compact"/>
            </w:pPr>
            <w:r>
              <w:t xml:space="preserve">Auto-calculate input VAT on purchase invoices</w:t>
            </w:r>
          </w:p>
        </w:tc>
        <w:tc>
          <w:tcPr/>
          <w:p>
            <w:pPr>
              <w:pStyle w:val="Compact"/>
            </w:pPr>
            <w:r>
              <w:t xml:space="preserve">BG-001</w:t>
            </w:r>
          </w:p>
        </w:tc>
        <w:tc>
          <w:tcPr/>
          <w:p>
            <w:pPr>
              <w:pStyle w:val="Compact"/>
            </w:pPr>
            <w:r>
              <w:t xml:space="preserve">Save purchase invoice; verify input VAT calculated per line.</w:t>
            </w:r>
          </w:p>
        </w:tc>
      </w:tr>
      <w:tr>
        <w:tc>
          <w:tcPr/>
          <w:p>
            <w:pPr>
              <w:pStyle w:val="Compact"/>
            </w:pPr>
            <w:r>
              <w:t xml:space="preserve">FR-ACCT-085</w:t>
            </w:r>
          </w:p>
        </w:tc>
        <w:tc>
          <w:tcPr/>
          <w:p>
            <w:pPr>
              <w:pStyle w:val="Compact"/>
            </w:pPr>
            <w:r>
              <w:t xml:space="preserve">6.3</w:t>
            </w:r>
          </w:p>
        </w:tc>
        <w:tc>
          <w:tcPr/>
          <w:p>
            <w:pPr>
              <w:pStyle w:val="Compact"/>
            </w:pPr>
            <w:r>
              <w:t xml:space="preserve">Display net, VAT, and gross on invoice lines</w:t>
            </w:r>
          </w:p>
        </w:tc>
        <w:tc>
          <w:tcPr/>
          <w:p>
            <w:pPr>
              <w:pStyle w:val="Compact"/>
            </w:pPr>
            <w:r>
              <w:t xml:space="preserve">BG-001</w:t>
            </w:r>
          </w:p>
        </w:tc>
        <w:tc>
          <w:tcPr/>
          <w:p>
            <w:pPr>
              <w:pStyle w:val="Compact"/>
            </w:pPr>
            <w:r>
              <w:t xml:space="preserve">Open invoice; verify net, VAT, and gross fields visible on each line and footer totals.</w:t>
            </w:r>
          </w:p>
        </w:tc>
      </w:tr>
      <w:tr>
        <w:tc>
          <w:tcPr/>
          <w:p>
            <w:pPr>
              <w:pStyle w:val="Compact"/>
            </w:pPr>
            <w:r>
              <w:t xml:space="preserve">FR-ACCT-086</w:t>
            </w:r>
          </w:p>
        </w:tc>
        <w:tc>
          <w:tcPr/>
          <w:p>
            <w:pPr>
              <w:pStyle w:val="Compact"/>
            </w:pPr>
            <w:r>
              <w:t xml:space="preserve">6.3</w:t>
            </w:r>
          </w:p>
        </w:tc>
        <w:tc>
          <w:tcPr/>
          <w:p>
            <w:pPr>
              <w:pStyle w:val="Compact"/>
            </w:pPr>
            <w:r>
              <w:t xml:space="preserve">Post VAT to control accounts via sub-ledger journal</w:t>
            </w:r>
          </w:p>
        </w:tc>
        <w:tc>
          <w:tcPr/>
          <w:p>
            <w:pPr>
              <w:pStyle w:val="Compact"/>
            </w:pPr>
            <w:r>
              <w:t xml:space="preserve">BG-001, BG-004</w:t>
            </w:r>
          </w:p>
        </w:tc>
        <w:tc>
          <w:tcPr/>
          <w:p>
            <w:pPr>
              <w:pStyle w:val="Compact"/>
            </w:pPr>
            <w:r>
              <w:t xml:space="preserve">Confirm invoice; verify auto-journal includes VAT Control line.</w:t>
            </w:r>
          </w:p>
        </w:tc>
      </w:tr>
      <w:tr>
        <w:tc>
          <w:tcPr/>
          <w:p>
            <w:pPr>
              <w:pStyle w:val="Compact"/>
            </w:pPr>
            <w:r>
              <w:t xml:space="preserve">FR-ACCT-087</w:t>
            </w:r>
          </w:p>
        </w:tc>
        <w:tc>
          <w:tcPr/>
          <w:p>
            <w:pPr>
              <w:pStyle w:val="Compact"/>
            </w:pPr>
            <w:r>
              <w:t xml:space="preserve">6.4</w:t>
            </w:r>
          </w:p>
        </w:tc>
        <w:tc>
          <w:tcPr/>
          <w:p>
            <w:pPr>
              <w:pStyle w:val="Compact"/>
            </w:pPr>
            <w:r>
              <w:t xml:space="preserve">Generate VAT Return with input/output/net</w:t>
            </w:r>
          </w:p>
        </w:tc>
        <w:tc>
          <w:tcPr/>
          <w:p>
            <w:pPr>
              <w:pStyle w:val="Compact"/>
            </w:pPr>
            <w:r>
              <w:t xml:space="preserve">BG-001</w:t>
            </w:r>
          </w:p>
        </w:tc>
        <w:tc>
          <w:tcPr/>
          <w:p>
            <w:pPr>
              <w:pStyle w:val="Compact"/>
            </w:pPr>
            <w:r>
              <w:t xml:space="preserve">Generate return; verify Output Tax, Input Tax, Net VAT = Output − Input.</w:t>
            </w:r>
          </w:p>
        </w:tc>
      </w:tr>
      <w:tr>
        <w:tc>
          <w:tcPr/>
          <w:p>
            <w:pPr>
              <w:pStyle w:val="Compact"/>
            </w:pPr>
            <w:r>
              <w:t xml:space="preserve">FR-ACCT-088</w:t>
            </w:r>
          </w:p>
        </w:tc>
        <w:tc>
          <w:tcPr/>
          <w:p>
            <w:pPr>
              <w:pStyle w:val="Compact"/>
            </w:pPr>
            <w:r>
              <w:t xml:space="preserve">6.4</w:t>
            </w:r>
          </w:p>
        </w:tc>
        <w:tc>
          <w:tcPr/>
          <w:p>
            <w:pPr>
              <w:pStyle w:val="Compact"/>
            </w:pPr>
            <w:r>
              <w:t xml:space="preserve">Supporting schedule exportable to Excel</w:t>
            </w:r>
          </w:p>
        </w:tc>
        <w:tc>
          <w:tcPr/>
          <w:p>
            <w:pPr>
              <w:pStyle w:val="Compact"/>
            </w:pPr>
            <w:r>
              <w:t xml:space="preserve">BG-001</w:t>
            </w:r>
          </w:p>
        </w:tc>
        <w:tc>
          <w:tcPr/>
          <w:p>
            <w:pPr>
              <w:pStyle w:val="Compact"/>
            </w:pPr>
            <w:r>
              <w:t xml:space="preserve">Export supporting schedule; verify invoice-level detail in .xlsx file.</w:t>
            </w:r>
          </w:p>
        </w:tc>
      </w:tr>
      <w:tr>
        <w:tc>
          <w:tcPr/>
          <w:p>
            <w:pPr>
              <w:pStyle w:val="Compact"/>
            </w:pPr>
            <w:r>
              <w:t xml:space="preserve">FR-ACCT-089</w:t>
            </w:r>
          </w:p>
        </w:tc>
        <w:tc>
          <w:tcPr/>
          <w:p>
            <w:pPr>
              <w:pStyle w:val="Compact"/>
            </w:pPr>
            <w:r>
              <w:t xml:space="preserve">6.4</w:t>
            </w:r>
          </w:p>
        </w:tc>
        <w:tc>
          <w:tcPr/>
          <w:p>
            <w:pPr>
              <w:pStyle w:val="Compact"/>
            </w:pPr>
            <w:r>
              <w:t xml:space="preserve">VAT audit trail to source transaction</w:t>
            </w:r>
          </w:p>
        </w:tc>
        <w:tc>
          <w:tcPr/>
          <w:p>
            <w:pPr>
              <w:pStyle w:val="Compact"/>
            </w:pPr>
            <w:r>
              <w:t xml:space="preserve">BG-001, BG-004</w:t>
            </w:r>
          </w:p>
        </w:tc>
        <w:tc>
          <w:tcPr/>
          <w:p>
            <w:pPr>
              <w:pStyle w:val="Compact"/>
            </w:pPr>
            <w:r>
              <w:t xml:space="preserve">Inspect VAT posting; verify source_module and source_document_id populated.</w:t>
            </w:r>
          </w:p>
        </w:tc>
      </w:tr>
      <w:tr>
        <w:tc>
          <w:tcPr/>
          <w:p>
            <w:pPr>
              <w:pStyle w:val="Compact"/>
            </w:pPr>
            <w:r>
              <w:t xml:space="preserve">FR-ACCT-090</w:t>
            </w:r>
          </w:p>
        </w:tc>
        <w:tc>
          <w:tcPr/>
          <w:p>
            <w:pPr>
              <w:pStyle w:val="Compact"/>
            </w:pPr>
            <w:r>
              <w:t xml:space="preserve">6.4</w:t>
            </w:r>
          </w:p>
        </w:tc>
        <w:tc>
          <w:tcPr/>
          <w:p>
            <w:pPr>
              <w:pStyle w:val="Compact"/>
            </w:pPr>
            <w:r>
              <w:t xml:space="preserve">Flag missing/invalid tax codes in VAT Return</w:t>
            </w:r>
          </w:p>
        </w:tc>
        <w:tc>
          <w:tcPr/>
          <w:p>
            <w:pPr>
              <w:pStyle w:val="Compact"/>
            </w:pPr>
            <w:r>
              <w:t xml:space="preserve">BG-001</w:t>
            </w:r>
          </w:p>
        </w:tc>
        <w:tc>
          <w:tcPr/>
          <w:p>
            <w:pPr>
              <w:pStyle w:val="Compact"/>
            </w:pPr>
            <w:r>
              <w:t xml:space="preserve">Include invoice with missing tax code; verify banner warning identifies invoice.</w:t>
            </w:r>
          </w:p>
        </w:tc>
      </w:tr>
      <w:tr>
        <w:tc>
          <w:tcPr/>
          <w:p>
            <w:pPr>
              <w:pStyle w:val="Compact"/>
            </w:pPr>
            <w:r>
              <w:t xml:space="preserve">FR-ACCT-091</w:t>
            </w:r>
          </w:p>
        </w:tc>
        <w:tc>
          <w:tcPr/>
          <w:p>
            <w:pPr>
              <w:pStyle w:val="Compact"/>
            </w:pPr>
            <w:r>
              <w:t xml:space="preserve">6.5</w:t>
            </w:r>
          </w:p>
        </w:tc>
        <w:tc>
          <w:tcPr/>
          <w:p>
            <w:pPr>
              <w:pStyle w:val="Compact"/>
            </w:pPr>
            <w:r>
              <w:t xml:space="preserve">EFRIS Integration toggle (deferred)</w:t>
            </w:r>
          </w:p>
        </w:tc>
        <w:tc>
          <w:tcPr/>
          <w:p>
            <w:pPr>
              <w:pStyle w:val="Compact"/>
            </w:pPr>
            <w:r>
              <w:t xml:space="preserve">BG-001</w:t>
            </w:r>
          </w:p>
        </w:tc>
        <w:tc>
          <w:tcPr/>
          <w:p>
            <w:pPr>
              <w:pStyle w:val="Compact"/>
            </w:pPr>
            <w:r>
              <w:t xml:space="preserve">Toggle EFRIS enabled; verify flag stored; actual integration tested under FR-INTG series.</w:t>
            </w:r>
          </w:p>
        </w:tc>
      </w:tr>
      <w:tr>
        <w:tc>
          <w:tcPr/>
          <w:p>
            <w:pPr>
              <w:pStyle w:val="Compact"/>
            </w:pPr>
            <w:r>
              <w:t xml:space="preserve">FR-ACCT-092</w:t>
            </w:r>
          </w:p>
        </w:tc>
        <w:tc>
          <w:tcPr/>
          <w:p>
            <w:pPr>
              <w:pStyle w:val="Compact"/>
            </w:pPr>
            <w:r>
              <w:t xml:space="preserve">6.6</w:t>
            </w:r>
          </w:p>
        </w:tc>
        <w:tc>
          <w:tcPr/>
          <w:p>
            <w:pPr>
              <w:pStyle w:val="Compact"/>
            </w:pPr>
            <w:r>
              <w:t xml:space="preserve">Configure withholding tax rates per category</w:t>
            </w:r>
          </w:p>
        </w:tc>
        <w:tc>
          <w:tcPr/>
          <w:p>
            <w:pPr>
              <w:pStyle w:val="Compact"/>
            </w:pPr>
            <w:r>
              <w:t xml:space="preserve">BG-001</w:t>
            </w:r>
          </w:p>
        </w:tc>
        <w:tc>
          <w:tcPr/>
          <w:p>
            <w:pPr>
              <w:pStyle w:val="Compact"/>
            </w:pPr>
            <w:r>
              <w:t xml:space="preserve">Create WHT category with 6% rate; verify rate stored against category.</w:t>
            </w:r>
          </w:p>
        </w:tc>
      </w:tr>
      <w:tr>
        <w:tc>
          <w:tcPr/>
          <w:p>
            <w:pPr>
              <w:pStyle w:val="Compact"/>
            </w:pPr>
            <w:r>
              <w:t xml:space="preserve">FR-ACCT-093</w:t>
            </w:r>
          </w:p>
        </w:tc>
        <w:tc>
          <w:tcPr/>
          <w:p>
            <w:pPr>
              <w:pStyle w:val="Compact"/>
            </w:pPr>
            <w:r>
              <w:t xml:space="preserve">6.6</w:t>
            </w:r>
          </w:p>
        </w:tc>
        <w:tc>
          <w:tcPr/>
          <w:p>
            <w:pPr>
              <w:pStyle w:val="Compact"/>
            </w:pPr>
            <w:r>
              <w:t xml:space="preserve">Auto-calculate and post WHT on purchase invoices</w:t>
            </w:r>
          </w:p>
        </w:tc>
        <w:tc>
          <w:tcPr/>
          <w:p>
            <w:pPr>
              <w:pStyle w:val="Compact"/>
            </w:pPr>
            <w:r>
              <w:t xml:space="preserve">BG-001</w:t>
            </w:r>
          </w:p>
        </w:tc>
        <w:tc>
          <w:tcPr/>
          <w:p>
            <w:pPr>
              <w:pStyle w:val="Compact"/>
            </w:pPr>
            <w:r>
              <w:t xml:space="preserve">Create invoice for WHT vendor; verify WHT deducted from payable and posted to WHT Payable GL.</w:t>
            </w:r>
          </w:p>
        </w:tc>
      </w:tr>
      <w:tr>
        <w:tc>
          <w:tcPr/>
          <w:p>
            <w:pPr>
              <w:pStyle w:val="Compact"/>
            </w:pPr>
            <w:r>
              <w:t xml:space="preserve">FR-ACCT-094</w:t>
            </w:r>
          </w:p>
        </w:tc>
        <w:tc>
          <w:tcPr/>
          <w:p>
            <w:pPr>
              <w:pStyle w:val="Compact"/>
            </w:pPr>
            <w:r>
              <w:t xml:space="preserve">6.6</w:t>
            </w:r>
          </w:p>
        </w:tc>
        <w:tc>
          <w:tcPr/>
          <w:p>
            <w:pPr>
              <w:pStyle w:val="Compact"/>
            </w:pPr>
            <w:r>
              <w:t xml:space="preserve">Generate WHT report</w:t>
            </w:r>
          </w:p>
        </w:tc>
        <w:tc>
          <w:tcPr/>
          <w:p>
            <w:pPr>
              <w:pStyle w:val="Compact"/>
            </w:pPr>
            <w:r>
              <w:t xml:space="preserve">BG-001</w:t>
            </w:r>
          </w:p>
        </w:tc>
        <w:tc>
          <w:tcPr/>
          <w:p>
            <w:pPr>
              <w:pStyle w:val="Compact"/>
            </w:pPr>
            <w:r>
              <w:t xml:space="preserve">Generate WHT report; verify vendor, category, invoice, amount, date columns and Excel export.</w:t>
            </w:r>
          </w:p>
        </w:tc>
      </w:tr>
      <w:tr>
        <w:tc>
          <w:tcPr/>
          <w:p>
            <w:pPr>
              <w:pStyle w:val="Compact"/>
            </w:pPr>
            <w:r>
              <w:t xml:space="preserve">FR-ACCT-095</w:t>
            </w:r>
          </w:p>
        </w:tc>
        <w:tc>
          <w:tcPr/>
          <w:p>
            <w:pPr>
              <w:pStyle w:val="Compact"/>
            </w:pPr>
            <w:r>
              <w:t xml:space="preserve">6.7</w:t>
            </w:r>
          </w:p>
        </w:tc>
        <w:tc>
          <w:tcPr/>
          <w:p>
            <w:pPr>
              <w:pStyle w:val="Compact"/>
            </w:pPr>
            <w:r>
              <w:t xml:space="preserve">Store PAYE band table (configuration only)</w:t>
            </w:r>
          </w:p>
        </w:tc>
        <w:tc>
          <w:tcPr/>
          <w:p>
            <w:pPr>
              <w:pStyle w:val="Compact"/>
            </w:pPr>
            <w:r>
              <w:t xml:space="preserve">BG-001</w:t>
            </w:r>
          </w:p>
        </w:tc>
        <w:tc>
          <w:tcPr/>
          <w:p>
            <w:pPr>
              <w:pStyle w:val="Compact"/>
            </w:pPr>
            <w:r>
              <w:t xml:space="preserve">Edit PAYE band; verify updated thresholds stored and visible in config screen.</w:t>
            </w:r>
          </w:p>
        </w:tc>
      </w:tr>
      <w:tr>
        <w:tc>
          <w:tcPr/>
          <w:p>
            <w:pPr>
              <w:pStyle w:val="Compact"/>
            </w:pPr>
            <w:r>
              <w:t xml:space="preserve">FR-ACCT-096</w:t>
            </w:r>
          </w:p>
        </w:tc>
        <w:tc>
          <w:tcPr/>
          <w:p>
            <w:pPr>
              <w:pStyle w:val="Compact"/>
            </w:pPr>
            <w:r>
              <w:t xml:space="preserve">6.7</w:t>
            </w:r>
          </w:p>
        </w:tc>
        <w:tc>
          <w:tcPr/>
          <w:p>
            <w:pPr>
              <w:pStyle w:val="Compact"/>
            </w:pPr>
            <w:r>
              <w:t xml:space="preserve">Post PAYE to PAYE Payable GL via payroll journal</w:t>
            </w:r>
          </w:p>
        </w:tc>
        <w:tc>
          <w:tcPr/>
          <w:p>
            <w:pPr>
              <w:pStyle w:val="Compact"/>
            </w:pPr>
            <w:r>
              <w:t xml:space="preserve">BG-001, BG-004</w:t>
            </w:r>
          </w:p>
        </w:tc>
        <w:tc>
          <w:tcPr/>
          <w:p>
            <w:pPr>
              <w:pStyle w:val="Compact"/>
            </w:pPr>
            <w:r>
              <w:t xml:space="preserve">Confirm payroll; verify journal line credits PAYE Payable account.</w:t>
            </w:r>
          </w:p>
        </w:tc>
      </w:tr>
      <w:tr>
        <w:tc>
          <w:tcPr/>
          <w:p>
            <w:pPr>
              <w:pStyle w:val="Compact"/>
            </w:pPr>
            <w:r>
              <w:t xml:space="preserve">FR-ACCT-097</w:t>
            </w:r>
          </w:p>
        </w:tc>
        <w:tc>
          <w:tcPr/>
          <w:p>
            <w:pPr>
              <w:pStyle w:val="Compact"/>
            </w:pPr>
            <w:r>
              <w:t xml:space="preserve">7.2</w:t>
            </w:r>
          </w:p>
        </w:tc>
        <w:tc>
          <w:tcPr/>
          <w:p>
            <w:pPr>
              <w:pStyle w:val="Compact"/>
            </w:pPr>
            <w:r>
              <w:t xml:space="preserve">Create budget for annual/quarterly/monthly period</w:t>
            </w:r>
          </w:p>
        </w:tc>
        <w:tc>
          <w:tcPr/>
          <w:p>
            <w:pPr>
              <w:pStyle w:val="Compact"/>
            </w:pPr>
            <w:r>
              <w:t xml:space="preserve">BG-002</w:t>
            </w:r>
          </w:p>
        </w:tc>
        <w:tc>
          <w:tcPr/>
          <w:p>
            <w:pPr>
              <w:pStyle w:val="Compact"/>
            </w:pPr>
            <w:r>
              <w:t xml:space="preserve">Create annual budget; verify period type and FY alignment stored.</w:t>
            </w:r>
          </w:p>
        </w:tc>
      </w:tr>
      <w:tr>
        <w:tc>
          <w:tcPr/>
          <w:p>
            <w:pPr>
              <w:pStyle w:val="Compact"/>
            </w:pPr>
            <w:r>
              <w:t xml:space="preserve">FR-ACCT-098</w:t>
            </w:r>
          </w:p>
        </w:tc>
        <w:tc>
          <w:tcPr/>
          <w:p>
            <w:pPr>
              <w:pStyle w:val="Compact"/>
            </w:pPr>
            <w:r>
              <w:t xml:space="preserve">7.2</w:t>
            </w:r>
          </w:p>
        </w:tc>
        <w:tc>
          <w:tcPr/>
          <w:p>
            <w:pPr>
              <w:pStyle w:val="Compact"/>
            </w:pPr>
            <w:r>
              <w:t xml:space="preserve">Define budget lines by GL account and period</w:t>
            </w:r>
          </w:p>
        </w:tc>
        <w:tc>
          <w:tcPr/>
          <w:p>
            <w:pPr>
              <w:pStyle w:val="Compact"/>
            </w:pPr>
            <w:r>
              <w:t xml:space="preserve">BG-002</w:t>
            </w:r>
          </w:p>
        </w:tc>
        <w:tc>
          <w:tcPr/>
          <w:p>
            <w:pPr>
              <w:pStyle w:val="Compact"/>
            </w:pPr>
            <w:r>
              <w:t xml:space="preserve">Add budget line for Revenue account, Jan; verify stored with correct amount.</w:t>
            </w:r>
          </w:p>
        </w:tc>
      </w:tr>
      <w:tr>
        <w:tc>
          <w:tcPr/>
          <w:p>
            <w:pPr>
              <w:pStyle w:val="Compact"/>
            </w:pPr>
            <w:r>
              <w:t xml:space="preserve">FR-ACCT-099</w:t>
            </w:r>
          </w:p>
        </w:tc>
        <w:tc>
          <w:tcPr/>
          <w:p>
            <w:pPr>
              <w:pStyle w:val="Compact"/>
            </w:pPr>
            <w:r>
              <w:t xml:space="preserve">7.3</w:t>
            </w:r>
          </w:p>
        </w:tc>
        <w:tc>
          <w:tcPr/>
          <w:p>
            <w:pPr>
              <w:pStyle w:val="Compact"/>
            </w:pPr>
            <w:r>
              <w:t xml:space="preserve">Provide downloadable budget import template</w:t>
            </w:r>
          </w:p>
        </w:tc>
        <w:tc>
          <w:tcPr/>
          <w:p>
            <w:pPr>
              <w:pStyle w:val="Compact"/>
            </w:pPr>
            <w:r>
              <w:t xml:space="preserve">BG-002</w:t>
            </w:r>
          </w:p>
        </w:tc>
        <w:tc>
          <w:tcPr/>
          <w:p>
            <w:pPr>
              <w:pStyle w:val="Compact"/>
            </w:pPr>
            <w:r>
              <w:t xml:space="preserve">Download template; verify columns match account code, account name, and period months.</w:t>
            </w:r>
          </w:p>
        </w:tc>
      </w:tr>
      <w:tr>
        <w:tc>
          <w:tcPr/>
          <w:p>
            <w:pPr>
              <w:pStyle w:val="Compact"/>
            </w:pPr>
            <w:r>
              <w:t xml:space="preserve">FR-ACCT-100</w:t>
            </w:r>
          </w:p>
        </w:tc>
        <w:tc>
          <w:tcPr/>
          <w:p>
            <w:pPr>
              <w:pStyle w:val="Compact"/>
            </w:pPr>
            <w:r>
              <w:t xml:space="preserve">7.3</w:t>
            </w:r>
          </w:p>
        </w:tc>
        <w:tc>
          <w:tcPr/>
          <w:p>
            <w:pPr>
              <w:pStyle w:val="Compact"/>
            </w:pPr>
            <w:r>
              <w:t xml:space="preserve">Import budget lines from Excel</w:t>
            </w:r>
          </w:p>
        </w:tc>
        <w:tc>
          <w:tcPr/>
          <w:p>
            <w:pPr>
              <w:pStyle w:val="Compact"/>
            </w:pPr>
            <w:r>
              <w:t xml:space="preserve">BG-002</w:t>
            </w:r>
          </w:p>
        </w:tc>
        <w:tc>
          <w:tcPr/>
          <w:p>
            <w:pPr>
              <w:pStyle w:val="Compact"/>
            </w:pPr>
            <w:r>
              <w:t xml:space="preserve">Upload valid template; verify import count reported and lines stored.</w:t>
            </w:r>
          </w:p>
        </w:tc>
      </w:tr>
      <w:tr>
        <w:tc>
          <w:tcPr/>
          <w:p>
            <w:pPr>
              <w:pStyle w:val="Compact"/>
            </w:pPr>
            <w:r>
              <w:t xml:space="preserve">FR-ACCT-101</w:t>
            </w:r>
          </w:p>
        </w:tc>
        <w:tc>
          <w:tcPr/>
          <w:p>
            <w:pPr>
              <w:pStyle w:val="Compact"/>
            </w:pPr>
            <w:r>
              <w:t xml:space="preserve">7.4</w:t>
            </w:r>
          </w:p>
        </w:tc>
        <w:tc>
          <w:tcPr/>
          <w:p>
            <w:pPr>
              <w:pStyle w:val="Compact"/>
            </w:pPr>
            <w:r>
              <w:t xml:space="preserve">Support multiple budget versions per period</w:t>
            </w:r>
          </w:p>
        </w:tc>
        <w:tc>
          <w:tcPr/>
          <w:p>
            <w:pPr>
              <w:pStyle w:val="Compact"/>
            </w:pPr>
            <w:r>
              <w:t xml:space="preserve">BG-002</w:t>
            </w:r>
          </w:p>
        </w:tc>
        <w:tc>
          <w:tcPr/>
          <w:p>
            <w:pPr>
              <w:pStyle w:val="Compact"/>
            </w:pPr>
            <w:r>
              <w:t xml:space="preserve">Create Revised Q1 version; verify independent from Original version.</w:t>
            </w:r>
          </w:p>
        </w:tc>
      </w:tr>
      <w:tr>
        <w:tc>
          <w:tcPr/>
          <w:p>
            <w:pPr>
              <w:pStyle w:val="Compact"/>
            </w:pPr>
            <w:r>
              <w:t xml:space="preserve">FR-ACCT-102</w:t>
            </w:r>
          </w:p>
        </w:tc>
        <w:tc>
          <w:tcPr/>
          <w:p>
            <w:pPr>
              <w:pStyle w:val="Compact"/>
            </w:pPr>
            <w:r>
              <w:t xml:space="preserve">7.4</w:t>
            </w:r>
          </w:p>
        </w:tc>
        <w:tc>
          <w:tcPr/>
          <w:p>
            <w:pPr>
              <w:pStyle w:val="Compact"/>
            </w:pPr>
            <w:r>
              <w:t xml:space="preserve">Copy existing version as starting point</w:t>
            </w:r>
          </w:p>
        </w:tc>
        <w:tc>
          <w:tcPr/>
          <w:p>
            <w:pPr>
              <w:pStyle w:val="Compact"/>
            </w:pPr>
            <w:r>
              <w:t xml:space="preserve">BG-002</w:t>
            </w:r>
          </w:p>
        </w:tc>
        <w:tc>
          <w:tcPr/>
          <w:p>
            <w:pPr>
              <w:pStyle w:val="Compact"/>
            </w:pPr>
            <w:r>
              <w:t xml:space="preserve">Copy Original to Revised; verify all lines pre-populated from source.</w:t>
            </w:r>
          </w:p>
        </w:tc>
      </w:tr>
      <w:tr>
        <w:tc>
          <w:tcPr/>
          <w:p>
            <w:pPr>
              <w:pStyle w:val="Compact"/>
            </w:pPr>
            <w:r>
              <w:t xml:space="preserve">FR-ACCT-103</w:t>
            </w:r>
          </w:p>
        </w:tc>
        <w:tc>
          <w:tcPr/>
          <w:p>
            <w:pPr>
              <w:pStyle w:val="Compact"/>
            </w:pPr>
            <w:r>
              <w:t xml:space="preserve">7.5</w:t>
            </w:r>
          </w:p>
        </w:tc>
        <w:tc>
          <w:tcPr/>
          <w:p>
            <w:pPr>
              <w:pStyle w:val="Compact"/>
            </w:pPr>
            <w:r>
              <w:t xml:space="preserve">5-state approval workflow</w:t>
            </w:r>
          </w:p>
        </w:tc>
        <w:tc>
          <w:tcPr/>
          <w:p>
            <w:pPr>
              <w:pStyle w:val="Compact"/>
            </w:pPr>
            <w:r>
              <w:t xml:space="preserve">BG-002, BG-004</w:t>
            </w:r>
          </w:p>
        </w:tc>
        <w:tc>
          <w:tcPr/>
          <w:p>
            <w:pPr>
              <w:pStyle w:val="Compact"/>
            </w:pPr>
            <w:r>
              <w:t xml:space="preserve">Step through Draft → Submitted → Approved → Locked; verify each transition logged.</w:t>
            </w:r>
          </w:p>
        </w:tc>
      </w:tr>
      <w:tr>
        <w:tc>
          <w:tcPr/>
          <w:p>
            <w:pPr>
              <w:pStyle w:val="Compact"/>
            </w:pPr>
            <w:r>
              <w:t xml:space="preserve">FR-ACCT-104</w:t>
            </w:r>
          </w:p>
        </w:tc>
        <w:tc>
          <w:tcPr/>
          <w:p>
            <w:pPr>
              <w:pStyle w:val="Compact"/>
            </w:pPr>
            <w:r>
              <w:t xml:space="preserve">7.5</w:t>
            </w:r>
          </w:p>
        </w:tc>
        <w:tc>
          <w:tcPr/>
          <w:p>
            <w:pPr>
              <w:pStyle w:val="Compact"/>
            </w:pPr>
            <w:r>
              <w:t xml:space="preserve">Prevent editing of Approved budget lines</w:t>
            </w:r>
          </w:p>
        </w:tc>
        <w:tc>
          <w:tcPr/>
          <w:p>
            <w:pPr>
              <w:pStyle w:val="Compact"/>
            </w:pPr>
            <w:r>
              <w:t xml:space="preserve">BG-004</w:t>
            </w:r>
          </w:p>
        </w:tc>
        <w:tc>
          <w:tcPr/>
          <w:p>
            <w:pPr>
              <w:pStyle w:val="Compact"/>
            </w:pPr>
            <w:r>
              <w:t xml:space="preserve">Attempt edit on Approved budget line; verify edit controls hidden and API rejects.</w:t>
            </w:r>
          </w:p>
        </w:tc>
      </w:tr>
      <w:tr>
        <w:tc>
          <w:tcPr/>
          <w:p>
            <w:pPr>
              <w:pStyle w:val="Compact"/>
            </w:pPr>
            <w:r>
              <w:t xml:space="preserve">FR-ACCT-105</w:t>
            </w:r>
          </w:p>
        </w:tc>
        <w:tc>
          <w:tcPr/>
          <w:p>
            <w:pPr>
              <w:pStyle w:val="Compact"/>
            </w:pPr>
            <w:r>
              <w:t xml:space="preserve">7.5</w:t>
            </w:r>
          </w:p>
        </w:tc>
        <w:tc>
          <w:tcPr/>
          <w:p>
            <w:pPr>
              <w:pStyle w:val="Compact"/>
            </w:pPr>
            <w:r>
              <w:t xml:space="preserve">Locked budget lines immutable to all roles</w:t>
            </w:r>
          </w:p>
        </w:tc>
        <w:tc>
          <w:tcPr/>
          <w:p>
            <w:pPr>
              <w:pStyle w:val="Compact"/>
            </w:pPr>
            <w:r>
              <w:t xml:space="preserve">BG-004</w:t>
            </w:r>
          </w:p>
        </w:tc>
        <w:tc>
          <w:tcPr/>
          <w:p>
            <w:pPr>
              <w:pStyle w:val="Compact"/>
            </w:pPr>
            <w:r>
              <w:t xml:space="preserve">Attempt edit as Super Admin on Locked budget; verify rejection.</w:t>
            </w:r>
          </w:p>
        </w:tc>
      </w:tr>
      <w:tr>
        <w:tc>
          <w:tcPr/>
          <w:p>
            <w:pPr>
              <w:pStyle w:val="Compact"/>
            </w:pPr>
            <w:r>
              <w:t xml:space="preserve">FR-ACCT-106</w:t>
            </w:r>
          </w:p>
        </w:tc>
        <w:tc>
          <w:tcPr/>
          <w:p>
            <w:pPr>
              <w:pStyle w:val="Compact"/>
            </w:pPr>
            <w:r>
              <w:t xml:space="preserve">7.6</w:t>
            </w:r>
          </w:p>
        </w:tc>
        <w:tc>
          <w:tcPr/>
          <w:p>
            <w:pPr>
              <w:pStyle w:val="Compact"/>
            </w:pPr>
            <w:r>
              <w:t xml:space="preserve">Variance Report with actual, budget, variance</w:t>
            </w:r>
          </w:p>
        </w:tc>
        <w:tc>
          <w:tcPr/>
          <w:p>
            <w:pPr>
              <w:pStyle w:val="Compact"/>
            </w:pPr>
            <w:r>
              <w:t xml:space="preserve">BG-002</w:t>
            </w:r>
          </w:p>
        </w:tc>
        <w:tc>
          <w:tcPr/>
          <w:p>
            <w:pPr>
              <w:pStyle w:val="Compact"/>
            </w:pPr>
            <w:r>
              <w:t xml:space="preserve">Generate report; verify Variance% = (Actual − Budget) / Budget × 100 for known data.</w:t>
            </w:r>
          </w:p>
        </w:tc>
      </w:tr>
      <w:tr>
        <w:tc>
          <w:tcPr/>
          <w:p>
            <w:pPr>
              <w:pStyle w:val="Compact"/>
            </w:pPr>
            <w:r>
              <w:t xml:space="preserve">FR-ACCT-107</w:t>
            </w:r>
          </w:p>
        </w:tc>
        <w:tc>
          <w:tcPr/>
          <w:p>
            <w:pPr>
              <w:pStyle w:val="Compact"/>
            </w:pPr>
            <w:r>
              <w:t xml:space="preserve">7.6</w:t>
            </w:r>
          </w:p>
        </w:tc>
        <w:tc>
          <w:tcPr/>
          <w:p>
            <w:pPr>
              <w:pStyle w:val="Compact"/>
            </w:pPr>
            <w:r>
              <w:t xml:space="preserve">Filter Variance Report and export</w:t>
            </w:r>
          </w:p>
        </w:tc>
        <w:tc>
          <w:tcPr/>
          <w:p>
            <w:pPr>
              <w:pStyle w:val="Compact"/>
            </w:pPr>
            <w:r>
              <w:t xml:space="preserve">BG-002</w:t>
            </w:r>
          </w:p>
        </w:tc>
        <w:tc>
          <w:tcPr/>
          <w:p>
            <w:pPr>
              <w:pStyle w:val="Compact"/>
            </w:pPr>
            <w:r>
              <w:t xml:space="preserve">Filter by account type; verify filtered results. Export to Excel and PDF; verify files.</w:t>
            </w:r>
          </w:p>
        </w:tc>
      </w:tr>
      <w:tr>
        <w:tc>
          <w:tcPr/>
          <w:p>
            <w:pPr>
              <w:pStyle w:val="Compact"/>
            </w:pPr>
            <w:r>
              <w:t xml:space="preserve">FR-ACCT-108</w:t>
            </w:r>
          </w:p>
        </w:tc>
        <w:tc>
          <w:tcPr/>
          <w:p>
            <w:pPr>
              <w:pStyle w:val="Compact"/>
            </w:pPr>
            <w:r>
              <w:t xml:space="preserve">8.2</w:t>
            </w:r>
          </w:p>
        </w:tc>
        <w:tc>
          <w:tcPr/>
          <w:p>
            <w:pPr>
              <w:pStyle w:val="Compact"/>
            </w:pPr>
            <w:r>
              <w:t xml:space="preserve">Auto-create 12 periods per FY at onboarding</w:t>
            </w:r>
          </w:p>
        </w:tc>
        <w:tc>
          <w:tcPr/>
          <w:p>
            <w:pPr>
              <w:pStyle w:val="Compact"/>
            </w:pPr>
            <w:r>
              <w:t xml:space="preserve">BG-004</w:t>
            </w:r>
          </w:p>
        </w:tc>
        <w:tc>
          <w:tcPr/>
          <w:p>
            <w:pPr>
              <w:pStyle w:val="Compact"/>
            </w:pPr>
            <w:r>
              <w:t xml:space="preserve">Onboard tenant; verify 12 periods created with Open status aligned to configured FY start.</w:t>
            </w:r>
          </w:p>
        </w:tc>
      </w:tr>
      <w:tr>
        <w:tc>
          <w:tcPr/>
          <w:p>
            <w:pPr>
              <w:pStyle w:val="Compact"/>
            </w:pPr>
            <w:r>
              <w:t xml:space="preserve">FR-ACCT-109</w:t>
            </w:r>
          </w:p>
        </w:tc>
        <w:tc>
          <w:tcPr/>
          <w:p>
            <w:pPr>
              <w:pStyle w:val="Compact"/>
            </w:pPr>
            <w:r>
              <w:t xml:space="preserve">8.2</w:t>
            </w:r>
          </w:p>
        </w:tc>
        <w:tc>
          <w:tcPr/>
          <w:p>
            <w:pPr>
              <w:pStyle w:val="Compact"/>
            </w:pPr>
            <w:r>
              <w:t xml:space="preserve">Finance Manager sets period to Soft Closed</w:t>
            </w:r>
          </w:p>
        </w:tc>
        <w:tc>
          <w:tcPr/>
          <w:p>
            <w:pPr>
              <w:pStyle w:val="Compact"/>
            </w:pPr>
            <w:r>
              <w:t xml:space="preserve">BG-004</w:t>
            </w:r>
          </w:p>
        </w:tc>
        <w:tc>
          <w:tcPr/>
          <w:p>
            <w:pPr>
              <w:pStyle w:val="Compact"/>
            </w:pPr>
            <w:r>
              <w:t xml:space="preserve">Set period Soft Closed as Finance Manager; verify status updated.</w:t>
            </w:r>
          </w:p>
        </w:tc>
      </w:tr>
      <w:tr>
        <w:tc>
          <w:tcPr/>
          <w:p>
            <w:pPr>
              <w:pStyle w:val="Compact"/>
            </w:pPr>
            <w:r>
              <w:t xml:space="preserve">FR-ACCT-110</w:t>
            </w:r>
          </w:p>
        </w:tc>
        <w:tc>
          <w:tcPr/>
          <w:p>
            <w:pPr>
              <w:pStyle w:val="Compact"/>
            </w:pPr>
            <w:r>
              <w:t xml:space="preserve">8.2</w:t>
            </w:r>
          </w:p>
        </w:tc>
        <w:tc>
          <w:tcPr/>
          <w:p>
            <w:pPr>
              <w:pStyle w:val="Compact"/>
            </w:pPr>
            <w:r>
              <w:t xml:space="preserve">Finance Manager sets period to Hard Closed</w:t>
            </w:r>
          </w:p>
        </w:tc>
        <w:tc>
          <w:tcPr/>
          <w:p>
            <w:pPr>
              <w:pStyle w:val="Compact"/>
            </w:pPr>
            <w:r>
              <w:t xml:space="preserve">BG-004</w:t>
            </w:r>
          </w:p>
        </w:tc>
        <w:tc>
          <w:tcPr/>
          <w:p>
            <w:pPr>
              <w:pStyle w:val="Compact"/>
            </w:pPr>
            <w:r>
              <w:t xml:space="preserve">Set period Hard Closed; verify status updated and cannot be reversed by Finance Manager.</w:t>
            </w:r>
          </w:p>
        </w:tc>
      </w:tr>
      <w:tr>
        <w:tc>
          <w:tcPr/>
          <w:p>
            <w:pPr>
              <w:pStyle w:val="Compact"/>
            </w:pPr>
            <w:r>
              <w:t xml:space="preserve">FR-ACCT-111</w:t>
            </w:r>
          </w:p>
        </w:tc>
        <w:tc>
          <w:tcPr/>
          <w:p>
            <w:pPr>
              <w:pStyle w:val="Compact"/>
            </w:pPr>
            <w:r>
              <w:t xml:space="preserve">8.2</w:t>
            </w:r>
          </w:p>
        </w:tc>
        <w:tc>
          <w:tcPr/>
          <w:p>
            <w:pPr>
              <w:pStyle w:val="Compact"/>
            </w:pPr>
            <w:r>
              <w:t xml:space="preserve">Display period statuses on Period Management screen</w:t>
            </w:r>
          </w:p>
        </w:tc>
        <w:tc>
          <w:tcPr/>
          <w:p>
            <w:pPr>
              <w:pStyle w:val="Compact"/>
            </w:pPr>
            <w:r>
              <w:t xml:space="preserve">BG-004</w:t>
            </w:r>
          </w:p>
        </w:tc>
        <w:tc>
          <w:tcPr/>
          <w:p>
            <w:pPr>
              <w:pStyle w:val="Compact"/>
            </w:pPr>
            <w:r>
              <w:t xml:space="preserve">Navigate to Period Management; verify all periods listed with status and current period highlighted.</w:t>
            </w:r>
          </w:p>
        </w:tc>
      </w:tr>
      <w:tr>
        <w:tc>
          <w:tcPr/>
          <w:p>
            <w:pPr>
              <w:pStyle w:val="Compact"/>
            </w:pPr>
            <w:r>
              <w:t xml:space="preserve">FR-ACCT-112</w:t>
            </w:r>
          </w:p>
        </w:tc>
        <w:tc>
          <w:tcPr/>
          <w:p>
            <w:pPr>
              <w:pStyle w:val="Compact"/>
            </w:pPr>
            <w:r>
              <w:t xml:space="preserve">8.3</w:t>
            </w:r>
          </w:p>
        </w:tc>
        <w:tc>
          <w:tcPr/>
          <w:p>
            <w:pPr>
              <w:pStyle w:val="Compact"/>
            </w:pPr>
            <w:r>
              <w:t xml:space="preserve">Modal warning on posting to Soft Closed period</w:t>
            </w:r>
          </w:p>
        </w:tc>
        <w:tc>
          <w:tcPr/>
          <w:p>
            <w:pPr>
              <w:pStyle w:val="Compact"/>
            </w:pPr>
            <w:r>
              <w:t xml:space="preserve">BG-004</w:t>
            </w:r>
          </w:p>
        </w:tc>
        <w:tc>
          <w:tcPr/>
          <w:p>
            <w:pPr>
              <w:pStyle w:val="Compact"/>
            </w:pPr>
            <w:r>
              <w:t xml:space="preserve">Post transaction to soft-closed period; verify modal warning displayed before submission.</w:t>
            </w:r>
          </w:p>
        </w:tc>
      </w:tr>
      <w:tr>
        <w:tc>
          <w:tcPr/>
          <w:p>
            <w:pPr>
              <w:pStyle w:val="Compact"/>
            </w:pPr>
            <w:r>
              <w:t xml:space="preserve">FR-ACCT-113</w:t>
            </w:r>
          </w:p>
        </w:tc>
        <w:tc>
          <w:tcPr/>
          <w:p>
            <w:pPr>
              <w:pStyle w:val="Compact"/>
            </w:pPr>
            <w:r>
              <w:t xml:space="preserve">8.3</w:t>
            </w:r>
          </w:p>
        </w:tc>
        <w:tc>
          <w:tcPr/>
          <w:p>
            <w:pPr>
              <w:pStyle w:val="Compact"/>
            </w:pPr>
            <w:r>
              <w:t xml:space="preserve">Allow posting after soft-close confirmation with permission</w:t>
            </w:r>
          </w:p>
        </w:tc>
        <w:tc>
          <w:tcPr/>
          <w:p>
            <w:pPr>
              <w:pStyle w:val="Compact"/>
            </w:pPr>
            <w:r>
              <w:t xml:space="preserve">BG-004</w:t>
            </w:r>
          </w:p>
        </w:tc>
        <w:tc>
          <w:tcPr/>
          <w:p>
            <w:pPr>
              <w:pStyle w:val="Compact"/>
            </w:pPr>
            <w:r>
              <w:t xml:space="preserve">Confirm override as user with</w:t>
            </w:r>
            <w:r>
              <w:t xml:space="preserve"> </w:t>
            </w:r>
            <w:r>
              <w:rPr>
                <w:rStyle w:val="VerbatimChar"/>
              </w:rPr>
              <w:t xml:space="preserve">accounting.override_soft_close</w:t>
            </w:r>
            <w:r>
              <w:t xml:space="preserve">; verify posting succeeds.</w:t>
            </w:r>
          </w:p>
        </w:tc>
      </w:tr>
      <w:tr>
        <w:tc>
          <w:tcPr/>
          <w:p>
            <w:pPr>
              <w:pStyle w:val="Compact"/>
            </w:pPr>
            <w:r>
              <w:t xml:space="preserve">FR-ACCT-114</w:t>
            </w:r>
          </w:p>
        </w:tc>
        <w:tc>
          <w:tcPr/>
          <w:p>
            <w:pPr>
              <w:pStyle w:val="Compact"/>
            </w:pPr>
            <w:r>
              <w:t xml:space="preserve">8.3</w:t>
            </w:r>
          </w:p>
        </w:tc>
        <w:tc>
          <w:tcPr/>
          <w:p>
            <w:pPr>
              <w:pStyle w:val="Compact"/>
            </w:pPr>
            <w:r>
              <w:t xml:space="preserve">Reject soft-close override without permission</w:t>
            </w:r>
          </w:p>
        </w:tc>
        <w:tc>
          <w:tcPr/>
          <w:p>
            <w:pPr>
              <w:pStyle w:val="Compact"/>
            </w:pPr>
            <w:r>
              <w:t xml:space="preserve">BG-004</w:t>
            </w:r>
          </w:p>
        </w:tc>
        <w:tc>
          <w:tcPr/>
          <w:p>
            <w:pPr>
              <w:pStyle w:val="Compact"/>
            </w:pPr>
            <w:r>
              <w:t xml:space="preserve">Confirm override as user without permission; verify HTTP 422 with permission error.</w:t>
            </w:r>
          </w:p>
        </w:tc>
      </w:tr>
      <w:tr>
        <w:tc>
          <w:tcPr/>
          <w:p>
            <w:pPr>
              <w:pStyle w:val="Compact"/>
            </w:pPr>
            <w:r>
              <w:t xml:space="preserve">FR-ACCT-115</w:t>
            </w:r>
          </w:p>
        </w:tc>
        <w:tc>
          <w:tcPr/>
          <w:p>
            <w:pPr>
              <w:pStyle w:val="Compact"/>
            </w:pPr>
            <w:r>
              <w:t xml:space="preserve">8.3</w:t>
            </w:r>
          </w:p>
        </w:tc>
        <w:tc>
          <w:tcPr/>
          <w:p>
            <w:pPr>
              <w:pStyle w:val="Compact"/>
            </w:pPr>
            <w:r>
              <w:t xml:space="preserve">Audit event for soft-close override</w:t>
            </w:r>
          </w:p>
        </w:tc>
        <w:tc>
          <w:tcPr/>
          <w:p>
            <w:pPr>
              <w:pStyle w:val="Compact"/>
            </w:pPr>
            <w:r>
              <w:t xml:space="preserve">BG-004</w:t>
            </w:r>
          </w:p>
        </w:tc>
        <w:tc>
          <w:tcPr/>
          <w:p>
            <w:pPr>
              <w:pStyle w:val="Compact"/>
            </w:pPr>
            <w:r>
              <w:t xml:space="preserve">Post under soft-close override; verify audit event with user, period, document, timestamp.</w:t>
            </w:r>
          </w:p>
        </w:tc>
      </w:tr>
      <w:tr>
        <w:tc>
          <w:tcPr/>
          <w:p>
            <w:pPr>
              <w:pStyle w:val="Compact"/>
            </w:pPr>
            <w:r>
              <w:t xml:space="preserve">FR-ACCT-116</w:t>
            </w:r>
          </w:p>
        </w:tc>
        <w:tc>
          <w:tcPr/>
          <w:p>
            <w:pPr>
              <w:pStyle w:val="Compact"/>
            </w:pPr>
            <w:r>
              <w:t xml:space="preserve">8.4</w:t>
            </w:r>
          </w:p>
        </w:tc>
        <w:tc>
          <w:tcPr/>
          <w:p>
            <w:pPr>
              <w:pStyle w:val="Compact"/>
            </w:pPr>
            <w:r>
              <w:t xml:space="preserve">Reject all postings to Hard Closed periods</w:t>
            </w:r>
          </w:p>
        </w:tc>
        <w:tc>
          <w:tcPr/>
          <w:p>
            <w:pPr>
              <w:pStyle w:val="Compact"/>
            </w:pPr>
            <w:r>
              <w:t xml:space="preserve">BG-001, BG-004</w:t>
            </w:r>
          </w:p>
        </w:tc>
        <w:tc>
          <w:tcPr/>
          <w:p>
            <w:pPr>
              <w:pStyle w:val="Compact"/>
            </w:pPr>
            <w:r>
              <w:t xml:space="preserve">Attempt posting to hard-closed period as Super Admin; verify HTTP 422 with error message.</w:t>
            </w:r>
          </w:p>
        </w:tc>
      </w:tr>
      <w:tr>
        <w:tc>
          <w:tcPr/>
          <w:p>
            <w:pPr>
              <w:pStyle w:val="Compact"/>
            </w:pPr>
            <w:r>
              <w:t xml:space="preserve">FR-ACCT-117</w:t>
            </w:r>
          </w:p>
        </w:tc>
        <w:tc>
          <w:tcPr/>
          <w:p>
            <w:pPr>
              <w:pStyle w:val="Compact"/>
            </w:pPr>
            <w:r>
              <w:t xml:space="preserve">8.4</w:t>
            </w:r>
          </w:p>
        </w:tc>
        <w:tc>
          <w:tcPr/>
          <w:p>
            <w:pPr>
              <w:pStyle w:val="Compact"/>
            </w:pPr>
            <w:r>
              <w:t xml:space="preserve">Reject reconciliation operations in Hard Closed periods</w:t>
            </w:r>
          </w:p>
        </w:tc>
        <w:tc>
          <w:tcPr/>
          <w:p>
            <w:pPr>
              <w:pStyle w:val="Compact"/>
            </w:pPr>
            <w:r>
              <w:t xml:space="preserve">BG-004</w:t>
            </w:r>
          </w:p>
        </w:tc>
        <w:tc>
          <w:tcPr/>
          <w:p>
            <w:pPr>
              <w:pStyle w:val="Compact"/>
            </w:pPr>
            <w:r>
              <w:t xml:space="preserve">Attempt bank match in hard-closed period; verify HTTP 422.</w:t>
            </w:r>
          </w:p>
        </w:tc>
      </w:tr>
      <w:tr>
        <w:tc>
          <w:tcPr/>
          <w:p>
            <w:pPr>
              <w:pStyle w:val="Compact"/>
            </w:pPr>
            <w:r>
              <w:t xml:space="preserve">FR-ACCT-118</w:t>
            </w:r>
          </w:p>
        </w:tc>
        <w:tc>
          <w:tcPr/>
          <w:p>
            <w:pPr>
              <w:pStyle w:val="Compact"/>
            </w:pPr>
            <w:r>
              <w:t xml:space="preserve">8.5</w:t>
            </w:r>
          </w:p>
        </w:tc>
        <w:tc>
          <w:tcPr/>
          <w:p>
            <w:pPr>
              <w:pStyle w:val="Compact"/>
            </w:pPr>
            <w:r>
              <w:t xml:space="preserve">Auto-post year-end retained earnings journal</w:t>
            </w:r>
          </w:p>
        </w:tc>
        <w:tc>
          <w:tcPr/>
          <w:p>
            <w:pPr>
              <w:pStyle w:val="Compact"/>
            </w:pPr>
            <w:r>
              <w:t xml:space="preserve">BG-001, BG-002</w:t>
            </w:r>
          </w:p>
        </w:tc>
        <w:tc>
          <w:tcPr/>
          <w:p>
            <w:pPr>
              <w:pStyle w:val="Compact"/>
            </w:pPr>
            <w:r>
              <w:t xml:space="preserve">Close all 12 periods; initiate year-end close; verify retained earnings journal posted.</w:t>
            </w:r>
          </w:p>
        </w:tc>
      </w:tr>
      <w:tr>
        <w:tc>
          <w:tcPr/>
          <w:p>
            <w:pPr>
              <w:pStyle w:val="Compact"/>
            </w:pPr>
            <w:r>
              <w:t xml:space="preserve">FR-ACCT-119</w:t>
            </w:r>
          </w:p>
        </w:tc>
        <w:tc>
          <w:tcPr/>
          <w:p>
            <w:pPr>
              <w:pStyle w:val="Compact"/>
            </w:pPr>
            <w:r>
              <w:t xml:space="preserve">8.5</w:t>
            </w:r>
          </w:p>
        </w:tc>
        <w:tc>
          <w:tcPr/>
          <w:p>
            <w:pPr>
              <w:pStyle w:val="Compact"/>
            </w:pPr>
            <w:r>
              <w:t xml:space="preserve">Zero Revenue/Expense accounts after year-end close</w:t>
            </w:r>
          </w:p>
        </w:tc>
        <w:tc>
          <w:tcPr/>
          <w:p>
            <w:pPr>
              <w:pStyle w:val="Compact"/>
            </w:pPr>
            <w:r>
              <w:t xml:space="preserve">BG-001</w:t>
            </w:r>
          </w:p>
        </w:tc>
        <w:tc>
          <w:tcPr/>
          <w:p>
            <w:pPr>
              <w:pStyle w:val="Compact"/>
            </w:pPr>
            <w:r>
              <w:t xml:space="preserve">After year-end close; verify Revenue and Expense accounts carry zero balance; verify BS accounts carry forward.</w:t>
            </w:r>
          </w:p>
        </w:tc>
      </w:tr>
      <w:tr>
        <w:tc>
          <w:tcPr/>
          <w:p>
            <w:pPr>
              <w:pStyle w:val="Compact"/>
            </w:pPr>
            <w:r>
              <w:t xml:space="preserve">FR-ACCT-120</w:t>
            </w:r>
          </w:p>
        </w:tc>
        <w:tc>
          <w:tcPr/>
          <w:p>
            <w:pPr>
              <w:pStyle w:val="Compact"/>
            </w:pPr>
            <w:r>
              <w:t xml:space="preserve">8.5</w:t>
            </w:r>
          </w:p>
        </w:tc>
        <w:tc>
          <w:tcPr/>
          <w:p>
            <w:pPr>
              <w:pStyle w:val="Compact"/>
            </w:pPr>
            <w:r>
              <w:t xml:space="preserve">Prevent year-end close with non-hard-closed periods</w:t>
            </w:r>
          </w:p>
        </w:tc>
        <w:tc>
          <w:tcPr/>
          <w:p>
            <w:pPr>
              <w:pStyle w:val="Compact"/>
            </w:pPr>
            <w:r>
              <w:t xml:space="preserve">BG-004</w:t>
            </w:r>
          </w:p>
        </w:tc>
        <w:tc>
          <w:tcPr/>
          <w:p>
            <w:pPr>
              <w:pStyle w:val="Compact"/>
            </w:pPr>
            <w:r>
              <w:t xml:space="preserve">Initiate year-end close with 1 Open period; verify block and list of non-closed periods.</w:t>
            </w:r>
          </w:p>
        </w:tc>
      </w:tr>
      <w:tr>
        <w:tc>
          <w:tcPr/>
          <w:p>
            <w:pPr>
              <w:pStyle w:val="Compact"/>
            </w:pPr>
            <w:r>
              <w:t xml:space="preserve">FR-ACCT-121</w:t>
            </w:r>
          </w:p>
        </w:tc>
        <w:tc>
          <w:tcPr/>
          <w:p>
            <w:pPr>
              <w:pStyle w:val="Compact"/>
            </w:pPr>
            <w:r>
              <w:t xml:space="preserve">8.6</w:t>
            </w:r>
          </w:p>
        </w:tc>
        <w:tc>
          <w:tcPr/>
          <w:p>
            <w:pPr>
              <w:pStyle w:val="Compact"/>
            </w:pPr>
            <w:r>
              <w:t xml:space="preserve">Super Admin re-opens closed period with reason</w:t>
            </w:r>
          </w:p>
        </w:tc>
        <w:tc>
          <w:tcPr/>
          <w:p>
            <w:pPr>
              <w:pStyle w:val="Compact"/>
            </w:pPr>
            <w:r>
              <w:t xml:space="preserve">BG-004</w:t>
            </w:r>
          </w:p>
        </w:tc>
        <w:tc>
          <w:tcPr/>
          <w:p>
            <w:pPr>
              <w:pStyle w:val="Compact"/>
            </w:pPr>
            <w:r>
              <w:t xml:space="preserve">Re-open closed period as Super Admin with reason; verify status reverts to Open.</w:t>
            </w:r>
          </w:p>
        </w:tc>
      </w:tr>
      <w:tr>
        <w:tc>
          <w:tcPr/>
          <w:p>
            <w:pPr>
              <w:pStyle w:val="Compact"/>
            </w:pPr>
            <w:r>
              <w:t xml:space="preserve">FR-ACCT-122</w:t>
            </w:r>
          </w:p>
        </w:tc>
        <w:tc>
          <w:tcPr/>
          <w:p>
            <w:pPr>
              <w:pStyle w:val="Compact"/>
            </w:pPr>
            <w:r>
              <w:t xml:space="preserve">8.6</w:t>
            </w:r>
          </w:p>
        </w:tc>
        <w:tc>
          <w:tcPr/>
          <w:p>
            <w:pPr>
              <w:pStyle w:val="Compact"/>
            </w:pPr>
            <w:r>
              <w:t xml:space="preserve">Audit event and notification on period re-open</w:t>
            </w:r>
          </w:p>
        </w:tc>
        <w:tc>
          <w:tcPr/>
          <w:p>
            <w:pPr>
              <w:pStyle w:val="Compact"/>
            </w:pPr>
            <w:r>
              <w:t xml:space="preserve">BG-004</w:t>
            </w:r>
          </w:p>
        </w:tc>
        <w:tc>
          <w:tcPr/>
          <w:p>
            <w:pPr>
              <w:pStyle w:val="Compact"/>
            </w:pPr>
            <w:r>
              <w:t xml:space="preserve">Re-open period; verify audit event created and Finance Manager notification triggered.</w:t>
            </w:r>
          </w:p>
        </w:tc>
      </w:tr>
    </w:tbl>
    <w:p>
      <w:pPr>
        <w:pStyle w:val="BodyText"/>
      </w:pPr>
      <w:r>
        <w:t xml:space="preserve">| FR-ACCT-123 | 8.7 | Define close templates by entity and close type | BG-005, BG-006 | Create month-end template with tasks, dependencies, and owner roles; verify template saves with all metadata. |</w:t>
      </w:r>
      <w:r>
        <w:t xml:space="preserve"> </w:t>
      </w:r>
      <w:r>
        <w:t xml:space="preserve">| FR-ACCT-124 | 8.7 | Instantiate close run from template | BG-005 | Launch close run for entity and period; verify task instances created in Not Started status. |</w:t>
      </w:r>
      <w:r>
        <w:t xml:space="preserve"> </w:t>
      </w:r>
      <w:r>
        <w:t xml:space="preserve">| FR-ACCT-125 | 8.7 | Support controlled close task statuses | BG-004, BG-005 | Set task to Blocked without comment; verify rejection. Repeat with comment; verify success. |</w:t>
      </w:r>
      <w:r>
        <w:t xml:space="preserve"> </w:t>
      </w:r>
      <w:r>
        <w:t xml:space="preserve">| FR-ACCT-126 | 8.7 | Assign or reassign close task ownership | BG-005 | Reassign task to another authorised owner; verify assignment changes and audit history preserved. |</w:t>
      </w:r>
      <w:r>
        <w:t xml:space="preserve"> </w:t>
      </w:r>
      <w:r>
        <w:t xml:space="preserve">| FR-ACCT-127 | 8.7 | Require evidence for evidence-required close tasks | BG-004, BG-005 | Attempt to complete evidence-required task without attachment, URL, or commentary; verify rejection. |</w:t>
      </w:r>
      <w:r>
        <w:t xml:space="preserve"> </w:t>
      </w:r>
      <w:r>
        <w:t xml:space="preserve">| FR-ACCT-128 | 8.7 | Block hard close until mandatory tasks resolved | BG-004, BG-005 | Attempt Hard Close with mandatory task still In Progress; verify block. |</w:t>
      </w:r>
      <w:r>
        <w:t xml:space="preserve"> </w:t>
      </w:r>
      <w:r>
        <w:t xml:space="preserve">| FR-ACCT-129 | 8.7 | Provide Close Cockpit dashboard | BG-005 | Open dashboard; verify completion %, overdue, blocked, and owner-level views are displayed. |</w:t>
      </w:r>
      <w:r>
        <w:t xml:space="preserve"> </w:t>
      </w:r>
      <w:r>
        <w:t xml:space="preserve">| FR-ACCT-130 | 8.7 | Notify on assignments, overdue tasks, blockers, and rejection | BG-005 | Mark task Blocked; verify owner and Finance Manager receive in-app notifications. |</w:t>
      </w:r>
      <w:r>
        <w:t xml:space="preserve"> </w:t>
      </w:r>
      <w:r>
        <w:t xml:space="preserve">| FR-ACCT-131 | 8.8 | Create recurring journal templates | BG-003, BG-005 | Save recurring journal template with monthly frequency and lines; verify template is stored and reusable. |</w:t>
      </w:r>
      <w:r>
        <w:t xml:space="preserve"> </w:t>
      </w:r>
      <w:r>
        <w:t xml:space="preserve">| FR-ACCT-132 | 8.8 | Generate draft journals from recurring templates | BG-003, BG-005 | Open new period with active templates; verify draft recurring journals are generated with template reference. |</w:t>
      </w:r>
      <w:r>
        <w:t xml:space="preserve"> </w:t>
      </w:r>
      <w:r>
        <w:t xml:space="preserve">| FR-ACCT-133 | 8.8 | Auto-reverse flagged close journals in next open period | BG-004, BG-005 | Post accrual with auto-reverse flag; verify reversal journal appears on first day of next open period. |</w:t>
      </w:r>
      <w:r>
        <w:t xml:space="preserve"> </w:t>
      </w:r>
      <w:r>
        <w:t xml:space="preserve">| FR-ACCT-134 | 8.8 | Enforce preparer-approver segregation for close journals and templates | BG-004 | Attempt self-approval on submitted close journal; verify approval is blocked. |</w:t>
      </w:r>
      <w:r>
        <w:t xml:space="preserve"> </w:t>
      </w:r>
      <w:r>
        <w:t xml:space="preserve">| FR-ACCT-135 | 8.8 | Require approval for high-value close journals | BG-004, BG-005 | Submit close journal above threshold; verify status requires approval before posting. |</w:t>
      </w:r>
      <w:r>
        <w:t xml:space="preserve"> </w:t>
      </w:r>
      <w:r>
        <w:t xml:space="preserve">| FR-ACCT-136 | 8.8 | Maintain mandatory close journal source classification | BG-004, BG-006 | Create close journal without source classification; verify validation fails. |</w:t>
      </w:r>
      <w:r>
        <w:t xml:space="preserve"> </w:t>
      </w:r>
      <w:r>
        <w:t xml:space="preserve">| FR-ACCT-137 | 8.8 | Provide Close Journal Register report | BG-002, BG-004 | Filter register by entity, source classification, and approver; verify results match stored journals. |</w:t>
      </w:r>
      <w:r>
        <w:t xml:space="preserve"> </w:t>
      </w:r>
      <w:r>
        <w:t xml:space="preserve">| FR-ACCT-138 | 8.9 | Track close readiness by entity and reporting basis | BG-005, BG-006 | Hard-close entity A and keep entity B Open for same period; verify both states persist independently. |</w:t>
      </w:r>
      <w:r>
        <w:t xml:space="preserve"> </w:t>
      </w:r>
      <w:r>
        <w:t xml:space="preserve">| FR-ACCT-139 | 8.9 | Require counterparty attribution on intercompany journals | BG-004, BG-006 | Attempt intercompany journal without counterparty entity; verify rejection. |</w:t>
      </w:r>
      <w:r>
        <w:t xml:space="preserve"> </w:t>
      </w:r>
      <w:r>
        <w:t xml:space="preserve">| FR-ACCT-140 | 8.9 | Provide Intercompany Mismatch report | BG-002, BG-006 | Create unmatched intercompany balances; verify report lists entity, counterparty, account, currency, and period. |</w:t>
      </w:r>
      <w:r>
        <w:t xml:space="preserve"> </w:t>
      </w:r>
      <w:r>
        <w:t xml:space="preserve">| FR-ACCT-141 | 8.9 | Preserve separate journal layers for local and group reporting | BG-004, BG-006 | Post journals across LocalStatutory and Elimination layers; verify reports can filter by layer without changing local journals. |</w:t>
      </w:r>
      <w:r>
        <w:t xml:space="preserve"> </w:t>
      </w:r>
      <w:r>
        <w:t xml:space="preserve">| FR-ACCT-142 | 8.9 | Restrict elimination journals to group-finance permission | BG-004, BG-006 | Attempt elimination journal as user without permission; verify rejection. |</w:t>
      </w:r>
      <w:r>
        <w:t xml:space="preserve"> </w:t>
      </w:r>
      <w:r>
        <w:t xml:space="preserve">| FR-ACCT-143 | 8.9 | Generate Consolidation Input Trial Balance | BG-002, BG-006 | Generate consolidation input TB for group period; verify balances are grouped by entity, currency, account, and layer. |</w:t>
      </w:r>
      <w:r>
        <w:t xml:space="preserve"> </w:t>
      </w:r>
      <w:r>
        <w:t xml:space="preserve">| FR-ACCT-144 | 8.9 | Preserve source linkage for topside and elimination journals | BG-004, BG-006 | Open elimination journal detail; verify source references to contributing balances or intercompany pair are visible. |</w:t>
      </w:r>
      <w:r>
        <w:t xml:space="preserve"> </w:t>
      </w:r>
      <w:r>
        <w:t xml:space="preserve">| FR-ACCT-145 | 8.10 | Maintain Close Pack register for required outputs | BG-002, BG-005 | Open close pack for period; verify required reports and statuses are listed. |</w:t>
      </w:r>
      <w:r>
        <w:t xml:space="preserve"> </w:t>
      </w:r>
      <w:r>
        <w:t xml:space="preserve">| FR-ACCT-146 | 8.10 | Stamp generated finance reports with metadata | BG-002, BG-004 | Generate report; verify entity, period, basis, user, timestamp, and parameters are embedded. |</w:t>
      </w:r>
      <w:r>
        <w:t xml:space="preserve"> </w:t>
      </w:r>
      <w:r>
        <w:t xml:space="preserve">| FR-ACCT-147 | 8.10 | Freeze reproducible final report snapshots | BG-002, BG-004, BG-005 | Mark report Final, then regenerate with same parameters; verify values match until period is reopened. |</w:t>
      </w:r>
      <w:r>
        <w:t xml:space="preserve"> </w:t>
      </w:r>
      <w:r>
        <w:t xml:space="preserve">| FR-ACCT-148 | 8.10 | Require Finance Manager sign-off for final Close Pack | BG-004, BG-005 | Attempt to mark Close Pack Final without Finance Manager sign-off; verify rejection. |</w:t>
      </w:r>
      <w:r>
        <w:t xml:space="preserve"> </w:t>
      </w:r>
      <w:r>
        <w:t xml:space="preserve">| FR-ACCT-149 | 11.2 | Maintain governed bank-account master data | BG-003, BG-004 | Create bank account without account purpose or approver role; verify validation rejects the save. |</w:t>
      </w:r>
      <w:r>
        <w:t xml:space="preserve"> </w:t>
      </w:r>
      <w:r>
        <w:t xml:space="preserve">| FR-ACCT-150 | 11.2 | Segregate payment initiation, approval, and bank-file release roles | BG-004 | Attempt to approve and release a payment batch as the same user where SoD is enforced; verify release is blocked. |</w:t>
      </w:r>
      <w:r>
        <w:t xml:space="preserve"> </w:t>
      </w:r>
      <w:r>
        <w:t xml:space="preserve">| FR-ACCT-151 | 11.2 | Forecast cash position from approved obligations and expected receipts | BG-002, BG-003 | Generate 13-week cash forecast; verify balances reflect approved AP, payroll, and AR due buckets. |</w:t>
      </w:r>
      <w:r>
        <w:t xml:space="preserve"> </w:t>
      </w:r>
      <w:r>
        <w:t xml:space="preserve">| FR-ACCT-152 | 11.2 | Preserve liquidity tagging for bank accounts and cash movements | BG-002, BG-004 | Post movement tagged OperatingCash; verify cash report filters by liquidity bucket without altering the journal. |</w:t>
      </w:r>
      <w:r>
        <w:t xml:space="preserve"> </w:t>
      </w:r>
      <w:r>
        <w:t xml:space="preserve">| FR-ACCT-153 | 11.3 | Build governed payment batches from approved source obligations | BG-003, BG-004 | Create payment batch including unapproved invoice; verify inclusion is rejected. |</w:t>
      </w:r>
      <w:r>
        <w:t xml:space="preserve"> </w:t>
      </w:r>
      <w:r>
        <w:t xml:space="preserve">| FR-ACCT-154 | 11.3 | Generate bank files with immutable batch-to-file traceability | BG-004 | Generate bank file for approved batch; verify file hash, generator, timestamp, and source batch references are stored. |</w:t>
      </w:r>
      <w:r>
        <w:t xml:space="preserve"> </w:t>
      </w:r>
      <w:r>
        <w:t xml:space="preserve">| FR-ACCT-155 | 11.3 | Prevent duplicate bank-file release for the same payment instruction set | BG-004 | Attempt second file generation for already released batch without recall; verify rejection. |</w:t>
      </w:r>
      <w:r>
        <w:t xml:space="preserve"> </w:t>
      </w:r>
      <w:r>
        <w:t xml:space="preserve">| FR-ACCT-156 | 11.3 | Reconcile bank-file outcomes to payment instructions and journals | BG-003, BG-004 | Import bank response with one rejected payment; verify batch line is marked failed and linked journal remains unresolved. |</w:t>
      </w:r>
      <w:r>
        <w:t xml:space="preserve"> </w:t>
      </w:r>
      <w:r>
        <w:t xml:space="preserve">| FR-ACCT-157 | 11.3 | Maintain positive-pay or payment confirmation evidence | BG-004 | Attach bank confirmation to released batch; verify evidence is viewable from batch and audit history. |</w:t>
      </w:r>
      <w:r>
        <w:t xml:space="preserve"> </w:t>
      </w:r>
      <w:r>
        <w:t xml:space="preserve">| FR-ACCT-158 | 11.4 | Enforce daily or configured reconciliation cadence per bank account | BG-003, BG-005 | Leave daily-reconciled account unreconciled past cadence; verify exception appears on finance cockpit. |</w:t>
      </w:r>
      <w:r>
        <w:t xml:space="preserve"> </w:t>
      </w:r>
      <w:r>
        <w:t xml:space="preserve">| FR-ACCT-159 | 11.4 | Age unreconciled bank and GL items | BG-002, BG-005 | Open reconciliation workspace; verify unreconciled items show age buckets by statement or posting date. |</w:t>
      </w:r>
      <w:r>
        <w:t xml:space="preserve"> </w:t>
      </w:r>
      <w:r>
        <w:t xml:space="preserve">| FR-ACCT-160 | 11.4 | Escalate stale reconciling items for review | BG-004, BG-005 | Leave reconciling item unresolved beyond threshold; verify escalation notification to Finance Manager. |</w:t>
      </w:r>
      <w:r>
        <w:t xml:space="preserve"> </w:t>
      </w:r>
      <w:r>
        <w:t xml:space="preserve">| FR-ACCT-161 | 11.4 | Certify reconciliation completion by authorised reviewer | BG-004 | Attempt certification by preparer where reviewer is required; verify certification is blocked. |</w:t>
      </w:r>
      <w:r>
        <w:t xml:space="preserve"> </w:t>
      </w:r>
      <w:r>
        <w:t xml:space="preserve">| FR-ACCT-162 | 11.5 | Capitalise fixed assets from approved acquisition events | BG-001, BG-003, BG-004 | Confirm asset acquisition with capitalization flag; verify asset record and capitalization journal are created. |</w:t>
      </w:r>
      <w:r>
        <w:t xml:space="preserve"> </w:t>
      </w:r>
      <w:r>
        <w:t xml:space="preserve">| FR-ACCT-163 | 11.5 | Maintain asset accounting books and depreciation methods | BG-001, BG-002 | Configure straight-line depreciation for accounting book; verify schedule is generated for useful life and salvage value. |</w:t>
      </w:r>
      <w:r>
        <w:t xml:space="preserve"> </w:t>
      </w:r>
      <w:r>
        <w:t xml:space="preserve">| FR-ACCT-164 | 11.5 | Post periodic depreciation automatically or by controlled run | BG-002, BG-003, BG-004 | Execute depreciation run for open period; verify expense and accumulated depreciation journals are posted once only. |</w:t>
      </w:r>
      <w:r>
        <w:t xml:space="preserve"> </w:t>
      </w:r>
      <w:r>
        <w:t xml:space="preserve">| FR-ACCT-165 | 11.5 | Support impairment, reclassification, and transfer journals with audit trail | BG-001, BG-004 | Post impairment adjustment; verify carrying amount updates and reason, approver, and evidence are preserved. |</w:t>
      </w:r>
      <w:r>
        <w:t xml:space="preserve"> </w:t>
      </w:r>
      <w:r>
        <w:t xml:space="preserve">| FR-ACCT-166 | 11.5 | Support asset retirement and disposal accounting | BG-001, BG-002, BG-004 | Retire asset with disposal proceeds; verify cost, accumulated depreciation, gain/loss, and cash entries are recognised correctly. |</w:t>
      </w:r>
      <w:r>
        <w:t xml:space="preserve"> </w:t>
      </w:r>
      <w:r>
        <w:t xml:space="preserve">| FR-ACCT-167 | 11.5 | Reconcile asset subledger to general ledger by period | BG-002, BG-004, BG-005 | Run asset-to-GL reconciliation; verify difference report identifies book, account, and asset contributors. |</w:t>
      </w:r>
      <w:r>
        <w:t xml:space="preserve"> </w:t>
      </w:r>
      <w:r>
        <w:t xml:space="preserve">| FR-ACCT-168 | 11.6 | Maintain ownership hierarchy for group reporting entities | BG-002, BG-006 | Save parent-child ownership structure with effective dates; verify group tree renders correctly for the selected period. |</w:t>
      </w:r>
      <w:r>
        <w:t xml:space="preserve"> </w:t>
      </w:r>
      <w:r>
        <w:t xml:space="preserve">| FR-ACCT-169 | 11.6 | Preserve FX translation inputs and translated balances by reporting basis | BG-001, BG-002, BG-006 | Run translation for group period; verify closing-rate and average-rate inputs are stored with translated trial balance. |</w:t>
      </w:r>
      <w:r>
        <w:t xml:space="preserve"> </w:t>
      </w:r>
      <w:r>
        <w:t xml:space="preserve">| FR-ACCT-170 | 11.6 | Govern intercompany settlement lifecycle | BG-003, BG-004, BG-006 | Match intercompany payable and receivable for settlement; verify unresolved differences remain open and reported. |</w:t>
      </w:r>
      <w:r>
        <w:t xml:space="preserve"> </w:t>
      </w:r>
      <w:r>
        <w:t xml:space="preserve">| FR-ACCT-171 | 11.6 | Govern elimination and top-side adjustment journals separately from local books | BG-004, BG-006 | Post top-side adjustment without group-finance approval; verify posting is blocked. |</w:t>
      </w:r>
      <w:r>
        <w:t xml:space="preserve"> </w:t>
      </w:r>
      <w:r>
        <w:t xml:space="preserve">| FR-ACCT-172 | 11.6 | Produce certified group close pack with entity submissions, eliminations, and sign-offs | BG-002, BG-004, BG-005, BG-006 | Mark group close pack final; verify required entity submissions, elimination journals, approvals, and certification evidence exist. |</w:t>
      </w:r>
    </w:p>
    <w:bookmarkEnd w:id="103"/>
    <w:bookmarkEnd w:id="104"/>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Software Requirements Specification: Accounting and General Ledger</dc:title>
  <dc:creator/>
  <cp:keywords/>
  <dcterms:created xsi:type="dcterms:W3CDTF">2026-08-08T22:02:53Z</dcterms:created>
  <dcterms:modified xsi:type="dcterms:W3CDTF">2026-08-08T22:02:53Z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