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Kraal Code — Software Requirements Specification: Sales Agents and Commissions</w:t>
      </w:r>
    </w:p>
    <w:p>
      <w:pPr>
        <w:pStyle w:val="Subtitle"/>
      </w:pPr>
      <w:r>
        <w:t xml:space="preserve">Document Set 02 — Requirements Engineering</w:t>
      </w:r>
    </w:p>
    <w:p>
      <w:pPr>
        <w:pStyle w:val="Date"/>
      </w:pPr>
      <w:r>
        <w:t xml:space="preserve">2026-04-05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W w:type="auto" w:w="0"/>
        <w:tblLook w:firstRow="1" w:lastRow="0" w:firstColumn="0" w:lastColumn="0" w:noHBand="0" w:noVBand="0" w:val="0020"/>
      </w:tblPr>
      <w:tblGrid>
        <w:gridCol w:w="3960"/>
        <w:gridCol w:w="3960"/>
      </w:tblGrid>
      <w:tr>
        <w:trPr>
          <w:tblHeader w:val="on"/>
        </w:trPr>
        <w:tc>
          <w:tcPr/>
          <w:p>
            <w:pPr>
              <w:pStyle w:val="Compact"/>
            </w:pPr>
          </w:p>
        </w:tc>
        <w:tc>
          <w:tcPr/>
          <w:p>
            <w:pPr>
              <w:pStyle w:val="Compact"/>
            </w:pPr>
          </w:p>
        </w:tc>
      </w:tr>
      <w:tr>
        <w:tc>
          <w:tcPr/>
          <w:p>
            <w:pPr>
              <w:pStyle w:val="Compact"/>
            </w:pPr>
            <w:r>
              <w:rPr>
                <w:b/>
                <w:bCs/>
              </w:rPr>
              <w:t xml:space="preserve">Product</w:t>
            </w:r>
          </w:p>
        </w:tc>
        <w:tc>
          <w:tcPr/>
          <w:p>
            <w:pPr>
              <w:pStyle w:val="Compact"/>
            </w:pPr>
            <w:r>
              <w:t xml:space="preserve">Kraal Code</w:t>
            </w:r>
          </w:p>
        </w:tc>
      </w:tr>
      <w:tr>
        <w:tc>
          <w:tcPr/>
          <w:p>
            <w:pPr>
              <w:pStyle w:val="Compact"/>
            </w:pPr>
            <w:r>
              <w:rPr>
                <w:b/>
                <w:bCs/>
              </w:rPr>
              <w:t xml:space="preserve">Document</w:t>
            </w:r>
          </w:p>
        </w:tc>
        <w:tc>
          <w:tcPr/>
          <w:p>
            <w:pPr>
              <w:pStyle w:val="Compact"/>
            </w:pPr>
            <w:r>
              <w:t xml:space="preserve">SRS — Sales Agents and Commissions</w:t>
            </w:r>
          </w:p>
        </w:tc>
      </w:tr>
      <w:tr>
        <w:tc>
          <w:tcPr/>
          <w:p>
            <w:pPr>
              <w:pStyle w:val="Compact"/>
            </w:pPr>
            <w:r>
              <w:rPr>
                <w:b/>
                <w:bCs/>
              </w:rPr>
              <w:t xml:space="preserve">Owner</w:t>
            </w:r>
          </w:p>
        </w:tc>
        <w:tc>
          <w:tcPr/>
          <w:p>
            <w:pPr>
              <w:pStyle w:val="Compact"/>
            </w:pPr>
            <w:r>
              <w:t xml:space="preserve">Chwezi Core Systems</w:t>
            </w:r>
          </w:p>
        </w:tc>
      </w:tr>
      <w:tr>
        <w:tc>
          <w:tcPr/>
          <w:p>
            <w:pPr>
              <w:pStyle w:val="Compact"/>
            </w:pPr>
            <w:r>
              <w:rPr>
                <w:b/>
                <w:bCs/>
              </w:rPr>
              <w:t xml:space="preserve">Product Website</w:t>
            </w:r>
          </w:p>
        </w:tc>
        <w:tc>
          <w:tcPr/>
          <w:p>
            <w:pPr>
              <w:pStyle w:val="Compact"/>
            </w:pPr>
            <w:r>
              <w:t xml:space="preserve">kraalcode.com</w:t>
            </w:r>
          </w:p>
        </w:tc>
      </w:tr>
      <w:tr>
        <w:tc>
          <w:tcPr/>
          <w:p>
            <w:pPr>
              <w:pStyle w:val="Compact"/>
            </w:pPr>
            <w:r>
              <w:rPr>
                <w:b/>
                <w:bCs/>
              </w:rPr>
              <w:t xml:space="preserve">Company Website</w:t>
            </w:r>
          </w:p>
        </w:tc>
        <w:tc>
          <w:tcPr/>
          <w:p>
            <w:pPr>
              <w:pStyle w:val="Compact"/>
            </w:pPr>
            <w:r>
              <w:t xml:space="preserve">chwezicore.com</w:t>
            </w:r>
          </w:p>
        </w:tc>
      </w:tr>
      <w:tr>
        <w:tc>
          <w:tcPr/>
          <w:p>
            <w:pPr>
              <w:pStyle w:val="Compact"/>
            </w:pPr>
            <w:r>
              <w:rPr>
                <w:b/>
                <w:bCs/>
              </w:rPr>
              <w:t xml:space="preserve">Contact</w:t>
            </w:r>
          </w:p>
        </w:tc>
        <w:tc>
          <w:tcPr/>
          <w:p>
            <w:pPr>
              <w:pStyle w:val="Compact"/>
            </w:pPr>
            <w:hyperlink r:id="rId9">
              <w:r>
                <w:rPr>
                  <w:rStyle w:val="Hyperlink"/>
                </w:rPr>
                <w:t xml:space="preserve">info@chwezicore.com</w:t>
              </w:r>
            </w:hyperlink>
          </w:p>
        </w:tc>
      </w:tr>
      <w:tr>
        <w:tc>
          <w:tcPr/>
          <w:p>
            <w:pPr>
              <w:pStyle w:val="Compact"/>
            </w:pPr>
            <w:r>
              <w:rPr>
                <w:b/>
                <w:bCs/>
              </w:rPr>
              <w:t xml:space="preserve">Lead Developer</w:t>
            </w:r>
          </w:p>
        </w:tc>
        <w:tc>
          <w:tcPr/>
          <w:p>
            <w:pPr>
              <w:pStyle w:val="Compact"/>
            </w:pPr>
            <w:r>
              <w:t xml:space="preserve">Peter Bamuhigire</w:t>
            </w:r>
          </w:p>
        </w:tc>
      </w:tr>
      <w:tr>
        <w:tc>
          <w:tcPr/>
          <w:p>
            <w:pPr>
              <w:pStyle w:val="Compact"/>
            </w:pPr>
            <w:r>
              <w:rPr>
                <w:b/>
                <w:bCs/>
              </w:rPr>
              <w:t xml:space="preserve">Dev Website</w:t>
            </w:r>
          </w:p>
        </w:tc>
        <w:tc>
          <w:tcPr/>
          <w:p>
            <w:pPr>
              <w:pStyle w:val="Compact"/>
            </w:pPr>
            <w:r>
              <w:t xml:space="preserve">techguypeter.com</w:t>
            </w:r>
          </w:p>
        </w:tc>
      </w:tr>
      <w:tr>
        <w:tc>
          <w:tcPr/>
          <w:p>
            <w:pPr>
              <w:pStyle w:val="Compact"/>
            </w:pPr>
            <w:r>
              <w:rPr>
                <w:b/>
                <w:bCs/>
              </w:rPr>
              <w:t xml:space="preserve">Dev Contact</w:t>
            </w:r>
          </w:p>
        </w:tc>
        <w:tc>
          <w:tcPr/>
          <w:p>
            <w:pPr>
              <w:pStyle w:val="Compact"/>
            </w:pPr>
            <w:hyperlink r:id="rId10">
              <w:r>
                <w:rPr>
                  <w:rStyle w:val="Hyperlink"/>
                </w:rPr>
                <w:t xml:space="preserve">peter@techguypeter.com</w:t>
              </w:r>
            </w:hyperlink>
            <w:r>
              <w:t xml:space="preserve"> </w:t>
            </w:r>
            <w:r>
              <w:t xml:space="preserve">/ +256784464178</w:t>
            </w:r>
          </w:p>
        </w:tc>
      </w:tr>
      <w:tr>
        <w:tc>
          <w:tcPr/>
          <w:p>
            <w:pPr>
              <w:pStyle w:val="Compact"/>
            </w:pPr>
            <w:r>
              <w:rPr>
                <w:b/>
                <w:bCs/>
              </w:rPr>
              <w:t xml:space="preserve">Version</w:t>
            </w:r>
          </w:p>
        </w:tc>
        <w:tc>
          <w:tcPr/>
          <w:p>
            <w:pPr>
              <w:pStyle w:val="Compact"/>
            </w:pPr>
            <w:r>
              <w:t xml:space="preserve">1.0 Draft</w:t>
            </w:r>
          </w:p>
        </w:tc>
      </w:tr>
      <w:tr>
        <w:tc>
          <w:tcPr/>
          <w:p>
            <w:pPr>
              <w:pStyle w:val="Compact"/>
            </w:pPr>
            <w:r>
              <w:rPr>
                <w:b/>
                <w:bCs/>
              </w:rPr>
              <w:t xml:space="preserve">Date</w:t>
            </w:r>
          </w:p>
        </w:tc>
        <w:tc>
          <w:tcPr/>
          <w:p>
            <w:pPr>
              <w:pStyle w:val="Compact"/>
            </w:pPr>
            <w:r>
              <w:t xml:space="preserve">2026-04-05</w:t>
            </w:r>
          </w:p>
        </w:tc>
      </w:tr>
      <w:tr>
        <w:tc>
          <w:tcPr/>
          <w:p>
            <w:pPr>
              <w:pStyle w:val="Compact"/>
            </w:pPr>
            <w:r>
              <w:rPr>
                <w:b/>
                <w:bCs/>
              </w:rPr>
              <w:t xml:space="preserve">Classification</w:t>
            </w:r>
          </w:p>
        </w:tc>
        <w:tc>
          <w:tcPr/>
          <w:p>
            <w:pPr>
              <w:pStyle w:val="Compact"/>
            </w:pPr>
            <w:r>
              <w:t xml:space="preserve">Confidential — Internal Use Only</w:t>
            </w:r>
          </w:p>
        </w:tc>
      </w:tr>
    </w:tbl>
    <w:p>
      <w:pPr>
        <w:pStyle w:val="BodyText"/>
      </w:pPr>
      <w:r>
        <w:rPr>
          <w:i/>
          <w:iCs/>
        </w:rPr>
        <w:t xml:space="preserve">This document is the property of Chwezi Core Systems. Unauthorised reproduction or distribution is prohibited.</w:t>
      </w:r>
    </w:p>
    <w:bookmarkStart w:id="17" w:name="X920c40f74ebb0960d612ea1bb663937a34b2a74"/>
    <w:p>
      <w:pPr>
        <w:pStyle w:val="Heading1"/>
      </w:pPr>
      <w:r>
        <w:t xml:space="preserve">Introduction to the Sales Agents and Commissions Module</w:t>
      </w:r>
    </w:p>
    <w:bookmarkStart w:id="11" w:name="Xe94c4103db6bb764aa3b798144b782dac27f424"/>
    <w:p>
      <w:pPr>
        <w:pStyle w:val="Heading2"/>
      </w:pPr>
      <w:r>
        <w:t xml:space="preserve">1.1 Purpose</w:t>
      </w:r>
    </w:p>
    <w:p>
      <w:pPr>
        <w:pStyle w:val="FirstParagraph"/>
      </w:pPr>
      <w:r>
        <w:t xml:space="preserve">This Software Requirements Specification (SRS) defines the functional and non-functional requirements for the Sales Agents and Commissions module of Kraal Code. It is authoritative for design, development, and acceptance testing of this module. The intended readers are the lead developer, quality assurance engineers, and any future development team members onboarding to this module.</w:t>
      </w:r>
    </w:p>
    <w:bookmarkEnd w:id="11"/>
    <w:bookmarkStart w:id="12" w:name="X3378fde8998068a01e48267892e5cd923e9bc15"/>
    <w:p>
      <w:pPr>
        <w:pStyle w:val="Heading2"/>
      </w:pPr>
      <w:r>
        <w:t xml:space="preserve">1.2 Scope</w:t>
      </w:r>
    </w:p>
    <w:p>
      <w:pPr>
        <w:pStyle w:val="FirstParagraph"/>
      </w:pPr>
      <w:r>
        <w:t xml:space="preserve">The Sales Agents and Commissions module (hereafter "the module") is a first-class feature set within Kraal Code, a multi-tenant Software-as-a-Service (SaaS) Enterprise Resource Planning (ERP) platform developed by Chwezi Core Systems. The module manages the full lifecycle of a field sales agent: registration, territory and product assignment, target setting, sales attribution, commission calculation, approval, mobile money disbursement, agent self-service, stock management, remittance verification, and daily activity reporting.</w:t>
      </w:r>
    </w:p>
    <w:p>
      <w:pPr>
        <w:pStyle w:val="BodyText"/>
      </w:pPr>
      <w:r>
        <w:t xml:space="preserve">The module is scoped to the following tenant-configurable capabilities:</w:t>
      </w:r>
    </w:p>
    <w:p>
      <w:pPr>
        <w:pStyle w:val="Compact"/>
        <w:numPr>
          <w:ilvl w:val="0"/>
          <w:numId w:val="1001"/>
        </w:numPr>
      </w:pPr>
      <w:r>
        <w:t xml:space="preserve">Agent registration and lifecycle management</w:t>
      </w:r>
    </w:p>
    <w:p>
      <w:pPr>
        <w:pStyle w:val="Compact"/>
        <w:numPr>
          <w:ilvl w:val="0"/>
          <w:numId w:val="1001"/>
        </w:numPr>
      </w:pPr>
      <w:r>
        <w:t xml:space="preserve">Sales target definition and progress tracking</w:t>
      </w:r>
    </w:p>
    <w:p>
      <w:pPr>
        <w:pStyle w:val="Compact"/>
        <w:numPr>
          <w:ilvl w:val="0"/>
          <w:numId w:val="1001"/>
        </w:numPr>
      </w:pPr>
      <w:r>
        <w:t xml:space="preserve">Commission rule engine (flat, tiered, and product-specific)</w:t>
      </w:r>
    </w:p>
    <w:p>
      <w:pPr>
        <w:pStyle w:val="Compact"/>
        <w:numPr>
          <w:ilvl w:val="0"/>
          <w:numId w:val="1001"/>
        </w:numPr>
      </w:pPr>
      <w:r>
        <w:t xml:space="preserve">Monthly commission run with multi-stage approval workflow</w:t>
      </w:r>
    </w:p>
    <w:p>
      <w:pPr>
        <w:pStyle w:val="Compact"/>
        <w:numPr>
          <w:ilvl w:val="0"/>
          <w:numId w:val="1001"/>
        </w:numPr>
      </w:pPr>
      <w:r>
        <w:t xml:space="preserve">Mobile money bulk disbursement (MTN Uganda / Airtel Uganda)</w:t>
      </w:r>
    </w:p>
    <w:p>
      <w:pPr>
        <w:pStyle w:val="Compact"/>
        <w:numPr>
          <w:ilvl w:val="0"/>
          <w:numId w:val="1001"/>
        </w:numPr>
      </w:pPr>
      <w:r>
        <w:t xml:space="preserve">Agent self-service portal accessible via web browser and mobile-responsive layout</w:t>
      </w:r>
    </w:p>
    <w:p>
      <w:pPr>
        <w:pStyle w:val="Compact"/>
        <w:numPr>
          <w:ilvl w:val="0"/>
          <w:numId w:val="1001"/>
        </w:numPr>
      </w:pPr>
      <w:r>
        <w:t xml:space="preserve">Agent stock issuance, return, and balance tracking</w:t>
      </w:r>
    </w:p>
    <w:p>
      <w:pPr>
        <w:pStyle w:val="Compact"/>
        <w:numPr>
          <w:ilvl w:val="0"/>
          <w:numId w:val="1001"/>
        </w:numPr>
      </w:pPr>
      <w:r>
        <w:t xml:space="preserve">Cash remittance collection and verification</w:t>
      </w:r>
    </w:p>
    <w:p>
      <w:pPr>
        <w:pStyle w:val="Compact"/>
        <w:numPr>
          <w:ilvl w:val="0"/>
          <w:numId w:val="1001"/>
        </w:numPr>
      </w:pPr>
      <w:r>
        <w:t xml:space="preserve">Daily activity summaries per agent</w:t>
      </w:r>
    </w:p>
    <w:p>
      <w:pPr>
        <w:pStyle w:val="FirstParagraph"/>
      </w:pPr>
      <w:r>
        <w:t xml:space="preserve">The module does not cover general sales order processing, invoicing, or accounts receivable reconciliation; those functions are handled by the Sales and Invoicing module. This module consumes invoice data produced by that module through internal service integration.</w:t>
      </w:r>
    </w:p>
    <w:bookmarkEnd w:id="12"/>
    <w:bookmarkStart w:id="13" w:name="Xabd310d40d3e037d757cbdd40e2ae9cbc67bc13"/>
    <w:p>
      <w:pPr>
        <w:pStyle w:val="Heading2"/>
      </w:pPr>
      <w:r>
        <w:t xml:space="preserve">1.3 Integrations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Integration Point</w:t>
            </w:r>
          </w:p>
        </w:tc>
        <w:tc>
          <w:tcPr/>
          <w:p>
            <w:pPr>
              <w:pStyle w:val="Compact"/>
            </w:pPr>
            <w:r>
              <w:t xml:space="preserve">Module / System</w:t>
            </w:r>
          </w:p>
        </w:tc>
        <w:tc>
          <w:tcPr/>
          <w:p>
            <w:pPr>
              <w:pStyle w:val="Compact"/>
            </w:pPr>
            <w:r>
              <w:t xml:space="preserve">Direction</w:t>
            </w:r>
          </w:p>
        </w:tc>
        <w:tc>
          <w:tcPr/>
          <w:p>
            <w:pPr>
              <w:pStyle w:val="Compact"/>
            </w:pPr>
            <w:r>
              <w:t xml:space="preserve">Description</w:t>
            </w:r>
          </w:p>
        </w:tc>
      </w:tr>
      <w:tr>
        <w:tc>
          <w:tcPr/>
          <w:p>
            <w:pPr>
              <w:pStyle w:val="Compact"/>
            </w:pPr>
            <w:r>
              <w:t xml:space="preserve">Sales Invoices</w:t>
            </w:r>
          </w:p>
        </w:tc>
        <w:tc>
          <w:tcPr/>
          <w:p>
            <w:pPr>
              <w:pStyle w:val="Compact"/>
            </w:pPr>
            <w:r>
              <w:t xml:space="preserve">Sales and Invoicing module</w:t>
            </w:r>
          </w:p>
        </w:tc>
        <w:tc>
          <w:tcPr/>
          <w:p>
            <w:pPr>
              <w:pStyle w:val="Compact"/>
            </w:pPr>
            <w:r>
              <w:t xml:space="preserve">Inbound</w:t>
            </w:r>
          </w:p>
        </w:tc>
        <w:tc>
          <w:tcPr/>
          <w:p>
            <w:pPr>
              <w:pStyle w:val="Compact"/>
            </w:pPr>
            <w:r>
              <w:t xml:space="preserve">Invoice records linked to agents for attribution and commission calculation</w:t>
            </w:r>
          </w:p>
        </w:tc>
      </w:tr>
      <w:tr>
        <w:tc>
          <w:tcPr/>
          <w:p>
            <w:pPr>
              <w:pStyle w:val="Compact"/>
            </w:pPr>
            <w:r>
              <w:t xml:space="preserve">Chart of Accounts</w:t>
            </w:r>
          </w:p>
        </w:tc>
        <w:tc>
          <w:tcPr/>
          <w:p>
            <w:pPr>
              <w:pStyle w:val="Compact"/>
            </w:pPr>
            <w:r>
              <w:t xml:space="preserve">Accounting module</w:t>
            </w:r>
          </w:p>
        </w:tc>
        <w:tc>
          <w:tcPr/>
          <w:p>
            <w:pPr>
              <w:pStyle w:val="Compact"/>
            </w:pPr>
            <w:r>
              <w:t xml:space="preserve">Inbound</w:t>
            </w:r>
          </w:p>
        </w:tc>
        <w:tc>
          <w:tcPr/>
          <w:p>
            <w:pPr>
              <w:pStyle w:val="Compact"/>
            </w:pPr>
            <w:r>
              <w:t xml:space="preserve">Commission expense accounts for posting payable entries</w:t>
            </w:r>
          </w:p>
        </w:tc>
      </w:tr>
      <w:tr>
        <w:tc>
          <w:tcPr/>
          <w:p>
            <w:pPr>
              <w:pStyle w:val="Compact"/>
            </w:pPr>
            <w:r>
              <w:t xml:space="preserve">Inventory Ledger</w:t>
            </w:r>
          </w:p>
        </w:tc>
        <w:tc>
          <w:tcPr/>
          <w:p>
            <w:pPr>
              <w:pStyle w:val="Compact"/>
            </w:pPr>
            <w:r>
              <w:t xml:space="preserve">Inventory and Stock module</w:t>
            </w:r>
          </w:p>
        </w:tc>
        <w:tc>
          <w:tcPr/>
          <w:p>
            <w:pPr>
              <w:pStyle w:val="Compact"/>
            </w:pPr>
            <w:r>
              <w:t xml:space="preserve">Bidirectional</w:t>
            </w:r>
          </w:p>
        </w:tc>
        <w:tc>
          <w:tcPr/>
          <w:p>
            <w:pPr>
              <w:pStyle w:val="Compact"/>
            </w:pPr>
            <w:r>
              <w:t xml:space="preserve">Issue and return of stock held by agents</w:t>
            </w:r>
          </w:p>
        </w:tc>
      </w:tr>
      <w:tr>
        <w:tc>
          <w:tcPr/>
          <w:p>
            <w:pPr>
              <w:pStyle w:val="Compact"/>
            </w:pPr>
            <w:r>
              <w:t xml:space="preserve">Mobile Money Gateway</w:t>
            </w:r>
          </w:p>
        </w:tc>
        <w:tc>
          <w:tcPr/>
          <w:p>
            <w:pPr>
              <w:pStyle w:val="Compact"/>
            </w:pPr>
            <w:r>
              <w:t xml:space="preserve">MTN Mobile Money API / Airtel Money API</w:t>
            </w:r>
          </w:p>
        </w:tc>
        <w:tc>
          <w:tcPr/>
          <w:p>
            <w:pPr>
              <w:pStyle w:val="Compact"/>
            </w:pPr>
            <w:r>
              <w:t xml:space="preserve">Outbound</w:t>
            </w:r>
          </w:p>
        </w:tc>
        <w:tc>
          <w:tcPr/>
          <w:p>
            <w:pPr>
              <w:pStyle w:val="Compact"/>
            </w:pPr>
            <w:r>
              <w:t xml:space="preserve">Bulk payment initiation and callback confirmation</w:t>
            </w:r>
          </w:p>
        </w:tc>
      </w:tr>
      <w:tr>
        <w:tc>
          <w:tcPr/>
          <w:p>
            <w:pPr>
              <w:pStyle w:val="Compact"/>
            </w:pPr>
            <w:r>
              <w:t xml:space="preserve">User and Role Management</w:t>
            </w:r>
          </w:p>
        </w:tc>
        <w:tc>
          <w:tcPr/>
          <w:p>
            <w:pPr>
              <w:pStyle w:val="Compact"/>
            </w:pPr>
            <w:r>
              <w:t xml:space="preserve">System Administration module</w:t>
            </w:r>
          </w:p>
        </w:tc>
        <w:tc>
          <w:tcPr/>
          <w:p>
            <w:pPr>
              <w:pStyle w:val="Compact"/>
            </w:pPr>
            <w:r>
              <w:t xml:space="preserve">Inbound</w:t>
            </w:r>
          </w:p>
        </w:tc>
        <w:tc>
          <w:tcPr/>
          <w:p>
            <w:pPr>
              <w:pStyle w:val="Compact"/>
            </w:pPr>
            <w:r>
              <w:t xml:space="preserve">Agent portal authentication and role-based access control</w:t>
            </w:r>
          </w:p>
        </w:tc>
      </w:tr>
      <w:tr>
        <w:tc>
          <w:tcPr/>
          <w:p>
            <w:pPr>
              <w:pStyle w:val="Compact"/>
            </w:pPr>
            <w:r>
              <w:t xml:space="preserve">Notifications</w:t>
            </w:r>
          </w:p>
        </w:tc>
        <w:tc>
          <w:tcPr/>
          <w:p>
            <w:pPr>
              <w:pStyle w:val="Compact"/>
            </w:pPr>
            <w:r>
              <w:t xml:space="preserve">Notification / Messaging subsystem</w:t>
            </w:r>
          </w:p>
        </w:tc>
        <w:tc>
          <w:tcPr/>
          <w:p>
            <w:pPr>
              <w:pStyle w:val="Compact"/>
            </w:pPr>
            <w:r>
              <w:t xml:space="preserve">Outbound</w:t>
            </w:r>
          </w:p>
        </w:tc>
        <w:tc>
          <w:tcPr/>
          <w:p>
            <w:pPr>
              <w:pStyle w:val="Compact"/>
            </w:pPr>
            <w:r>
              <w:t xml:space="preserve">Approval alerts, payout confirmations, and target milestone alerts</w:t>
            </w:r>
          </w:p>
        </w:tc>
      </w:tr>
    </w:tbl>
    <w:bookmarkEnd w:id="13"/>
    <w:bookmarkStart w:id="14" w:name="Xbe65f8c464747cf568a9b1a1fd8f8d65c1df3b4"/>
    <w:p>
      <w:pPr>
        <w:pStyle w:val="Heading2"/>
      </w:pPr>
      <w:r>
        <w:t xml:space="preserve">1.4 Business Goals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ID</w:t>
            </w:r>
          </w:p>
        </w:tc>
        <w:tc>
          <w:tcPr/>
          <w:p>
            <w:pPr>
              <w:pStyle w:val="Compact"/>
            </w:pPr>
            <w:r>
              <w:t xml:space="preserve">Business Goal</w:t>
            </w:r>
          </w:p>
        </w:tc>
        <w:tc>
          <w:tcPr/>
          <w:p>
            <w:pPr>
              <w:pStyle w:val="Compact"/>
            </w:pPr>
            <w:r>
              <w:t xml:space="preserve">Priority</w:t>
            </w:r>
          </w:p>
        </w:tc>
      </w:tr>
      <w:tr>
        <w:tc>
          <w:tcPr/>
          <w:p>
            <w:pPr>
              <w:pStyle w:val="Compact"/>
            </w:pPr>
            <w:r>
              <w:t xml:space="preserve">BG-01</w:t>
            </w:r>
          </w:p>
        </w:tc>
        <w:tc>
          <w:tcPr/>
          <w:p>
            <w:pPr>
              <w:pStyle w:val="Compact"/>
            </w:pPr>
            <w:r>
              <w:t xml:space="preserve">Eliminate manual spreadsheet-based commission calculations and reduce calculation errors to 0%</w:t>
            </w:r>
          </w:p>
        </w:tc>
        <w:tc>
          <w:tcPr/>
          <w:p>
            <w:pPr>
              <w:pStyle w:val="Compact"/>
            </w:pPr>
            <w:r>
              <w:t xml:space="preserve">High</w:t>
            </w:r>
          </w:p>
        </w:tc>
      </w:tr>
      <w:tr>
        <w:tc>
          <w:tcPr/>
          <w:p>
            <w:pPr>
              <w:pStyle w:val="Compact"/>
            </w:pPr>
            <w:r>
              <w:t xml:space="preserve">BG-02</w:t>
            </w:r>
          </w:p>
        </w:tc>
        <w:tc>
          <w:tcPr/>
          <w:p>
            <w:pPr>
              <w:pStyle w:val="Compact"/>
            </w:pPr>
            <w:r>
              <w:t xml:space="preserve">Disburse verified commissions to agents via mobile money within 2 business days of approval</w:t>
            </w:r>
          </w:p>
        </w:tc>
        <w:tc>
          <w:tcPr/>
          <w:p>
            <w:pPr>
              <w:pStyle w:val="Compact"/>
            </w:pPr>
            <w:r>
              <w:t xml:space="preserve">High</w:t>
            </w:r>
          </w:p>
        </w:tc>
      </w:tr>
      <w:tr>
        <w:tc>
          <w:tcPr/>
          <w:p>
            <w:pPr>
              <w:pStyle w:val="Compact"/>
            </w:pPr>
            <w:r>
              <w:t xml:space="preserve">BG-03</w:t>
            </w:r>
          </w:p>
        </w:tc>
        <w:tc>
          <w:tcPr/>
          <w:p>
            <w:pPr>
              <w:pStyle w:val="Compact"/>
            </w:pPr>
            <w:r>
              <w:t xml:space="preserve">Provide each agent with real-time visibility into their sales performance and earnings</w:t>
            </w:r>
          </w:p>
        </w:tc>
        <w:tc>
          <w:tcPr/>
          <w:p>
            <w:pPr>
              <w:pStyle w:val="Compact"/>
            </w:pPr>
            <w:r>
              <w:t xml:space="preserve">High</w:t>
            </w:r>
          </w:p>
        </w:tc>
      </w:tr>
      <w:tr>
        <w:tc>
          <w:tcPr/>
          <w:p>
            <w:pPr>
              <w:pStyle w:val="Compact"/>
            </w:pPr>
            <w:r>
              <w:t xml:space="preserve">BG-04</w:t>
            </w:r>
          </w:p>
        </w:tc>
        <w:tc>
          <w:tcPr/>
          <w:p>
            <w:pPr>
              <w:pStyle w:val="Compact"/>
            </w:pPr>
            <w:r>
              <w:t xml:space="preserve">Enable management to configure flexible commission structures without developer intervention</w:t>
            </w:r>
          </w:p>
        </w:tc>
        <w:tc>
          <w:tcPr/>
          <w:p>
            <w:pPr>
              <w:pStyle w:val="Compact"/>
            </w:pPr>
            <w:r>
              <w:t xml:space="preserve">High</w:t>
            </w:r>
          </w:p>
        </w:tc>
      </w:tr>
      <w:tr>
        <w:tc>
          <w:tcPr/>
          <w:p>
            <w:pPr>
              <w:pStyle w:val="Compact"/>
            </w:pPr>
            <w:r>
              <w:t xml:space="preserve">BG-05</w:t>
            </w:r>
          </w:p>
        </w:tc>
        <w:tc>
          <w:tcPr/>
          <w:p>
            <w:pPr>
              <w:pStyle w:val="Compact"/>
            </w:pPr>
            <w:r>
              <w:t xml:space="preserve">Ensure full audit trail for every commission run, adjustment, and payment</w:t>
            </w:r>
          </w:p>
        </w:tc>
        <w:tc>
          <w:tcPr/>
          <w:p>
            <w:pPr>
              <w:pStyle w:val="Compact"/>
            </w:pPr>
            <w:r>
              <w:t xml:space="preserve">High</w:t>
            </w:r>
          </w:p>
        </w:tc>
      </w:tr>
      <w:tr>
        <w:tc>
          <w:tcPr/>
          <w:p>
            <w:pPr>
              <w:pStyle w:val="Compact"/>
            </w:pPr>
            <w:r>
              <w:t xml:space="preserve">BG-06</w:t>
            </w:r>
          </w:p>
        </w:tc>
        <w:tc>
          <w:tcPr/>
          <w:p>
            <w:pPr>
              <w:pStyle w:val="Compact"/>
            </w:pPr>
            <w:r>
              <w:t xml:space="preserve">Track agent-held stock and cash remittances to reduce field reconciliation errors</w:t>
            </w:r>
          </w:p>
        </w:tc>
        <w:tc>
          <w:tcPr/>
          <w:p>
            <w:pPr>
              <w:pStyle w:val="Compact"/>
            </w:pPr>
            <w:r>
              <w:t xml:space="preserve">Medium</w:t>
            </w:r>
          </w:p>
        </w:tc>
      </w:tr>
      <w:tr>
        <w:tc>
          <w:tcPr/>
          <w:p>
            <w:pPr>
              <w:pStyle w:val="Compact"/>
            </w:pPr>
            <w:r>
              <w:t xml:space="preserve">BG-07</w:t>
            </w:r>
          </w:p>
        </w:tc>
        <w:tc>
          <w:tcPr/>
          <w:p>
            <w:pPr>
              <w:pStyle w:val="Compact"/>
            </w:pPr>
            <w:r>
              <w:t xml:space="preserve">Provide daily activity summaries to enable proactive field force management</w:t>
            </w:r>
          </w:p>
        </w:tc>
        <w:tc>
          <w:tcPr/>
          <w:p>
            <w:pPr>
              <w:pStyle w:val="Compact"/>
            </w:pPr>
            <w:r>
              <w:t xml:space="preserve">Medium</w:t>
            </w:r>
          </w:p>
        </w:tc>
      </w:tr>
    </w:tbl>
    <w:bookmarkEnd w:id="14"/>
    <w:bookmarkStart w:id="15" w:name="X21b3c50786aca22fba3df3a02a160c6702033f3"/>
    <w:p>
      <w:pPr>
        <w:pStyle w:val="Heading2"/>
      </w:pPr>
      <w:r>
        <w:t xml:space="preserve">1.5 Definitions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 (IEEE Std 610.12-1990 aligned)</w:t>
            </w:r>
          </w:p>
        </w:tc>
      </w:tr>
      <w:tr>
        <w:tc>
          <w:tcPr/>
          <w:p>
            <w:pPr>
              <w:pStyle w:val="Compact"/>
            </w:pPr>
            <w:r>
              <w:t xml:space="preserve">Agent</w:t>
            </w:r>
          </w:p>
        </w:tc>
        <w:tc>
          <w:tcPr/>
          <w:p>
            <w:pPr>
              <w:pStyle w:val="Compact"/>
            </w:pPr>
            <w:r>
              <w:t xml:space="preserve">A registered sales representative associated with one tenant, assigned a territory and a set of active products</w:t>
            </w:r>
          </w:p>
        </w:tc>
      </w:tr>
      <w:tr>
        <w:tc>
          <w:tcPr/>
          <w:p>
            <w:pPr>
              <w:pStyle w:val="Compact"/>
            </w:pPr>
            <w:r>
              <w:t xml:space="preserve">Commission Run</w:t>
            </w:r>
          </w:p>
        </w:tc>
        <w:tc>
          <w:tcPr/>
          <w:p>
            <w:pPr>
              <w:pStyle w:val="Compact"/>
            </w:pPr>
            <w:r>
              <w:t xml:space="preserve">A batch process that calculates commission amounts for all eligible agents for a specified period, typically one calendar month</w:t>
            </w:r>
          </w:p>
        </w:tc>
      </w:tr>
      <w:tr>
        <w:tc>
          <w:tcPr/>
          <w:p>
            <w:pPr>
              <w:pStyle w:val="Compact"/>
            </w:pPr>
            <w:r>
              <w:t xml:space="preserve">Commission Rule</w:t>
            </w:r>
          </w:p>
        </w:tc>
        <w:tc>
          <w:tcPr/>
          <w:p>
            <w:pPr>
              <w:pStyle w:val="Compact"/>
            </w:pPr>
            <w:r>
              <w:t xml:space="preserve">A tenant-configured rule specifying the method (flat rate, tiered, or product-specific) and rate(s) used to compute a commission amount</w:t>
            </w:r>
          </w:p>
        </w:tc>
      </w:tr>
      <w:tr>
        <w:tc>
          <w:tcPr/>
          <w:p>
            <w:pPr>
              <w:pStyle w:val="Compact"/>
            </w:pPr>
            <w:r>
              <w:t xml:space="preserve">Remittance</w:t>
            </w:r>
          </w:p>
        </w:tc>
        <w:tc>
          <w:tcPr/>
          <w:p>
            <w:pPr>
              <w:pStyle w:val="Compact"/>
            </w:pPr>
            <w:r>
              <w:t xml:space="preserve">Cash or mobile money collected by an agent on behalf of the tenant that must be verified against attributed sales invoices</w:t>
            </w:r>
          </w:p>
        </w:tc>
      </w:tr>
      <w:tr>
        <w:tc>
          <w:tcPr/>
          <w:p>
            <w:pPr>
              <w:pStyle w:val="Compact"/>
            </w:pPr>
            <w:r>
              <w:t xml:space="preserve">Territory</w:t>
            </w:r>
          </w:p>
        </w:tc>
        <w:tc>
          <w:tcPr/>
          <w:p>
            <w:pPr>
              <w:pStyle w:val="Compact"/>
            </w:pPr>
            <w:r>
              <w:t xml:space="preserve">A geographic or organisational subdivision assigned to an agent, used to scope sales attribution and target setting</w:t>
            </w:r>
          </w:p>
        </w:tc>
      </w:tr>
      <w:tr>
        <w:tc>
          <w:tcPr/>
          <w:p>
            <w:pPr>
              <w:pStyle w:val="Compact"/>
            </w:pPr>
            <w:r>
              <w:t xml:space="preserve">Tiered Rate</w:t>
            </w:r>
          </w:p>
        </w:tc>
        <w:tc>
          <w:tcPr/>
          <w:p>
            <w:pPr>
              <w:pStyle w:val="Compact"/>
            </w:pPr>
            <w:r>
              <w:t xml:space="preserve">A commission structure in which the applicable rate changes based on cumulative sales thresholds within a period</w:t>
            </w:r>
          </w:p>
        </w:tc>
      </w:tr>
      <w:tr>
        <w:tc>
          <w:tcPr/>
          <w:p>
            <w:pPr>
              <w:pStyle w:val="Compact"/>
            </w:pPr>
            <w:r>
              <w:t xml:space="preserve">MTN MoMo</w:t>
            </w:r>
          </w:p>
        </w:tc>
        <w:tc>
          <w:tcPr/>
          <w:p>
            <w:pPr>
              <w:pStyle w:val="Compact"/>
            </w:pPr>
            <w:r>
              <w:t xml:space="preserve">MTN Mobile Money, a mobile-network-based payment service operating in Uganda and other African markets</w:t>
            </w:r>
          </w:p>
        </w:tc>
      </w:tr>
      <w:tr>
        <w:tc>
          <w:tcPr/>
          <w:p>
            <w:pPr>
              <w:pStyle w:val="Compact"/>
            </w:pPr>
            <w:r>
              <w:t xml:space="preserve">Airtel Money</w:t>
            </w:r>
          </w:p>
        </w:tc>
        <w:tc>
          <w:tcPr/>
          <w:p>
            <w:pPr>
              <w:pStyle w:val="Compact"/>
            </w:pPr>
            <w:r>
              <w:t xml:space="preserve">Airtel's mobile payment service operating in Uganda and other African markets</w:t>
            </w:r>
          </w:p>
        </w:tc>
      </w:tr>
      <w:tr>
        <w:tc>
          <w:tcPr/>
          <w:p>
            <w:pPr>
              <w:pStyle w:val="Compact"/>
            </w:pPr>
            <w:r>
              <w:t xml:space="preserve">Attribution</w:t>
            </w:r>
          </w:p>
        </w:tc>
        <w:tc>
          <w:tcPr/>
          <w:p>
            <w:pPr>
              <w:pStyle w:val="Compact"/>
            </w:pPr>
            <w:r>
              <w:t xml:space="preserve">The act of associating a posted sales invoice with a specific agent, establishing ownership for commission calculation purposes</w:t>
            </w:r>
          </w:p>
        </w:tc>
      </w:tr>
      <w:tr>
        <w:tc>
          <w:tcPr/>
          <w:p>
            <w:pPr>
              <w:pStyle w:val="Compact"/>
            </w:pPr>
            <w:r>
              <w:t xml:space="preserve">SaaS</w:t>
            </w:r>
          </w:p>
        </w:tc>
        <w:tc>
          <w:tcPr/>
          <w:p>
            <w:pPr>
              <w:pStyle w:val="Compact"/>
            </w:pPr>
            <w:r>
              <w:t xml:space="preserve">Software-as-a-Service: a software delivery model in which the application is hosted centrally and accessed over the internet by multiple tenants</w:t>
            </w:r>
          </w:p>
        </w:tc>
      </w:tr>
      <w:tr>
        <w:tc>
          <w:tcPr/>
          <w:p>
            <w:pPr>
              <w:pStyle w:val="Compact"/>
            </w:pPr>
            <w:r>
              <w:t xml:space="preserve">ERP</w:t>
            </w:r>
          </w:p>
        </w:tc>
        <w:tc>
          <w:tcPr/>
          <w:p>
            <w:pPr>
              <w:pStyle w:val="Compact"/>
            </w:pPr>
            <w:r>
              <w:t xml:space="preserve">Enterprise Resource Planning: an integrated system managing core business processes</w:t>
            </w:r>
          </w:p>
        </w:tc>
      </w:tr>
      <w:tr>
        <w:tc>
          <w:tcPr/>
          <w:p>
            <w:pPr>
              <w:pStyle w:val="Compact"/>
            </w:pPr>
            <w:r>
              <w:t xml:space="preserve">SRS</w:t>
            </w:r>
          </w:p>
        </w:tc>
        <w:tc>
          <w:tcPr/>
          <w:p>
            <w:pPr>
              <w:pStyle w:val="Compact"/>
            </w:pPr>
            <w:r>
              <w:t xml:space="preserve">Software Requirements Specification: this document, conforming to IEEE Std 830-1998</w:t>
            </w:r>
          </w:p>
        </w:tc>
      </w:tr>
    </w:tbl>
    <w:bookmarkEnd w:id="15"/>
    <w:bookmarkStart w:id="16" w:name="Xbb728e8a588812aaf60342a4bf36d1ec080324c"/>
    <w:p>
      <w:pPr>
        <w:pStyle w:val="Heading2"/>
      </w:pPr>
      <w:r>
        <w:t xml:space="preserve">1.6 Document Overview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Title</w:t>
            </w:r>
          </w:p>
        </w:tc>
        <w:tc>
          <w:tcPr/>
          <w:p>
            <w:pPr>
              <w:pStyle w:val="Compact"/>
            </w:pPr>
            <w:r>
              <w:t xml:space="preserve">Content Summary</w:t>
            </w:r>
          </w:p>
        </w:tc>
      </w:tr>
      <w:tr>
        <w:tc>
          <w:tcPr/>
          <w:p>
            <w:pPr>
              <w:pStyle w:val="Compact"/>
            </w:pPr>
            <w:r>
              <w:t xml:space="preserve">1</w:t>
            </w:r>
          </w:p>
        </w:tc>
        <w:tc>
          <w:tcPr/>
          <w:p>
            <w:pPr>
              <w:pStyle w:val="Compact"/>
            </w:pPr>
            <w:r>
              <w:t xml:space="preserve">Introduction</w:t>
            </w:r>
          </w:p>
        </w:tc>
        <w:tc>
          <w:tcPr/>
          <w:p>
            <w:pPr>
              <w:pStyle w:val="Compact"/>
            </w:pPr>
            <w:r>
              <w:t xml:space="preserve">Purpose, scope, integrations, business goals, definitions</w:t>
            </w:r>
          </w:p>
        </w:tc>
      </w:tr>
      <w:tr>
        <w:tc>
          <w:tcPr/>
          <w:p>
            <w:pPr>
              <w:pStyle w:val="Compact"/>
            </w:pPr>
            <w:r>
              <w:t xml:space="preserve">2</w:t>
            </w:r>
          </w:p>
        </w:tc>
        <w:tc>
          <w:tcPr/>
          <w:p>
            <w:pPr>
              <w:pStyle w:val="Compact"/>
            </w:pPr>
            <w:r>
              <w:t xml:space="preserve">Agent Register</w:t>
            </w:r>
          </w:p>
        </w:tc>
        <w:tc>
          <w:tcPr/>
          <w:p>
            <w:pPr>
              <w:pStyle w:val="Compact"/>
            </w:pPr>
            <w:r>
              <w:t xml:space="preserve">Agent record management, territory, and product assignment requirements</w:t>
            </w:r>
          </w:p>
        </w:tc>
      </w:tr>
      <w:tr>
        <w:tc>
          <w:tcPr/>
          <w:p>
            <w:pPr>
              <w:pStyle w:val="Compact"/>
            </w:pPr>
            <w:r>
              <w:t xml:space="preserve">3</w:t>
            </w:r>
          </w:p>
        </w:tc>
        <w:tc>
          <w:tcPr/>
          <w:p>
            <w:pPr>
              <w:pStyle w:val="Compact"/>
            </w:pPr>
            <w:r>
              <w:t xml:space="preserve">Targets and Attribution</w:t>
            </w:r>
          </w:p>
        </w:tc>
        <w:tc>
          <w:tcPr/>
          <w:p>
            <w:pPr>
              <w:pStyle w:val="Compact"/>
            </w:pPr>
            <w:r>
              <w:t xml:space="preserve">Sales target setting and invoice-to-agent attribution rules</w:t>
            </w:r>
          </w:p>
        </w:tc>
      </w:tr>
      <w:tr>
        <w:tc>
          <w:tcPr/>
          <w:p>
            <w:pPr>
              <w:pStyle w:val="Compact"/>
            </w:pPr>
            <w:r>
              <w:t xml:space="preserve">4</w:t>
            </w:r>
          </w:p>
        </w:tc>
        <w:tc>
          <w:tcPr/>
          <w:p>
            <w:pPr>
              <w:pStyle w:val="Compact"/>
            </w:pPr>
            <w:r>
              <w:t xml:space="preserve">Commission Rules</w:t>
            </w:r>
          </w:p>
        </w:tc>
        <w:tc>
          <w:tcPr/>
          <w:p>
            <w:pPr>
              <w:pStyle w:val="Compact"/>
            </w:pPr>
            <w:r>
              <w:t xml:space="preserve">Rule engine: flat rate, tiered, and product-specific commission configuration</w:t>
            </w:r>
          </w:p>
        </w:tc>
      </w:tr>
      <w:tr>
        <w:tc>
          <w:tcPr/>
          <w:p>
            <w:pPr>
              <w:pStyle w:val="Compact"/>
            </w:pPr>
            <w:r>
              <w:t xml:space="preserve">5</w:t>
            </w:r>
          </w:p>
        </w:tc>
        <w:tc>
          <w:tcPr/>
          <w:p>
            <w:pPr>
              <w:pStyle w:val="Compact"/>
            </w:pPr>
            <w:r>
              <w:t xml:space="preserve">Commission Run and Payout</w:t>
            </w:r>
          </w:p>
        </w:tc>
        <w:tc>
          <w:tcPr/>
          <w:p>
            <w:pPr>
              <w:pStyle w:val="Compact"/>
            </w:pPr>
            <w:r>
              <w:t xml:space="preserve">Batch calculation, approval workflow, and mobile money disbursement</w:t>
            </w:r>
          </w:p>
        </w:tc>
      </w:tr>
      <w:tr>
        <w:tc>
          <w:tcPr/>
          <w:p>
            <w:pPr>
              <w:pStyle w:val="Compact"/>
            </w:pPr>
            <w:r>
              <w:t xml:space="preserve">6</w:t>
            </w:r>
          </w:p>
        </w:tc>
        <w:tc>
          <w:tcPr/>
          <w:p>
            <w:pPr>
              <w:pStyle w:val="Compact"/>
            </w:pPr>
            <w:r>
              <w:t xml:space="preserve">Agent Self-Service Portal</w:t>
            </w:r>
          </w:p>
        </w:tc>
        <w:tc>
          <w:tcPr/>
          <w:p>
            <w:pPr>
              <w:pStyle w:val="Compact"/>
            </w:pPr>
            <w:r>
              <w:t xml:space="preserve">Portal access, sales and commission views, target progress, statements</w:t>
            </w:r>
          </w:p>
        </w:tc>
      </w:tr>
      <w:tr>
        <w:tc>
          <w:tcPr/>
          <w:p>
            <w:pPr>
              <w:pStyle w:val="Compact"/>
            </w:pPr>
            <w:r>
              <w:t xml:space="preserve">7</w:t>
            </w:r>
          </w:p>
        </w:tc>
        <w:tc>
          <w:tcPr/>
          <w:p>
            <w:pPr>
              <w:pStyle w:val="Compact"/>
            </w:pPr>
            <w:r>
              <w:t xml:space="preserve">Stock Management and Remittance</w:t>
            </w:r>
          </w:p>
        </w:tc>
        <w:tc>
          <w:tcPr/>
          <w:p>
            <w:pPr>
              <w:pStyle w:val="Compact"/>
            </w:pPr>
            <w:r>
              <w:t xml:space="preserve">Agent stock balances, issuance, returns, remittance verification, daily summaries</w:t>
            </w:r>
          </w:p>
        </w:tc>
      </w:tr>
      <w:tr>
        <w:tc>
          <w:tcPr/>
          <w:p>
            <w:pPr>
              <w:pStyle w:val="Compact"/>
            </w:pPr>
            <w:r>
              <w:t xml:space="preserve">8</w:t>
            </w:r>
          </w:p>
        </w:tc>
        <w:tc>
          <w:tcPr/>
          <w:p>
            <w:pPr>
              <w:pStyle w:val="Compact"/>
            </w:pPr>
            <w:r>
              <w:t xml:space="preserve">Non-Functional Requirements</w:t>
            </w:r>
          </w:p>
        </w:tc>
        <w:tc>
          <w:tcPr/>
          <w:p>
            <w:pPr>
              <w:pStyle w:val="Compact"/>
            </w:pPr>
            <w:r>
              <w:t xml:space="preserve">Performance, reliability, security, and compliance constraints</w:t>
            </w:r>
          </w:p>
        </w:tc>
      </w:tr>
      <w:tr>
        <w:tc>
          <w:tcPr/>
          <w:p>
            <w:pPr>
              <w:pStyle w:val="Compact"/>
            </w:pPr>
            <w:r>
              <w:t xml:space="preserve">9</w:t>
            </w:r>
          </w:p>
        </w:tc>
        <w:tc>
          <w:tcPr/>
          <w:p>
            <w:pPr>
              <w:pStyle w:val="Compact"/>
            </w:pPr>
            <w:r>
              <w:t xml:space="preserve">Traceability Matrix</w:t>
            </w:r>
          </w:p>
        </w:tc>
        <w:tc>
          <w:tcPr/>
          <w:p>
            <w:pPr>
              <w:pStyle w:val="Compact"/>
            </w:pPr>
            <w:r>
              <w:t xml:space="preserve">Requirements-to-business-goals mapping and V&amp;V notes</w:t>
            </w:r>
          </w:p>
        </w:tc>
      </w:tr>
    </w:tbl>
    <w:bookmarkEnd w:id="16"/>
    <w:bookmarkEnd w:id="17"/>
    <w:bookmarkStart w:id="22" w:name="agent-register"/>
    <w:p>
      <w:pPr>
        <w:pStyle w:val="Heading1"/>
      </w:pPr>
      <w:r>
        <w:t xml:space="preserve">Agent Register</w:t>
      </w:r>
    </w:p>
    <w:bookmarkStart w:id="18" w:name="Xaaedca1e1f7f8bafe093120ca8334d9cbfaef13"/>
    <w:p>
      <w:pPr>
        <w:pStyle w:val="Heading2"/>
      </w:pPr>
      <w:r>
        <w:t xml:space="preserve">2.1 Overview</w:t>
      </w:r>
    </w:p>
    <w:p>
      <w:pPr>
        <w:pStyle w:val="FirstParagraph"/>
      </w:pPr>
      <w:r>
        <w:t xml:space="preserve">The Agent Register is the master data repository for all sales agents within a tenant. Every agent record must be created and approved before the agent can be attributed sales, assigned targets, or included in a commission run. This section defines requirements for agent record creation, territory assignment, and product assignment.</w:t>
      </w:r>
    </w:p>
    <w:bookmarkEnd w:id="18"/>
    <w:bookmarkStart w:id="19" w:name="X82b5fe6632d7de8004a45d0ffa9f788b21b548c"/>
    <w:p>
      <w:pPr>
        <w:pStyle w:val="Heading2"/>
      </w:pPr>
      <w:r>
        <w:t xml:space="preserve">2.2 Agent Record Management</w:t>
      </w:r>
    </w:p>
    <w:p>
      <w:pPr>
        <w:pStyle w:val="FirstParagraph"/>
      </w:pPr>
      <w:r>
        <w:rPr>
          <w:b/>
          <w:bCs/>
        </w:rPr>
        <w:t xml:space="preserve">FR-AGENT-001</w:t>
      </w:r>
      <w:r>
        <w:t xml:space="preserve"> </w:t>
      </w:r>
      <w:r>
        <w:t xml:space="preserve">— When an authorised user submits the</w:t>
      </w:r>
      <w:r>
        <w:t xml:space="preserve"> </w:t>
      </w:r>
      <w:r>
        <w:rPr>
          <w:b/>
          <w:bCs/>
        </w:rPr>
        <w:t xml:space="preserve">Create Agent</w:t>
      </w:r>
      <w:r>
        <w:t xml:space="preserve"> </w:t>
      </w:r>
      <w:r>
        <w:t xml:space="preserve">form with all mandatory fields populated, the system shall create an agent record with status</w:t>
      </w:r>
      <w:r>
        <w:t xml:space="preserve"> </w:t>
      </w:r>
      <w:r>
        <w:rPr>
          <w:rStyle w:val="VerbatimChar"/>
        </w:rPr>
        <w:t xml:space="preserve">Active</w:t>
      </w:r>
      <w:r>
        <w:t xml:space="preserve"> </w:t>
      </w:r>
      <w:r>
        <w:t xml:space="preserve">and return a system-generated</w:t>
      </w:r>
      <w:r>
        <w:t xml:space="preserve"> </w:t>
      </w:r>
      <w:r>
        <w:rPr>
          <w:b/>
          <w:bCs/>
        </w:rPr>
        <w:t xml:space="preserve">Agent ID</w:t>
      </w:r>
      <w:r>
        <w:t xml:space="preserve"> </w:t>
      </w:r>
      <w:r>
        <w:t xml:space="preserve">in the format</w:t>
      </w:r>
      <w:r>
        <w:t xml:space="preserve"> </w:t>
      </w:r>
      <w:r>
        <w:rPr>
          <w:rStyle w:val="VerbatimChar"/>
        </w:rPr>
        <w:t xml:space="preserve">AGT-{YYYYMMDD}-{NNN}</w:t>
      </w:r>
      <w:r>
        <w:t xml:space="preserve">, where</w:t>
      </w:r>
      <w:r>
        <w:t xml:space="preserve"> </w:t>
      </w:r>
      <w:r>
        <w:rPr>
          <w:rStyle w:val="VerbatimChar"/>
        </w:rPr>
        <w:t xml:space="preserve">NNN</w:t>
      </w:r>
      <w:r>
        <w:t xml:space="preserve"> </w:t>
      </w:r>
      <w:r>
        <w:t xml:space="preserve">is a zero-padded sequence unique within the tenant.</w:t>
      </w:r>
    </w:p>
    <w:p>
      <w:pPr>
        <w:pStyle w:val="BodyText"/>
      </w:pPr>
      <w:r>
        <w:rPr>
          <w:b/>
          <w:bCs/>
        </w:rPr>
        <w:t xml:space="preserve">Mandatory fields:</w:t>
      </w:r>
      <w:r>
        <w:t xml:space="preserve"> </w:t>
      </w:r>
      <w:r>
        <w:rPr>
          <w:b/>
          <w:bCs/>
        </w:rPr>
        <w:t xml:space="preserve">Full Name</w:t>
      </w:r>
      <w:r>
        <w:t xml:space="preserve">,</w:t>
      </w:r>
      <w:r>
        <w:t xml:space="preserve"> </w:t>
      </w:r>
      <w:r>
        <w:rPr>
          <w:b/>
          <w:bCs/>
        </w:rPr>
        <w:t xml:space="preserve">National ID / Passport Number</w:t>
      </w:r>
      <w:r>
        <w:t xml:space="preserve">,</w:t>
      </w:r>
      <w:r>
        <w:t xml:space="preserve"> </w:t>
      </w:r>
      <w:r>
        <w:rPr>
          <w:b/>
          <w:bCs/>
        </w:rPr>
        <w:t xml:space="preserve">Date of Birth</w:t>
      </w:r>
      <w:r>
        <w:t xml:space="preserve">,</w:t>
      </w:r>
      <w:r>
        <w:t xml:space="preserve"> </w:t>
      </w:r>
      <w:r>
        <w:rPr>
          <w:b/>
          <w:bCs/>
        </w:rPr>
        <w:t xml:space="preserve">Gender</w:t>
      </w:r>
      <w:r>
        <w:t xml:space="preserve">,</w:t>
      </w:r>
      <w:r>
        <w:t xml:space="preserve"> </w:t>
      </w:r>
      <w:r>
        <w:rPr>
          <w:b/>
          <w:bCs/>
        </w:rPr>
        <w:t xml:space="preserve">Primary Phone Number</w:t>
      </w:r>
      <w:r>
        <w:t xml:space="preserve"> </w:t>
      </w:r>
      <w:r>
        <w:t xml:space="preserve">(validated as a valid Uganda or registered African country mobile number),</w:t>
      </w:r>
      <w:r>
        <w:t xml:space="preserve"> </w:t>
      </w:r>
      <w:r>
        <w:rPr>
          <w:b/>
          <w:bCs/>
        </w:rPr>
        <w:t xml:space="preserve">Email Address</w:t>
      </w:r>
      <w:r>
        <w:t xml:space="preserve">,</w:t>
      </w:r>
      <w:r>
        <w:t xml:space="preserve"> </w:t>
      </w:r>
      <w:r>
        <w:rPr>
          <w:b/>
          <w:bCs/>
        </w:rPr>
        <w:t xml:space="preserve">Residential Address</w:t>
      </w:r>
      <w:r>
        <w:t xml:space="preserve">,</w:t>
      </w:r>
      <w:r>
        <w:t xml:space="preserve"> </w:t>
      </w:r>
      <w:r>
        <w:rPr>
          <w:b/>
          <w:bCs/>
        </w:rPr>
        <w:t xml:space="preserve">Region</w:t>
      </w:r>
      <w:r>
        <w:t xml:space="preserve">, and</w:t>
      </w:r>
      <w:r>
        <w:t xml:space="preserve"> </w:t>
      </w:r>
      <w:r>
        <w:rPr>
          <w:b/>
          <w:bCs/>
        </w:rPr>
        <w:t xml:space="preserve">Join Date</w:t>
      </w:r>
      <w:r>
        <w:t xml:space="preserve">.</w:t>
      </w:r>
    </w:p>
    <w:p>
      <w:pPr>
        <w:pStyle w:val="BodyText"/>
      </w:pPr>
      <w:r>
        <w:rPr>
          <w:b/>
          <w:bCs/>
        </w:rPr>
        <w:t xml:space="preserve">Test oracle:</w:t>
      </w:r>
      <w:r>
        <w:t xml:space="preserve"> </w:t>
      </w:r>
      <w:r>
        <w:t xml:space="preserve">Given a valid form submission, the system creates the record within 3 seconds, assigns a unique</w:t>
      </w:r>
      <w:r>
        <w:t xml:space="preserve"> </w:t>
      </w:r>
      <w:r>
        <w:rPr>
          <w:b/>
          <w:bCs/>
        </w:rPr>
        <w:t xml:space="preserve">Agent ID</w:t>
      </w:r>
      <w:r>
        <w:t xml:space="preserve">, and the record is immediately retrievable via the agent list filtered by status</w:t>
      </w:r>
      <w:r>
        <w:t xml:space="preserve"> </w:t>
      </w:r>
      <w:r>
        <w:rPr>
          <w:rStyle w:val="VerbatimChar"/>
        </w:rPr>
        <w:t xml:space="preserve">Active</w:t>
      </w:r>
      <w:r>
        <w:t xml:space="preserve">.</w:t>
      </w:r>
    </w:p>
    <w:p>
      <w:r>
        <w:pict>
          <v:rect style="width:0;height:1.5pt" o:hralign="center" o:hrstd="t" o:hr="t"/>
        </w:pict>
      </w:r>
    </w:p>
    <w:p>
      <w:pPr>
        <w:pStyle w:val="FirstParagraph"/>
      </w:pPr>
      <w:r>
        <w:rPr>
          <w:b/>
          <w:bCs/>
        </w:rPr>
        <w:t xml:space="preserve">FR-AGENT-002</w:t>
      </w:r>
      <w:r>
        <w:t xml:space="preserve"> </w:t>
      </w:r>
      <w:r>
        <w:t xml:space="preserve">— When an authorised user deactivates an agent record by setting status to</w:t>
      </w:r>
      <w:r>
        <w:t xml:space="preserve"> </w:t>
      </w:r>
      <w:r>
        <w:rPr>
          <w:rStyle w:val="VerbatimChar"/>
        </w:rPr>
        <w:t xml:space="preserve">Inactive</w:t>
      </w:r>
      <w:r>
        <w:t xml:space="preserve">, the system shall prevent new sales attributions and target assignments for that agent while retaining all historical records and commission history intact.</w:t>
      </w:r>
    </w:p>
    <w:p>
      <w:pPr>
        <w:pStyle w:val="BodyText"/>
      </w:pPr>
      <w:r>
        <w:rPr>
          <w:b/>
          <w:bCs/>
        </w:rPr>
        <w:t xml:space="preserve">Test oracle:</w:t>
      </w:r>
      <w:r>
        <w:t xml:space="preserve"> </w:t>
      </w:r>
      <w:r>
        <w:t xml:space="preserve">After deactivation, any attempt to attribute an invoice to that agent returns error</w:t>
      </w:r>
      <w:r>
        <w:t xml:space="preserve"> </w:t>
      </w:r>
      <w:r>
        <w:rPr>
          <w:rStyle w:val="VerbatimChar"/>
        </w:rPr>
        <w:t xml:space="preserve">AGENT_INACTIVE</w:t>
      </w:r>
      <w:r>
        <w:t xml:space="preserve"> </w:t>
      </w:r>
      <w:r>
        <w:t xml:space="preserve">and the agent does not appear in active attribution dropdowns.</w:t>
      </w:r>
    </w:p>
    <w:p>
      <w:r>
        <w:pict>
          <v:rect style="width:0;height:1.5pt" o:hralign="center" o:hrstd="t" o:hr="t"/>
        </w:pict>
      </w:r>
    </w:p>
    <w:p>
      <w:pPr>
        <w:pStyle w:val="FirstParagraph"/>
      </w:pPr>
      <w:r>
        <w:rPr>
          <w:b/>
          <w:bCs/>
        </w:rPr>
        <w:t xml:space="preserve">FR-AGENT-003</w:t>
      </w:r>
      <w:r>
        <w:t xml:space="preserve"> </w:t>
      </w:r>
      <w:r>
        <w:t xml:space="preserve">— When an authorised user updates any field on an existing agent record, the system shall record a timestamped audit entry capturing the field name, previous value, new value, the user who made the change, and the change timestamp.</w:t>
      </w:r>
    </w:p>
    <w:p>
      <w:pPr>
        <w:pStyle w:val="BodyText"/>
      </w:pPr>
      <w:r>
        <w:rPr>
          <w:b/>
          <w:bCs/>
        </w:rPr>
        <w:t xml:space="preserve">Test oracle:</w:t>
      </w:r>
      <w:r>
        <w:t xml:space="preserve"> </w:t>
      </w:r>
      <w:r>
        <w:t xml:space="preserve">After an update, the audit log for the agent record contains exactly one new entry with all five captured data points.</w:t>
      </w:r>
    </w:p>
    <w:p>
      <w:r>
        <w:pict>
          <v:rect style="width:0;height:1.5pt" o:hralign="center" o:hrstd="t" o:hr="t"/>
        </w:pict>
      </w:r>
    </w:p>
    <w:p>
      <w:pPr>
        <w:pStyle w:val="FirstParagraph"/>
      </w:pPr>
      <w:r>
        <w:rPr>
          <w:b/>
          <w:bCs/>
        </w:rPr>
        <w:t xml:space="preserve">FR-AGENT-004</w:t>
      </w:r>
      <w:r>
        <w:t xml:space="preserve"> </w:t>
      </w:r>
      <w:r>
        <w:t xml:space="preserve">— When an authorised user uploads an agent profile photo (JPEG or PNG, maximum 2 MB), the system shall store the image, resize it to 256 × 256 pixels, and display it on the agent record and the agent portal header.</w:t>
      </w:r>
    </w:p>
    <w:p>
      <w:pPr>
        <w:pStyle w:val="BodyText"/>
      </w:pPr>
      <w:r>
        <w:rPr>
          <w:b/>
          <w:bCs/>
        </w:rPr>
        <w:t xml:space="preserve">Test oracle:</w:t>
      </w:r>
      <w:r>
        <w:t xml:space="preserve"> </w:t>
      </w:r>
      <w:r>
        <w:t xml:space="preserve">After upload, the stored image dimensions are 256 × 256 px and the image is visible on both the admin agent record page and the agent portal within 5 seconds.</w:t>
      </w:r>
    </w:p>
    <w:p>
      <w:r>
        <w:pict>
          <v:rect style="width:0;height:1.5pt" o:hralign="center" o:hrstd="t" o:hr="t"/>
        </w:pict>
      </w:r>
    </w:p>
    <w:p>
      <w:pPr>
        <w:pStyle w:val="FirstParagraph"/>
      </w:pPr>
      <w:r>
        <w:rPr>
          <w:b/>
          <w:bCs/>
        </w:rPr>
        <w:t xml:space="preserve">FR-AGENT-005</w:t>
      </w:r>
      <w:r>
        <w:t xml:space="preserve"> </w:t>
      </w:r>
      <w:r>
        <w:t xml:space="preserve">— When an authorised user searches the agent register using the</w:t>
      </w:r>
      <w:r>
        <w:t xml:space="preserve"> </w:t>
      </w:r>
      <w:r>
        <w:rPr>
          <w:b/>
          <w:bCs/>
        </w:rPr>
        <w:t xml:space="preserve">Search Agents</w:t>
      </w:r>
      <w:r>
        <w:t xml:space="preserve"> </w:t>
      </w:r>
      <w:r>
        <w:t xml:space="preserve">field, the system shall return all matching agents within 1 second, filtering by partial match on</w:t>
      </w:r>
      <w:r>
        <w:t xml:space="preserve"> </w:t>
      </w:r>
      <w:r>
        <w:rPr>
          <w:b/>
          <w:bCs/>
        </w:rPr>
        <w:t xml:space="preserve">Full Name</w:t>
      </w:r>
      <w:r>
        <w:t xml:space="preserve">,</w:t>
      </w:r>
      <w:r>
        <w:t xml:space="preserve"> </w:t>
      </w:r>
      <w:r>
        <w:rPr>
          <w:b/>
          <w:bCs/>
        </w:rPr>
        <w:t xml:space="preserve">Agent ID</w:t>
      </w:r>
      <w:r>
        <w:t xml:space="preserve">, or</w:t>
      </w:r>
      <w:r>
        <w:t xml:space="preserve"> </w:t>
      </w:r>
      <w:r>
        <w:rPr>
          <w:b/>
          <w:bCs/>
        </w:rPr>
        <w:t xml:space="preserve">Primary Phone Number</w:t>
      </w:r>
      <w:r>
        <w:t xml:space="preserve">.</w:t>
      </w:r>
    </w:p>
    <w:p>
      <w:pPr>
        <w:pStyle w:val="BodyText"/>
      </w:pPr>
      <w:r>
        <w:rPr>
          <w:b/>
          <w:bCs/>
        </w:rPr>
        <w:t xml:space="preserve">Test oracle:</w:t>
      </w:r>
      <w:r>
        <w:t xml:space="preserve"> </w:t>
      </w:r>
      <w:r>
        <w:t xml:space="preserve">A search query of 3 or more characters returns results within 1 second for a tenant with up to 1,000 agent records.</w:t>
      </w:r>
    </w:p>
    <w:bookmarkEnd w:id="19"/>
    <w:bookmarkStart w:id="20" w:name="X1deeec5d84d11e91359bda5887fbc6ffe92b224"/>
    <w:p>
      <w:pPr>
        <w:pStyle w:val="Heading2"/>
      </w:pPr>
      <w:r>
        <w:t xml:space="preserve">2.3 Territory Assignment</w:t>
      </w:r>
    </w:p>
    <w:p>
      <w:pPr>
        <w:pStyle w:val="FirstParagraph"/>
      </w:pPr>
      <w:r>
        <w:rPr>
          <w:b/>
          <w:bCs/>
        </w:rPr>
        <w:t xml:space="preserve">FR-AGENT-006</w:t>
      </w:r>
      <w:r>
        <w:t xml:space="preserve"> </w:t>
      </w:r>
      <w:r>
        <w:t xml:space="preserve">— When an authorised user assigns a territory to an agent via the</w:t>
      </w:r>
      <w:r>
        <w:t xml:space="preserve"> </w:t>
      </w:r>
      <w:r>
        <w:rPr>
          <w:b/>
          <w:bCs/>
        </w:rPr>
        <w:t xml:space="preserve">Assign Territory</w:t>
      </w:r>
      <w:r>
        <w:t xml:space="preserve"> </w:t>
      </w:r>
      <w:r>
        <w:t xml:space="preserve">action, the system shall link the agent to exactly one territory at a time, record the effective start date, and display the territory name on the agent record summary card.</w:t>
      </w:r>
    </w:p>
    <w:p>
      <w:pPr>
        <w:pStyle w:val="BodyText"/>
      </w:pPr>
      <w:r>
        <w:rPr>
          <w:b/>
          <w:bCs/>
        </w:rPr>
        <w:t xml:space="preserve">Test oracle:</w:t>
      </w:r>
      <w:r>
        <w:t xml:space="preserve"> </w:t>
      </w:r>
      <w:r>
        <w:t xml:space="preserve">After assignment, the agent record reflects the territory name and start date, and the territory appears in all attribution and reporting filters associated with that agent.</w:t>
      </w:r>
    </w:p>
    <w:p>
      <w:r>
        <w:pict>
          <v:rect style="width:0;height:1.5pt" o:hralign="center" o:hrstd="t" o:hr="t"/>
        </w:pict>
      </w:r>
    </w:p>
    <w:p>
      <w:pPr>
        <w:pStyle w:val="FirstParagraph"/>
      </w:pPr>
      <w:r>
        <w:rPr>
          <w:b/>
          <w:bCs/>
        </w:rPr>
        <w:t xml:space="preserve">FR-AGENT-007</w:t>
      </w:r>
      <w:r>
        <w:t xml:space="preserve"> </w:t>
      </w:r>
      <w:r>
        <w:t xml:space="preserve">— When an authorised user reassigns an agent to a new territory, the system shall close the previous territory assignment with an end date of the day before the new assignment's effective date, preserving the full territory history for audit and reporting.</w:t>
      </w:r>
    </w:p>
    <w:p>
      <w:pPr>
        <w:pStyle w:val="BodyText"/>
      </w:pPr>
      <w:r>
        <w:rPr>
          <w:b/>
          <w:bCs/>
        </w:rPr>
        <w:t xml:space="preserve">Test oracle:</w:t>
      </w:r>
      <w:r>
        <w:t xml:space="preserve"> </w:t>
      </w:r>
      <w:r>
        <w:t xml:space="preserve">The agent's territory history list shows the closed previous assignment with a non-null end date and the new active assignment with a null end date.</w:t>
      </w:r>
    </w:p>
    <w:p>
      <w:r>
        <w:pict>
          <v:rect style="width:0;height:1.5pt" o:hralign="center" o:hrstd="t" o:hr="t"/>
        </w:pict>
      </w:r>
    </w:p>
    <w:p>
      <w:pPr>
        <w:pStyle w:val="FirstParagraph"/>
      </w:pPr>
      <w:r>
        <w:rPr>
          <w:b/>
          <w:bCs/>
        </w:rPr>
        <w:t xml:space="preserve">FR-AGENT-008</w:t>
      </w:r>
      <w:r>
        <w:t xml:space="preserve"> </w:t>
      </w:r>
      <w:r>
        <w:t xml:space="preserve">— When an authorised user views the</w:t>
      </w:r>
      <w:r>
        <w:t xml:space="preserve"> </w:t>
      </w:r>
      <w:r>
        <w:rPr>
          <w:b/>
          <w:bCs/>
        </w:rPr>
        <w:t xml:space="preserve">Territory Map</w:t>
      </w:r>
      <w:r>
        <w:t xml:space="preserve"> </w:t>
      </w:r>
      <w:r>
        <w:t xml:space="preserve">screen, the system shall display all active agents grouped by their assigned territory, with a count of agents per territory and a list of unassigned agents flagged in a distinct colour.</w:t>
      </w:r>
    </w:p>
    <w:p>
      <w:pPr>
        <w:pStyle w:val="BodyText"/>
      </w:pPr>
      <w:r>
        <w:rPr>
          <w:b/>
          <w:bCs/>
        </w:rPr>
        <w:t xml:space="preserve">Test oracle:</w:t>
      </w:r>
      <w:r>
        <w:t xml:space="preserve"> </w:t>
      </w:r>
      <w:r>
        <w:t xml:space="preserve">The territory map renders within 3 seconds and the sum of agents shown across all territories plus unassigned agents equals the total active agent count.</w:t>
      </w:r>
    </w:p>
    <w:bookmarkEnd w:id="20"/>
    <w:bookmarkStart w:id="21" w:name="X2704bef1130d7ccb42d50a4e15e58781d2a3787"/>
    <w:p>
      <w:pPr>
        <w:pStyle w:val="Heading2"/>
      </w:pPr>
      <w:r>
        <w:t xml:space="preserve">2.4 Product Assignment</w:t>
      </w:r>
    </w:p>
    <w:p>
      <w:pPr>
        <w:pStyle w:val="FirstParagraph"/>
      </w:pPr>
      <w:r>
        <w:rPr>
          <w:b/>
          <w:bCs/>
        </w:rPr>
        <w:t xml:space="preserve">FR-AGENT-009</w:t>
      </w:r>
      <w:r>
        <w:t xml:space="preserve"> </w:t>
      </w:r>
      <w:r>
        <w:t xml:space="preserve">— When an authorised user assigns one or more products to an agent via the</w:t>
      </w:r>
      <w:r>
        <w:t xml:space="preserve"> </w:t>
      </w:r>
      <w:r>
        <w:rPr>
          <w:b/>
          <w:bCs/>
        </w:rPr>
        <w:t xml:space="preserve">Manage Active Products</w:t>
      </w:r>
      <w:r>
        <w:t xml:space="preserve"> </w:t>
      </w:r>
      <w:r>
        <w:t xml:space="preserve">panel, the system shall restrict sales attribution for that agent to only the assigned products unless the tenant configuration flag</w:t>
      </w:r>
      <w:r>
        <w:t xml:space="preserve"> </w:t>
      </w:r>
      <w:r>
        <w:rPr>
          <w:rStyle w:val="VerbatimChar"/>
        </w:rPr>
        <w:t xml:space="preserve">AttributionRestrictToActiveProducts</w:t>
      </w:r>
      <w:r>
        <w:t xml:space="preserve"> </w:t>
      </w:r>
      <w:r>
        <w:t xml:space="preserve">is set to</w:t>
      </w:r>
      <w:r>
        <w:t xml:space="preserve"> </w:t>
      </w:r>
      <w:r>
        <w:rPr>
          <w:rStyle w:val="VerbatimChar"/>
        </w:rPr>
        <w:t xml:space="preserve">false</w:t>
      </w:r>
      <w:r>
        <w:t xml:space="preserve">.</w:t>
      </w:r>
    </w:p>
    <w:p>
      <w:pPr>
        <w:pStyle w:val="BodyText"/>
      </w:pPr>
      <w:r>
        <w:rPr>
          <w:b/>
          <w:bCs/>
        </w:rPr>
        <w:t xml:space="preserve">Test oracle:</w:t>
      </w:r>
      <w:r>
        <w:t xml:space="preserve"> </w:t>
      </w:r>
      <w:r>
        <w:t xml:space="preserve">With</w:t>
      </w:r>
      <w:r>
        <w:t xml:space="preserve"> </w:t>
      </w:r>
      <w:r>
        <w:rPr>
          <w:rStyle w:val="VerbatimChar"/>
        </w:rPr>
        <w:t xml:space="preserve">AttributionRestrictToActiveProducts = true</w:t>
      </w:r>
      <w:r>
        <w:t xml:space="preserve">, an attempt to attribute an invoice containing a non-assigned product to the agent returns error</w:t>
      </w:r>
      <w:r>
        <w:t xml:space="preserve"> </w:t>
      </w:r>
      <w:r>
        <w:rPr>
          <w:rStyle w:val="VerbatimChar"/>
        </w:rPr>
        <w:t xml:space="preserve">PRODUCT_NOT_ASSIGNED_TO_AGENT</w:t>
      </w:r>
      <w:r>
        <w:t xml:space="preserve">.</w:t>
      </w:r>
    </w:p>
    <w:p>
      <w:r>
        <w:pict>
          <v:rect style="width:0;height:1.5pt" o:hralign="center" o:hrstd="t" o:hr="t"/>
        </w:pict>
      </w:r>
    </w:p>
    <w:p>
      <w:pPr>
        <w:pStyle w:val="FirstParagraph"/>
      </w:pPr>
      <w:r>
        <w:rPr>
          <w:b/>
          <w:bCs/>
        </w:rPr>
        <w:t xml:space="preserve">FR-AGENT-010</w:t>
      </w:r>
      <w:r>
        <w:t xml:space="preserve"> </w:t>
      </w:r>
      <w:r>
        <w:t xml:space="preserve">— When an authorised user removes a product from an agent's active product list, the system shall retain all historical attribution records for that product and agent pair without modification, and shall prevent new attributions of that product to the agent from the removal date forward.</w:t>
      </w:r>
    </w:p>
    <w:p>
      <w:pPr>
        <w:pStyle w:val="BodyText"/>
      </w:pPr>
      <w:r>
        <w:rPr>
          <w:b/>
          <w:bCs/>
        </w:rPr>
        <w:t xml:space="preserve">Test oracle:</w:t>
      </w:r>
      <w:r>
        <w:t xml:space="preserve"> </w:t>
      </w:r>
      <w:r>
        <w:t xml:space="preserve">Post-removal, existing attributed invoices remain visible in agent history; new attribution attempts for the removed product return error</w:t>
      </w:r>
      <w:r>
        <w:t xml:space="preserve"> </w:t>
      </w:r>
      <w:r>
        <w:rPr>
          <w:rStyle w:val="VerbatimChar"/>
        </w:rPr>
        <w:t xml:space="preserve">PRODUCT_NOT_ASSIGNED_TO_AGENT</w:t>
      </w:r>
      <w:r>
        <w:t xml:space="preserve">.</w:t>
      </w:r>
    </w:p>
    <w:bookmarkEnd w:id="21"/>
    <w:bookmarkEnd w:id="22"/>
    <w:bookmarkStart w:id="26" w:name="sales-targets-and-attribution"/>
    <w:p>
      <w:pPr>
        <w:pStyle w:val="Heading1"/>
      </w:pPr>
      <w:r>
        <w:t xml:space="preserve">Sales Targets and Attribution</w:t>
      </w:r>
    </w:p>
    <w:bookmarkStart w:id="23" w:name="X90037fffeb0517eb9be28959be4b42079adccec"/>
    <w:p>
      <w:pPr>
        <w:pStyle w:val="Heading2"/>
      </w:pPr>
      <w:r>
        <w:t xml:space="preserve">3.1 Overview</w:t>
      </w:r>
    </w:p>
    <w:p>
      <w:pPr>
        <w:pStyle w:val="FirstParagraph"/>
      </w:pPr>
      <w:r>
        <w:t xml:space="preserve">This section defines requirements for setting sales targets per agent and for attributing posted sales invoices to agents. Accurate attribution is the foundation of commission calculation; every commission-eligible sale must be traceable to exactly one agent.</w:t>
      </w:r>
    </w:p>
    <w:bookmarkEnd w:id="23"/>
    <w:bookmarkStart w:id="24" w:name="X41348b66934d946eb914cdb8c2c61f1f34abca1"/>
    <w:p>
      <w:pPr>
        <w:pStyle w:val="Heading2"/>
      </w:pPr>
      <w:r>
        <w:t xml:space="preserve">3.2 Sales Target Setting</w:t>
      </w:r>
    </w:p>
    <w:p>
      <w:pPr>
        <w:pStyle w:val="FirstParagraph"/>
      </w:pPr>
      <w:r>
        <w:rPr>
          <w:b/>
          <w:bCs/>
        </w:rPr>
        <w:t xml:space="preserve">FR-AGENT-011</w:t>
      </w:r>
      <w:r>
        <w:t xml:space="preserve"> </w:t>
      </w:r>
      <w:r>
        <w:t xml:space="preserve">— When an authorised user creates a target for an agent by submitting the</w:t>
      </w:r>
      <w:r>
        <w:t xml:space="preserve"> </w:t>
      </w:r>
      <w:r>
        <w:rPr>
          <w:b/>
          <w:bCs/>
        </w:rPr>
        <w:t xml:space="preserve">Set Target</w:t>
      </w:r>
      <w:r>
        <w:t xml:space="preserve"> </w:t>
      </w:r>
      <w:r>
        <w:t xml:space="preserve">form, the system shall store a target record containing</w:t>
      </w:r>
      <w:r>
        <w:t xml:space="preserve"> </w:t>
      </w:r>
      <w:r>
        <w:rPr>
          <w:b/>
          <w:bCs/>
        </w:rPr>
        <w:t xml:space="preserve">Agent ID</w:t>
      </w:r>
      <w:r>
        <w:t xml:space="preserve">,</w:t>
      </w:r>
      <w:r>
        <w:t xml:space="preserve"> </w:t>
      </w:r>
      <w:r>
        <w:rPr>
          <w:b/>
          <w:bCs/>
        </w:rPr>
        <w:t xml:space="preserve">Period Type</w:t>
      </w:r>
      <w:r>
        <w:t xml:space="preserve"> </w:t>
      </w:r>
      <w:r>
        <w:t xml:space="preserve">(</w:t>
      </w:r>
      <w:r>
        <w:rPr>
          <w:rStyle w:val="VerbatimChar"/>
        </w:rPr>
        <w:t xml:space="preserve">Monthly</w:t>
      </w:r>
      <w:r>
        <w:t xml:space="preserve"> </w:t>
      </w:r>
      <w:r>
        <w:t xml:space="preserve">or</w:t>
      </w:r>
      <w:r>
        <w:t xml:space="preserve"> </w:t>
      </w:r>
      <w:r>
        <w:rPr>
          <w:rStyle w:val="VerbatimChar"/>
        </w:rPr>
        <w:t xml:space="preserve">Quarterly</w:t>
      </w:r>
      <w:r>
        <w:t xml:space="preserve">),</w:t>
      </w:r>
      <w:r>
        <w:t xml:space="preserve"> </w:t>
      </w:r>
      <w:r>
        <w:rPr>
          <w:b/>
          <w:bCs/>
        </w:rPr>
        <w:t xml:space="preserve">Period Start Date</w:t>
      </w:r>
      <w:r>
        <w:t xml:space="preserve">,</w:t>
      </w:r>
      <w:r>
        <w:t xml:space="preserve"> </w:t>
      </w:r>
      <w:r>
        <w:rPr>
          <w:b/>
          <w:bCs/>
        </w:rPr>
        <w:t xml:space="preserve">Period End Date</w:t>
      </w:r>
      <w:r>
        <w:t xml:space="preserve">,</w:t>
      </w:r>
      <w:r>
        <w:t xml:space="preserve"> </w:t>
      </w:r>
      <w:r>
        <w:rPr>
          <w:b/>
          <w:bCs/>
        </w:rPr>
        <w:t xml:space="preserve">Target Amount</w:t>
      </w:r>
      <w:r>
        <w:t xml:space="preserve"> </w:t>
      </w:r>
      <w:r>
        <w:t xml:space="preserve">(currency: tenant base currency), and</w:t>
      </w:r>
      <w:r>
        <w:t xml:space="preserve"> </w:t>
      </w:r>
      <w:r>
        <w:rPr>
          <w:b/>
          <w:bCs/>
        </w:rPr>
        <w:t xml:space="preserve">Target Units</w:t>
      </w:r>
      <w:r>
        <w:t xml:space="preserve"> </w:t>
      </w:r>
      <w:r>
        <w:t xml:space="preserve">(optional). The system shall reject the form if a target for the same agent and overlapping period already exists, returning error</w:t>
      </w:r>
      <w:r>
        <w:t xml:space="preserve"> </w:t>
      </w:r>
      <w:r>
        <w:rPr>
          <w:rStyle w:val="VerbatimChar"/>
        </w:rPr>
        <w:t xml:space="preserve">DUPLICATE_TARGET_PERIOD</w:t>
      </w:r>
      <w:r>
        <w:t xml:space="preserve">.</w:t>
      </w:r>
    </w:p>
    <w:p>
      <w:pPr>
        <w:pStyle w:val="BodyText"/>
      </w:pPr>
      <w:r>
        <w:rPr>
          <w:b/>
          <w:bCs/>
        </w:rPr>
        <w:t xml:space="preserve">Test oracle:</w:t>
      </w:r>
      <w:r>
        <w:t xml:space="preserve"> </w:t>
      </w:r>
      <w:r>
        <w:t xml:space="preserve">Submitting two monthly targets for agent</w:t>
      </w:r>
      <w:r>
        <w:t xml:space="preserve"> </w:t>
      </w:r>
      <w:r>
        <w:rPr>
          <w:rStyle w:val="VerbatimChar"/>
        </w:rPr>
        <w:t xml:space="preserve">AGT-20260401-001</w:t>
      </w:r>
      <w:r>
        <w:t xml:space="preserve"> </w:t>
      </w:r>
      <w:r>
        <w:t xml:space="preserve">for April 2026 results in the second submission being rejected with</w:t>
      </w:r>
      <w:r>
        <w:t xml:space="preserve"> </w:t>
      </w:r>
      <w:r>
        <w:rPr>
          <w:rStyle w:val="VerbatimChar"/>
        </w:rPr>
        <w:t xml:space="preserve">DUPLICATE_TARGET_PERIOD</w:t>
      </w:r>
      <w:r>
        <w:t xml:space="preserve">.</w:t>
      </w:r>
    </w:p>
    <w:p>
      <w:r>
        <w:pict>
          <v:rect style="width:0;height:1.5pt" o:hralign="center" o:hrstd="t" o:hr="t"/>
        </w:pict>
      </w:r>
    </w:p>
    <w:p>
      <w:pPr>
        <w:pStyle w:val="FirstParagraph"/>
      </w:pPr>
      <w:r>
        <w:rPr>
          <w:b/>
          <w:bCs/>
        </w:rPr>
        <w:t xml:space="preserve">FR-AGENT-012</w:t>
      </w:r>
      <w:r>
        <w:t xml:space="preserve"> </w:t>
      </w:r>
      <w:r>
        <w:t xml:space="preserve">— When an authorised user submits a bulk target upload via a CSV file conforming to the published template, the system shall validate each row, import all valid rows, and return a summary report showing the count of rows imported, the count of rows rejected, and the rejection reason for each failed row. The import shall complete within 60 seconds for files containing up to 500 rows.</w:t>
      </w:r>
    </w:p>
    <w:p>
      <w:pPr>
        <w:pStyle w:val="BodyText"/>
      </w:pPr>
      <w:r>
        <w:rPr>
          <w:b/>
          <w:bCs/>
        </w:rPr>
        <w:t xml:space="preserve">Test oracle:</w:t>
      </w:r>
      <w:r>
        <w:t xml:space="preserve"> </w:t>
      </w:r>
      <w:r>
        <w:t xml:space="preserve">A 500-row CSV with 10 deliberately invalid rows produces a summary showing 490 imported and 10 rejected with named reasons, within 60 seconds.</w:t>
      </w:r>
    </w:p>
    <w:p>
      <w:r>
        <w:pict>
          <v:rect style="width:0;height:1.5pt" o:hralign="center" o:hrstd="t" o:hr="t"/>
        </w:pict>
      </w:r>
    </w:p>
    <w:p>
      <w:pPr>
        <w:pStyle w:val="FirstParagraph"/>
      </w:pPr>
      <w:r>
        <w:rPr>
          <w:b/>
          <w:bCs/>
        </w:rPr>
        <w:t xml:space="preserve">FR-AGENT-013</w:t>
      </w:r>
      <w:r>
        <w:t xml:space="preserve"> </w:t>
      </w:r>
      <w:r>
        <w:t xml:space="preserve">— When a target period is active, the system shall calculate and display each agent's</w:t>
      </w:r>
      <w:r>
        <w:t xml:space="preserve"> </w:t>
      </w:r>
      <w:r>
        <w:rPr>
          <w:b/>
          <w:bCs/>
        </w:rPr>
        <w:t xml:space="preserve">Target Achievement Percentage</w:t>
      </w:r>
      <w:r>
        <w:t xml:space="preserve"> </w:t>
      </w:r>
      <w:r>
        <w:t xml:space="preserve">as:</w:t>
      </w:r>
    </w:p>
    <w:p>
      <w:pPr>
        <w:pStyle w:val="BodyText"/>
      </w:pPr>
      <m:oMathPara>
        <m:oMathParaPr>
          <m:jc m:val="center"/>
        </m:oMathParaPr>
        <m:oMath>
          <m:r>
            <m:t>T</m:t>
          </m:r>
          <m:r>
            <m:t>a</m:t>
          </m:r>
          <m:r>
            <m:t>r</m:t>
          </m:r>
          <m:r>
            <m:t>g</m:t>
          </m:r>
          <m:r>
            <m:t>e</m:t>
          </m:r>
          <m:r>
            <m:t>t</m:t>
          </m:r>
          <m:r>
            <m:t>A</m:t>
          </m:r>
          <m:r>
            <m:t>c</m:t>
          </m:r>
          <m:r>
            <m:t>h</m:t>
          </m:r>
          <m:r>
            <m:t>i</m:t>
          </m:r>
          <m:r>
            <m:t>e</m:t>
          </m:r>
          <m:r>
            <m:t>v</m:t>
          </m:r>
          <m:r>
            <m:t>e</m:t>
          </m:r>
          <m:r>
            <m:t>m</m:t>
          </m:r>
          <m:r>
            <m:t>e</m:t>
          </m:r>
          <m:r>
            <m:t>n</m:t>
          </m:r>
          <m:r>
            <m:t>t</m:t>
          </m:r>
          <m:r>
            <m:rPr>
              <m:sty m:val="p"/>
            </m:rPr>
            <m:t>=</m:t>
          </m:r>
          <m:f>
            <m:fPr>
              <m:type m:val="bar"/>
            </m:fPr>
            <m:num>
              <m:r>
                <m:t>A</m:t>
              </m:r>
              <m:r>
                <m:t>t</m:t>
              </m:r>
              <m:r>
                <m:t>t</m:t>
              </m:r>
              <m:r>
                <m:t>r</m:t>
              </m:r>
              <m:r>
                <m:t>i</m:t>
              </m:r>
              <m:r>
                <m:t>b</m:t>
              </m:r>
              <m:r>
                <m:t>u</m:t>
              </m:r>
              <m:r>
                <m:t>t</m:t>
              </m:r>
              <m:r>
                <m:t>e</m:t>
              </m:r>
              <m:r>
                <m:t>d</m:t>
              </m:r>
              <m:r>
                <m:t>S</m:t>
              </m:r>
              <m:r>
                <m:t>a</m:t>
              </m:r>
              <m:r>
                <m:t>l</m:t>
              </m:r>
              <m:r>
                <m:t>e</m:t>
              </m:r>
              <m:r>
                <m:t>s</m:t>
              </m:r>
            </m:num>
            <m:den>
              <m:r>
                <m:t>T</m:t>
              </m:r>
              <m:r>
                <m:t>a</m:t>
              </m:r>
              <m:r>
                <m:t>r</m:t>
              </m:r>
              <m:r>
                <m:t>g</m:t>
              </m:r>
              <m:r>
                <m:t>e</m:t>
              </m:r>
              <m:r>
                <m:t>t</m:t>
              </m:r>
              <m:r>
                <m:t>A</m:t>
              </m:r>
              <m:r>
                <m:t>m</m:t>
              </m:r>
              <m:r>
                <m:t>o</m:t>
              </m:r>
              <m:r>
                <m:t>u</m:t>
              </m:r>
              <m:r>
                <m:t>n</m:t>
              </m:r>
              <m:r>
                <m:t>t</m:t>
              </m:r>
            </m:den>
          </m:f>
          <m:r>
            <m:rPr>
              <m:sty m:val="p"/>
            </m:rPr>
            <m:t>×</m:t>
          </m:r>
          <m:r>
            <m:t>100</m:t>
          </m:r>
        </m:oMath>
      </m:oMathPara>
    </w:p>
    <w:p>
      <w:pPr>
        <w:pStyle w:val="FirstParagraph"/>
      </w:pPr>
      <w:r>
        <w:t xml:space="preserve">The value shall update within 5 minutes of a new invoice being attributed to the agent.</w:t>
      </w:r>
    </w:p>
    <w:p>
      <w:pPr>
        <w:pStyle w:val="BodyText"/>
      </w:pPr>
      <w:r>
        <w:rPr>
          <w:b/>
          <w:bCs/>
        </w:rPr>
        <w:t xml:space="preserve">Test oracle:</w:t>
      </w:r>
      <w:r>
        <w:t xml:space="preserve"> </w:t>
      </w:r>
      <w:r>
        <w:t xml:space="preserve">After attributing a new invoice of UGX 500,000 to an agent with a monthly target of UGX 2,000,000, the displayed</w:t>
      </w:r>
      <w:r>
        <w:t xml:space="preserve"> </w:t>
      </w:r>
      <w:r>
        <w:rPr>
          <w:b/>
          <w:bCs/>
        </w:rPr>
        <w:t xml:space="preserve">Target Achievement Percentage</w:t>
      </w:r>
      <w:r>
        <w:t xml:space="preserve"> </w:t>
      </w:r>
      <w:r>
        <w:t xml:space="preserve">updates to at least 25% within 5 minutes.</w:t>
      </w:r>
    </w:p>
    <w:p>
      <w:r>
        <w:pict>
          <v:rect style="width:0;height:1.5pt" o:hralign="center" o:hrstd="t" o:hr="t"/>
        </w:pict>
      </w:r>
    </w:p>
    <w:p>
      <w:pPr>
        <w:pStyle w:val="FirstParagraph"/>
      </w:pPr>
      <w:r>
        <w:rPr>
          <w:b/>
          <w:bCs/>
        </w:rPr>
        <w:t xml:space="preserve">FR-AGENT-014</w:t>
      </w:r>
      <w:r>
        <w:t xml:space="preserve"> </w:t>
      </w:r>
      <w:r>
        <w:t xml:space="preserve">— When a target period closes (end date passes), the system shall automatically mark the target record status as</w:t>
      </w:r>
      <w:r>
        <w:t xml:space="preserve"> </w:t>
      </w:r>
      <w:r>
        <w:rPr>
          <w:rStyle w:val="VerbatimChar"/>
        </w:rPr>
        <w:t xml:space="preserve">Closed</w:t>
      </w:r>
      <w:r>
        <w:t xml:space="preserve">, calculate the final</w:t>
      </w:r>
      <w:r>
        <w:t xml:space="preserve"> </w:t>
      </w:r>
      <w:r>
        <w:rPr>
          <w:b/>
          <w:bCs/>
        </w:rPr>
        <w:t xml:space="preserve">Target Achievement Percentage</w:t>
      </w:r>
      <w:r>
        <w:t xml:space="preserve">, and make the target available in historical target reports. No manual intervention shall be required to close a period.</w:t>
      </w:r>
    </w:p>
    <w:p>
      <w:pPr>
        <w:pStyle w:val="BodyText"/>
      </w:pPr>
      <w:r>
        <w:rPr>
          <w:b/>
          <w:bCs/>
        </w:rPr>
        <w:t xml:space="preserve">Test oracle:</w:t>
      </w:r>
      <w:r>
        <w:t xml:space="preserve"> </w:t>
      </w:r>
      <w:r>
        <w:t xml:space="preserve">On the day after a target's end date, a scheduled process runs (no later than 06:00 EAT) and sets the target status to</w:t>
      </w:r>
      <w:r>
        <w:t xml:space="preserve"> </w:t>
      </w:r>
      <w:r>
        <w:rPr>
          <w:rStyle w:val="VerbatimChar"/>
        </w:rPr>
        <w:t xml:space="preserve">Closed</w:t>
      </w:r>
      <w:r>
        <w:t xml:space="preserve"> </w:t>
      </w:r>
      <w:r>
        <w:t xml:space="preserve">with a final achievement value.</w:t>
      </w:r>
    </w:p>
    <w:bookmarkEnd w:id="24"/>
    <w:bookmarkStart w:id="25" w:name="X0a00122337f7935367be78a18e40e3595ac0d5a"/>
    <w:p>
      <w:pPr>
        <w:pStyle w:val="Heading2"/>
      </w:pPr>
      <w:r>
        <w:t xml:space="preserve">3.3 Sales Attribution</w:t>
      </w:r>
    </w:p>
    <w:p>
      <w:pPr>
        <w:pStyle w:val="FirstParagraph"/>
      </w:pPr>
      <w:r>
        <w:rPr>
          <w:b/>
          <w:bCs/>
        </w:rPr>
        <w:t xml:space="preserve">FR-AGENT-015</w:t>
      </w:r>
      <w:r>
        <w:t xml:space="preserve"> </w:t>
      </w:r>
      <w:r>
        <w:t xml:space="preserve">— When a sales invoice is posted in the Sales and Invoicing module and the invoice contains a populated</w:t>
      </w:r>
      <w:r>
        <w:t xml:space="preserve"> </w:t>
      </w:r>
      <w:r>
        <w:rPr>
          <w:b/>
          <w:bCs/>
        </w:rPr>
        <w:t xml:space="preserve">Agent</w:t>
      </w:r>
      <w:r>
        <w:t xml:space="preserve"> </w:t>
      </w:r>
      <w:r>
        <w:t xml:space="preserve">field, the system shall automatically create an attribution record linking the invoice to the specified agent, recording</w:t>
      </w:r>
      <w:r>
        <w:t xml:space="preserve"> </w:t>
      </w:r>
      <w:r>
        <w:rPr>
          <w:b/>
          <w:bCs/>
        </w:rPr>
        <w:t xml:space="preserve">Invoice ID</w:t>
      </w:r>
      <w:r>
        <w:t xml:space="preserve">,</w:t>
      </w:r>
      <w:r>
        <w:t xml:space="preserve"> </w:t>
      </w:r>
      <w:r>
        <w:rPr>
          <w:b/>
          <w:bCs/>
        </w:rPr>
        <w:t xml:space="preserve">Agent ID</w:t>
      </w:r>
      <w:r>
        <w:t xml:space="preserve">,</w:t>
      </w:r>
      <w:r>
        <w:t xml:space="preserve"> </w:t>
      </w:r>
      <w:r>
        <w:rPr>
          <w:b/>
          <w:bCs/>
        </w:rPr>
        <w:t xml:space="preserve">Attribution Date</w:t>
      </w:r>
      <w:r>
        <w:t xml:space="preserve">,</w:t>
      </w:r>
      <w:r>
        <w:t xml:space="preserve"> </w:t>
      </w:r>
      <w:r>
        <w:rPr>
          <w:b/>
          <w:bCs/>
        </w:rPr>
        <w:t xml:space="preserve">Invoice Amount</w:t>
      </w:r>
      <w:r>
        <w:t xml:space="preserve">, and</w:t>
      </w:r>
      <w:r>
        <w:t xml:space="preserve"> </w:t>
      </w:r>
      <w:r>
        <w:rPr>
          <w:b/>
          <w:bCs/>
        </w:rPr>
        <w:t xml:space="preserve">Attributed Amount</w:t>
      </w:r>
      <w:r>
        <w:t xml:space="preserve"> </w:t>
      </w:r>
      <w:r>
        <w:t xml:space="preserve">(which may differ from invoice amount when only specific line items are commissionable).</w:t>
      </w:r>
    </w:p>
    <w:p>
      <w:pPr>
        <w:pStyle w:val="BodyText"/>
      </w:pPr>
      <w:r>
        <w:rPr>
          <w:b/>
          <w:bCs/>
        </w:rPr>
        <w:t xml:space="preserve">Test oracle:</w:t>
      </w:r>
      <w:r>
        <w:t xml:space="preserve"> </w:t>
      </w:r>
      <w:r>
        <w:t xml:space="preserve">Posting an invoice with a valid</w:t>
      </w:r>
      <w:r>
        <w:t xml:space="preserve"> </w:t>
      </w:r>
      <w:r>
        <w:rPr>
          <w:b/>
          <w:bCs/>
        </w:rPr>
        <w:t xml:space="preserve">Agent</w:t>
      </w:r>
      <w:r>
        <w:t xml:space="preserve"> </w:t>
      </w:r>
      <w:r>
        <w:t xml:space="preserve">field causes an attribution record to appear in the attribution ledger within 30 seconds.</w:t>
      </w:r>
    </w:p>
    <w:p>
      <w:r>
        <w:pict>
          <v:rect style="width:0;height:1.5pt" o:hralign="center" o:hrstd="t" o:hr="t"/>
        </w:pict>
      </w:r>
    </w:p>
    <w:p>
      <w:pPr>
        <w:pStyle w:val="FirstParagraph"/>
      </w:pPr>
      <w:r>
        <w:rPr>
          <w:b/>
          <w:bCs/>
        </w:rPr>
        <w:t xml:space="preserve">FR-AGENT-016</w:t>
      </w:r>
      <w:r>
        <w:t xml:space="preserve"> </w:t>
      </w:r>
      <w:r>
        <w:t xml:space="preserve">— When an authorised user manually attributes a posted invoice to an agent via the</w:t>
      </w:r>
      <w:r>
        <w:t xml:space="preserve"> </w:t>
      </w:r>
      <w:r>
        <w:rPr>
          <w:b/>
          <w:bCs/>
        </w:rPr>
        <w:t xml:space="preserve">Manual Attribution</w:t>
      </w:r>
      <w:r>
        <w:t xml:space="preserve"> </w:t>
      </w:r>
      <w:r>
        <w:t xml:space="preserve">action, the system shall require a justification note, record the user performing the action, and flag the attribution record with source type</w:t>
      </w:r>
      <w:r>
        <w:t xml:space="preserve"> </w:t>
      </w:r>
      <w:r>
        <w:rPr>
          <w:rStyle w:val="VerbatimChar"/>
        </w:rPr>
        <w:t xml:space="preserve">Manual</w:t>
      </w:r>
      <w:r>
        <w:t xml:space="preserve"> </w:t>
      </w:r>
      <w:r>
        <w:t xml:space="preserve">for audit purposes.</w:t>
      </w:r>
    </w:p>
    <w:p>
      <w:pPr>
        <w:pStyle w:val="BodyText"/>
      </w:pPr>
      <w:r>
        <w:rPr>
          <w:b/>
          <w:bCs/>
        </w:rPr>
        <w:t xml:space="preserve">Test oracle:</w:t>
      </w:r>
      <w:r>
        <w:t xml:space="preserve"> </w:t>
      </w:r>
      <w:r>
        <w:t xml:space="preserve">A manually attributed invoice displays source type</w:t>
      </w:r>
      <w:r>
        <w:t xml:space="preserve"> </w:t>
      </w:r>
      <w:r>
        <w:rPr>
          <w:rStyle w:val="VerbatimChar"/>
        </w:rPr>
        <w:t xml:space="preserve">Manual</w:t>
      </w:r>
      <w:r>
        <w:t xml:space="preserve">, the justification note, and the attributing user's name in the attribution detail view.</w:t>
      </w:r>
    </w:p>
    <w:p>
      <w:r>
        <w:pict>
          <v:rect style="width:0;height:1.5pt" o:hralign="center" o:hrstd="t" o:hr="t"/>
        </w:pict>
      </w:r>
    </w:p>
    <w:p>
      <w:pPr>
        <w:pStyle w:val="FirstParagraph"/>
      </w:pPr>
      <w:r>
        <w:rPr>
          <w:b/>
          <w:bCs/>
        </w:rPr>
        <w:t xml:space="preserve">FR-AGENT-017</w:t>
      </w:r>
      <w:r>
        <w:t xml:space="preserve"> </w:t>
      </w:r>
      <w:r>
        <w:t xml:space="preserve">— When an invoice is already attributed to one agent and an authorised user re-attributes it to a different agent, the system shall void the original attribution record with a timestamp, create a new attribution record for the new agent, and require a justification note. The system shall not allow re-attribution of an invoice that has been included in a finalised commission run.</w:t>
      </w:r>
    </w:p>
    <w:p>
      <w:pPr>
        <w:pStyle w:val="BodyText"/>
      </w:pPr>
      <w:r>
        <w:rPr>
          <w:b/>
          <w:bCs/>
        </w:rPr>
        <w:t xml:space="preserve">Test oracle:</w:t>
      </w:r>
      <w:r>
        <w:t xml:space="preserve"> </w:t>
      </w:r>
      <w:r>
        <w:t xml:space="preserve">Attempting to re-attribute an invoice included in a finalised commission run returns error</w:t>
      </w:r>
      <w:r>
        <w:t xml:space="preserve"> </w:t>
      </w:r>
      <w:r>
        <w:rPr>
          <w:rStyle w:val="VerbatimChar"/>
        </w:rPr>
        <w:t xml:space="preserve">ATTRIBUTION_LOCKED_FINALISED_RUN</w:t>
      </w:r>
      <w:r>
        <w:t xml:space="preserve">.</w:t>
      </w:r>
    </w:p>
    <w:p>
      <w:r>
        <w:pict>
          <v:rect style="width:0;height:1.5pt" o:hralign="center" o:hrstd="t" o:hr="t"/>
        </w:pict>
      </w:r>
    </w:p>
    <w:p>
      <w:pPr>
        <w:pStyle w:val="FirstParagraph"/>
      </w:pPr>
      <w:r>
        <w:rPr>
          <w:b/>
          <w:bCs/>
        </w:rPr>
        <w:t xml:space="preserve">FR-AGENT-018</w:t>
      </w:r>
      <w:r>
        <w:t xml:space="preserve"> </w:t>
      </w:r>
      <w:r>
        <w:t xml:space="preserve">— When the tenant configuration flag</w:t>
      </w:r>
      <w:r>
        <w:t xml:space="preserve"> </w:t>
      </w:r>
      <w:r>
        <w:rPr>
          <w:rStyle w:val="VerbatimChar"/>
        </w:rPr>
        <w:t xml:space="preserve">RequireSplitAttribution</w:t>
      </w:r>
      <w:r>
        <w:t xml:space="preserve"> </w:t>
      </w:r>
      <w:r>
        <w:t xml:space="preserve">is set to</w:t>
      </w:r>
      <w:r>
        <w:t xml:space="preserve"> </w:t>
      </w:r>
      <w:r>
        <w:rPr>
          <w:rStyle w:val="VerbatimChar"/>
        </w:rPr>
        <w:t xml:space="preserve">true</w:t>
      </w:r>
      <w:r>
        <w:t xml:space="preserve">, the system shall allow an invoice to be attributed to up to 3 agents with individual percentage splits that must sum to exactly 100%. The system shall reject the split if the sum deviates from 100% by any non-zero amount.</w:t>
      </w:r>
    </w:p>
    <w:p>
      <w:pPr>
        <w:pStyle w:val="BodyText"/>
      </w:pPr>
      <w:r>
        <w:rPr>
          <w:b/>
          <w:bCs/>
        </w:rPr>
        <w:t xml:space="preserve">Test oracle:</w:t>
      </w:r>
      <w:r>
        <w:t xml:space="preserve"> </w:t>
      </w:r>
      <w:r>
        <w:t xml:space="preserve">Entering splits of 40%, 35%, and 26% (total 101%) returns error</w:t>
      </w:r>
      <w:r>
        <w:t xml:space="preserve"> </w:t>
      </w:r>
      <w:r>
        <w:rPr>
          <w:rStyle w:val="VerbatimChar"/>
        </w:rPr>
        <w:t xml:space="preserve">SPLIT_SUM_NOT_100</w:t>
      </w:r>
      <w:r>
        <w:t xml:space="preserve">. Entering 40%, 35%, and 25% is accepted.</w:t>
      </w:r>
    </w:p>
    <w:p>
      <w:r>
        <w:pict>
          <v:rect style="width:0;height:1.5pt" o:hralign="center" o:hrstd="t" o:hr="t"/>
        </w:pict>
      </w:r>
    </w:p>
    <w:p>
      <w:pPr>
        <w:pStyle w:val="FirstParagraph"/>
      </w:pPr>
      <w:r>
        <w:rPr>
          <w:b/>
          <w:bCs/>
        </w:rPr>
        <w:t xml:space="preserve">FR-AGENT-019</w:t>
      </w:r>
      <w:r>
        <w:t xml:space="preserve"> </w:t>
      </w:r>
      <w:r>
        <w:t xml:space="preserve">— When an authorised user views the</w:t>
      </w:r>
      <w:r>
        <w:t xml:space="preserve"> </w:t>
      </w:r>
      <w:r>
        <w:rPr>
          <w:b/>
          <w:bCs/>
        </w:rPr>
        <w:t xml:space="preserve">Attribution Report</w:t>
      </w:r>
      <w:r>
        <w:t xml:space="preserve"> </w:t>
      </w:r>
      <w:r>
        <w:t xml:space="preserve">for a date range, the system shall display all attributed invoices with columns for</w:t>
      </w:r>
      <w:r>
        <w:t xml:space="preserve"> </w:t>
      </w:r>
      <w:r>
        <w:rPr>
          <w:b/>
          <w:bCs/>
        </w:rPr>
        <w:t xml:space="preserve">Invoice ID</w:t>
      </w:r>
      <w:r>
        <w:t xml:space="preserve">,</w:t>
      </w:r>
      <w:r>
        <w:t xml:space="preserve"> </w:t>
      </w:r>
      <w:r>
        <w:rPr>
          <w:b/>
          <w:bCs/>
        </w:rPr>
        <w:t xml:space="preserve">Customer Name</w:t>
      </w:r>
      <w:r>
        <w:t xml:space="preserve">,</w:t>
      </w:r>
      <w:r>
        <w:t xml:space="preserve"> </w:t>
      </w:r>
      <w:r>
        <w:rPr>
          <w:b/>
          <w:bCs/>
        </w:rPr>
        <w:t xml:space="preserve">Invoice Date</w:t>
      </w:r>
      <w:r>
        <w:t xml:space="preserve">,</w:t>
      </w:r>
      <w:r>
        <w:t xml:space="preserve"> </w:t>
      </w:r>
      <w:r>
        <w:rPr>
          <w:b/>
          <w:bCs/>
        </w:rPr>
        <w:t xml:space="preserve">Agent Name</w:t>
      </w:r>
      <w:r>
        <w:t xml:space="preserve">,</w:t>
      </w:r>
      <w:r>
        <w:t xml:space="preserve"> </w:t>
      </w:r>
      <w:r>
        <w:rPr>
          <w:b/>
          <w:bCs/>
        </w:rPr>
        <w:t xml:space="preserve">Territory</w:t>
      </w:r>
      <w:r>
        <w:t xml:space="preserve">,</w:t>
      </w:r>
      <w:r>
        <w:t xml:space="preserve"> </w:t>
      </w:r>
      <w:r>
        <w:rPr>
          <w:b/>
          <w:bCs/>
        </w:rPr>
        <w:t xml:space="preserve">Invoice Amount</w:t>
      </w:r>
      <w:r>
        <w:t xml:space="preserve">,</w:t>
      </w:r>
      <w:r>
        <w:t xml:space="preserve"> </w:t>
      </w:r>
      <w:r>
        <w:rPr>
          <w:b/>
          <w:bCs/>
        </w:rPr>
        <w:t xml:space="preserve">Attributed Amount</w:t>
      </w:r>
      <w:r>
        <w:t xml:space="preserve">, and</w:t>
      </w:r>
      <w:r>
        <w:t xml:space="preserve"> </w:t>
      </w:r>
      <w:r>
        <w:rPr>
          <w:b/>
          <w:bCs/>
        </w:rPr>
        <w:t xml:space="preserve">Attribution Source</w:t>
      </w:r>
      <w:r>
        <w:t xml:space="preserve"> </w:t>
      </w:r>
      <w:r>
        <w:t xml:space="preserve">(</w:t>
      </w:r>
      <w:r>
        <w:rPr>
          <w:rStyle w:val="VerbatimChar"/>
        </w:rPr>
        <w:t xml:space="preserve">Auto</w:t>
      </w:r>
      <w:r>
        <w:t xml:space="preserve"> </w:t>
      </w:r>
      <w:r>
        <w:t xml:space="preserve">or</w:t>
      </w:r>
      <w:r>
        <w:t xml:space="preserve"> </w:t>
      </w:r>
      <w:r>
        <w:rPr>
          <w:rStyle w:val="VerbatimChar"/>
        </w:rPr>
        <w:t xml:space="preserve">Manual</w:t>
      </w:r>
      <w:r>
        <w:t xml:space="preserve">). The report shall load within 3 seconds for date ranges spanning up to 90 days for tenants with up to 10,000 attributed invoices.</w:t>
      </w:r>
    </w:p>
    <w:p>
      <w:pPr>
        <w:pStyle w:val="BodyText"/>
      </w:pPr>
      <w:r>
        <w:rPr>
          <w:b/>
          <w:bCs/>
        </w:rPr>
        <w:t xml:space="preserve">Test oracle:</w:t>
      </w:r>
      <w:r>
        <w:t xml:space="preserve"> </w:t>
      </w:r>
      <w:r>
        <w:t xml:space="preserve">Requesting a 90-day attribution report for a tenant with 10,000 records renders within 3 seconds.</w:t>
      </w:r>
    </w:p>
    <w:p>
      <w:r>
        <w:pict>
          <v:rect style="width:0;height:1.5pt" o:hralign="center" o:hrstd="t" o:hr="t"/>
        </w:pict>
      </w:r>
    </w:p>
    <w:p>
      <w:pPr>
        <w:pStyle w:val="FirstParagraph"/>
      </w:pPr>
      <w:r>
        <w:rPr>
          <w:b/>
          <w:bCs/>
        </w:rPr>
        <w:t xml:space="preserve">FR-AGENT-020</w:t>
      </w:r>
      <w:r>
        <w:t xml:space="preserve"> </w:t>
      </w:r>
      <w:r>
        <w:t xml:space="preserve">— When a posted invoice with an</w:t>
      </w:r>
      <w:r>
        <w:t xml:space="preserve"> </w:t>
      </w:r>
      <w:r>
        <w:rPr>
          <w:b/>
          <w:bCs/>
        </w:rPr>
        <w:t xml:space="preserve">Agent</w:t>
      </w:r>
      <w:r>
        <w:t xml:space="preserve"> </w:t>
      </w:r>
      <w:r>
        <w:t xml:space="preserve">field contains a product not in the agent's active product list and</w:t>
      </w:r>
      <w:r>
        <w:t xml:space="preserve"> </w:t>
      </w:r>
      <w:r>
        <w:rPr>
          <w:rStyle w:val="VerbatimChar"/>
        </w:rPr>
        <w:t xml:space="preserve">AttributionRestrictToActiveProducts = true</w:t>
      </w:r>
      <w:r>
        <w:t xml:space="preserve">, the system shall skip attribution for that line item, log a warning entry in the attribution exceptions log, and notify the tenant administrator via the in-app notification channel within 5 minutes.</w:t>
      </w:r>
    </w:p>
    <w:p>
      <w:pPr>
        <w:pStyle w:val="BodyText"/>
      </w:pPr>
      <w:r>
        <w:rPr>
          <w:b/>
          <w:bCs/>
        </w:rPr>
        <w:t xml:space="preserve">Test oracle:</w:t>
      </w:r>
      <w:r>
        <w:t xml:space="preserve"> </w:t>
      </w:r>
      <w:r>
        <w:t xml:space="preserve">Posting such an invoice produces an exception log entry and an in-app notification to the administrator within 5 minutes; the invoice total excluding the non-assigned product line is attributed, not the full invoice amount.</w:t>
      </w:r>
    </w:p>
    <w:bookmarkEnd w:id="25"/>
    <w:bookmarkEnd w:id="26"/>
    <w:bookmarkStart w:id="33" w:name="commission-rule-engine"/>
    <w:p>
      <w:pPr>
        <w:pStyle w:val="Heading1"/>
      </w:pPr>
      <w:r>
        <w:t xml:space="preserve">Commission Rule Engine</w:t>
      </w:r>
    </w:p>
    <w:bookmarkStart w:id="27" w:name="X4e640066bc2aaf7152d59a8f504a4169cafa087"/>
    <w:p>
      <w:pPr>
        <w:pStyle w:val="Heading2"/>
      </w:pPr>
      <w:r>
        <w:t xml:space="preserve">4.1 Overview</w:t>
      </w:r>
    </w:p>
    <w:p>
      <w:pPr>
        <w:pStyle w:val="FirstParagraph"/>
      </w:pPr>
      <w:r>
        <w:t xml:space="preserve">The commission rule engine allows each tenant to configure the method and rates used to calculate agent commissions without developer intervention. Three rule types are supported: flat rate, tiered, and product-specific. Rules are versioned and effective-dated so that historical commission runs always use the rule set that was active at the time of the run.</w:t>
      </w:r>
    </w:p>
    <w:bookmarkEnd w:id="27"/>
    <w:bookmarkStart w:id="28" w:name="X6d8de851b7958f198a04f787d7e34faa57b9970"/>
    <w:p>
      <w:pPr>
        <w:pStyle w:val="Heading2"/>
      </w:pPr>
      <w:r>
        <w:t xml:space="preserve">4.2 Rule Lifecycle Management</w:t>
      </w:r>
    </w:p>
    <w:p>
      <w:pPr>
        <w:pStyle w:val="FirstParagraph"/>
      </w:pPr>
      <w:r>
        <w:rPr>
          <w:b/>
          <w:bCs/>
        </w:rPr>
        <w:t xml:space="preserve">FR-AGENT-021</w:t>
      </w:r>
      <w:r>
        <w:t xml:space="preserve"> </w:t>
      </w:r>
      <w:r>
        <w:t xml:space="preserve">— When an authorised user creates a commission rule via the</w:t>
      </w:r>
      <w:r>
        <w:t xml:space="preserve"> </w:t>
      </w:r>
      <w:r>
        <w:rPr>
          <w:b/>
          <w:bCs/>
        </w:rPr>
        <w:t xml:space="preserve">Commission Rules</w:t>
      </w:r>
      <w:r>
        <w:t xml:space="preserve"> </w:t>
      </w:r>
      <w:r>
        <w:t xml:space="preserve">configuration screen, the system shall require the following fields:</w:t>
      </w:r>
      <w:r>
        <w:t xml:space="preserve"> </w:t>
      </w:r>
      <w:r>
        <w:rPr>
          <w:b/>
          <w:bCs/>
        </w:rPr>
        <w:t xml:space="preserve">Rule Name</w:t>
      </w:r>
      <w:r>
        <w:t xml:space="preserve">,</w:t>
      </w:r>
      <w:r>
        <w:t xml:space="preserve"> </w:t>
      </w:r>
      <w:r>
        <w:rPr>
          <w:b/>
          <w:bCs/>
        </w:rPr>
        <w:t xml:space="preserve">Rule Type</w:t>
      </w:r>
      <w:r>
        <w:t xml:space="preserve"> </w:t>
      </w:r>
      <w:r>
        <w:t xml:space="preserve">(</w:t>
      </w:r>
      <w:r>
        <w:rPr>
          <w:rStyle w:val="VerbatimChar"/>
        </w:rPr>
        <w:t xml:space="preserve">FlatRate</w:t>
      </w:r>
      <w:r>
        <w:t xml:space="preserve">,</w:t>
      </w:r>
      <w:r>
        <w:t xml:space="preserve"> </w:t>
      </w:r>
      <w:r>
        <w:rPr>
          <w:rStyle w:val="VerbatimChar"/>
        </w:rPr>
        <w:t xml:space="preserve">Tiered</w:t>
      </w:r>
      <w:r>
        <w:t xml:space="preserve">, or</w:t>
      </w:r>
      <w:r>
        <w:t xml:space="preserve"> </w:t>
      </w:r>
      <w:r>
        <w:rPr>
          <w:rStyle w:val="VerbatimChar"/>
        </w:rPr>
        <w:t xml:space="preserve">ProductSpecific</w:t>
      </w:r>
      <w:r>
        <w:t xml:space="preserve">),</w:t>
      </w:r>
      <w:r>
        <w:t xml:space="preserve"> </w:t>
      </w:r>
      <w:r>
        <w:rPr>
          <w:b/>
          <w:bCs/>
        </w:rPr>
        <w:t xml:space="preserve">Effective From Date</w:t>
      </w:r>
      <w:r>
        <w:t xml:space="preserve">, and at least one rate definition. The system shall reject the form if a rule of the same type with an overlapping effective date range already exists for the same scope (tenant-wide or agent-specific), returning error</w:t>
      </w:r>
      <w:r>
        <w:t xml:space="preserve"> </w:t>
      </w:r>
      <w:r>
        <w:rPr>
          <w:rStyle w:val="VerbatimChar"/>
        </w:rPr>
        <w:t xml:space="preserve">RULE_OVERLAP</w:t>
      </w:r>
      <w:r>
        <w:t xml:space="preserve">.</w:t>
      </w:r>
    </w:p>
    <w:p>
      <w:pPr>
        <w:pStyle w:val="BodyText"/>
      </w:pPr>
      <w:r>
        <w:rPr>
          <w:b/>
          <w:bCs/>
        </w:rPr>
        <w:t xml:space="preserve">Test oracle:</w:t>
      </w:r>
      <w:r>
        <w:t xml:space="preserve"> </w:t>
      </w:r>
      <w:r>
        <w:t xml:space="preserve">Creating a second flat-rate rule effective 2026-04-01 when one already covers 2026-03-01 to present returns</w:t>
      </w:r>
      <w:r>
        <w:t xml:space="preserve"> </w:t>
      </w:r>
      <w:r>
        <w:rPr>
          <w:rStyle w:val="VerbatimChar"/>
        </w:rPr>
        <w:t xml:space="preserve">RULE_OVERLAP</w:t>
      </w:r>
      <w:r>
        <w:t xml:space="preserve">.</w:t>
      </w:r>
    </w:p>
    <w:p>
      <w:r>
        <w:pict>
          <v:rect style="width:0;height:1.5pt" o:hralign="center" o:hrstd="t" o:hr="t"/>
        </w:pict>
      </w:r>
    </w:p>
    <w:p>
      <w:pPr>
        <w:pStyle w:val="FirstParagraph"/>
      </w:pPr>
      <w:r>
        <w:rPr>
          <w:b/>
          <w:bCs/>
        </w:rPr>
        <w:t xml:space="preserve">FR-AGENT-022</w:t>
      </w:r>
      <w:r>
        <w:t xml:space="preserve"> </w:t>
      </w:r>
      <w:r>
        <w:t xml:space="preserve">— When an authorised user saves a commission rule, the system shall assign it a unique</w:t>
      </w:r>
      <w:r>
        <w:t xml:space="preserve"> </w:t>
      </w:r>
      <w:r>
        <w:rPr>
          <w:b/>
          <w:bCs/>
        </w:rPr>
        <w:t xml:space="preserve">Rule ID</w:t>
      </w:r>
      <w:r>
        <w:t xml:space="preserve"> </w:t>
      </w:r>
      <w:r>
        <w:t xml:space="preserve">in the format</w:t>
      </w:r>
      <w:r>
        <w:t xml:space="preserve"> </w:t>
      </w:r>
      <w:r>
        <w:rPr>
          <w:rStyle w:val="VerbatimChar"/>
        </w:rPr>
        <w:t xml:space="preserve">CR-{YYYYMMDD}-{NNN}</w:t>
      </w:r>
      <w:r>
        <w:t xml:space="preserve"> </w:t>
      </w:r>
      <w:r>
        <w:t xml:space="preserve">and set its status to</w:t>
      </w:r>
      <w:r>
        <w:t xml:space="preserve"> </w:t>
      </w:r>
      <w:r>
        <w:rPr>
          <w:rStyle w:val="VerbatimChar"/>
        </w:rPr>
        <w:t xml:space="preserve">Active</w:t>
      </w:r>
      <w:r>
        <w:t xml:space="preserve">. The rule shall become available for selection in commission run configuration immediately upon saving.</w:t>
      </w:r>
    </w:p>
    <w:p>
      <w:pPr>
        <w:pStyle w:val="BodyText"/>
      </w:pPr>
      <w:r>
        <w:rPr>
          <w:b/>
          <w:bCs/>
        </w:rPr>
        <w:t xml:space="preserve">Test oracle:</w:t>
      </w:r>
      <w:r>
        <w:t xml:space="preserve"> </w:t>
      </w:r>
      <w:r>
        <w:t xml:space="preserve">After saving, the rule appears in the commission run rule selection list with its</w:t>
      </w:r>
      <w:r>
        <w:t xml:space="preserve"> </w:t>
      </w:r>
      <w:r>
        <w:rPr>
          <w:b/>
          <w:bCs/>
        </w:rPr>
        <w:t xml:space="preserve">Rule ID</w:t>
      </w:r>
      <w:r>
        <w:t xml:space="preserve"> </w:t>
      </w:r>
      <w:r>
        <w:t xml:space="preserve">and status</w:t>
      </w:r>
      <w:r>
        <w:t xml:space="preserve"> </w:t>
      </w:r>
      <w:r>
        <w:rPr>
          <w:rStyle w:val="VerbatimChar"/>
        </w:rPr>
        <w:t xml:space="preserve">Active</w:t>
      </w:r>
      <w:r>
        <w:t xml:space="preserve">.</w:t>
      </w:r>
    </w:p>
    <w:p>
      <w:r>
        <w:pict>
          <v:rect style="width:0;height:1.5pt" o:hralign="center" o:hrstd="t" o:hr="t"/>
        </w:pict>
      </w:r>
    </w:p>
    <w:p>
      <w:pPr>
        <w:pStyle w:val="FirstParagraph"/>
      </w:pPr>
      <w:r>
        <w:rPr>
          <w:b/>
          <w:bCs/>
        </w:rPr>
        <w:t xml:space="preserve">FR-AGENT-023</w:t>
      </w:r>
      <w:r>
        <w:t xml:space="preserve"> </w:t>
      </w:r>
      <w:r>
        <w:t xml:space="preserve">— When an authorised user deactivates a commission rule with status</w:t>
      </w:r>
      <w:r>
        <w:t xml:space="preserve"> </w:t>
      </w:r>
      <w:r>
        <w:rPr>
          <w:rStyle w:val="VerbatimChar"/>
        </w:rPr>
        <w:t xml:space="preserve">Active</w:t>
      </w:r>
      <w:r>
        <w:t xml:space="preserve">, the system shall set its</w:t>
      </w:r>
      <w:r>
        <w:t xml:space="preserve"> </w:t>
      </w:r>
      <w:r>
        <w:rPr>
          <w:b/>
          <w:bCs/>
        </w:rPr>
        <w:t xml:space="preserve">Effective To Date</w:t>
      </w:r>
      <w:r>
        <w:t xml:space="preserve"> </w:t>
      </w:r>
      <w:r>
        <w:t xml:space="preserve">to the current date, change its status to</w:t>
      </w:r>
      <w:r>
        <w:t xml:space="preserve"> </w:t>
      </w:r>
      <w:r>
        <w:rPr>
          <w:rStyle w:val="VerbatimChar"/>
        </w:rPr>
        <w:t xml:space="preserve">Inactive</w:t>
      </w:r>
      <w:r>
        <w:t xml:space="preserve">, and prevent it from being applied to any new commission run. Existing commission runs that reference the rule shall retain their computed values.</w:t>
      </w:r>
    </w:p>
    <w:p>
      <w:pPr>
        <w:pStyle w:val="BodyText"/>
      </w:pPr>
      <w:r>
        <w:rPr>
          <w:b/>
          <w:bCs/>
        </w:rPr>
        <w:t xml:space="preserve">Test oracle:</w:t>
      </w:r>
      <w:r>
        <w:t xml:space="preserve"> </w:t>
      </w:r>
      <w:r>
        <w:t xml:space="preserve">After deactivation, new commission run creation does not list the deactivated rule; existing run records continue to display the deactivated rule's name and computed values.</w:t>
      </w:r>
    </w:p>
    <w:bookmarkEnd w:id="28"/>
    <w:bookmarkStart w:id="29" w:name="X9bc2c84843e5e3b0e3300f0419ee7aad5893348"/>
    <w:p>
      <w:pPr>
        <w:pStyle w:val="Heading2"/>
      </w:pPr>
      <w:r>
        <w:t xml:space="preserve">4.3 Flat Rate Rules</w:t>
      </w:r>
    </w:p>
    <w:p>
      <w:pPr>
        <w:pStyle w:val="FirstParagraph"/>
      </w:pPr>
      <w:r>
        <w:rPr>
          <w:b/>
          <w:bCs/>
        </w:rPr>
        <w:t xml:space="preserve">FR-AGENT-024</w:t>
      </w:r>
      <w:r>
        <w:t xml:space="preserve"> </w:t>
      </w:r>
      <w:r>
        <w:t xml:space="preserve">— When the rule type is</w:t>
      </w:r>
      <w:r>
        <w:t xml:space="preserve"> </w:t>
      </w:r>
      <w:r>
        <w:rPr>
          <w:rStyle w:val="VerbatimChar"/>
        </w:rPr>
        <w:t xml:space="preserve">FlatRate</w:t>
      </w:r>
      <w:r>
        <w:t xml:space="preserve">, the system shall apply a single percentage rate to the total attributed sales amount for the agent within the commission period. The commission amount shall be computed as:</w:t>
      </w:r>
    </w:p>
    <w:p>
      <w:pPr>
        <w:pStyle w:val="BodyText"/>
      </w:pPr>
      <m:oMathPara>
        <m:oMathParaPr>
          <m:jc m:val="center"/>
        </m:oMathParaPr>
        <m:oMath>
          <m:r>
            <m:t>C</m:t>
          </m:r>
          <m:r>
            <m:t>o</m:t>
          </m:r>
          <m:r>
            <m:t>m</m:t>
          </m:r>
          <m:r>
            <m:t>m</m:t>
          </m:r>
          <m:r>
            <m:t>i</m:t>
          </m:r>
          <m:r>
            <m:t>s</m:t>
          </m:r>
          <m:r>
            <m:t>s</m:t>
          </m:r>
          <m:r>
            <m:t>i</m:t>
          </m:r>
          <m:r>
            <m:t>o</m:t>
          </m:r>
          <m:sSub>
            <m:e>
              <m:r>
                <m:t>n</m:t>
              </m:r>
            </m:e>
            <m:sub>
              <m:r>
                <m:t>F</m:t>
              </m:r>
              <m:r>
                <m:t>l</m:t>
              </m:r>
              <m:r>
                <m:t>a</m:t>
              </m:r>
              <m:r>
                <m:t>t</m:t>
              </m:r>
            </m:sub>
          </m:sSub>
          <m:r>
            <m:rPr>
              <m:sty m:val="p"/>
            </m:rPr>
            <m:t>=</m:t>
          </m:r>
          <m:r>
            <m:t>A</m:t>
          </m:r>
          <m:r>
            <m:t>t</m:t>
          </m:r>
          <m:r>
            <m:t>t</m:t>
          </m:r>
          <m:r>
            <m:t>r</m:t>
          </m:r>
          <m:r>
            <m:t>i</m:t>
          </m:r>
          <m:r>
            <m:t>b</m:t>
          </m:r>
          <m:r>
            <m:t>u</m:t>
          </m:r>
          <m:r>
            <m:t>t</m:t>
          </m:r>
          <m:r>
            <m:t>e</m:t>
          </m:r>
          <m:r>
            <m:t>d</m:t>
          </m:r>
          <m:r>
            <m:t>S</m:t>
          </m:r>
          <m:r>
            <m:t>a</m:t>
          </m:r>
          <m:r>
            <m:t>l</m:t>
          </m:r>
          <m:r>
            <m:t>e</m:t>
          </m:r>
          <m:r>
            <m:t>s</m:t>
          </m:r>
          <m:r>
            <m:rPr>
              <m:sty m:val="p"/>
            </m:rPr>
            <m:t>×</m:t>
          </m:r>
          <m:r>
            <m:t>R</m:t>
          </m:r>
          <m:r>
            <m:t>a</m:t>
          </m:r>
          <m:r>
            <m:t>t</m:t>
          </m:r>
          <m:sSub>
            <m:e>
              <m:r>
                <m:t>e</m:t>
              </m:r>
            </m:e>
            <m:sub>
              <m:r>
                <m:t>F</m:t>
              </m:r>
              <m:r>
                <m:t>l</m:t>
              </m:r>
              <m:r>
                <m:t>a</m:t>
              </m:r>
              <m:r>
                <m:t>t</m:t>
              </m:r>
            </m:sub>
          </m:sSub>
        </m:oMath>
      </m:oMathPara>
    </w:p>
    <w:p>
      <w:pPr>
        <w:pStyle w:val="FirstParagraph"/>
      </w:pPr>
      <w:r>
        <w:t xml:space="preserve">where</w:t>
      </w:r>
      <w:r>
        <w:t xml:space="preserve"> </w:t>
      </w:r>
      <m:oMath>
        <m:r>
          <m:t>R</m:t>
        </m:r>
        <m:r>
          <m:t>a</m:t>
        </m:r>
        <m:r>
          <m:t>t</m:t>
        </m:r>
        <m:sSub>
          <m:e>
            <m:r>
              <m:t>e</m:t>
            </m:r>
          </m:e>
          <m:sub>
            <m:r>
              <m:t>F</m:t>
            </m:r>
            <m:r>
              <m:t>l</m:t>
            </m:r>
            <m:r>
              <m:t>a</m:t>
            </m:r>
            <m:r>
              <m:t>t</m:t>
            </m:r>
          </m:sub>
        </m:sSub>
      </m:oMath>
      <w:r>
        <w:t xml:space="preserve"> </w:t>
      </w:r>
      <w:r>
        <w:t xml:space="preserve">is expressed as a decimal (e.g., 0.05 for 5%).</w:t>
      </w:r>
    </w:p>
    <w:p>
      <w:pPr>
        <w:pStyle w:val="BodyText"/>
      </w:pPr>
      <w:r>
        <w:rPr>
          <w:b/>
          <w:bCs/>
        </w:rPr>
        <w:t xml:space="preserve">Test oracle:</w:t>
      </w:r>
      <w:r>
        <w:t xml:space="preserve"> </w:t>
      </w:r>
      <w:r>
        <w:t xml:space="preserve">An agent with attributed sales of UGX 4,000,000 and a flat rate of 5% (0.05) yields a computed commission of exactly UGX 200,000.</w:t>
      </w:r>
    </w:p>
    <w:bookmarkEnd w:id="29"/>
    <w:bookmarkStart w:id="30" w:name="Xf931bf598424a0bcf9ecd039ede172ca9faa955"/>
    <w:p>
      <w:pPr>
        <w:pStyle w:val="Heading2"/>
      </w:pPr>
      <w:r>
        <w:t xml:space="preserve">4.4 Tiered Rate Rules</w:t>
      </w:r>
    </w:p>
    <w:p>
      <w:pPr>
        <w:pStyle w:val="FirstParagraph"/>
      </w:pPr>
      <w:r>
        <w:rPr>
          <w:b/>
          <w:bCs/>
        </w:rPr>
        <w:t xml:space="preserve">FR-AGENT-025</w:t>
      </w:r>
      <w:r>
        <w:t xml:space="preserve"> </w:t>
      </w:r>
      <w:r>
        <w:t xml:space="preserve">— When the rule type is</w:t>
      </w:r>
      <w:r>
        <w:t xml:space="preserve"> </w:t>
      </w:r>
      <w:r>
        <w:rPr>
          <w:rStyle w:val="VerbatimChar"/>
        </w:rPr>
        <w:t xml:space="preserve">Tiered</w:t>
      </w:r>
      <w:r>
        <w:t xml:space="preserve">, the system shall allow the authorised user to define up to 10 tiers, each with a</w:t>
      </w:r>
      <w:r>
        <w:t xml:space="preserve"> </w:t>
      </w:r>
      <w:r>
        <w:rPr>
          <w:b/>
          <w:bCs/>
        </w:rPr>
        <w:t xml:space="preserve">Threshold From</w:t>
      </w:r>
      <w:r>
        <w:t xml:space="preserve"> </w:t>
      </w:r>
      <w:r>
        <w:t xml:space="preserve">(inclusive),</w:t>
      </w:r>
      <w:r>
        <w:t xml:space="preserve"> </w:t>
      </w:r>
      <w:r>
        <w:rPr>
          <w:b/>
          <w:bCs/>
        </w:rPr>
        <w:t xml:space="preserve">Threshold To</w:t>
      </w:r>
      <w:r>
        <w:t xml:space="preserve"> </w:t>
      </w:r>
      <w:r>
        <w:t xml:space="preserve">(exclusive, or "unlimited" for the final tier), and</w:t>
      </w:r>
      <w:r>
        <w:t xml:space="preserve"> </w:t>
      </w:r>
      <w:r>
        <w:rPr>
          <w:b/>
          <w:bCs/>
        </w:rPr>
        <w:t xml:space="preserve">Rate</w:t>
      </w:r>
      <w:r>
        <w:t xml:space="preserve">. The system shall apply the rate corresponding to the tier that contains the agent's total attributed sales for the period.</w:t>
      </w:r>
    </w:p>
    <w:p>
      <w:pPr>
        <w:pStyle w:val="BodyText"/>
      </w:pPr>
      <w:r>
        <w:rPr>
          <w:b/>
          <w:bCs/>
        </w:rPr>
        <w:t xml:space="preserve">Test oracle:</w:t>
      </w:r>
      <w:r>
        <w:t xml:space="preserve"> </w:t>
      </w:r>
      <w:r>
        <w:t xml:space="preserve">Three tiers — UGX 0–1,000,000 at 3%, UGX 1,000,000–3,000,000 at 5%, UGX 3,000,000+ at 7% — applied to attributed sales of UGX 3,500,000 yields a commission of UGX 245,000 (UGX 3,500,000 × 0.07).</w:t>
      </w:r>
    </w:p>
    <w:p>
      <w:r>
        <w:pict>
          <v:rect style="width:0;height:1.5pt" o:hralign="center" o:hrstd="t" o:hr="t"/>
        </w:pict>
      </w:r>
    </w:p>
    <w:p>
      <w:pPr>
        <w:pStyle w:val="FirstParagraph"/>
      </w:pPr>
      <w:r>
        <w:rPr>
          <w:b/>
          <w:bCs/>
        </w:rPr>
        <w:t xml:space="preserve">FR-AGENT-026</w:t>
      </w:r>
      <w:r>
        <w:t xml:space="preserve"> </w:t>
      </w:r>
      <w:r>
        <w:t xml:space="preserve">— When configuring a tiered rule, the system shall validate that tier threshold ranges are contiguous (no gaps and no overlaps) and that each rate value is greater than 0% and less than or equal to 100%. The system shall reject the form and display the specific validation error if either condition is violated.</w:t>
      </w:r>
    </w:p>
    <w:p>
      <w:pPr>
        <w:pStyle w:val="BodyText"/>
      </w:pPr>
      <w:r>
        <w:rPr>
          <w:b/>
          <w:bCs/>
        </w:rPr>
        <w:t xml:space="preserve">Test oracle:</w:t>
      </w:r>
      <w:r>
        <w:t xml:space="preserve"> </w:t>
      </w:r>
      <w:r>
        <w:t xml:space="preserve">Defining tiers with a gap (e.g., UGX 0–500,000 and UGX 600,000+) returns error</w:t>
      </w:r>
      <w:r>
        <w:t xml:space="preserve"> </w:t>
      </w:r>
      <w:r>
        <w:rPr>
          <w:rStyle w:val="VerbatimChar"/>
        </w:rPr>
        <w:t xml:space="preserve">TIER_GAP_DETECTED</w:t>
      </w:r>
      <w:r>
        <w:t xml:space="preserve"> </w:t>
      </w:r>
      <w:r>
        <w:t xml:space="preserve">identifying the gap range.</w:t>
      </w:r>
    </w:p>
    <w:p>
      <w:r>
        <w:pict>
          <v:rect style="width:0;height:1.5pt" o:hralign="center" o:hrstd="t" o:hr="t"/>
        </w:pict>
      </w:r>
    </w:p>
    <w:p>
      <w:pPr>
        <w:pStyle w:val="FirstParagraph"/>
      </w:pPr>
      <w:r>
        <w:rPr>
          <w:b/>
          <w:bCs/>
        </w:rPr>
        <w:t xml:space="preserve">FR-AGENT-027</w:t>
      </w:r>
      <w:r>
        <w:t xml:space="preserve"> </w:t>
      </w:r>
      <w:r>
        <w:t xml:space="preserve">— When the tenant configuration flag</w:t>
      </w:r>
      <w:r>
        <w:t xml:space="preserve"> </w:t>
      </w:r>
      <w:r>
        <w:rPr>
          <w:rStyle w:val="VerbatimChar"/>
        </w:rPr>
        <w:t xml:space="preserve">TierCalculationMethod</w:t>
      </w:r>
      <w:r>
        <w:t xml:space="preserve"> </w:t>
      </w:r>
      <w:r>
        <w:t xml:space="preserve">is set to</w:t>
      </w:r>
      <w:r>
        <w:t xml:space="preserve"> </w:t>
      </w:r>
      <w:r>
        <w:rPr>
          <w:rStyle w:val="VerbatimChar"/>
        </w:rPr>
        <w:t xml:space="preserve">Cumulative</w:t>
      </w:r>
      <w:r>
        <w:t xml:space="preserve">, the system shall calculate commission by applying each tier's rate only to the sales amount that falls within that tier's range (marginal method), not to the total. The commission shall be computed as:</w:t>
      </w:r>
    </w:p>
    <w:p>
      <w:pPr>
        <w:pStyle w:val="BodyText"/>
      </w:pPr>
      <m:oMathPara>
        <m:oMathParaPr>
          <m:jc m:val="center"/>
        </m:oMathParaPr>
        <m:oMath>
          <m:r>
            <m:t>C</m:t>
          </m:r>
          <m:r>
            <m:t>o</m:t>
          </m:r>
          <m:r>
            <m:t>m</m:t>
          </m:r>
          <m:r>
            <m:t>m</m:t>
          </m:r>
          <m:r>
            <m:t>i</m:t>
          </m:r>
          <m:r>
            <m:t>s</m:t>
          </m:r>
          <m:r>
            <m:t>s</m:t>
          </m:r>
          <m:r>
            <m:t>i</m:t>
          </m:r>
          <m:r>
            <m:t>o</m:t>
          </m:r>
          <m:sSub>
            <m:e>
              <m:r>
                <m:t>n</m:t>
              </m:r>
            </m:e>
            <m:sub>
              <m:r>
                <m:t>C</m:t>
              </m:r>
              <m:r>
                <m:t>u</m:t>
              </m:r>
              <m:r>
                <m:t>m</m:t>
              </m:r>
              <m:r>
                <m:t>u</m:t>
              </m:r>
              <m:r>
                <m:t>l</m:t>
              </m:r>
              <m:r>
                <m:t>a</m:t>
              </m:r>
              <m:r>
                <m:t>t</m:t>
              </m:r>
              <m:r>
                <m:t>i</m:t>
              </m:r>
              <m:r>
                <m:t>v</m:t>
              </m:r>
              <m:r>
                <m:t>e</m:t>
              </m:r>
            </m:sub>
          </m:sSub>
          <m:r>
            <m:rPr>
              <m:sty m:val="p"/>
            </m:rPr>
            <m:t>=</m:t>
          </m:r>
          <m:nary>
            <m:naryPr>
              <m:chr m:val="∑"/>
              <m:limLoc m:val="undOvr"/>
              <m:subHide m:val="off"/>
              <m:supHide m:val="off"/>
            </m:naryPr>
            <m:sub>
              <m:r>
                <m:t>i</m:t>
              </m:r>
              <m:r>
                <m:rPr>
                  <m:sty m:val="p"/>
                </m:rPr>
                <m:t>=</m:t>
              </m:r>
              <m:r>
                <m:t>1</m:t>
              </m:r>
            </m:sub>
            <m:sup>
              <m:r>
                <m:t>n</m:t>
              </m:r>
            </m:sup>
            <m:e>
              <m:r>
                <m:rPr>
                  <m:sty m:val="p"/>
                </m:rPr>
                <m:t>min</m:t>
              </m:r>
            </m:e>
          </m:nary>
          <m:r>
            <m:rPr>
              <m:sty m:val="p"/>
            </m:rPr>
            <m:t>(</m:t>
          </m:r>
          <m:r>
            <m:t>S</m:t>
          </m:r>
          <m:r>
            <m:t>a</m:t>
          </m:r>
          <m:r>
            <m:t>l</m:t>
          </m:r>
          <m:r>
            <m:t>e</m:t>
          </m:r>
          <m:r>
            <m:t>s</m:t>
          </m:r>
          <m:r>
            <m:rPr>
              <m:sty m:val="p"/>
            </m:rPr>
            <m:t>,</m:t>
          </m:r>
          <m:sSubSup>
            <m:e>
              <m:r>
                <m:t>T</m:t>
              </m:r>
            </m:e>
            <m:sub>
              <m:r>
                <m:t>i</m:t>
              </m:r>
            </m:sub>
            <m:sup>
              <m:r>
                <m:t>m</m:t>
              </m:r>
              <m:r>
                <m:t>a</m:t>
              </m:r>
              <m:r>
                <m:t>x</m:t>
              </m:r>
            </m:sup>
          </m:sSubSup>
          <m:r>
            <m:rPr>
              <m:sty m:val="p"/>
            </m:rPr>
            <m:t>)</m:t>
          </m:r>
          <m:r>
            <m:rPr>
              <m:sty m:val="p"/>
            </m:rPr>
            <m:t>−</m:t>
          </m:r>
          <m:sSubSup>
            <m:e>
              <m:r>
                <m:t>T</m:t>
              </m:r>
            </m:e>
            <m:sub>
              <m:r>
                <m:t>i</m:t>
              </m:r>
            </m:sub>
            <m:sup>
              <m:r>
                <m:t>m</m:t>
              </m:r>
              <m:r>
                <m:t>i</m:t>
              </m:r>
              <m:r>
                <m:t>n</m:t>
              </m:r>
            </m:sup>
          </m:sSubSup>
          <m:r>
            <m:rPr>
              <m:sty m:val="p"/>
            </m:rPr>
            <m:t>)</m:t>
          </m:r>
          <m:r>
            <m:rPr>
              <m:sty m:val="p"/>
            </m:rPr>
            <m:t>×</m:t>
          </m:r>
          <m:r>
            <m:t>R</m:t>
          </m:r>
          <m:r>
            <m:t>a</m:t>
          </m:r>
          <m:r>
            <m:t>t</m:t>
          </m:r>
          <m:sSub>
            <m:e>
              <m:r>
                <m:t>e</m:t>
              </m:r>
            </m:e>
            <m:sub>
              <m:r>
                <m:t>i</m:t>
              </m:r>
            </m:sub>
          </m:sSub>
        </m:oMath>
      </m:oMathPara>
    </w:p>
    <w:p>
      <w:pPr>
        <w:pStyle w:val="FirstParagraph"/>
      </w:pPr>
      <w:r>
        <w:t xml:space="preserve">where</w:t>
      </w:r>
      <w:r>
        <w:t xml:space="preserve"> </w:t>
      </w:r>
      <m:oMath>
        <m:sSubSup>
          <m:e>
            <m:r>
              <m:t>T</m:t>
            </m:r>
          </m:e>
          <m:sub>
            <m:r>
              <m:t>i</m:t>
            </m:r>
          </m:sub>
          <m:sup>
            <m:r>
              <m:t>m</m:t>
            </m:r>
            <m:r>
              <m:t>i</m:t>
            </m:r>
            <m:r>
              <m:t>n</m:t>
            </m:r>
          </m:sup>
        </m:sSubSup>
      </m:oMath>
      <w:r>
        <w:t xml:space="preserve"> </w:t>
      </w:r>
      <w:r>
        <w:t xml:space="preserve">and</w:t>
      </w:r>
      <w:r>
        <w:t xml:space="preserve"> </w:t>
      </w:r>
      <m:oMath>
        <m:sSubSup>
          <m:e>
            <m:r>
              <m:t>T</m:t>
            </m:r>
          </m:e>
          <m:sub>
            <m:r>
              <m:t>i</m:t>
            </m:r>
          </m:sub>
          <m:sup>
            <m:r>
              <m:t>m</m:t>
            </m:r>
            <m:r>
              <m:t>a</m:t>
            </m:r>
            <m:r>
              <m:t>x</m:t>
            </m:r>
          </m:sup>
        </m:sSubSup>
      </m:oMath>
      <w:r>
        <w:t xml:space="preserve"> </w:t>
      </w:r>
      <w:r>
        <w:t xml:space="preserve">are the lower and upper bounds of tier</w:t>
      </w:r>
      <w:r>
        <w:t xml:space="preserve"> </w:t>
      </w:r>
      <m:oMath>
        <m:r>
          <m:t>i</m:t>
        </m:r>
      </m:oMath>
      <w:r>
        <w:t xml:space="preserve"> </w:t>
      </w:r>
      <w:r>
        <w:t xml:space="preserve">and computation stops when remaining sales are exhausted.</w:t>
      </w:r>
    </w:p>
    <w:p>
      <w:pPr>
        <w:pStyle w:val="BodyText"/>
      </w:pPr>
      <w:r>
        <w:rPr>
          <w:b/>
          <w:bCs/>
        </w:rPr>
        <w:t xml:space="preserve">Test oracle:</w:t>
      </w:r>
      <w:r>
        <w:t xml:space="preserve"> </w:t>
      </w:r>
      <w:r>
        <w:t xml:space="preserve">Three tiers — UGX 0–1,000,000 at 3%, UGX 1,000,000–3,000,000 at 5%, UGX 3,000,000+ at 7% — applied to UGX 3,500,000 under</w:t>
      </w:r>
      <w:r>
        <w:t xml:space="preserve"> </w:t>
      </w:r>
      <w:r>
        <w:rPr>
          <w:rStyle w:val="VerbatimChar"/>
        </w:rPr>
        <w:t xml:space="preserve">Cumulative</w:t>
      </w:r>
      <w:r>
        <w:t xml:space="preserve"> </w:t>
      </w:r>
      <w:r>
        <w:t xml:space="preserve">method yields: (1,000,000 × 0.03) + (2,000,000 × 0.05) + (500,000 × 0.07) = 30,000 + 100,000 + 35,000 = UGX 165,000.</w:t>
      </w:r>
    </w:p>
    <w:bookmarkEnd w:id="30"/>
    <w:bookmarkStart w:id="31" w:name="X8cceddd4d87c74ef3f74a41b786d55b76575a0f"/>
    <w:p>
      <w:pPr>
        <w:pStyle w:val="Heading2"/>
      </w:pPr>
      <w:r>
        <w:t xml:space="preserve">4.5 Product-Specific Rules</w:t>
      </w:r>
    </w:p>
    <w:p>
      <w:pPr>
        <w:pStyle w:val="FirstParagraph"/>
      </w:pPr>
      <w:r>
        <w:rPr>
          <w:b/>
          <w:bCs/>
        </w:rPr>
        <w:t xml:space="preserve">FR-AGENT-028</w:t>
      </w:r>
      <w:r>
        <w:t xml:space="preserve"> </w:t>
      </w:r>
      <w:r>
        <w:t xml:space="preserve">— When the rule type is</w:t>
      </w:r>
      <w:r>
        <w:t xml:space="preserve"> </w:t>
      </w:r>
      <w:r>
        <w:rPr>
          <w:rStyle w:val="VerbatimChar"/>
        </w:rPr>
        <w:t xml:space="preserve">ProductSpecific</w:t>
      </w:r>
      <w:r>
        <w:t xml:space="preserve">, the system shall allow the authorised user to assign a distinct rate (flat or tiered) to each product or product category. Attribution records for each product shall be multiplied by their respective rate, and the total commission shall be the sum of all product-level amounts:</w:t>
      </w:r>
    </w:p>
    <w:p>
      <w:pPr>
        <w:pStyle w:val="BodyText"/>
      </w:pPr>
      <m:oMathPara>
        <m:oMathParaPr>
          <m:jc m:val="center"/>
        </m:oMathParaPr>
        <m:oMath>
          <m:r>
            <m:t>C</m:t>
          </m:r>
          <m:r>
            <m:t>o</m:t>
          </m:r>
          <m:r>
            <m:t>m</m:t>
          </m:r>
          <m:r>
            <m:t>m</m:t>
          </m:r>
          <m:r>
            <m:t>i</m:t>
          </m:r>
          <m:r>
            <m:t>s</m:t>
          </m:r>
          <m:r>
            <m:t>s</m:t>
          </m:r>
          <m:r>
            <m:t>i</m:t>
          </m:r>
          <m:r>
            <m:t>o</m:t>
          </m:r>
          <m:sSub>
            <m:e>
              <m:r>
                <m:t>n</m:t>
              </m:r>
            </m:e>
            <m:sub>
              <m:r>
                <m:t>P</m:t>
              </m:r>
              <m:r>
                <m:t>r</m:t>
              </m:r>
              <m:r>
                <m:t>o</m:t>
              </m:r>
              <m:r>
                <m:t>d</m:t>
              </m:r>
              <m:r>
                <m:t>u</m:t>
              </m:r>
              <m:r>
                <m:t>c</m:t>
              </m:r>
              <m:r>
                <m:t>t</m:t>
              </m:r>
              <m:r>
                <m:t>S</m:t>
              </m:r>
              <m:r>
                <m:t>p</m:t>
              </m:r>
              <m:r>
                <m:t>e</m:t>
              </m:r>
              <m:r>
                <m:t>c</m:t>
              </m:r>
              <m:r>
                <m:t>i</m:t>
              </m:r>
              <m:r>
                <m:t>f</m:t>
              </m:r>
              <m:r>
                <m:t>i</m:t>
              </m:r>
              <m:r>
                <m:t>c</m:t>
              </m:r>
            </m:sub>
          </m:sSub>
          <m:r>
            <m:rPr>
              <m:sty m:val="p"/>
            </m:rPr>
            <m:t>=</m:t>
          </m:r>
          <m:nary>
            <m:naryPr>
              <m:chr m:val="∑"/>
              <m:limLoc m:val="undOvr"/>
              <m:subHide m:val="off"/>
              <m:supHide m:val="off"/>
            </m:naryPr>
            <m:sub>
              <m:r>
                <m:t>p</m:t>
              </m:r>
              <m:r>
                <m:rPr>
                  <m:sty m:val="p"/>
                </m:rPr>
                <m:t>=</m:t>
              </m:r>
              <m:r>
                <m:t>1</m:t>
              </m:r>
            </m:sub>
            <m:sup>
              <m:r>
                <m:t>m</m:t>
              </m:r>
            </m:sup>
            <m:e>
              <m:r>
                <m:t>A</m:t>
              </m:r>
            </m:e>
          </m:nary>
          <m:r>
            <m:t>t</m:t>
          </m:r>
          <m:r>
            <m:t>t</m:t>
          </m:r>
          <m:r>
            <m:t>r</m:t>
          </m:r>
          <m:r>
            <m:t>i</m:t>
          </m:r>
          <m:r>
            <m:t>b</m:t>
          </m:r>
          <m:r>
            <m:t>u</m:t>
          </m:r>
          <m:r>
            <m:t>t</m:t>
          </m:r>
          <m:r>
            <m:t>e</m:t>
          </m:r>
          <m:r>
            <m:t>d</m:t>
          </m:r>
          <m:r>
            <m:t>S</m:t>
          </m:r>
          <m:r>
            <m:t>a</m:t>
          </m:r>
          <m:r>
            <m:t>l</m:t>
          </m:r>
          <m:r>
            <m:t>e</m:t>
          </m:r>
          <m:sSub>
            <m:e>
              <m:r>
                <m:t>s</m:t>
              </m:r>
            </m:e>
            <m:sub>
              <m:r>
                <m:t>p</m:t>
              </m:r>
            </m:sub>
          </m:sSub>
          <m:r>
            <m:rPr>
              <m:sty m:val="p"/>
            </m:rPr>
            <m:t>×</m:t>
          </m:r>
          <m:r>
            <m:t>R</m:t>
          </m:r>
          <m:r>
            <m:t>a</m:t>
          </m:r>
          <m:r>
            <m:t>t</m:t>
          </m:r>
          <m:sSub>
            <m:e>
              <m:r>
                <m:t>e</m:t>
              </m:r>
            </m:e>
            <m:sub>
              <m:r>
                <m:t>p</m:t>
              </m:r>
            </m:sub>
          </m:sSub>
        </m:oMath>
      </m:oMathPara>
    </w:p>
    <w:p>
      <w:pPr>
        <w:pStyle w:val="FirstParagraph"/>
      </w:pPr>
      <w:r>
        <w:rPr>
          <w:b/>
          <w:bCs/>
        </w:rPr>
        <w:t xml:space="preserve">Test oracle:</w:t>
      </w:r>
      <w:r>
        <w:t xml:space="preserve"> </w:t>
      </w:r>
      <w:r>
        <w:t xml:space="preserve">An agent with product A sales of UGX 1,000,000 at 4% and product B sales of UGX 2,000,000 at 6% yields total commission of (40,000 + 120,000) = UGX 160,000.</w:t>
      </w:r>
    </w:p>
    <w:p>
      <w:r>
        <w:pict>
          <v:rect style="width:0;height:1.5pt" o:hralign="center" o:hrstd="t" o:hr="t"/>
        </w:pict>
      </w:r>
    </w:p>
    <w:p>
      <w:pPr>
        <w:pStyle w:val="FirstParagraph"/>
      </w:pPr>
      <w:r>
        <w:rPr>
          <w:b/>
          <w:bCs/>
        </w:rPr>
        <w:t xml:space="preserve">FR-AGENT-029</w:t>
      </w:r>
      <w:r>
        <w:t xml:space="preserve"> </w:t>
      </w:r>
      <w:r>
        <w:t xml:space="preserve">— When a</w:t>
      </w:r>
      <w:r>
        <w:t xml:space="preserve"> </w:t>
      </w:r>
      <w:r>
        <w:rPr>
          <w:rStyle w:val="VerbatimChar"/>
        </w:rPr>
        <w:t xml:space="preserve">ProductSpecific</w:t>
      </w:r>
      <w:r>
        <w:t xml:space="preserve"> </w:t>
      </w:r>
      <w:r>
        <w:t xml:space="preserve">rule is applied and an attributed invoice contains a product with no defined rate in the rule, the system shall log a warning</w:t>
      </w:r>
      <w:r>
        <w:t xml:space="preserve"> </w:t>
      </w:r>
      <w:r>
        <w:rPr>
          <w:rStyle w:val="VerbatimChar"/>
        </w:rPr>
        <w:t xml:space="preserve">RATE_NOT_DEFINED_FOR_PRODUCT</w:t>
      </w:r>
      <w:r>
        <w:t xml:space="preserve"> </w:t>
      </w:r>
      <w:r>
        <w:t xml:space="preserve">for that line item, exclude it from the commission calculation for the run, and include the warning in the commission run exception report.</w:t>
      </w:r>
    </w:p>
    <w:p>
      <w:pPr>
        <w:pStyle w:val="BodyText"/>
      </w:pPr>
      <w:r>
        <w:rPr>
          <w:b/>
          <w:bCs/>
        </w:rPr>
        <w:t xml:space="preserve">Test oracle:</w:t>
      </w:r>
      <w:r>
        <w:t xml:space="preserve"> </w:t>
      </w:r>
      <w:r>
        <w:t xml:space="preserve">A commission run with one product missing a rate produces a run exception report that names the product and shows its attributed amount as excluded from the commission total.</w:t>
      </w:r>
    </w:p>
    <w:bookmarkEnd w:id="31"/>
    <w:bookmarkStart w:id="32" w:name="Xe58e39931ef15d43b73b0bbd06ea5fb829ef060"/>
    <w:p>
      <w:pPr>
        <w:pStyle w:val="Heading2"/>
      </w:pPr>
      <w:r>
        <w:t xml:space="preserve">4.6 Agent-Level Rule Override</w:t>
      </w:r>
    </w:p>
    <w:p>
      <w:pPr>
        <w:pStyle w:val="FirstParagraph"/>
      </w:pPr>
      <w:r>
        <w:rPr>
          <w:b/>
          <w:bCs/>
        </w:rPr>
        <w:t xml:space="preserve">FR-AGENT-030</w:t>
      </w:r>
      <w:r>
        <w:t xml:space="preserve"> </w:t>
      </w:r>
      <w:r>
        <w:t xml:space="preserve">— When an authorised user assigns an agent-specific commission rule override via the</w:t>
      </w:r>
      <w:r>
        <w:t xml:space="preserve"> </w:t>
      </w:r>
      <w:r>
        <w:rPr>
          <w:b/>
          <w:bCs/>
        </w:rPr>
        <w:t xml:space="preserve">Agent Commission Override</w:t>
      </w:r>
      <w:r>
        <w:t xml:space="preserve"> </w:t>
      </w:r>
      <w:r>
        <w:t xml:space="preserve">panel, the system shall apply the override rule in place of the tenant-wide rule for that agent during commission runs. The override record shall store</w:t>
      </w:r>
      <w:r>
        <w:t xml:space="preserve"> </w:t>
      </w:r>
      <w:r>
        <w:rPr>
          <w:b/>
          <w:bCs/>
        </w:rPr>
        <w:t xml:space="preserve">Agent ID</w:t>
      </w:r>
      <w:r>
        <w:t xml:space="preserve">,</w:t>
      </w:r>
      <w:r>
        <w:t xml:space="preserve"> </w:t>
      </w:r>
      <w:r>
        <w:rPr>
          <w:b/>
          <w:bCs/>
        </w:rPr>
        <w:t xml:space="preserve">Rule ID</w:t>
      </w:r>
      <w:r>
        <w:t xml:space="preserve">,</w:t>
      </w:r>
      <w:r>
        <w:t xml:space="preserve"> </w:t>
      </w:r>
      <w:r>
        <w:rPr>
          <w:b/>
          <w:bCs/>
        </w:rPr>
        <w:t xml:space="preserve">Effective From Date</w:t>
      </w:r>
      <w:r>
        <w:t xml:space="preserve">, and</w:t>
      </w:r>
      <w:r>
        <w:t xml:space="preserve"> </w:t>
      </w:r>
      <w:r>
        <w:rPr>
          <w:b/>
          <w:bCs/>
        </w:rPr>
        <w:t xml:space="preserve">Effective To Date</w:t>
      </w:r>
      <w:r>
        <w:t xml:space="preserve"> </w:t>
      </w:r>
      <w:r>
        <w:t xml:space="preserve">(nullable). The override history shall be fully preserved and auditable.</w:t>
      </w:r>
    </w:p>
    <w:p>
      <w:pPr>
        <w:pStyle w:val="BodyText"/>
      </w:pPr>
      <w:r>
        <w:rPr>
          <w:b/>
          <w:bCs/>
        </w:rPr>
        <w:t xml:space="preserve">Test oracle:</w:t>
      </w:r>
      <w:r>
        <w:t xml:space="preserve"> </w:t>
      </w:r>
      <w:r>
        <w:t xml:space="preserve">An agent with an active override rule receives commission calculated using the override rule; other agents in the same run receive the tenant-wide rule. The run summary differentiates overridden agents with a flag</w:t>
      </w:r>
      <w:r>
        <w:t xml:space="preserve"> </w:t>
      </w:r>
      <w:r>
        <w:rPr>
          <w:rStyle w:val="VerbatimChar"/>
        </w:rPr>
        <w:t xml:space="preserve">Override Applied</w:t>
      </w:r>
      <w:r>
        <w:t xml:space="preserve">.</w:t>
      </w:r>
    </w:p>
    <w:bookmarkEnd w:id="32"/>
    <w:bookmarkEnd w:id="33"/>
    <w:bookmarkStart w:id="38" w:name="Xdffebe08177a9f62d495babb6a0e05752b26b90"/>
    <w:p>
      <w:pPr>
        <w:pStyle w:val="Heading1"/>
      </w:pPr>
      <w:r>
        <w:t xml:space="preserve">Commission Run, Approval Workflow, and Mobile Money Payout</w:t>
      </w:r>
    </w:p>
    <w:bookmarkStart w:id="34" w:name="Xc719e00ed9ce0b2b0576dca6ea38b4056582a83"/>
    <w:p>
      <w:pPr>
        <w:pStyle w:val="Heading2"/>
      </w:pPr>
      <w:r>
        <w:t xml:space="preserve">5.1 Overview</w:t>
      </w:r>
    </w:p>
    <w:p>
      <w:pPr>
        <w:pStyle w:val="FirstParagraph"/>
      </w:pPr>
      <w:r>
        <w:t xml:space="preserve">The monthly commission run is a batch process that calculates commission amounts for all eligible agents for a specified period, routes the results through a configurable approval workflow, and initiates bulk disbursement via MTN Mobile Money or Airtel Money. This section covers requirements from run initiation through payment confirmation.</w:t>
      </w:r>
    </w:p>
    <w:bookmarkEnd w:id="34"/>
    <w:bookmarkStart w:id="35" w:name="Xead8cc8d68e61f1a7784dc70c7d339804bc09cf"/>
    <w:p>
      <w:pPr>
        <w:pStyle w:val="Heading2"/>
      </w:pPr>
      <w:r>
        <w:t xml:space="preserve">5.2 Commission Run Initiation</w:t>
      </w:r>
    </w:p>
    <w:p>
      <w:pPr>
        <w:pStyle w:val="FirstParagraph"/>
      </w:pPr>
      <w:r>
        <w:rPr>
          <w:b/>
          <w:bCs/>
        </w:rPr>
        <w:t xml:space="preserve">FR-AGENT-031</w:t>
      </w:r>
      <w:r>
        <w:t xml:space="preserve"> </w:t>
      </w:r>
      <w:r>
        <w:t xml:space="preserve">— When an authorised user initiates a commission run via the</w:t>
      </w:r>
      <w:r>
        <w:t xml:space="preserve"> </w:t>
      </w:r>
      <w:r>
        <w:rPr>
          <w:b/>
          <w:bCs/>
        </w:rPr>
        <w:t xml:space="preserve">New Commission Run</w:t>
      </w:r>
      <w:r>
        <w:t xml:space="preserve"> </w:t>
      </w:r>
      <w:r>
        <w:t xml:space="preserve">action, the system shall require the following inputs:</w:t>
      </w:r>
      <w:r>
        <w:t xml:space="preserve"> </w:t>
      </w:r>
      <w:r>
        <w:rPr>
          <w:b/>
          <w:bCs/>
        </w:rPr>
        <w:t xml:space="preserve">Run Name</w:t>
      </w:r>
      <w:r>
        <w:t xml:space="preserve">,</w:t>
      </w:r>
      <w:r>
        <w:t xml:space="preserve"> </w:t>
      </w:r>
      <w:r>
        <w:rPr>
          <w:b/>
          <w:bCs/>
        </w:rPr>
        <w:t xml:space="preserve">Period Start Date</w:t>
      </w:r>
      <w:r>
        <w:t xml:space="preserve">,</w:t>
      </w:r>
      <w:r>
        <w:t xml:space="preserve"> </w:t>
      </w:r>
      <w:r>
        <w:rPr>
          <w:b/>
          <w:bCs/>
        </w:rPr>
        <w:t xml:space="preserve">Period End Date</w:t>
      </w:r>
      <w:r>
        <w:t xml:space="preserve">,</w:t>
      </w:r>
      <w:r>
        <w:t xml:space="preserve"> </w:t>
      </w:r>
      <w:r>
        <w:rPr>
          <w:b/>
          <w:bCs/>
        </w:rPr>
        <w:t xml:space="preserve">Commission Rule ID</w:t>
      </w:r>
      <w:r>
        <w:t xml:space="preserve"> </w:t>
      </w:r>
      <w:r>
        <w:t xml:space="preserve">(or "Use Agent Overrides"), and</w:t>
      </w:r>
      <w:r>
        <w:t xml:space="preserve"> </w:t>
      </w:r>
      <w:r>
        <w:rPr>
          <w:b/>
          <w:bCs/>
        </w:rPr>
        <w:t xml:space="preserve">Currency</w:t>
      </w:r>
      <w:r>
        <w:t xml:space="preserve">. The system shall reject the run if an active or pending run already exists for an overlapping period, returning error</w:t>
      </w:r>
      <w:r>
        <w:t xml:space="preserve"> </w:t>
      </w:r>
      <w:r>
        <w:rPr>
          <w:rStyle w:val="VerbatimChar"/>
        </w:rPr>
        <w:t xml:space="preserve">DUPLICATE_RUN_PERIOD</w:t>
      </w:r>
      <w:r>
        <w:t xml:space="preserve">.</w:t>
      </w:r>
    </w:p>
    <w:p>
      <w:pPr>
        <w:pStyle w:val="BodyText"/>
      </w:pPr>
      <w:r>
        <w:rPr>
          <w:b/>
          <w:bCs/>
        </w:rPr>
        <w:t xml:space="preserve">Test oracle:</w:t>
      </w:r>
      <w:r>
        <w:t xml:space="preserve"> </w:t>
      </w:r>
      <w:r>
        <w:t xml:space="preserve">Initiating a second April 2026 run when one is in</w:t>
      </w:r>
      <w:r>
        <w:t xml:space="preserve"> </w:t>
      </w:r>
      <w:r>
        <w:rPr>
          <w:rStyle w:val="VerbatimChar"/>
        </w:rPr>
        <w:t xml:space="preserve">Pending Approval</w:t>
      </w:r>
      <w:r>
        <w:t xml:space="preserve"> </w:t>
      </w:r>
      <w:r>
        <w:t xml:space="preserve">status returns</w:t>
      </w:r>
      <w:r>
        <w:t xml:space="preserve"> </w:t>
      </w:r>
      <w:r>
        <w:rPr>
          <w:rStyle w:val="VerbatimChar"/>
        </w:rPr>
        <w:t xml:space="preserve">DUPLICATE_RUN_PERIOD</w:t>
      </w:r>
      <w:r>
        <w:t xml:space="preserve">.</w:t>
      </w:r>
    </w:p>
    <w:p>
      <w:r>
        <w:pict>
          <v:rect style="width:0;height:1.5pt" o:hralign="center" o:hrstd="t" o:hr="t"/>
        </w:pict>
      </w:r>
    </w:p>
    <w:p>
      <w:pPr>
        <w:pStyle w:val="FirstParagraph"/>
      </w:pPr>
      <w:r>
        <w:rPr>
          <w:b/>
          <w:bCs/>
        </w:rPr>
        <w:t xml:space="preserve">FR-AGENT-032</w:t>
      </w:r>
      <w:r>
        <w:t xml:space="preserve"> </w:t>
      </w:r>
      <w:r>
        <w:t xml:space="preserve">— When a commission run is initiated, the system shall execute the batch calculation asynchronously, processing all active agents with at least one attribution record in the period. The system shall complete the calculation for up to 500 agents within 120 seconds and update the run status from</w:t>
      </w:r>
      <w:r>
        <w:t xml:space="preserve"> </w:t>
      </w:r>
      <w:r>
        <w:rPr>
          <w:rStyle w:val="VerbatimChar"/>
        </w:rPr>
        <w:t xml:space="preserve">Calculating</w:t>
      </w:r>
      <w:r>
        <w:t xml:space="preserve"> </w:t>
      </w:r>
      <w:r>
        <w:t xml:space="preserve">to</w:t>
      </w:r>
      <w:r>
        <w:t xml:space="preserve"> </w:t>
      </w:r>
      <w:r>
        <w:rPr>
          <w:rStyle w:val="VerbatimChar"/>
        </w:rPr>
        <w:t xml:space="preserve">Pending Approval</w:t>
      </w:r>
      <w:r>
        <w:t xml:space="preserve"> </w:t>
      </w:r>
      <w:r>
        <w:t xml:space="preserve">upon completion.</w:t>
      </w:r>
    </w:p>
    <w:p>
      <w:pPr>
        <w:pStyle w:val="BodyText"/>
      </w:pPr>
      <w:r>
        <w:rPr>
          <w:b/>
          <w:bCs/>
        </w:rPr>
        <w:t xml:space="preserve">Test oracle:</w:t>
      </w:r>
      <w:r>
        <w:t xml:space="preserve"> </w:t>
      </w:r>
      <w:r>
        <w:t xml:space="preserve">A run initiated for 500 agents transitions from</w:t>
      </w:r>
      <w:r>
        <w:t xml:space="preserve"> </w:t>
      </w:r>
      <w:r>
        <w:rPr>
          <w:rStyle w:val="VerbatimChar"/>
        </w:rPr>
        <w:t xml:space="preserve">Calculating</w:t>
      </w:r>
      <w:r>
        <w:t xml:space="preserve"> </w:t>
      </w:r>
      <w:r>
        <w:t xml:space="preserve">to</w:t>
      </w:r>
      <w:r>
        <w:t xml:space="preserve"> </w:t>
      </w:r>
      <w:r>
        <w:rPr>
          <w:rStyle w:val="VerbatimChar"/>
        </w:rPr>
        <w:t xml:space="preserve">Pending Approval</w:t>
      </w:r>
      <w:r>
        <w:t xml:space="preserve"> </w:t>
      </w:r>
      <w:r>
        <w:t xml:space="preserve">within 120 seconds.</w:t>
      </w:r>
    </w:p>
    <w:p>
      <w:r>
        <w:pict>
          <v:rect style="width:0;height:1.5pt" o:hralign="center" o:hrstd="t" o:hr="t"/>
        </w:pict>
      </w:r>
    </w:p>
    <w:p>
      <w:pPr>
        <w:pStyle w:val="FirstParagraph"/>
      </w:pPr>
      <w:r>
        <w:rPr>
          <w:b/>
          <w:bCs/>
        </w:rPr>
        <w:t xml:space="preserve">FR-AGENT-033</w:t>
      </w:r>
      <w:r>
        <w:t xml:space="preserve"> </w:t>
      </w:r>
      <w:r>
        <w:t xml:space="preserve">— When the commission run calculation completes, the system shall generate a run summary record containing:</w:t>
      </w:r>
      <w:r>
        <w:t xml:space="preserve"> </w:t>
      </w:r>
      <w:r>
        <w:rPr>
          <w:b/>
          <w:bCs/>
        </w:rPr>
        <w:t xml:space="preserve">Run ID</w:t>
      </w:r>
      <w:r>
        <w:t xml:space="preserve">,</w:t>
      </w:r>
      <w:r>
        <w:t xml:space="preserve"> </w:t>
      </w:r>
      <w:r>
        <w:rPr>
          <w:b/>
          <w:bCs/>
        </w:rPr>
        <w:t xml:space="preserve">Period</w:t>
      </w:r>
      <w:r>
        <w:t xml:space="preserve">,</w:t>
      </w:r>
      <w:r>
        <w:t xml:space="preserve"> </w:t>
      </w:r>
      <w:r>
        <w:rPr>
          <w:b/>
          <w:bCs/>
        </w:rPr>
        <w:t xml:space="preserve">Total Agents Processed</w:t>
      </w:r>
      <w:r>
        <w:t xml:space="preserve">,</w:t>
      </w:r>
      <w:r>
        <w:t xml:space="preserve"> </w:t>
      </w:r>
      <w:r>
        <w:rPr>
          <w:b/>
          <w:bCs/>
        </w:rPr>
        <w:t xml:space="preserve">Total Agents With Zero Commission</w:t>
      </w:r>
      <w:r>
        <w:t xml:space="preserve">,</w:t>
      </w:r>
      <w:r>
        <w:t xml:space="preserve"> </w:t>
      </w:r>
      <w:r>
        <w:rPr>
          <w:b/>
          <w:bCs/>
        </w:rPr>
        <w:t xml:space="preserve">Total Commission Amount</w:t>
      </w:r>
      <w:r>
        <w:t xml:space="preserve">,</w:t>
      </w:r>
      <w:r>
        <w:t xml:space="preserve"> </w:t>
      </w:r>
      <w:r>
        <w:rPr>
          <w:b/>
          <w:bCs/>
        </w:rPr>
        <w:t xml:space="preserve">Total Exceptions Count</w:t>
      </w:r>
      <w:r>
        <w:t xml:space="preserve">, and a line-by-line agent commission ledger with columns for</w:t>
      </w:r>
      <w:r>
        <w:t xml:space="preserve"> </w:t>
      </w:r>
      <w:r>
        <w:rPr>
          <w:b/>
          <w:bCs/>
        </w:rPr>
        <w:t xml:space="preserve">Agent ID</w:t>
      </w:r>
      <w:r>
        <w:t xml:space="preserve">,</w:t>
      </w:r>
      <w:r>
        <w:t xml:space="preserve"> </w:t>
      </w:r>
      <w:r>
        <w:rPr>
          <w:b/>
          <w:bCs/>
        </w:rPr>
        <w:t xml:space="preserve">Agent Name</w:t>
      </w:r>
      <w:r>
        <w:t xml:space="preserve">,</w:t>
      </w:r>
      <w:r>
        <w:t xml:space="preserve"> </w:t>
      </w:r>
      <w:r>
        <w:rPr>
          <w:b/>
          <w:bCs/>
        </w:rPr>
        <w:t xml:space="preserve">Attributed Sales</w:t>
      </w:r>
      <w:r>
        <w:t xml:space="preserve">,</w:t>
      </w:r>
      <w:r>
        <w:t xml:space="preserve"> </w:t>
      </w:r>
      <w:r>
        <w:rPr>
          <w:b/>
          <w:bCs/>
        </w:rPr>
        <w:t xml:space="preserve">Rule Applied</w:t>
      </w:r>
      <w:r>
        <w:t xml:space="preserve">,</w:t>
      </w:r>
      <w:r>
        <w:t xml:space="preserve"> </w:t>
      </w:r>
      <w:r>
        <w:rPr>
          <w:b/>
          <w:bCs/>
        </w:rPr>
        <w:t xml:space="preserve">Computed Commission</w:t>
      </w:r>
      <w:r>
        <w:t xml:space="preserve">,</w:t>
      </w:r>
      <w:r>
        <w:t xml:space="preserve"> </w:t>
      </w:r>
      <w:r>
        <w:rPr>
          <w:b/>
          <w:bCs/>
        </w:rPr>
        <w:t xml:space="preserve">Override Applied</w:t>
      </w:r>
      <w:r>
        <w:t xml:space="preserve"> </w:t>
      </w:r>
      <w:r>
        <w:t xml:space="preserve">flag, and</w:t>
      </w:r>
      <w:r>
        <w:t xml:space="preserve"> </w:t>
      </w:r>
      <w:r>
        <w:rPr>
          <w:b/>
          <w:bCs/>
        </w:rPr>
        <w:t xml:space="preserve">Exception Flags</w:t>
      </w:r>
      <w:r>
        <w:t xml:space="preserve">.</w:t>
      </w:r>
    </w:p>
    <w:p>
      <w:pPr>
        <w:pStyle w:val="BodyText"/>
      </w:pPr>
      <w:r>
        <w:rPr>
          <w:b/>
          <w:bCs/>
        </w:rPr>
        <w:t xml:space="preserve">Test oracle:</w:t>
      </w:r>
      <w:r>
        <w:t xml:space="preserve"> </w:t>
      </w:r>
      <w:r>
        <w:t xml:space="preserve">The run summary is accessible within 5 seconds of the run transitioning to</w:t>
      </w:r>
      <w:r>
        <w:t xml:space="preserve"> </w:t>
      </w:r>
      <w:r>
        <w:rPr>
          <w:rStyle w:val="VerbatimChar"/>
        </w:rPr>
        <w:t xml:space="preserve">Pending Approval</w:t>
      </w:r>
      <w:r>
        <w:t xml:space="preserve"> </w:t>
      </w:r>
      <w:r>
        <w:t xml:space="preserve">and contains one ledger row per processed agent.</w:t>
      </w:r>
    </w:p>
    <w:p>
      <w:r>
        <w:pict>
          <v:rect style="width:0;height:1.5pt" o:hralign="center" o:hrstd="t" o:hr="t"/>
        </w:pict>
      </w:r>
    </w:p>
    <w:p>
      <w:pPr>
        <w:pStyle w:val="FirstParagraph"/>
      </w:pPr>
      <w:r>
        <w:rPr>
          <w:b/>
          <w:bCs/>
        </w:rPr>
        <w:t xml:space="preserve">FR-AGENT-034</w:t>
      </w:r>
      <w:r>
        <w:t xml:space="preserve"> </w:t>
      </w:r>
      <w:r>
        <w:t xml:space="preserve">— When an authorised user downloads the commission run exception report, the system shall produce a CSV file listing all exception-flagged ledger rows with their</w:t>
      </w:r>
      <w:r>
        <w:t xml:space="preserve"> </w:t>
      </w:r>
      <w:r>
        <w:rPr>
          <w:b/>
          <w:bCs/>
        </w:rPr>
        <w:t xml:space="preserve">Agent ID</w:t>
      </w:r>
      <w:r>
        <w:t xml:space="preserve">,</w:t>
      </w:r>
      <w:r>
        <w:t xml:space="preserve"> </w:t>
      </w:r>
      <w:r>
        <w:rPr>
          <w:b/>
          <w:bCs/>
        </w:rPr>
        <w:t xml:space="preserve">Agent Name</w:t>
      </w:r>
      <w:r>
        <w:t xml:space="preserve">,</w:t>
      </w:r>
      <w:r>
        <w:t xml:space="preserve"> </w:t>
      </w:r>
      <w:r>
        <w:rPr>
          <w:b/>
          <w:bCs/>
        </w:rPr>
        <w:t xml:space="preserve">Exception Code</w:t>
      </w:r>
      <w:r>
        <w:t xml:space="preserve">, and</w:t>
      </w:r>
      <w:r>
        <w:t xml:space="preserve"> </w:t>
      </w:r>
      <w:r>
        <w:rPr>
          <w:b/>
          <w:bCs/>
        </w:rPr>
        <w:t xml:space="preserve">Exception Detail</w:t>
      </w:r>
      <w:r>
        <w:t xml:space="preserve">. The file shall be available for download within 10 seconds of the request.</w:t>
      </w:r>
    </w:p>
    <w:p>
      <w:pPr>
        <w:pStyle w:val="BodyText"/>
      </w:pPr>
      <w:r>
        <w:rPr>
          <w:b/>
          <w:bCs/>
        </w:rPr>
        <w:t xml:space="preserve">Test oracle:</w:t>
      </w:r>
      <w:r>
        <w:t xml:space="preserve"> </w:t>
      </w:r>
      <w:r>
        <w:t xml:space="preserve">A run with 15 exception rows produces a CSV with 15 data rows (plus header) within 10 seconds.</w:t>
      </w:r>
    </w:p>
    <w:bookmarkEnd w:id="35"/>
    <w:bookmarkStart w:id="36" w:name="Xfa1ef4e6edde1e884443f258f857f7d84028888"/>
    <w:p>
      <w:pPr>
        <w:pStyle w:val="Heading2"/>
      </w:pPr>
      <w:r>
        <w:t xml:space="preserve">5.3 Approval Workflow</w:t>
      </w:r>
    </w:p>
    <w:p>
      <w:pPr>
        <w:pStyle w:val="FirstParagraph"/>
      </w:pPr>
      <w:r>
        <w:rPr>
          <w:b/>
          <w:bCs/>
        </w:rPr>
        <w:t xml:space="preserve">FR-AGENT-035</w:t>
      </w:r>
      <w:r>
        <w:t xml:space="preserve"> </w:t>
      </w:r>
      <w:r>
        <w:t xml:space="preserve">— When a commission run transitions to</w:t>
      </w:r>
      <w:r>
        <w:t xml:space="preserve"> </w:t>
      </w:r>
      <w:r>
        <w:rPr>
          <w:rStyle w:val="VerbatimChar"/>
        </w:rPr>
        <w:t xml:space="preserve">Pending Approval</w:t>
      </w:r>
      <w:r>
        <w:t xml:space="preserve">, the system shall send an in-app notification and an email notification to all users assigned the</w:t>
      </w:r>
      <w:r>
        <w:t xml:space="preserve"> </w:t>
      </w:r>
      <w:r>
        <w:rPr>
          <w:rStyle w:val="VerbatimChar"/>
        </w:rPr>
        <w:t xml:space="preserve">CommissionApprover</w:t>
      </w:r>
      <w:r>
        <w:t xml:space="preserve"> </w:t>
      </w:r>
      <w:r>
        <w:t xml:space="preserve">role within the tenant, containing the</w:t>
      </w:r>
      <w:r>
        <w:t xml:space="preserve"> </w:t>
      </w:r>
      <w:r>
        <w:rPr>
          <w:b/>
          <w:bCs/>
        </w:rPr>
        <w:t xml:space="preserve">Run ID</w:t>
      </w:r>
      <w:r>
        <w:t xml:space="preserve">,</w:t>
      </w:r>
      <w:r>
        <w:t xml:space="preserve"> </w:t>
      </w:r>
      <w:r>
        <w:rPr>
          <w:b/>
          <w:bCs/>
        </w:rPr>
        <w:t xml:space="preserve">Period</w:t>
      </w:r>
      <w:r>
        <w:t xml:space="preserve">,</w:t>
      </w:r>
      <w:r>
        <w:t xml:space="preserve"> </w:t>
      </w:r>
      <w:r>
        <w:rPr>
          <w:b/>
          <w:bCs/>
        </w:rPr>
        <w:t xml:space="preserve">Total Commission Amount</w:t>
      </w:r>
      <w:r>
        <w:t xml:space="preserve">, and a direct link to the approval screen. The notification shall be delivered within 5 minutes of the status transition.</w:t>
      </w:r>
    </w:p>
    <w:p>
      <w:pPr>
        <w:pStyle w:val="BodyText"/>
      </w:pPr>
      <w:r>
        <w:rPr>
          <w:b/>
          <w:bCs/>
        </w:rPr>
        <w:t xml:space="preserve">Test oracle:</w:t>
      </w:r>
      <w:r>
        <w:t xml:space="preserve"> </w:t>
      </w:r>
      <w:r>
        <w:t xml:space="preserve">Within 5 minutes of a run entering</w:t>
      </w:r>
      <w:r>
        <w:t xml:space="preserve"> </w:t>
      </w:r>
      <w:r>
        <w:rPr>
          <w:rStyle w:val="VerbatimChar"/>
        </w:rPr>
        <w:t xml:space="preserve">Pending Approval</w:t>
      </w:r>
      <w:r>
        <w:t xml:space="preserve">, every</w:t>
      </w:r>
      <w:r>
        <w:t xml:space="preserve"> </w:t>
      </w:r>
      <w:r>
        <w:rPr>
          <w:rStyle w:val="VerbatimChar"/>
        </w:rPr>
        <w:t xml:space="preserve">CommissionApprover</w:t>
      </w:r>
      <w:r>
        <w:t xml:space="preserve"> </w:t>
      </w:r>
      <w:r>
        <w:t xml:space="preserve">user has an in-app notification and an email with the correct run details.</w:t>
      </w:r>
    </w:p>
    <w:p>
      <w:r>
        <w:pict>
          <v:rect style="width:0;height:1.5pt" o:hralign="center" o:hrstd="t" o:hr="t"/>
        </w:pict>
      </w:r>
    </w:p>
    <w:p>
      <w:pPr>
        <w:pStyle w:val="FirstParagraph"/>
      </w:pPr>
      <w:r>
        <w:rPr>
          <w:b/>
          <w:bCs/>
        </w:rPr>
        <w:t xml:space="preserve">FR-AGENT-036</w:t>
      </w:r>
      <w:r>
        <w:t xml:space="preserve"> </w:t>
      </w:r>
      <w:r>
        <w:t xml:space="preserve">— When an authorised approver reviews the commission run and selects</w:t>
      </w:r>
      <w:r>
        <w:t xml:space="preserve"> </w:t>
      </w:r>
      <w:r>
        <w:rPr>
          <w:b/>
          <w:bCs/>
        </w:rPr>
        <w:t xml:space="preserve">Approve</w:t>
      </w:r>
      <w:r>
        <w:t xml:space="preserve">, the system shall record the approver's user ID, timestamp, and optional approval comment, transition the run status to</w:t>
      </w:r>
      <w:r>
        <w:t xml:space="preserve"> </w:t>
      </w:r>
      <w:r>
        <w:rPr>
          <w:rStyle w:val="VerbatimChar"/>
        </w:rPr>
        <w:t xml:space="preserve">Approved</w:t>
      </w:r>
      <w:r>
        <w:t xml:space="preserve">, and unlock the</w:t>
      </w:r>
      <w:r>
        <w:t xml:space="preserve"> </w:t>
      </w:r>
      <w:r>
        <w:rPr>
          <w:b/>
          <w:bCs/>
        </w:rPr>
        <w:t xml:space="preserve">Initiate Payment</w:t>
      </w:r>
      <w:r>
        <w:t xml:space="preserve"> </w:t>
      </w:r>
      <w:r>
        <w:t xml:space="preserve">action. The approval action shall be irreversible.</w:t>
      </w:r>
    </w:p>
    <w:p>
      <w:pPr>
        <w:pStyle w:val="BodyText"/>
      </w:pPr>
      <w:r>
        <w:rPr>
          <w:b/>
          <w:bCs/>
        </w:rPr>
        <w:t xml:space="preserve">Test oracle:</w:t>
      </w:r>
      <w:r>
        <w:t xml:space="preserve"> </w:t>
      </w:r>
      <w:r>
        <w:t xml:space="preserve">After approval, the run status is</w:t>
      </w:r>
      <w:r>
        <w:t xml:space="preserve"> </w:t>
      </w:r>
      <w:r>
        <w:rPr>
          <w:rStyle w:val="VerbatimChar"/>
        </w:rPr>
        <w:t xml:space="preserve">Approved</w:t>
      </w:r>
      <w:r>
        <w:t xml:space="preserve">, the approver's name and timestamp are displayed on the run detail page, and the run cannot be returned to</w:t>
      </w:r>
      <w:r>
        <w:t xml:space="preserve"> </w:t>
      </w:r>
      <w:r>
        <w:rPr>
          <w:rStyle w:val="VerbatimChar"/>
        </w:rPr>
        <w:t xml:space="preserve">Pending Approval</w:t>
      </w:r>
      <w:r>
        <w:t xml:space="preserve">.</w:t>
      </w:r>
    </w:p>
    <w:p>
      <w:r>
        <w:pict>
          <v:rect style="width:0;height:1.5pt" o:hralign="center" o:hrstd="t" o:hr="t"/>
        </w:pict>
      </w:r>
    </w:p>
    <w:p>
      <w:pPr>
        <w:pStyle w:val="FirstParagraph"/>
      </w:pPr>
      <w:r>
        <w:rPr>
          <w:b/>
          <w:bCs/>
        </w:rPr>
        <w:t xml:space="preserve">FR-AGENT-037</w:t>
      </w:r>
      <w:r>
        <w:t xml:space="preserve"> </w:t>
      </w:r>
      <w:r>
        <w:t xml:space="preserve">— When an authorised approver selects</w:t>
      </w:r>
      <w:r>
        <w:t xml:space="preserve"> </w:t>
      </w:r>
      <w:r>
        <w:rPr>
          <w:b/>
          <w:bCs/>
        </w:rPr>
        <w:t xml:space="preserve">Reject</w:t>
      </w:r>
      <w:r>
        <w:t xml:space="preserve">, the system shall require a rejection reason (minimum 10 characters), record the rejector's user ID and timestamp, transition the run status to</w:t>
      </w:r>
      <w:r>
        <w:t xml:space="preserve"> </w:t>
      </w:r>
      <w:r>
        <w:rPr>
          <w:rStyle w:val="VerbatimChar"/>
        </w:rPr>
        <w:t xml:space="preserve">Rejected</w:t>
      </w:r>
      <w:r>
        <w:t xml:space="preserve">, and send notifications to the run initiator and all</w:t>
      </w:r>
      <w:r>
        <w:t xml:space="preserve"> </w:t>
      </w:r>
      <w:r>
        <w:rPr>
          <w:rStyle w:val="VerbatimChar"/>
        </w:rPr>
        <w:t xml:space="preserve">CommissionApprover</w:t>
      </w:r>
      <w:r>
        <w:t xml:space="preserve"> </w:t>
      </w:r>
      <w:r>
        <w:t xml:space="preserve">users. A rejected run shall not be restartable; a new run must be initiated.</w:t>
      </w:r>
    </w:p>
    <w:p>
      <w:pPr>
        <w:pStyle w:val="BodyText"/>
      </w:pPr>
      <w:r>
        <w:rPr>
          <w:b/>
          <w:bCs/>
        </w:rPr>
        <w:t xml:space="preserve">Test oracle:</w:t>
      </w:r>
      <w:r>
        <w:t xml:space="preserve"> </w:t>
      </w:r>
      <w:r>
        <w:t xml:space="preserve">Entering a rejection reason of fewer than 10 characters is blocked by client-side and server-side validation. A valid rejection transitions the run to</w:t>
      </w:r>
      <w:r>
        <w:t xml:space="preserve"> </w:t>
      </w:r>
      <w:r>
        <w:rPr>
          <w:rStyle w:val="VerbatimChar"/>
        </w:rPr>
        <w:t xml:space="preserve">Rejected</w:t>
      </w:r>
      <w:r>
        <w:t xml:space="preserve"> </w:t>
      </w:r>
      <w:r>
        <w:t xml:space="preserve">and notifies the initiator within 5 minutes.</w:t>
      </w:r>
    </w:p>
    <w:bookmarkEnd w:id="36"/>
    <w:bookmarkStart w:id="37" w:name="X1dac92dba6867095d197e668b6d7bc9f6ee25b2"/>
    <w:p>
      <w:pPr>
        <w:pStyle w:val="Heading2"/>
      </w:pPr>
      <w:r>
        <w:t xml:space="preserve">5.4 Mobile Money Bulk Payment</w:t>
      </w:r>
    </w:p>
    <w:p>
      <w:pPr>
        <w:pStyle w:val="FirstParagraph"/>
      </w:pPr>
      <w:r>
        <w:rPr>
          <w:b/>
          <w:bCs/>
        </w:rPr>
        <w:t xml:space="preserve">FR-AGENT-038</w:t>
      </w:r>
      <w:r>
        <w:t xml:space="preserve"> </w:t>
      </w:r>
      <w:r>
        <w:t xml:space="preserve">— When an authorised user initiates payment on an</w:t>
      </w:r>
      <w:r>
        <w:t xml:space="preserve"> </w:t>
      </w:r>
      <w:r>
        <w:rPr>
          <w:rStyle w:val="VerbatimChar"/>
        </w:rPr>
        <w:t xml:space="preserve">Approved</w:t>
      </w:r>
      <w:r>
        <w:t xml:space="preserve"> </w:t>
      </w:r>
      <w:r>
        <w:t xml:space="preserve">commission run by selecting</w:t>
      </w:r>
      <w:r>
        <w:t xml:space="preserve"> </w:t>
      </w:r>
      <w:r>
        <w:rPr>
          <w:b/>
          <w:bCs/>
        </w:rPr>
        <w:t xml:space="preserve">Initiate Payment</w:t>
      </w:r>
      <w:r>
        <w:t xml:space="preserve">, the system shall validate that every agent in the run has a verified</w:t>
      </w:r>
      <w:r>
        <w:t xml:space="preserve"> </w:t>
      </w:r>
      <w:r>
        <w:rPr>
          <w:b/>
          <w:bCs/>
        </w:rPr>
        <w:t xml:space="preserve">Mobile Money Number</w:t>
      </w:r>
      <w:r>
        <w:t xml:space="preserve"> </w:t>
      </w:r>
      <w:r>
        <w:t xml:space="preserve">(</w:t>
      </w:r>
      <w:r>
        <w:rPr>
          <w:b/>
          <w:bCs/>
        </w:rPr>
        <w:t xml:space="preserve">MTN</w:t>
      </w:r>
      <w:r>
        <w:t xml:space="preserve"> </w:t>
      </w:r>
      <w:r>
        <w:t xml:space="preserve">or</w:t>
      </w:r>
      <w:r>
        <w:t xml:space="preserve"> </w:t>
      </w:r>
      <w:r>
        <w:rPr>
          <w:b/>
          <w:bCs/>
        </w:rPr>
        <w:t xml:space="preserve">Airtel</w:t>
      </w:r>
      <w:r>
        <w:t xml:space="preserve">, formatted as a valid 10-digit Uganda mobile number) before submitting the bulk payment request. Agents with missing or unverified mobile numbers shall be excluded from the batch and listed in a pre-payment exception report.</w:t>
      </w:r>
    </w:p>
    <w:p>
      <w:pPr>
        <w:pStyle w:val="BodyText"/>
      </w:pPr>
      <w:r>
        <w:rPr>
          <w:b/>
          <w:bCs/>
        </w:rPr>
        <w:t xml:space="preserve">Test oracle:</w:t>
      </w:r>
      <w:r>
        <w:t xml:space="preserve"> </w:t>
      </w:r>
      <w:r>
        <w:t xml:space="preserve">A run with 3 agents lacking verified mobile numbers produces a pre-payment exception report listing those 3 agents; the payment batch contains the remaining agents only.</w:t>
      </w:r>
    </w:p>
    <w:p>
      <w:r>
        <w:pict>
          <v:rect style="width:0;height:1.5pt" o:hralign="center" o:hrstd="t" o:hr="t"/>
        </w:pict>
      </w:r>
    </w:p>
    <w:p>
      <w:pPr>
        <w:pStyle w:val="FirstParagraph"/>
      </w:pPr>
      <w:r>
        <w:rPr>
          <w:b/>
          <w:bCs/>
        </w:rPr>
        <w:t xml:space="preserve">FR-AGENT-039</w:t>
      </w:r>
      <w:r>
        <w:t xml:space="preserve"> </w:t>
      </w:r>
      <w:r>
        <w:t xml:space="preserve">— When the pre-payment validation passes (or is acknowledged by the user), the system shall submit a bulk payment request to the configured Mobile Money gateway (MTN Mobile Money API or Airtel Money API) containing for each agent:</w:t>
      </w:r>
      <w:r>
        <w:t xml:space="preserve"> </w:t>
      </w:r>
      <w:r>
        <w:rPr>
          <w:b/>
          <w:bCs/>
        </w:rPr>
        <w:t xml:space="preserve">Phone Number</w:t>
      </w:r>
      <w:r>
        <w:t xml:space="preserve">,</w:t>
      </w:r>
      <w:r>
        <w:t xml:space="preserve"> </w:t>
      </w:r>
      <w:r>
        <w:rPr>
          <w:b/>
          <w:bCs/>
        </w:rPr>
        <w:t xml:space="preserve">Amount</w:t>
      </w:r>
      <w:r>
        <w:t xml:space="preserve">,</w:t>
      </w:r>
      <w:r>
        <w:t xml:space="preserve"> </w:t>
      </w:r>
      <w:r>
        <w:rPr>
          <w:b/>
          <w:bCs/>
        </w:rPr>
        <w:t xml:space="preserve">Currency</w:t>
      </w:r>
      <w:r>
        <w:t xml:space="preserve"> </w:t>
      </w:r>
      <w:r>
        <w:t xml:space="preserve">(</w:t>
      </w:r>
      <w:r>
        <w:rPr>
          <w:rStyle w:val="VerbatimChar"/>
        </w:rPr>
        <w:t xml:space="preserve">UGX</w:t>
      </w:r>
      <w:r>
        <w:t xml:space="preserve">),</w:t>
      </w:r>
      <w:r>
        <w:t xml:space="preserve"> </w:t>
      </w:r>
      <w:r>
        <w:rPr>
          <w:b/>
          <w:bCs/>
        </w:rPr>
        <w:t xml:space="preserve">Narrative</w:t>
      </w:r>
      <w:r>
        <w:t xml:space="preserve"> </w:t>
      </w:r>
      <w:r>
        <w:t xml:space="preserve">(format:</w:t>
      </w:r>
      <w:r>
        <w:t xml:space="preserve"> </w:t>
      </w:r>
      <w:r>
        <w:rPr>
          <w:rStyle w:val="VerbatimChar"/>
        </w:rPr>
        <w:t xml:space="preserve">Commission - {Run Name} - {Agent ID}</w:t>
      </w:r>
      <w:r>
        <w:t xml:space="preserve">), and</w:t>
      </w:r>
      <w:r>
        <w:t xml:space="preserve"> </w:t>
      </w:r>
      <w:r>
        <w:rPr>
          <w:b/>
          <w:bCs/>
        </w:rPr>
        <w:t xml:space="preserve">External Reference</w:t>
      </w:r>
      <w:r>
        <w:t xml:space="preserve"> </w:t>
      </w:r>
      <w:r>
        <w:t xml:space="preserve">(the</w:t>
      </w:r>
      <w:r>
        <w:t xml:space="preserve"> </w:t>
      </w:r>
      <w:r>
        <w:rPr>
          <w:b/>
          <w:bCs/>
        </w:rPr>
        <w:t xml:space="preserve">Agent Commission Ledger Row ID</w:t>
      </w:r>
      <w:r>
        <w:t xml:space="preserve">). The system shall store the gateway batch reference number and transition the run status to</w:t>
      </w:r>
      <w:r>
        <w:t xml:space="preserve"> </w:t>
      </w:r>
      <w:r>
        <w:rPr>
          <w:rStyle w:val="VerbatimChar"/>
        </w:rPr>
        <w:t xml:space="preserve">Payment Initiated</w:t>
      </w:r>
      <w:r>
        <w:t xml:space="preserve">.</w:t>
      </w:r>
    </w:p>
    <w:p>
      <w:pPr>
        <w:pStyle w:val="BodyText"/>
      </w:pPr>
      <w:r>
        <w:rPr>
          <w:b/>
          <w:bCs/>
        </w:rPr>
        <w:t xml:space="preserve">Test oracle:</w:t>
      </w:r>
      <w:r>
        <w:t xml:space="preserve"> </w:t>
      </w:r>
      <w:r>
        <w:t xml:space="preserve">After submission, the run record stores a non-null gateway batch reference number and displays status</w:t>
      </w:r>
      <w:r>
        <w:t xml:space="preserve"> </w:t>
      </w:r>
      <w:r>
        <w:rPr>
          <w:rStyle w:val="VerbatimChar"/>
        </w:rPr>
        <w:t xml:space="preserve">Payment Initiated</w:t>
      </w:r>
      <w:r>
        <w:t xml:space="preserve">.</w:t>
      </w:r>
    </w:p>
    <w:p>
      <w:r>
        <w:pict>
          <v:rect style="width:0;height:1.5pt" o:hralign="center" o:hrstd="t" o:hr="t"/>
        </w:pict>
      </w:r>
    </w:p>
    <w:p>
      <w:pPr>
        <w:pStyle w:val="FirstParagraph"/>
      </w:pPr>
      <w:r>
        <w:rPr>
          <w:b/>
          <w:bCs/>
        </w:rPr>
        <w:t xml:space="preserve">FR-AGENT-040</w:t>
      </w:r>
      <w:r>
        <w:t xml:space="preserve"> </w:t>
      </w:r>
      <w:r>
        <w:t xml:space="preserve">— When the Mobile Money gateway sends payment callback notifications (success or failure per agent), the system shall update each agent's payment status in the commission run ledger to</w:t>
      </w:r>
      <w:r>
        <w:t xml:space="preserve"> </w:t>
      </w:r>
      <w:r>
        <w:rPr>
          <w:rStyle w:val="VerbatimChar"/>
        </w:rPr>
        <w:t xml:space="preserve">Paid</w:t>
      </w:r>
      <w:r>
        <w:t xml:space="preserve">,</w:t>
      </w:r>
      <w:r>
        <w:t xml:space="preserve"> </w:t>
      </w:r>
      <w:r>
        <w:rPr>
          <w:rStyle w:val="VerbatimChar"/>
        </w:rPr>
        <w:t xml:space="preserve">Failed</w:t>
      </w:r>
      <w:r>
        <w:t xml:space="preserve">, or</w:t>
      </w:r>
      <w:r>
        <w:t xml:space="preserve"> </w:t>
      </w:r>
      <w:r>
        <w:rPr>
          <w:rStyle w:val="VerbatimChar"/>
        </w:rPr>
        <w:t xml:space="preserve">Reversed</w:t>
      </w:r>
      <w:r>
        <w:t xml:space="preserve"> </w:t>
      </w:r>
      <w:r>
        <w:t xml:space="preserve">within 60 seconds of receiving the callback. The system shall send in-app notifications to the run initiator for each agent payment event.</w:t>
      </w:r>
    </w:p>
    <w:p>
      <w:pPr>
        <w:pStyle w:val="BodyText"/>
      </w:pPr>
      <w:r>
        <w:rPr>
          <w:b/>
          <w:bCs/>
        </w:rPr>
        <w:t xml:space="preserve">Test oracle:</w:t>
      </w:r>
      <w:r>
        <w:t xml:space="preserve"> </w:t>
      </w:r>
      <w:r>
        <w:t xml:space="preserve">A simulated gateway callback for 10 agents is processed within 60 seconds, and each of the 10 ledger rows reflects the correct status.</w:t>
      </w:r>
    </w:p>
    <w:p>
      <w:r>
        <w:pict>
          <v:rect style="width:0;height:1.5pt" o:hralign="center" o:hrstd="t" o:hr="t"/>
        </w:pict>
      </w:r>
    </w:p>
    <w:p>
      <w:pPr>
        <w:pStyle w:val="FirstParagraph"/>
      </w:pPr>
      <w:r>
        <w:rPr>
          <w:b/>
          <w:bCs/>
        </w:rPr>
        <w:t xml:space="preserve">FR-AGENT-041</w:t>
      </w:r>
      <w:r>
        <w:t xml:space="preserve"> </w:t>
      </w:r>
      <w:r>
        <w:t xml:space="preserve">— When an agent payment status is</w:t>
      </w:r>
      <w:r>
        <w:t xml:space="preserve"> </w:t>
      </w:r>
      <w:r>
        <w:rPr>
          <w:rStyle w:val="VerbatimChar"/>
        </w:rPr>
        <w:t xml:space="preserve">Failed</w:t>
      </w:r>
      <w:r>
        <w:t xml:space="preserve">, the system shall expose a</w:t>
      </w:r>
      <w:r>
        <w:t xml:space="preserve"> </w:t>
      </w:r>
      <w:r>
        <w:rPr>
          <w:b/>
          <w:bCs/>
        </w:rPr>
        <w:t xml:space="preserve">Retry Payment</w:t>
      </w:r>
      <w:r>
        <w:t xml:space="preserve"> </w:t>
      </w:r>
      <w:r>
        <w:t xml:space="preserve">action for that individual agent that re-submits the payment to the gateway with a new external reference suffixed</w:t>
      </w:r>
      <w:r>
        <w:t xml:space="preserve"> </w:t>
      </w:r>
      <w:r>
        <w:rPr>
          <w:rStyle w:val="VerbatimChar"/>
        </w:rPr>
        <w:t xml:space="preserve">-R{N}</w:t>
      </w:r>
      <w:r>
        <w:t xml:space="preserve"> </w:t>
      </w:r>
      <w:r>
        <w:t xml:space="preserve">where</w:t>
      </w:r>
      <w:r>
        <w:t xml:space="preserve"> </w:t>
      </w:r>
      <w:r>
        <w:rPr>
          <w:rStyle w:val="VerbatimChar"/>
        </w:rPr>
        <w:t xml:space="preserve">N</w:t>
      </w:r>
      <w:r>
        <w:t xml:space="preserve"> </w:t>
      </w:r>
      <w:r>
        <w:t xml:space="preserve">is the retry count. The system shall allow a maximum of 3 retries per agent per run.</w:t>
      </w:r>
    </w:p>
    <w:p>
      <w:pPr>
        <w:pStyle w:val="BodyText"/>
      </w:pPr>
      <w:r>
        <w:rPr>
          <w:b/>
          <w:bCs/>
        </w:rPr>
        <w:t xml:space="preserve">Test oracle:</w:t>
      </w:r>
      <w:r>
        <w:t xml:space="preserve"> </w:t>
      </w:r>
      <w:r>
        <w:t xml:space="preserve">After 3 failed retries for a single agent, the</w:t>
      </w:r>
      <w:r>
        <w:t xml:space="preserve"> </w:t>
      </w:r>
      <w:r>
        <w:rPr>
          <w:b/>
          <w:bCs/>
        </w:rPr>
        <w:t xml:space="preserve">Retry Payment</w:t>
      </w:r>
      <w:r>
        <w:t xml:space="preserve"> </w:t>
      </w:r>
      <w:r>
        <w:t xml:space="preserve">action is disabled and the agent's status is</w:t>
      </w:r>
      <w:r>
        <w:t xml:space="preserve"> </w:t>
      </w:r>
      <w:r>
        <w:rPr>
          <w:rStyle w:val="VerbatimChar"/>
        </w:rPr>
        <w:t xml:space="preserve">Payment Failed — Max Retries Reached</w:t>
      </w:r>
      <w:r>
        <w:t xml:space="preserve">.</w:t>
      </w:r>
    </w:p>
    <w:p>
      <w:r>
        <w:pict>
          <v:rect style="width:0;height:1.5pt" o:hralign="center" o:hrstd="t" o:hr="t"/>
        </w:pict>
      </w:r>
    </w:p>
    <w:p>
      <w:pPr>
        <w:pStyle w:val="FirstParagraph"/>
      </w:pPr>
      <w:r>
        <w:rPr>
          <w:b/>
          <w:bCs/>
        </w:rPr>
        <w:t xml:space="preserve">FR-AGENT-042</w:t>
      </w:r>
      <w:r>
        <w:t xml:space="preserve"> </w:t>
      </w:r>
      <w:r>
        <w:t xml:space="preserve">— When a commission run reaches a terminal state (</w:t>
      </w:r>
      <w:r>
        <w:rPr>
          <w:rStyle w:val="VerbatimChar"/>
        </w:rPr>
        <w:t xml:space="preserve">All Paid</w:t>
      </w:r>
      <w:r>
        <w:t xml:space="preserve">,</w:t>
      </w:r>
      <w:r>
        <w:t xml:space="preserve"> </w:t>
      </w:r>
      <w:r>
        <w:rPr>
          <w:rStyle w:val="VerbatimChar"/>
        </w:rPr>
        <w:t xml:space="preserve">Partially Paid</w:t>
      </w:r>
      <w:r>
        <w:t xml:space="preserve">, or</w:t>
      </w:r>
      <w:r>
        <w:t xml:space="preserve"> </w:t>
      </w:r>
      <w:r>
        <w:rPr>
          <w:rStyle w:val="VerbatimChar"/>
        </w:rPr>
        <w:t xml:space="preserve">Payment Failed</w:t>
      </w:r>
      <w:r>
        <w:t xml:space="preserve">), the system shall generate a run closure report containing:</w:t>
      </w:r>
      <w:r>
        <w:t xml:space="preserve"> </w:t>
      </w:r>
      <w:r>
        <w:rPr>
          <w:b/>
          <w:bCs/>
        </w:rPr>
        <w:t xml:space="preserve">Run ID</w:t>
      </w:r>
      <w:r>
        <w:t xml:space="preserve">,</w:t>
      </w:r>
      <w:r>
        <w:t xml:space="preserve"> </w:t>
      </w:r>
      <w:r>
        <w:rPr>
          <w:b/>
          <w:bCs/>
        </w:rPr>
        <w:t xml:space="preserve">Approved Amount</w:t>
      </w:r>
      <w:r>
        <w:t xml:space="preserve">,</w:t>
      </w:r>
      <w:r>
        <w:t xml:space="preserve"> </w:t>
      </w:r>
      <w:r>
        <w:rPr>
          <w:b/>
          <w:bCs/>
        </w:rPr>
        <w:t xml:space="preserve">Total Paid</w:t>
      </w:r>
      <w:r>
        <w:t xml:space="preserve">,</w:t>
      </w:r>
      <w:r>
        <w:t xml:space="preserve"> </w:t>
      </w:r>
      <w:r>
        <w:rPr>
          <w:b/>
          <w:bCs/>
        </w:rPr>
        <w:t xml:space="preserve">Total Failed</w:t>
      </w:r>
      <w:r>
        <w:t xml:space="preserve">,</w:t>
      </w:r>
      <w:r>
        <w:t xml:space="preserve"> </w:t>
      </w:r>
      <w:r>
        <w:rPr>
          <w:b/>
          <w:bCs/>
        </w:rPr>
        <w:t xml:space="preserve">Total Excluded (No MoMo Number)</w:t>
      </w:r>
      <w:r>
        <w:t xml:space="preserve">, and a per-agent payment status table. The report shall be available for PDF download within 10 seconds of the terminal state being reached.</w:t>
      </w:r>
    </w:p>
    <w:p>
      <w:pPr>
        <w:pStyle w:val="BodyText"/>
      </w:pPr>
      <w:r>
        <w:rPr>
          <w:b/>
          <w:bCs/>
        </w:rPr>
        <w:t xml:space="preserve">Test oracle:</w:t>
      </w:r>
      <w:r>
        <w:t xml:space="preserve"> </w:t>
      </w:r>
      <w:r>
        <w:t xml:space="preserve">A completed run generates a downloadable PDF closure report within 10 seconds of all agent statuses being resolved.</w:t>
      </w:r>
    </w:p>
    <w:bookmarkEnd w:id="37"/>
    <w:bookmarkEnd w:id="38"/>
    <w:bookmarkStart w:id="45" w:name="agent-self-service-portal"/>
    <w:p>
      <w:pPr>
        <w:pStyle w:val="Heading1"/>
      </w:pPr>
      <w:r>
        <w:t xml:space="preserve">Agent Self-Service Portal</w:t>
      </w:r>
    </w:p>
    <w:bookmarkStart w:id="39" w:name="Xdb47e599aadb572582bcb9ea2176f19395e80b1"/>
    <w:p>
      <w:pPr>
        <w:pStyle w:val="Heading2"/>
      </w:pPr>
      <w:r>
        <w:t xml:space="preserve">6.1 Overview</w:t>
      </w:r>
    </w:p>
    <w:p>
      <w:pPr>
        <w:pStyle w:val="FirstParagraph"/>
      </w:pPr>
      <w:r>
        <w:t xml:space="preserve">The Agent Self-Service Portal provides each agent with a secure, read-only view of their own sales performance, commission earnings, targets, and payment statements. It is accessible via any modern web browser with a mobile-responsive layout. Agents do not have access to other agents' data or to the administrative back-end.</w:t>
      </w:r>
    </w:p>
    <w:bookmarkEnd w:id="39"/>
    <w:bookmarkStart w:id="40" w:name="X7b000a2e374ded873b32f24aa0c7ca893d4742e"/>
    <w:p>
      <w:pPr>
        <w:pStyle w:val="Heading2"/>
      </w:pPr>
      <w:r>
        <w:t xml:space="preserve">6.2 Portal Authentication and Access</w:t>
      </w:r>
    </w:p>
    <w:p>
      <w:pPr>
        <w:pStyle w:val="FirstParagraph"/>
      </w:pPr>
      <w:r>
        <w:rPr>
          <w:b/>
          <w:bCs/>
        </w:rPr>
        <w:t xml:space="preserve">FR-AGENT-043</w:t>
      </w:r>
      <w:r>
        <w:t xml:space="preserve"> </w:t>
      </w:r>
      <w:r>
        <w:t xml:space="preserve">— When an agent navigates to the portal URL and submits their credentials (</w:t>
      </w:r>
      <w:r>
        <w:rPr>
          <w:b/>
          <w:bCs/>
        </w:rPr>
        <w:t xml:space="preserve">Phone Number</w:t>
      </w:r>
      <w:r>
        <w:t xml:space="preserve"> </w:t>
      </w:r>
      <w:r>
        <w:t xml:space="preserve">or</w:t>
      </w:r>
      <w:r>
        <w:t xml:space="preserve"> </w:t>
      </w:r>
      <w:r>
        <w:rPr>
          <w:b/>
          <w:bCs/>
        </w:rPr>
        <w:t xml:space="preserve">Email Address</w:t>
      </w:r>
      <w:r>
        <w:t xml:space="preserve"> </w:t>
      </w:r>
      <w:r>
        <w:t xml:space="preserve">and</w:t>
      </w:r>
      <w:r>
        <w:t xml:space="preserve"> </w:t>
      </w:r>
      <w:r>
        <w:rPr>
          <w:b/>
          <w:bCs/>
        </w:rPr>
        <w:t xml:space="preserve">Password</w:t>
      </w:r>
      <w:r>
        <w:t xml:space="preserve">), the system shall authenticate the agent using the tenant's Identity Provider integration and, on success, display the agent's personalised dashboard within 3 seconds. Failed authentication attempts shall increment a counter; after 5 consecutive failed attempts within 10 minutes, the system shall lock the account for 15 minutes and notify the tenant administrator via in-app notification.</w:t>
      </w:r>
    </w:p>
    <w:p>
      <w:pPr>
        <w:pStyle w:val="BodyText"/>
      </w:pPr>
      <w:r>
        <w:rPr>
          <w:b/>
          <w:bCs/>
        </w:rPr>
        <w:t xml:space="preserve">Test oracle:</w:t>
      </w:r>
      <w:r>
        <w:t xml:space="preserve"> </w:t>
      </w:r>
      <w:r>
        <w:t xml:space="preserve">After 5 consecutive failed logins within 10 minutes, the sixth attempt returns error</w:t>
      </w:r>
      <w:r>
        <w:t xml:space="preserve"> </w:t>
      </w:r>
      <w:r>
        <w:rPr>
          <w:rStyle w:val="VerbatimChar"/>
        </w:rPr>
        <w:t xml:space="preserve">ACCOUNT_TEMPORARILY_LOCKED</w:t>
      </w:r>
      <w:r>
        <w:t xml:space="preserve"> </w:t>
      </w:r>
      <w:r>
        <w:t xml:space="preserve">and an in-app notification is sent to the administrator.</w:t>
      </w:r>
    </w:p>
    <w:p>
      <w:r>
        <w:pict>
          <v:rect style="width:0;height:1.5pt" o:hralign="center" o:hrstd="t" o:hr="t"/>
        </w:pict>
      </w:r>
    </w:p>
    <w:p>
      <w:pPr>
        <w:pStyle w:val="FirstParagraph"/>
      </w:pPr>
      <w:r>
        <w:rPr>
          <w:b/>
          <w:bCs/>
        </w:rPr>
        <w:t xml:space="preserve">FR-AGENT-044</w:t>
      </w:r>
      <w:r>
        <w:t xml:space="preserve"> </w:t>
      </w:r>
      <w:r>
        <w:t xml:space="preserve">— When an agent is authenticated, the system shall enforce data isolation: all queries on the portal shall be scoped to the authenticated agent's</w:t>
      </w:r>
      <w:r>
        <w:t xml:space="preserve"> </w:t>
      </w:r>
      <w:r>
        <w:rPr>
          <w:b/>
          <w:bCs/>
        </w:rPr>
        <w:t xml:space="preserve">Agent ID</w:t>
      </w:r>
      <w:r>
        <w:t xml:space="preserve"> </w:t>
      </w:r>
      <w:r>
        <w:t xml:space="preserve">and the tenant's</w:t>
      </w:r>
      <w:r>
        <w:t xml:space="preserve"> </w:t>
      </w:r>
      <w:r>
        <w:rPr>
          <w:b/>
          <w:bCs/>
        </w:rPr>
        <w:t xml:space="preserve">Tenant ID</w:t>
      </w:r>
      <w:r>
        <w:t xml:space="preserve">. No cross-agent or cross-tenant data shall be accessible via any portal endpoint.</w:t>
      </w:r>
    </w:p>
    <w:p>
      <w:pPr>
        <w:pStyle w:val="BodyText"/>
      </w:pPr>
      <w:r>
        <w:rPr>
          <w:b/>
          <w:bCs/>
        </w:rPr>
        <w:t xml:space="preserve">Test oracle:</w:t>
      </w:r>
      <w:r>
        <w:t xml:space="preserve"> </w:t>
      </w:r>
      <w:r>
        <w:t xml:space="preserve">Manually crafting a request with a different</w:t>
      </w:r>
      <w:r>
        <w:t xml:space="preserve"> </w:t>
      </w:r>
      <w:r>
        <w:rPr>
          <w:rStyle w:val="VerbatimChar"/>
        </w:rPr>
        <w:t xml:space="preserve">agentId</w:t>
      </w:r>
      <w:r>
        <w:t xml:space="preserve"> </w:t>
      </w:r>
      <w:r>
        <w:t xml:space="preserve">parameter while authenticated returns a 403 Forbidden response and logs an access violation audit entry.</w:t>
      </w:r>
    </w:p>
    <w:bookmarkEnd w:id="40"/>
    <w:bookmarkStart w:id="41" w:name="X362786879a9badd036b3292d8caa9c910860764"/>
    <w:p>
      <w:pPr>
        <w:pStyle w:val="Heading2"/>
      </w:pPr>
      <w:r>
        <w:t xml:space="preserve">6.3 Sales View</w:t>
      </w:r>
    </w:p>
    <w:p>
      <w:pPr>
        <w:pStyle w:val="FirstParagraph"/>
      </w:pPr>
      <w:r>
        <w:rPr>
          <w:b/>
          <w:bCs/>
        </w:rPr>
        <w:t xml:space="preserve">FR-AGENT-045</w:t>
      </w:r>
      <w:r>
        <w:t xml:space="preserve"> </w:t>
      </w:r>
      <w:r>
        <w:t xml:space="preserve">— When an authenticated agent selects the</w:t>
      </w:r>
      <w:r>
        <w:t xml:space="preserve"> </w:t>
      </w:r>
      <w:r>
        <w:rPr>
          <w:b/>
          <w:bCs/>
        </w:rPr>
        <w:t xml:space="preserve">My Sales</w:t>
      </w:r>
      <w:r>
        <w:t xml:space="preserve"> </w:t>
      </w:r>
      <w:r>
        <w:t xml:space="preserve">section, the system shall display a paginated list of all invoices attributed to that agent, sorted by</w:t>
      </w:r>
      <w:r>
        <w:t xml:space="preserve"> </w:t>
      </w:r>
      <w:r>
        <w:rPr>
          <w:b/>
          <w:bCs/>
        </w:rPr>
        <w:t xml:space="preserve">Invoice Date</w:t>
      </w:r>
      <w:r>
        <w:t xml:space="preserve"> </w:t>
      </w:r>
      <w:r>
        <w:t xml:space="preserve">descending, with columns for</w:t>
      </w:r>
      <w:r>
        <w:t xml:space="preserve"> </w:t>
      </w:r>
      <w:r>
        <w:rPr>
          <w:b/>
          <w:bCs/>
        </w:rPr>
        <w:t xml:space="preserve">Invoice ID</w:t>
      </w:r>
      <w:r>
        <w:t xml:space="preserve">,</w:t>
      </w:r>
      <w:r>
        <w:t xml:space="preserve"> </w:t>
      </w:r>
      <w:r>
        <w:rPr>
          <w:b/>
          <w:bCs/>
        </w:rPr>
        <w:t xml:space="preserve">Customer Name</w:t>
      </w:r>
      <w:r>
        <w:t xml:space="preserve">,</w:t>
      </w:r>
      <w:r>
        <w:t xml:space="preserve"> </w:t>
      </w:r>
      <w:r>
        <w:rPr>
          <w:b/>
          <w:bCs/>
        </w:rPr>
        <w:t xml:space="preserve">Invoice Date</w:t>
      </w:r>
      <w:r>
        <w:t xml:space="preserve">,</w:t>
      </w:r>
      <w:r>
        <w:t xml:space="preserve"> </w:t>
      </w:r>
      <w:r>
        <w:rPr>
          <w:b/>
          <w:bCs/>
        </w:rPr>
        <w:t xml:space="preserve">Invoice Amount</w:t>
      </w:r>
      <w:r>
        <w:t xml:space="preserve">,</w:t>
      </w:r>
      <w:r>
        <w:t xml:space="preserve"> </w:t>
      </w:r>
      <w:r>
        <w:rPr>
          <w:b/>
          <w:bCs/>
        </w:rPr>
        <w:t xml:space="preserve">Attributed Amount</w:t>
      </w:r>
      <w:r>
        <w:t xml:space="preserve">, and</w:t>
      </w:r>
      <w:r>
        <w:t xml:space="preserve"> </w:t>
      </w:r>
      <w:r>
        <w:rPr>
          <w:b/>
          <w:bCs/>
        </w:rPr>
        <w:t xml:space="preserve">Attribution Source</w:t>
      </w:r>
      <w:r>
        <w:t xml:space="preserve">. The list shall load within 2 seconds for agents with up to 1,000 attributed invoices.</w:t>
      </w:r>
    </w:p>
    <w:p>
      <w:pPr>
        <w:pStyle w:val="BodyText"/>
      </w:pPr>
      <w:r>
        <w:rPr>
          <w:b/>
          <w:bCs/>
        </w:rPr>
        <w:t xml:space="preserve">Test oracle:</w:t>
      </w:r>
      <w:r>
        <w:t xml:space="preserve"> </w:t>
      </w:r>
      <w:r>
        <w:t xml:space="preserve">An agent with 1,000 attributed invoices sees the first page of results within 2 seconds of navigating to</w:t>
      </w:r>
      <w:r>
        <w:t xml:space="preserve"> </w:t>
      </w:r>
      <w:r>
        <w:rPr>
          <w:b/>
          <w:bCs/>
        </w:rPr>
        <w:t xml:space="preserve">My Sales</w:t>
      </w:r>
      <w:r>
        <w:t xml:space="preserve">.</w:t>
      </w:r>
    </w:p>
    <w:p>
      <w:r>
        <w:pict>
          <v:rect style="width:0;height:1.5pt" o:hralign="center" o:hrstd="t" o:hr="t"/>
        </w:pict>
      </w:r>
    </w:p>
    <w:p>
      <w:pPr>
        <w:pStyle w:val="FirstParagraph"/>
      </w:pPr>
      <w:r>
        <w:rPr>
          <w:b/>
          <w:bCs/>
        </w:rPr>
        <w:t xml:space="preserve">FR-AGENT-046</w:t>
      </w:r>
      <w:r>
        <w:t xml:space="preserve"> </w:t>
      </w:r>
      <w:r>
        <w:t xml:space="preserve">— When an authenticated agent applies a date range filter on the</w:t>
      </w:r>
      <w:r>
        <w:t xml:space="preserve"> </w:t>
      </w:r>
      <w:r>
        <w:rPr>
          <w:b/>
          <w:bCs/>
        </w:rPr>
        <w:t xml:space="preserve">My Sales</w:t>
      </w:r>
      <w:r>
        <w:t xml:space="preserve"> </w:t>
      </w:r>
      <w:r>
        <w:t xml:space="preserve">view, the system shall return matching results within 2 seconds and display the filtered total attributed amount at the top of the results panel.</w:t>
      </w:r>
    </w:p>
    <w:p>
      <w:pPr>
        <w:pStyle w:val="BodyText"/>
      </w:pPr>
      <w:r>
        <w:rPr>
          <w:b/>
          <w:bCs/>
        </w:rPr>
        <w:t xml:space="preserve">Test oracle:</w:t>
      </w:r>
      <w:r>
        <w:t xml:space="preserve"> </w:t>
      </w:r>
      <w:r>
        <w:t xml:space="preserve">Filtering by a 30-day range returns the correct invoices and the correct sum of attributed amounts within 2 seconds.</w:t>
      </w:r>
    </w:p>
    <w:bookmarkEnd w:id="41"/>
    <w:bookmarkStart w:id="42" w:name="Xa95ac8fd2e7ef58f63311997006c03a9523bebf"/>
    <w:p>
      <w:pPr>
        <w:pStyle w:val="Heading2"/>
      </w:pPr>
      <w:r>
        <w:t xml:space="preserve">6.4 Commission Statements</w:t>
      </w:r>
    </w:p>
    <w:p>
      <w:pPr>
        <w:pStyle w:val="FirstParagraph"/>
      </w:pPr>
      <w:r>
        <w:rPr>
          <w:b/>
          <w:bCs/>
        </w:rPr>
        <w:t xml:space="preserve">FR-AGENT-047</w:t>
      </w:r>
      <w:r>
        <w:t xml:space="preserve"> </w:t>
      </w:r>
      <w:r>
        <w:t xml:space="preserve">— When an authenticated agent navigates to the</w:t>
      </w:r>
      <w:r>
        <w:t xml:space="preserve"> </w:t>
      </w:r>
      <w:r>
        <w:rPr>
          <w:b/>
          <w:bCs/>
        </w:rPr>
        <w:t xml:space="preserve">My Commissions</w:t>
      </w:r>
      <w:r>
        <w:t xml:space="preserve"> </w:t>
      </w:r>
      <w:r>
        <w:t xml:space="preserve">section, the system shall display a list of all commission run ledger rows for that agent, showing</w:t>
      </w:r>
      <w:r>
        <w:t xml:space="preserve"> </w:t>
      </w:r>
      <w:r>
        <w:rPr>
          <w:b/>
          <w:bCs/>
        </w:rPr>
        <w:t xml:space="preserve">Run Name</w:t>
      </w:r>
      <w:r>
        <w:t xml:space="preserve">,</w:t>
      </w:r>
      <w:r>
        <w:t xml:space="preserve"> </w:t>
      </w:r>
      <w:r>
        <w:rPr>
          <w:b/>
          <w:bCs/>
        </w:rPr>
        <w:t xml:space="preserve">Period</w:t>
      </w:r>
      <w:r>
        <w:t xml:space="preserve">,</w:t>
      </w:r>
      <w:r>
        <w:t xml:space="preserve"> </w:t>
      </w:r>
      <w:r>
        <w:rPr>
          <w:b/>
          <w:bCs/>
        </w:rPr>
        <w:t xml:space="preserve">Attributed Sales</w:t>
      </w:r>
      <w:r>
        <w:t xml:space="preserve">,</w:t>
      </w:r>
      <w:r>
        <w:t xml:space="preserve"> </w:t>
      </w:r>
      <w:r>
        <w:rPr>
          <w:b/>
          <w:bCs/>
        </w:rPr>
        <w:t xml:space="preserve">Computed Commission</w:t>
      </w:r>
      <w:r>
        <w:t xml:space="preserve">,</w:t>
      </w:r>
      <w:r>
        <w:t xml:space="preserve"> </w:t>
      </w:r>
      <w:r>
        <w:rPr>
          <w:b/>
          <w:bCs/>
        </w:rPr>
        <w:t xml:space="preserve">Status</w:t>
      </w:r>
      <w:r>
        <w:t xml:space="preserve"> </w:t>
      </w:r>
      <w:r>
        <w:t xml:space="preserve">(</w:t>
      </w:r>
      <w:r>
        <w:rPr>
          <w:rStyle w:val="VerbatimChar"/>
        </w:rPr>
        <w:t xml:space="preserve">Pending</w:t>
      </w:r>
      <w:r>
        <w:t xml:space="preserve">,</w:t>
      </w:r>
      <w:r>
        <w:t xml:space="preserve"> </w:t>
      </w:r>
      <w:r>
        <w:rPr>
          <w:rStyle w:val="VerbatimChar"/>
        </w:rPr>
        <w:t xml:space="preserve">Approved</w:t>
      </w:r>
      <w:r>
        <w:t xml:space="preserve">,</w:t>
      </w:r>
      <w:r>
        <w:t xml:space="preserve"> </w:t>
      </w:r>
      <w:r>
        <w:rPr>
          <w:rStyle w:val="VerbatimChar"/>
        </w:rPr>
        <w:t xml:space="preserve">Paid</w:t>
      </w:r>
      <w:r>
        <w:t xml:space="preserve">,</w:t>
      </w:r>
      <w:r>
        <w:t xml:space="preserve"> </w:t>
      </w:r>
      <w:r>
        <w:rPr>
          <w:rStyle w:val="VerbatimChar"/>
        </w:rPr>
        <w:t xml:space="preserve">Failed</w:t>
      </w:r>
      <w:r>
        <w:t xml:space="preserve">), and</w:t>
      </w:r>
      <w:r>
        <w:t xml:space="preserve"> </w:t>
      </w:r>
      <w:r>
        <w:rPr>
          <w:b/>
          <w:bCs/>
        </w:rPr>
        <w:t xml:space="preserve">Payment Date</w:t>
      </w:r>
      <w:r>
        <w:t xml:space="preserve"> </w:t>
      </w:r>
      <w:r>
        <w:t xml:space="preserve">(if paid). The list shall cover all runs from the agent's join date to the current date.</w:t>
      </w:r>
    </w:p>
    <w:p>
      <w:pPr>
        <w:pStyle w:val="BodyText"/>
      </w:pPr>
      <w:r>
        <w:rPr>
          <w:b/>
          <w:bCs/>
        </w:rPr>
        <w:t xml:space="preserve">Test oracle:</w:t>
      </w:r>
      <w:r>
        <w:t xml:space="preserve"> </w:t>
      </w:r>
      <w:r>
        <w:t xml:space="preserve">An agent whose first commission run was in January 2026 sees all subsequent runs listed with correct statuses when accessing</w:t>
      </w:r>
      <w:r>
        <w:t xml:space="preserve"> </w:t>
      </w:r>
      <w:r>
        <w:rPr>
          <w:b/>
          <w:bCs/>
        </w:rPr>
        <w:t xml:space="preserve">My Commissions</w:t>
      </w:r>
      <w:r>
        <w:t xml:space="preserve"> </w:t>
      </w:r>
      <w:r>
        <w:t xml:space="preserve">in April 2026.</w:t>
      </w:r>
    </w:p>
    <w:p>
      <w:r>
        <w:pict>
          <v:rect style="width:0;height:1.5pt" o:hralign="center" o:hrstd="t" o:hr="t"/>
        </w:pict>
      </w:r>
    </w:p>
    <w:p>
      <w:pPr>
        <w:pStyle w:val="FirstParagraph"/>
      </w:pPr>
      <w:r>
        <w:rPr>
          <w:b/>
          <w:bCs/>
        </w:rPr>
        <w:t xml:space="preserve">FR-AGENT-048</w:t>
      </w:r>
      <w:r>
        <w:t xml:space="preserve"> </w:t>
      </w:r>
      <w:r>
        <w:t xml:space="preserve">— When an authenticated agent selects a specific commission run row, the system shall display a detailed statement showing the commission calculation breakdown: rule type applied, rate(s), attributed sales by product (if</w:t>
      </w:r>
      <w:r>
        <w:t xml:space="preserve"> </w:t>
      </w:r>
      <w:r>
        <w:rPr>
          <w:rStyle w:val="VerbatimChar"/>
        </w:rPr>
        <w:t xml:space="preserve">ProductSpecific</w:t>
      </w:r>
      <w:r>
        <w:t xml:space="preserve"> </w:t>
      </w:r>
      <w:r>
        <w:t xml:space="preserve">rule), total computed commission, any adjustments, and the net commission paid.</w:t>
      </w:r>
    </w:p>
    <w:p>
      <w:pPr>
        <w:pStyle w:val="BodyText"/>
      </w:pPr>
      <w:r>
        <w:rPr>
          <w:b/>
          <w:bCs/>
        </w:rPr>
        <w:t xml:space="preserve">Test oracle:</w:t>
      </w:r>
      <w:r>
        <w:t xml:space="preserve"> </w:t>
      </w:r>
      <w:r>
        <w:t xml:space="preserve">Selecting a run with a tiered rule displays each tier threshold, the applicable rate, and the computed amount for that tier, summing to the correct total.</w:t>
      </w:r>
    </w:p>
    <w:p>
      <w:r>
        <w:pict>
          <v:rect style="width:0;height:1.5pt" o:hralign="center" o:hrstd="t" o:hr="t"/>
        </w:pict>
      </w:r>
    </w:p>
    <w:p>
      <w:pPr>
        <w:pStyle w:val="FirstParagraph"/>
      </w:pPr>
      <w:r>
        <w:rPr>
          <w:b/>
          <w:bCs/>
        </w:rPr>
        <w:t xml:space="preserve">FR-AGENT-049</w:t>
      </w:r>
      <w:r>
        <w:t xml:space="preserve"> </w:t>
      </w:r>
      <w:r>
        <w:t xml:space="preserve">— When an authenticated agent requests a PDF statement for a specific commission run by selecting</w:t>
      </w:r>
      <w:r>
        <w:t xml:space="preserve"> </w:t>
      </w:r>
      <w:r>
        <w:rPr>
          <w:b/>
          <w:bCs/>
        </w:rPr>
        <w:t xml:space="preserve">Download Statement</w:t>
      </w:r>
      <w:r>
        <w:t xml:space="preserve">, the system shall generate and serve a PDF within 10 seconds containing the agent's name,</w:t>
      </w:r>
      <w:r>
        <w:t xml:space="preserve"> </w:t>
      </w:r>
      <w:r>
        <w:rPr>
          <w:b/>
          <w:bCs/>
        </w:rPr>
        <w:t xml:space="preserve">Agent ID</w:t>
      </w:r>
      <w:r>
        <w:t xml:space="preserve">, run period, commission breakdown table, and payment confirmation (if paid), formatted using the Kraal Code document template.</w:t>
      </w:r>
    </w:p>
    <w:p>
      <w:pPr>
        <w:pStyle w:val="BodyText"/>
      </w:pPr>
      <w:r>
        <w:rPr>
          <w:b/>
          <w:bCs/>
        </w:rPr>
        <w:t xml:space="preserve">Test oracle:</w:t>
      </w:r>
      <w:r>
        <w:t xml:space="preserve"> </w:t>
      </w:r>
      <w:r>
        <w:t xml:space="preserve">The generated PDF contains all required fields and is served within 10 seconds.</w:t>
      </w:r>
    </w:p>
    <w:bookmarkEnd w:id="42"/>
    <w:bookmarkStart w:id="43" w:name="X889021483b748248961b5904bddc3f8df3695bc"/>
    <w:p>
      <w:pPr>
        <w:pStyle w:val="Heading2"/>
      </w:pPr>
      <w:r>
        <w:t xml:space="preserve">6.5 Target Progress</w:t>
      </w:r>
    </w:p>
    <w:p>
      <w:pPr>
        <w:pStyle w:val="FirstParagraph"/>
      </w:pPr>
      <w:r>
        <w:rPr>
          <w:b/>
          <w:bCs/>
        </w:rPr>
        <w:t xml:space="preserve">FR-AGENT-050</w:t>
      </w:r>
      <w:r>
        <w:t xml:space="preserve"> </w:t>
      </w:r>
      <w:r>
        <w:t xml:space="preserve">— When an authenticated agent views the</w:t>
      </w:r>
      <w:r>
        <w:t xml:space="preserve"> </w:t>
      </w:r>
      <w:r>
        <w:rPr>
          <w:b/>
          <w:bCs/>
        </w:rPr>
        <w:t xml:space="preserve">My Targets</w:t>
      </w:r>
      <w:r>
        <w:t xml:space="preserve"> </w:t>
      </w:r>
      <w:r>
        <w:t xml:space="preserve">section, the system shall display each active target with a visual progress indicator showing the</w:t>
      </w:r>
      <w:r>
        <w:t xml:space="preserve"> </w:t>
      </w:r>
      <w:r>
        <w:rPr>
          <w:b/>
          <w:bCs/>
        </w:rPr>
        <w:t xml:space="preserve">Target Amount</w:t>
      </w:r>
      <w:r>
        <w:t xml:space="preserve">,</w:t>
      </w:r>
      <w:r>
        <w:t xml:space="preserve"> </w:t>
      </w:r>
      <w:r>
        <w:rPr>
          <w:b/>
          <w:bCs/>
        </w:rPr>
        <w:t xml:space="preserve">Current Attributed Sales</w:t>
      </w:r>
      <w:r>
        <w:t xml:space="preserve">, and</w:t>
      </w:r>
      <w:r>
        <w:t xml:space="preserve"> </w:t>
      </w:r>
      <w:r>
        <w:rPr>
          <w:b/>
          <w:bCs/>
        </w:rPr>
        <w:t xml:space="preserve">Target Achievement Percentage</w:t>
      </w:r>
      <w:r>
        <w:t xml:space="preserve"> </w:t>
      </w:r>
      <w:r>
        <w:t xml:space="preserve">computed as:</w:t>
      </w:r>
    </w:p>
    <w:p>
      <w:pPr>
        <w:pStyle w:val="BodyText"/>
      </w:pPr>
      <m:oMathPara>
        <m:oMathParaPr>
          <m:jc m:val="center"/>
        </m:oMathParaPr>
        <m:oMath>
          <m:r>
            <m:t>T</m:t>
          </m:r>
          <m:r>
            <m:t>a</m:t>
          </m:r>
          <m:r>
            <m:t>r</m:t>
          </m:r>
          <m:r>
            <m:t>g</m:t>
          </m:r>
          <m:r>
            <m:t>e</m:t>
          </m:r>
          <m:r>
            <m:t>t</m:t>
          </m:r>
          <m:r>
            <m:t>A</m:t>
          </m:r>
          <m:r>
            <m:t>c</m:t>
          </m:r>
          <m:r>
            <m:t>h</m:t>
          </m:r>
          <m:r>
            <m:t>i</m:t>
          </m:r>
          <m:r>
            <m:t>e</m:t>
          </m:r>
          <m:r>
            <m:t>v</m:t>
          </m:r>
          <m:r>
            <m:t>e</m:t>
          </m:r>
          <m:r>
            <m:t>m</m:t>
          </m:r>
          <m:r>
            <m:t>e</m:t>
          </m:r>
          <m:r>
            <m:t>n</m:t>
          </m:r>
          <m:r>
            <m:t>t</m:t>
          </m:r>
          <m:r>
            <m:rPr>
              <m:sty m:val="p"/>
            </m:rPr>
            <m:t>=</m:t>
          </m:r>
          <m:f>
            <m:fPr>
              <m:type m:val="bar"/>
            </m:fPr>
            <m:num>
              <m:r>
                <m:t>A</m:t>
              </m:r>
              <m:r>
                <m:t>t</m:t>
              </m:r>
              <m:r>
                <m:t>t</m:t>
              </m:r>
              <m:r>
                <m:t>r</m:t>
              </m:r>
              <m:r>
                <m:t>i</m:t>
              </m:r>
              <m:r>
                <m:t>b</m:t>
              </m:r>
              <m:r>
                <m:t>u</m:t>
              </m:r>
              <m:r>
                <m:t>t</m:t>
              </m:r>
              <m:r>
                <m:t>e</m:t>
              </m:r>
              <m:r>
                <m:t>d</m:t>
              </m:r>
              <m:r>
                <m:t>S</m:t>
              </m:r>
              <m:r>
                <m:t>a</m:t>
              </m:r>
              <m:r>
                <m:t>l</m:t>
              </m:r>
              <m:r>
                <m:t>e</m:t>
              </m:r>
              <m:r>
                <m:t>s</m:t>
              </m:r>
            </m:num>
            <m:den>
              <m:r>
                <m:t>T</m:t>
              </m:r>
              <m:r>
                <m:t>a</m:t>
              </m:r>
              <m:r>
                <m:t>r</m:t>
              </m:r>
              <m:r>
                <m:t>g</m:t>
              </m:r>
              <m:r>
                <m:t>e</m:t>
              </m:r>
              <m:r>
                <m:t>t</m:t>
              </m:r>
              <m:r>
                <m:t>A</m:t>
              </m:r>
              <m:r>
                <m:t>m</m:t>
              </m:r>
              <m:r>
                <m:t>o</m:t>
              </m:r>
              <m:r>
                <m:t>u</m:t>
              </m:r>
              <m:r>
                <m:t>n</m:t>
              </m:r>
              <m:r>
                <m:t>t</m:t>
              </m:r>
            </m:den>
          </m:f>
          <m:r>
            <m:rPr>
              <m:sty m:val="p"/>
            </m:rPr>
            <m:t>×</m:t>
          </m:r>
          <m:r>
            <m:t>100</m:t>
          </m:r>
        </m:oMath>
      </m:oMathPara>
    </w:p>
    <w:p>
      <w:pPr>
        <w:pStyle w:val="FirstParagraph"/>
      </w:pPr>
      <w:r>
        <w:t xml:space="preserve">The progress value shall reflect sales attributed as of no later than 5 minutes before the page load.</w:t>
      </w:r>
    </w:p>
    <w:p>
      <w:pPr>
        <w:pStyle w:val="BodyText"/>
      </w:pPr>
      <w:r>
        <w:rPr>
          <w:b/>
          <w:bCs/>
        </w:rPr>
        <w:t xml:space="preserve">Test oracle:</w:t>
      </w:r>
      <w:r>
        <w:t xml:space="preserve"> </w:t>
      </w:r>
      <w:r>
        <w:t xml:space="preserve">An agent with UGX 1,500,000 attributed against a UGX 2,000,000 monthly target sees 75% displayed. After a new UGX 200,000 invoice is attributed, the value updates to 85% within 5 minutes.</w:t>
      </w:r>
    </w:p>
    <w:p>
      <w:r>
        <w:pict>
          <v:rect style="width:0;height:1.5pt" o:hralign="center" o:hrstd="t" o:hr="t"/>
        </w:pict>
      </w:r>
    </w:p>
    <w:p>
      <w:pPr>
        <w:pStyle w:val="FirstParagraph"/>
      </w:pPr>
      <w:r>
        <w:rPr>
          <w:b/>
          <w:bCs/>
        </w:rPr>
        <w:t xml:space="preserve">FR-AGENT-051</w:t>
      </w:r>
      <w:r>
        <w:t xml:space="preserve"> </w:t>
      </w:r>
      <w:r>
        <w:t xml:space="preserve">— When an agent's</w:t>
      </w:r>
      <w:r>
        <w:t xml:space="preserve"> </w:t>
      </w:r>
      <w:r>
        <w:rPr>
          <w:b/>
          <w:bCs/>
        </w:rPr>
        <w:t xml:space="preserve">Target Achievement Percentage</w:t>
      </w:r>
      <w:r>
        <w:t xml:space="preserve"> </w:t>
      </w:r>
      <w:r>
        <w:t xml:space="preserve">reaches 80%, 100%, and 120% of the target, the system shall send a congratulatory in-app notification to the agent within 5 minutes of the threshold being crossed.</w:t>
      </w:r>
    </w:p>
    <w:p>
      <w:pPr>
        <w:pStyle w:val="BodyText"/>
      </w:pPr>
      <w:r>
        <w:rPr>
          <w:b/>
          <w:bCs/>
        </w:rPr>
        <w:t xml:space="preserve">Test oracle:</w:t>
      </w:r>
      <w:r>
        <w:t xml:space="preserve"> </w:t>
      </w:r>
      <w:r>
        <w:t xml:space="preserve">Attributing an invoice that pushes an agent's achievement from 79% to 82% triggers a notification to the agent within 5 minutes.</w:t>
      </w:r>
    </w:p>
    <w:bookmarkEnd w:id="43"/>
    <w:bookmarkStart w:id="44" w:name="X7e6757274d9ddf8c552554db49e291cd6e36496"/>
    <w:p>
      <w:pPr>
        <w:pStyle w:val="Heading2"/>
      </w:pPr>
      <w:r>
        <w:t xml:space="preserve">6.6 Notifications and Alerts</w:t>
      </w:r>
    </w:p>
    <w:p>
      <w:pPr>
        <w:pStyle w:val="FirstParagraph"/>
      </w:pPr>
      <w:r>
        <w:rPr>
          <w:b/>
          <w:bCs/>
        </w:rPr>
        <w:t xml:space="preserve">FR-AGENT-052</w:t>
      </w:r>
      <w:r>
        <w:t xml:space="preserve"> </w:t>
      </w:r>
      <w:r>
        <w:t xml:space="preserve">— When a commission run that includes the authenticated agent transitions to</w:t>
      </w:r>
      <w:r>
        <w:t xml:space="preserve"> </w:t>
      </w:r>
      <w:r>
        <w:rPr>
          <w:rStyle w:val="VerbatimChar"/>
        </w:rPr>
        <w:t xml:space="preserve">Approved</w:t>
      </w:r>
      <w:r>
        <w:t xml:space="preserve"> </w:t>
      </w:r>
      <w:r>
        <w:t xml:space="preserve">or</w:t>
      </w:r>
      <w:r>
        <w:t xml:space="preserve"> </w:t>
      </w:r>
      <w:r>
        <w:rPr>
          <w:rStyle w:val="VerbatimChar"/>
        </w:rPr>
        <w:t xml:space="preserve">Paid</w:t>
      </w:r>
      <w:r>
        <w:t xml:space="preserve">, the system shall send the agent an in-app notification and, if an email address is on record, an email notification containing the</w:t>
      </w:r>
      <w:r>
        <w:t xml:space="preserve"> </w:t>
      </w:r>
      <w:r>
        <w:rPr>
          <w:b/>
          <w:bCs/>
        </w:rPr>
        <w:t xml:space="preserve">Run Period</w:t>
      </w:r>
      <w:r>
        <w:t xml:space="preserve">,</w:t>
      </w:r>
      <w:r>
        <w:t xml:space="preserve"> </w:t>
      </w:r>
      <w:r>
        <w:rPr>
          <w:b/>
          <w:bCs/>
        </w:rPr>
        <w:t xml:space="preserve">Commission Amount</w:t>
      </w:r>
      <w:r>
        <w:t xml:space="preserve">, and (for</w:t>
      </w:r>
      <w:r>
        <w:t xml:space="preserve"> </w:t>
      </w:r>
      <w:r>
        <w:rPr>
          <w:rStyle w:val="VerbatimChar"/>
        </w:rPr>
        <w:t xml:space="preserve">Paid</w:t>
      </w:r>
      <w:r>
        <w:t xml:space="preserve"> </w:t>
      </w:r>
      <w:r>
        <w:t xml:space="preserve">status) the</w:t>
      </w:r>
      <w:r>
        <w:t xml:space="preserve"> </w:t>
      </w:r>
      <w:r>
        <w:rPr>
          <w:b/>
          <w:bCs/>
        </w:rPr>
        <w:t xml:space="preserve">Payment Reference Number</w:t>
      </w:r>
      <w:r>
        <w:t xml:space="preserve"> </w:t>
      </w:r>
      <w:r>
        <w:t xml:space="preserve">from the mobile money gateway. Both notifications shall be delivered within 5 minutes of the status transition.</w:t>
      </w:r>
    </w:p>
    <w:p>
      <w:pPr>
        <w:pStyle w:val="BodyText"/>
      </w:pPr>
      <w:r>
        <w:rPr>
          <w:b/>
          <w:bCs/>
        </w:rPr>
        <w:t xml:space="preserve">Test oracle:</w:t>
      </w:r>
      <w:r>
        <w:t xml:space="preserve"> </w:t>
      </w:r>
      <w:r>
        <w:t xml:space="preserve">Within 5 minutes of a run transitioning to</w:t>
      </w:r>
      <w:r>
        <w:t xml:space="preserve"> </w:t>
      </w:r>
      <w:r>
        <w:rPr>
          <w:rStyle w:val="VerbatimChar"/>
        </w:rPr>
        <w:t xml:space="preserve">Paid</w:t>
      </w:r>
      <w:r>
        <w:t xml:space="preserve">, the agent has an in-app notification and an email with a non-null payment reference number.</w:t>
      </w:r>
    </w:p>
    <w:bookmarkEnd w:id="44"/>
    <w:bookmarkEnd w:id="45"/>
    <w:bookmarkStart w:id="50" w:name="Xa8acac93962708ee023e1660748195ad6135320"/>
    <w:p>
      <w:pPr>
        <w:pStyle w:val="Heading1"/>
      </w:pPr>
      <w:r>
        <w:t xml:space="preserve">Agent Stock Management, Remittance Verification, and Daily Summaries</w:t>
      </w:r>
    </w:p>
    <w:bookmarkStart w:id="46" w:name="Xd5aa20d3879535509f670caba433c6ff498c106"/>
    <w:p>
      <w:pPr>
        <w:pStyle w:val="Heading2"/>
      </w:pPr>
      <w:r>
        <w:t xml:space="preserve">7.1 Overview</w:t>
      </w:r>
    </w:p>
    <w:p>
      <w:pPr>
        <w:pStyle w:val="FirstParagraph"/>
      </w:pPr>
      <w:r>
        <w:t xml:space="preserve">Some agents act as field distributors who hold physical inventory on behalf of the tenant. This section defines requirements for issuing stock to agents, tracking balances, processing returns, verifying cash remittances collected by agents, and generating daily activity summaries.</w:t>
      </w:r>
    </w:p>
    <w:bookmarkEnd w:id="46"/>
    <w:bookmarkStart w:id="47" w:name="Xc808c1e0645afceb10ac41a3f416771cafb8ba6"/>
    <w:p>
      <w:pPr>
        <w:pStyle w:val="Heading2"/>
      </w:pPr>
      <w:r>
        <w:t xml:space="preserve">7.2 Agent Stock Management</w:t>
      </w:r>
    </w:p>
    <w:p>
      <w:pPr>
        <w:pStyle w:val="FirstParagraph"/>
      </w:pPr>
      <w:r>
        <w:rPr>
          <w:b/>
          <w:bCs/>
        </w:rPr>
        <w:t xml:space="preserve">FR-AGENT-053</w:t>
      </w:r>
      <w:r>
        <w:t xml:space="preserve"> </w:t>
      </w:r>
      <w:r>
        <w:t xml:space="preserve">— When an authorised user issues stock to an agent via the</w:t>
      </w:r>
      <w:r>
        <w:t xml:space="preserve"> </w:t>
      </w:r>
      <w:r>
        <w:rPr>
          <w:b/>
          <w:bCs/>
        </w:rPr>
        <w:t xml:space="preserve">Issue Stock to Agent</w:t>
      </w:r>
      <w:r>
        <w:t xml:space="preserve"> </w:t>
      </w:r>
      <w:r>
        <w:t xml:space="preserve">form, the system shall require</w:t>
      </w:r>
      <w:r>
        <w:t xml:space="preserve"> </w:t>
      </w:r>
      <w:r>
        <w:rPr>
          <w:b/>
          <w:bCs/>
        </w:rPr>
        <w:t xml:space="preserve">Agent ID</w:t>
      </w:r>
      <w:r>
        <w:t xml:space="preserve">,</w:t>
      </w:r>
      <w:r>
        <w:t xml:space="preserve"> </w:t>
      </w:r>
      <w:r>
        <w:rPr>
          <w:b/>
          <w:bCs/>
        </w:rPr>
        <w:t xml:space="preserve">Product ID</w:t>
      </w:r>
      <w:r>
        <w:t xml:space="preserve">,</w:t>
      </w:r>
      <w:r>
        <w:t xml:space="preserve"> </w:t>
      </w:r>
      <w:r>
        <w:rPr>
          <w:b/>
          <w:bCs/>
        </w:rPr>
        <w:t xml:space="preserve">Quantity</w:t>
      </w:r>
      <w:r>
        <w:t xml:space="preserve">,</w:t>
      </w:r>
      <w:r>
        <w:t xml:space="preserve"> </w:t>
      </w:r>
      <w:r>
        <w:rPr>
          <w:b/>
          <w:bCs/>
        </w:rPr>
        <w:t xml:space="preserve">Issue Date</w:t>
      </w:r>
      <w:r>
        <w:t xml:space="preserve">, and an optional</w:t>
      </w:r>
      <w:r>
        <w:t xml:space="preserve"> </w:t>
      </w:r>
      <w:r>
        <w:rPr>
          <w:b/>
          <w:bCs/>
        </w:rPr>
        <w:t xml:space="preserve">Delivery Note Reference</w:t>
      </w:r>
      <w:r>
        <w:t xml:space="preserve">. Upon saving, the system shall deduct the issued quantity from the tenant's main inventory ledger, credit the agent's stock account with the same quantity, and create a timestamped</w:t>
      </w:r>
      <w:r>
        <w:t xml:space="preserve"> </w:t>
      </w:r>
      <w:r>
        <w:rPr>
          <w:b/>
          <w:bCs/>
        </w:rPr>
        <w:t xml:space="preserve">Stock Issue Record</w:t>
      </w:r>
      <w:r>
        <w:t xml:space="preserve">. The system shall reject the issuance if the available quantity in the main inventory ledger is less than the requested quantity, returning error</w:t>
      </w:r>
      <w:r>
        <w:t xml:space="preserve"> </w:t>
      </w:r>
      <w:r>
        <w:rPr>
          <w:rStyle w:val="VerbatimChar"/>
        </w:rPr>
        <w:t xml:space="preserve">INSUFFICIENT_STOCK</w:t>
      </w:r>
      <w:r>
        <w:t xml:space="preserve">.</w:t>
      </w:r>
    </w:p>
    <w:p>
      <w:pPr>
        <w:pStyle w:val="BodyText"/>
      </w:pPr>
      <w:r>
        <w:rPr>
          <w:b/>
          <w:bCs/>
        </w:rPr>
        <w:t xml:space="preserve">Test oracle:</w:t>
      </w:r>
      <w:r>
        <w:t xml:space="preserve"> </w:t>
      </w:r>
      <w:r>
        <w:t xml:space="preserve">Issuing 100 units of a product with 80 units available returns</w:t>
      </w:r>
      <w:r>
        <w:t xml:space="preserve"> </w:t>
      </w:r>
      <w:r>
        <w:rPr>
          <w:rStyle w:val="VerbatimChar"/>
        </w:rPr>
        <w:t xml:space="preserve">INSUFFICIENT_STOCK</w:t>
      </w:r>
      <w:r>
        <w:t xml:space="preserve">. Issuing 50 units with 80 available reduces the main ledger by 50 and adds 50 to the agent's stock balance.</w:t>
      </w:r>
    </w:p>
    <w:p>
      <w:r>
        <w:pict>
          <v:rect style="width:0;height:1.5pt" o:hralign="center" o:hrstd="t" o:hr="t"/>
        </w:pict>
      </w:r>
    </w:p>
    <w:p>
      <w:pPr>
        <w:pStyle w:val="FirstParagraph"/>
      </w:pPr>
      <w:r>
        <w:rPr>
          <w:b/>
          <w:bCs/>
        </w:rPr>
        <w:t xml:space="preserve">FR-AGENT-054</w:t>
      </w:r>
      <w:r>
        <w:t xml:space="preserve"> </w:t>
      </w:r>
      <w:r>
        <w:t xml:space="preserve">— When an authorised user records a stock return from an agent via the</w:t>
      </w:r>
      <w:r>
        <w:t xml:space="preserve"> </w:t>
      </w:r>
      <w:r>
        <w:rPr>
          <w:b/>
          <w:bCs/>
        </w:rPr>
        <w:t xml:space="preserve">Agent Stock Return</w:t>
      </w:r>
      <w:r>
        <w:t xml:space="preserve"> </w:t>
      </w:r>
      <w:r>
        <w:t xml:space="preserve">form, the system shall require</w:t>
      </w:r>
      <w:r>
        <w:t xml:space="preserve"> </w:t>
      </w:r>
      <w:r>
        <w:rPr>
          <w:b/>
          <w:bCs/>
        </w:rPr>
        <w:t xml:space="preserve">Agent ID</w:t>
      </w:r>
      <w:r>
        <w:t xml:space="preserve">,</w:t>
      </w:r>
      <w:r>
        <w:t xml:space="preserve"> </w:t>
      </w:r>
      <w:r>
        <w:rPr>
          <w:b/>
          <w:bCs/>
        </w:rPr>
        <w:t xml:space="preserve">Product ID</w:t>
      </w:r>
      <w:r>
        <w:t xml:space="preserve">,</w:t>
      </w:r>
      <w:r>
        <w:t xml:space="preserve"> </w:t>
      </w:r>
      <w:r>
        <w:rPr>
          <w:b/>
          <w:bCs/>
        </w:rPr>
        <w:t xml:space="preserve">Returned Quantity</w:t>
      </w:r>
      <w:r>
        <w:t xml:space="preserve">,</w:t>
      </w:r>
      <w:r>
        <w:t xml:space="preserve"> </w:t>
      </w:r>
      <w:r>
        <w:rPr>
          <w:b/>
          <w:bCs/>
        </w:rPr>
        <w:t xml:space="preserve">Return Date</w:t>
      </w:r>
      <w:r>
        <w:t xml:space="preserve">, and</w:t>
      </w:r>
      <w:r>
        <w:t xml:space="preserve"> </w:t>
      </w:r>
      <w:r>
        <w:rPr>
          <w:b/>
          <w:bCs/>
        </w:rPr>
        <w:t xml:space="preserve">Condition</w:t>
      </w:r>
      <w:r>
        <w:t xml:space="preserve"> </w:t>
      </w:r>
      <w:r>
        <w:t xml:space="preserve">(</w:t>
      </w:r>
      <w:r>
        <w:rPr>
          <w:rStyle w:val="VerbatimChar"/>
        </w:rPr>
        <w:t xml:space="preserve">Good</w:t>
      </w:r>
      <w:r>
        <w:t xml:space="preserve">,</w:t>
      </w:r>
      <w:r>
        <w:t xml:space="preserve"> </w:t>
      </w:r>
      <w:r>
        <w:rPr>
          <w:rStyle w:val="VerbatimChar"/>
        </w:rPr>
        <w:t xml:space="preserve">Damaged</w:t>
      </w:r>
      <w:r>
        <w:t xml:space="preserve">). Good-condition returns shall credit the main inventory ledger; damaged returns shall post to the configured damage write-off account. The agent's stock balance shall be reduced by the returned quantity in both cases.</w:t>
      </w:r>
    </w:p>
    <w:p>
      <w:pPr>
        <w:pStyle w:val="BodyText"/>
      </w:pPr>
      <w:r>
        <w:rPr>
          <w:b/>
          <w:bCs/>
        </w:rPr>
        <w:t xml:space="preserve">Test oracle:</w:t>
      </w:r>
      <w:r>
        <w:t xml:space="preserve"> </w:t>
      </w:r>
      <w:r>
        <w:t xml:space="preserve">A return of 10 units in</w:t>
      </w:r>
      <w:r>
        <w:t xml:space="preserve"> </w:t>
      </w:r>
      <w:r>
        <w:rPr>
          <w:rStyle w:val="VerbatimChar"/>
        </w:rPr>
        <w:t xml:space="preserve">Good</w:t>
      </w:r>
      <w:r>
        <w:t xml:space="preserve"> </w:t>
      </w:r>
      <w:r>
        <w:t xml:space="preserve">condition for agent</w:t>
      </w:r>
      <w:r>
        <w:t xml:space="preserve"> </w:t>
      </w:r>
      <w:r>
        <w:rPr>
          <w:rStyle w:val="VerbatimChar"/>
        </w:rPr>
        <w:t xml:space="preserve">AGT-20260401-001</w:t>
      </w:r>
      <w:r>
        <w:t xml:space="preserve"> </w:t>
      </w:r>
      <w:r>
        <w:t xml:space="preserve">increases the main ledger by 10 and decreases the agent's balance by 10. A return of 5</w:t>
      </w:r>
      <w:r>
        <w:t xml:space="preserve"> </w:t>
      </w:r>
      <w:r>
        <w:rPr>
          <w:rStyle w:val="VerbatimChar"/>
        </w:rPr>
        <w:t xml:space="preserve">Damaged</w:t>
      </w:r>
      <w:r>
        <w:t xml:space="preserve"> </w:t>
      </w:r>
      <w:r>
        <w:t xml:space="preserve">units reduces the agent's balance by 5 and posts a write-off entry, not a ledger credit.</w:t>
      </w:r>
    </w:p>
    <w:p>
      <w:r>
        <w:pict>
          <v:rect style="width:0;height:1.5pt" o:hralign="center" o:hrstd="t" o:hr="t"/>
        </w:pict>
      </w:r>
    </w:p>
    <w:p>
      <w:pPr>
        <w:pStyle w:val="FirstParagraph"/>
      </w:pPr>
      <w:r>
        <w:rPr>
          <w:b/>
          <w:bCs/>
        </w:rPr>
        <w:t xml:space="preserve">FR-AGENT-055</w:t>
      </w:r>
      <w:r>
        <w:t xml:space="preserve"> </w:t>
      </w:r>
      <w:r>
        <w:t xml:space="preserve">— When an authorised user views an agent's</w:t>
      </w:r>
      <w:r>
        <w:t xml:space="preserve"> </w:t>
      </w:r>
      <w:r>
        <w:rPr>
          <w:b/>
          <w:bCs/>
        </w:rPr>
        <w:t xml:space="preserve">Stock Balance</w:t>
      </w:r>
      <w:r>
        <w:t xml:space="preserve"> </w:t>
      </w:r>
      <w:r>
        <w:t xml:space="preserve">panel, the system shall display the current balance for each product assigned to the agent, computed as:</w:t>
      </w:r>
    </w:p>
    <w:p>
      <w:pPr>
        <w:pStyle w:val="BodyText"/>
      </w:pPr>
      <m:oMathPara>
        <m:oMathParaPr>
          <m:jc m:val="center"/>
        </m:oMathParaPr>
        <m:oMath>
          <m:r>
            <m:t>S</m:t>
          </m:r>
          <m:r>
            <m:t>t</m:t>
          </m:r>
          <m:r>
            <m:t>o</m:t>
          </m:r>
          <m:r>
            <m:t>c</m:t>
          </m:r>
          <m:r>
            <m:t>k</m:t>
          </m:r>
          <m:r>
            <m:t>B</m:t>
          </m:r>
          <m:r>
            <m:t>a</m:t>
          </m:r>
          <m:r>
            <m:t>l</m:t>
          </m:r>
          <m:r>
            <m:t>a</m:t>
          </m:r>
          <m:r>
            <m:t>n</m:t>
          </m:r>
          <m:r>
            <m:t>c</m:t>
          </m:r>
          <m:sSub>
            <m:e>
              <m:r>
                <m:t>e</m:t>
              </m:r>
            </m:e>
            <m:sub>
              <m:r>
                <m:t>A</m:t>
              </m:r>
              <m:r>
                <m:t>g</m:t>
              </m:r>
              <m:r>
                <m:t>e</m:t>
              </m:r>
              <m:r>
                <m:t>n</m:t>
              </m:r>
              <m:r>
                <m:t>t</m:t>
              </m:r>
            </m:sub>
          </m:sSub>
          <m:r>
            <m:rPr>
              <m:sty m:val="p"/>
            </m:rPr>
            <m:t>=</m:t>
          </m:r>
          <m:r>
            <m:rPr>
              <m:sty m:val="p"/>
            </m:rPr>
            <m:t>∑</m:t>
          </m:r>
          <m:r>
            <m:t>I</m:t>
          </m:r>
          <m:r>
            <m:t>s</m:t>
          </m:r>
          <m:r>
            <m:t>s</m:t>
          </m:r>
          <m:r>
            <m:t>u</m:t>
          </m:r>
          <m:r>
            <m:t>e</m:t>
          </m:r>
          <m:r>
            <m:t>d</m:t>
          </m:r>
          <m:r>
            <m:rPr>
              <m:sty m:val="p"/>
            </m:rPr>
            <m:t>−</m:t>
          </m:r>
          <m:r>
            <m:rPr>
              <m:sty m:val="p"/>
            </m:rPr>
            <m:t>∑</m:t>
          </m:r>
          <m:r>
            <m:t>R</m:t>
          </m:r>
          <m:r>
            <m:t>e</m:t>
          </m:r>
          <m:r>
            <m:t>t</m:t>
          </m:r>
          <m:r>
            <m:t>u</m:t>
          </m:r>
          <m:r>
            <m:t>r</m:t>
          </m:r>
          <m:r>
            <m:t>n</m:t>
          </m:r>
          <m:r>
            <m:t>e</m:t>
          </m:r>
          <m:r>
            <m:t>d</m:t>
          </m:r>
          <m:r>
            <m:rPr>
              <m:sty m:val="p"/>
            </m:rPr>
            <m:t>−</m:t>
          </m:r>
          <m:r>
            <m:rPr>
              <m:sty m:val="p"/>
            </m:rPr>
            <m:t>∑</m:t>
          </m:r>
          <m:r>
            <m:t>S</m:t>
          </m:r>
          <m:r>
            <m:t>o</m:t>
          </m:r>
          <m:r>
            <m:t>l</m:t>
          </m:r>
          <m:r>
            <m:t>d</m:t>
          </m:r>
          <m:r>
            <m:t>A</m:t>
          </m:r>
          <m:r>
            <m:t>t</m:t>
          </m:r>
          <m:r>
            <m:t>t</m:t>
          </m:r>
          <m:r>
            <m:t>r</m:t>
          </m:r>
          <m:r>
            <m:t>i</m:t>
          </m:r>
          <m:r>
            <m:t>b</m:t>
          </m:r>
          <m:r>
            <m:t>u</m:t>
          </m:r>
          <m:r>
            <m:t>t</m:t>
          </m:r>
          <m:r>
            <m:t>e</m:t>
          </m:r>
          <m:r>
            <m:t>d</m:t>
          </m:r>
        </m:oMath>
      </m:oMathPara>
    </w:p>
    <w:p>
      <w:pPr>
        <w:pStyle w:val="FirstParagraph"/>
      </w:pPr>
      <w:r>
        <w:t xml:space="preserve">where</w:t>
      </w:r>
      <w:r>
        <w:t xml:space="preserve"> </w:t>
      </w:r>
      <m:oMath>
        <m:r>
          <m:t>S</m:t>
        </m:r>
        <m:r>
          <m:t>o</m:t>
        </m:r>
        <m:r>
          <m:t>l</m:t>
        </m:r>
        <m:r>
          <m:t>d</m:t>
        </m:r>
        <m:r>
          <m:t>A</m:t>
        </m:r>
        <m:r>
          <m:t>t</m:t>
        </m:r>
        <m:r>
          <m:t>t</m:t>
        </m:r>
        <m:r>
          <m:t>r</m:t>
        </m:r>
        <m:r>
          <m:t>i</m:t>
        </m:r>
        <m:r>
          <m:t>b</m:t>
        </m:r>
        <m:r>
          <m:t>u</m:t>
        </m:r>
        <m:r>
          <m:t>t</m:t>
        </m:r>
        <m:r>
          <m:t>e</m:t>
        </m:r>
        <m:r>
          <m:t>d</m:t>
        </m:r>
      </m:oMath>
      <w:r>
        <w:t xml:space="preserve"> </w:t>
      </w:r>
      <w:r>
        <w:t xml:space="preserve">represents quantities tied to attributed and invoiced sales. The balance shall be accurate as of no later than 5 minutes before the page load.</w:t>
      </w:r>
    </w:p>
    <w:p>
      <w:pPr>
        <w:pStyle w:val="BodyText"/>
      </w:pPr>
      <w:r>
        <w:rPr>
          <w:b/>
          <w:bCs/>
        </w:rPr>
        <w:t xml:space="preserve">Test oracle:</w:t>
      </w:r>
      <w:r>
        <w:t xml:space="preserve"> </w:t>
      </w:r>
      <w:r>
        <w:t xml:space="preserve">After issuing 100 units, attributing sales of 30 units, and returning 10 units (good condition), the agent's displayed balance for that product is 60 units.</w:t>
      </w:r>
    </w:p>
    <w:p>
      <w:r>
        <w:pict>
          <v:rect style="width:0;height:1.5pt" o:hralign="center" o:hrstd="t" o:hr="t"/>
        </w:pict>
      </w:r>
    </w:p>
    <w:p>
      <w:pPr>
        <w:pStyle w:val="FirstParagraph"/>
      </w:pPr>
      <w:r>
        <w:rPr>
          <w:b/>
          <w:bCs/>
        </w:rPr>
        <w:t xml:space="preserve">FR-AGENT-056</w:t>
      </w:r>
      <w:r>
        <w:t xml:space="preserve"> </w:t>
      </w:r>
      <w:r>
        <w:t xml:space="preserve">— When an agent's stock balance for any product falls below the tenant-configured</w:t>
      </w:r>
      <w:r>
        <w:t xml:space="preserve"> </w:t>
      </w:r>
      <w:r>
        <w:rPr>
          <w:b/>
          <w:bCs/>
        </w:rPr>
        <w:t xml:space="preserve">Reorder Alert Level</w:t>
      </w:r>
      <w:r>
        <w:t xml:space="preserve"> </w:t>
      </w:r>
      <w:r>
        <w:t xml:space="preserve">for that product, the system shall send an in-app notification to the tenant administrator and the agent's assigned territory manager within 5 minutes of the balance drop.</w:t>
      </w:r>
    </w:p>
    <w:p>
      <w:pPr>
        <w:pStyle w:val="BodyText"/>
      </w:pPr>
      <w:r>
        <w:rPr>
          <w:b/>
          <w:bCs/>
        </w:rPr>
        <w:t xml:space="preserve">Test oracle:</w:t>
      </w:r>
      <w:r>
        <w:t xml:space="preserve"> </w:t>
      </w:r>
      <w:r>
        <w:t xml:space="preserve">Setting reorder alert level to 20 units and attributing a sale that drops the agent's balance from 22 to 18 units triggers a notification within 5 minutes.</w:t>
      </w:r>
    </w:p>
    <w:p>
      <w:r>
        <w:pict>
          <v:rect style="width:0;height:1.5pt" o:hralign="center" o:hrstd="t" o:hr="t"/>
        </w:pict>
      </w:r>
    </w:p>
    <w:p>
      <w:pPr>
        <w:pStyle w:val="FirstParagraph"/>
      </w:pPr>
      <w:r>
        <w:rPr>
          <w:b/>
          <w:bCs/>
        </w:rPr>
        <w:t xml:space="preserve">FR-AGENT-057</w:t>
      </w:r>
      <w:r>
        <w:t xml:space="preserve"> </w:t>
      </w:r>
      <w:r>
        <w:t xml:space="preserve">— When an authorised user performs a</w:t>
      </w:r>
      <w:r>
        <w:t xml:space="preserve"> </w:t>
      </w:r>
      <w:r>
        <w:rPr>
          <w:b/>
          <w:bCs/>
        </w:rPr>
        <w:t xml:space="preserve">Stock Reconciliation</w:t>
      </w:r>
      <w:r>
        <w:t xml:space="preserve"> </w:t>
      </w:r>
      <w:r>
        <w:t xml:space="preserve">for an agent by submitting a physical count, the system shall compute the variance as:</w:t>
      </w:r>
    </w:p>
    <w:p>
      <w:pPr>
        <w:pStyle w:val="BodyText"/>
      </w:pPr>
      <m:oMathPara>
        <m:oMathParaPr>
          <m:jc m:val="center"/>
        </m:oMathParaPr>
        <m:oMath>
          <m:r>
            <m:t>V</m:t>
          </m:r>
          <m:r>
            <m:t>a</m:t>
          </m:r>
          <m:r>
            <m:t>r</m:t>
          </m:r>
          <m:r>
            <m:t>i</m:t>
          </m:r>
          <m:r>
            <m:t>a</m:t>
          </m:r>
          <m:r>
            <m:t>n</m:t>
          </m:r>
          <m:r>
            <m:t>c</m:t>
          </m:r>
          <m:r>
            <m:t>e</m:t>
          </m:r>
          <m:r>
            <m:rPr>
              <m:sty m:val="p"/>
            </m:rPr>
            <m:t>=</m:t>
          </m:r>
          <m:r>
            <m:t>P</m:t>
          </m:r>
          <m:r>
            <m:t>h</m:t>
          </m:r>
          <m:r>
            <m:t>y</m:t>
          </m:r>
          <m:r>
            <m:t>s</m:t>
          </m:r>
          <m:r>
            <m:t>i</m:t>
          </m:r>
          <m:r>
            <m:t>c</m:t>
          </m:r>
          <m:r>
            <m:t>a</m:t>
          </m:r>
          <m:r>
            <m:t>l</m:t>
          </m:r>
          <m:r>
            <m:t>C</m:t>
          </m:r>
          <m:r>
            <m:t>o</m:t>
          </m:r>
          <m:r>
            <m:t>u</m:t>
          </m:r>
          <m:r>
            <m:t>n</m:t>
          </m:r>
          <m:r>
            <m:t>t</m:t>
          </m:r>
          <m:r>
            <m:rPr>
              <m:sty m:val="p"/>
            </m:rPr>
            <m:t>−</m:t>
          </m:r>
          <m:r>
            <m:t>S</m:t>
          </m:r>
          <m:r>
            <m:t>y</m:t>
          </m:r>
          <m:r>
            <m:t>s</m:t>
          </m:r>
          <m:r>
            <m:t>t</m:t>
          </m:r>
          <m:r>
            <m:t>e</m:t>
          </m:r>
          <m:r>
            <m:t>m</m:t>
          </m:r>
          <m:r>
            <m:t>B</m:t>
          </m:r>
          <m:r>
            <m:t>a</m:t>
          </m:r>
          <m:r>
            <m:t>l</m:t>
          </m:r>
          <m:r>
            <m:t>a</m:t>
          </m:r>
          <m:r>
            <m:t>n</m:t>
          </m:r>
          <m:r>
            <m:t>c</m:t>
          </m:r>
          <m:r>
            <m:t>e</m:t>
          </m:r>
        </m:oMath>
      </m:oMathPara>
    </w:p>
    <w:p>
      <w:pPr>
        <w:pStyle w:val="FirstParagraph"/>
      </w:pPr>
      <w:r>
        <w:t xml:space="preserve">A positive variance shall generate a stock gain entry; a negative variance shall generate a stock loss entry. Both entries shall require an authorised user's approval before posting to the inventory ledger.</w:t>
      </w:r>
    </w:p>
    <w:p>
      <w:pPr>
        <w:pStyle w:val="BodyText"/>
      </w:pPr>
      <w:r>
        <w:rPr>
          <w:b/>
          <w:bCs/>
        </w:rPr>
        <w:t xml:space="preserve">Test oracle:</w:t>
      </w:r>
      <w:r>
        <w:t xml:space="preserve"> </w:t>
      </w:r>
      <w:r>
        <w:t xml:space="preserve">A physical count of 45 units against a system balance of 50 units produces a variance of −5, a pending stock loss entry of 5 units, and the loss is not posted until approved.</w:t>
      </w:r>
    </w:p>
    <w:bookmarkEnd w:id="47"/>
    <w:bookmarkStart w:id="48" w:name="X5e1303c0da8a3974f286a10b1adc575436d0d82"/>
    <w:p>
      <w:pPr>
        <w:pStyle w:val="Heading2"/>
      </w:pPr>
      <w:r>
        <w:t xml:space="preserve">7.3 Remittance Verification</w:t>
      </w:r>
    </w:p>
    <w:p>
      <w:pPr>
        <w:pStyle w:val="FirstParagraph"/>
      </w:pPr>
      <w:r>
        <w:rPr>
          <w:b/>
          <w:bCs/>
        </w:rPr>
        <w:t xml:space="preserve">FR-AGENT-058</w:t>
      </w:r>
      <w:r>
        <w:t xml:space="preserve"> </w:t>
      </w:r>
      <w:r>
        <w:t xml:space="preserve">— When an agent collects cash or mobile money on behalf of the tenant, an authorised user shall record the collection via the</w:t>
      </w:r>
      <w:r>
        <w:t xml:space="preserve"> </w:t>
      </w:r>
      <w:r>
        <w:rPr>
          <w:b/>
          <w:bCs/>
        </w:rPr>
        <w:t xml:space="preserve">Record Remittance</w:t>
      </w:r>
      <w:r>
        <w:t xml:space="preserve"> </w:t>
      </w:r>
      <w:r>
        <w:t xml:space="preserve">form, specifying</w:t>
      </w:r>
      <w:r>
        <w:t xml:space="preserve"> </w:t>
      </w:r>
      <w:r>
        <w:rPr>
          <w:b/>
          <w:bCs/>
        </w:rPr>
        <w:t xml:space="preserve">Agent ID</w:t>
      </w:r>
      <w:r>
        <w:t xml:space="preserve">,</w:t>
      </w:r>
      <w:r>
        <w:t xml:space="preserve"> </w:t>
      </w:r>
      <w:r>
        <w:rPr>
          <w:b/>
          <w:bCs/>
        </w:rPr>
        <w:t xml:space="preserve">Collection Date</w:t>
      </w:r>
      <w:r>
        <w:t xml:space="preserve">,</w:t>
      </w:r>
      <w:r>
        <w:t xml:space="preserve"> </w:t>
      </w:r>
      <w:r>
        <w:rPr>
          <w:b/>
          <w:bCs/>
        </w:rPr>
        <w:t xml:space="preserve">Amount Collected</w:t>
      </w:r>
      <w:r>
        <w:t xml:space="preserve">,</w:t>
      </w:r>
      <w:r>
        <w:t xml:space="preserve"> </w:t>
      </w:r>
      <w:r>
        <w:rPr>
          <w:b/>
          <w:bCs/>
        </w:rPr>
        <w:t xml:space="preserve">Collection Method</w:t>
      </w:r>
      <w:r>
        <w:t xml:space="preserve"> </w:t>
      </w:r>
      <w:r>
        <w:t xml:space="preserve">(</w:t>
      </w:r>
      <w:r>
        <w:rPr>
          <w:rStyle w:val="VerbatimChar"/>
        </w:rPr>
        <w:t xml:space="preserve">Cash</w:t>
      </w:r>
      <w:r>
        <w:t xml:space="preserve"> </w:t>
      </w:r>
      <w:r>
        <w:t xml:space="preserve">or</w:t>
      </w:r>
      <w:r>
        <w:t xml:space="preserve"> </w:t>
      </w:r>
      <w:r>
        <w:rPr>
          <w:rStyle w:val="VerbatimChar"/>
        </w:rPr>
        <w:t xml:space="preserve">Mobile Money</w:t>
      </w:r>
      <w:r>
        <w:t xml:space="preserve">), and</w:t>
      </w:r>
      <w:r>
        <w:t xml:space="preserve"> </w:t>
      </w:r>
      <w:r>
        <w:rPr>
          <w:b/>
          <w:bCs/>
        </w:rPr>
        <w:t xml:space="preserve">Reference Number</w:t>
      </w:r>
      <w:r>
        <w:t xml:space="preserve"> </w:t>
      </w:r>
      <w:r>
        <w:t xml:space="preserve">(mandatory for mobile money). The system shall create a</w:t>
      </w:r>
      <w:r>
        <w:t xml:space="preserve"> </w:t>
      </w:r>
      <w:r>
        <w:rPr>
          <w:b/>
          <w:bCs/>
        </w:rPr>
        <w:t xml:space="preserve">Remittance Record</w:t>
      </w:r>
      <w:r>
        <w:t xml:space="preserve"> </w:t>
      </w:r>
      <w:r>
        <w:t xml:space="preserve">with status</w:t>
      </w:r>
      <w:r>
        <w:t xml:space="preserve"> </w:t>
      </w:r>
      <w:r>
        <w:rPr>
          <w:rStyle w:val="VerbatimChar"/>
        </w:rPr>
        <w:t xml:space="preserve">Unverified</w:t>
      </w:r>
      <w:r>
        <w:t xml:space="preserve">.</w:t>
      </w:r>
    </w:p>
    <w:p>
      <w:pPr>
        <w:pStyle w:val="BodyText"/>
      </w:pPr>
      <w:r>
        <w:rPr>
          <w:b/>
          <w:bCs/>
        </w:rPr>
        <w:t xml:space="preserve">Test oracle:</w:t>
      </w:r>
      <w:r>
        <w:t xml:space="preserve"> </w:t>
      </w:r>
      <w:r>
        <w:t xml:space="preserve">Submitting the form with</w:t>
      </w:r>
      <w:r>
        <w:t xml:space="preserve"> </w:t>
      </w:r>
      <w:r>
        <w:rPr>
          <w:rStyle w:val="VerbatimChar"/>
        </w:rPr>
        <w:t xml:space="preserve">Collection Method = Mobile Money</w:t>
      </w:r>
      <w:r>
        <w:t xml:space="preserve"> </w:t>
      </w:r>
      <w:r>
        <w:t xml:space="preserve">and a null</w:t>
      </w:r>
      <w:r>
        <w:t xml:space="preserve"> </w:t>
      </w:r>
      <w:r>
        <w:rPr>
          <w:b/>
          <w:bCs/>
        </w:rPr>
        <w:t xml:space="preserve">Reference Number</w:t>
      </w:r>
      <w:r>
        <w:t xml:space="preserve"> </w:t>
      </w:r>
      <w:r>
        <w:t xml:space="preserve">is rejected with error</w:t>
      </w:r>
      <w:r>
        <w:t xml:space="preserve"> </w:t>
      </w:r>
      <w:r>
        <w:rPr>
          <w:rStyle w:val="VerbatimChar"/>
        </w:rPr>
        <w:t xml:space="preserve">REFERENCE_REQUIRED_FOR_MOBILE_MONEY</w:t>
      </w:r>
      <w:r>
        <w:t xml:space="preserve">.</w:t>
      </w:r>
    </w:p>
    <w:p>
      <w:r>
        <w:pict>
          <v:rect style="width:0;height:1.5pt" o:hralign="center" o:hrstd="t" o:hr="t"/>
        </w:pict>
      </w:r>
    </w:p>
    <w:p>
      <w:pPr>
        <w:pStyle w:val="FirstParagraph"/>
      </w:pPr>
      <w:r>
        <w:rPr>
          <w:b/>
          <w:bCs/>
        </w:rPr>
        <w:t xml:space="preserve">FR-AGENT-059</w:t>
      </w:r>
      <w:r>
        <w:t xml:space="preserve"> </w:t>
      </w:r>
      <w:r>
        <w:t xml:space="preserve">— When an authorised user verifies a remittance by matching it to attributed invoices and selecting</w:t>
      </w:r>
      <w:r>
        <w:t xml:space="preserve"> </w:t>
      </w:r>
      <w:r>
        <w:rPr>
          <w:b/>
          <w:bCs/>
        </w:rPr>
        <w:t xml:space="preserve">Verify Remittance</w:t>
      </w:r>
      <w:r>
        <w:t xml:space="preserve">, the system shall compute the</w:t>
      </w:r>
      <w:r>
        <w:t xml:space="preserve"> </w:t>
      </w:r>
      <w:r>
        <w:rPr>
          <w:b/>
          <w:bCs/>
        </w:rPr>
        <w:t xml:space="preserve">Expected Remittance</w:t>
      </w:r>
      <w:r>
        <w:t xml:space="preserve"> </w:t>
      </w:r>
      <w:r>
        <w:t xml:space="preserve">as the sum of the attributed invoice amounts (net of any applicable credit notes) for the agent within the collection period and display the</w:t>
      </w:r>
      <w:r>
        <w:t xml:space="preserve"> </w:t>
      </w:r>
      <w:r>
        <w:rPr>
          <w:b/>
          <w:bCs/>
        </w:rPr>
        <w:t xml:space="preserve">Variance</w:t>
      </w:r>
      <w:r>
        <w:t xml:space="preserve"> </w:t>
      </w:r>
      <w:r>
        <w:t xml:space="preserve">as:</w:t>
      </w:r>
    </w:p>
    <w:p>
      <w:pPr>
        <w:pStyle w:val="BodyText"/>
      </w:pPr>
      <m:oMathPara>
        <m:oMathParaPr>
          <m:jc m:val="center"/>
        </m:oMathParaPr>
        <m:oMath>
          <m:r>
            <m:t>V</m:t>
          </m:r>
          <m:r>
            <m:t>a</m:t>
          </m:r>
          <m:r>
            <m:t>r</m:t>
          </m:r>
          <m:r>
            <m:t>i</m:t>
          </m:r>
          <m:r>
            <m:t>a</m:t>
          </m:r>
          <m:r>
            <m:t>n</m:t>
          </m:r>
          <m:r>
            <m:t>c</m:t>
          </m:r>
          <m:sSub>
            <m:e>
              <m:r>
                <m:t>e</m:t>
              </m:r>
            </m:e>
            <m:sub>
              <m:r>
                <m:t>R</m:t>
              </m:r>
              <m:r>
                <m:t>e</m:t>
              </m:r>
              <m:r>
                <m:t>m</m:t>
              </m:r>
              <m:r>
                <m:t>i</m:t>
              </m:r>
              <m:r>
                <m:t>t</m:t>
              </m:r>
              <m:r>
                <m:t>t</m:t>
              </m:r>
              <m:r>
                <m:t>a</m:t>
              </m:r>
              <m:r>
                <m:t>n</m:t>
              </m:r>
              <m:r>
                <m:t>c</m:t>
              </m:r>
              <m:r>
                <m:t>e</m:t>
              </m:r>
            </m:sub>
          </m:sSub>
          <m:r>
            <m:rPr>
              <m:sty m:val="p"/>
            </m:rPr>
            <m:t>=</m:t>
          </m:r>
          <m:r>
            <m:t>A</m:t>
          </m:r>
          <m:r>
            <m:t>m</m:t>
          </m:r>
          <m:r>
            <m:t>o</m:t>
          </m:r>
          <m:r>
            <m:t>u</m:t>
          </m:r>
          <m:r>
            <m:t>n</m:t>
          </m:r>
          <m:r>
            <m:t>t</m:t>
          </m:r>
          <m:r>
            <m:t>C</m:t>
          </m:r>
          <m:r>
            <m:t>o</m:t>
          </m:r>
          <m:r>
            <m:t>l</m:t>
          </m:r>
          <m:r>
            <m:t>l</m:t>
          </m:r>
          <m:r>
            <m:t>e</m:t>
          </m:r>
          <m:r>
            <m:t>c</m:t>
          </m:r>
          <m:r>
            <m:t>t</m:t>
          </m:r>
          <m:r>
            <m:t>e</m:t>
          </m:r>
          <m:r>
            <m:t>d</m:t>
          </m:r>
          <m:r>
            <m:rPr>
              <m:sty m:val="p"/>
            </m:rPr>
            <m:t>−</m:t>
          </m:r>
          <m:r>
            <m:t>E</m:t>
          </m:r>
          <m:r>
            <m:t>x</m:t>
          </m:r>
          <m:r>
            <m:t>p</m:t>
          </m:r>
          <m:r>
            <m:t>e</m:t>
          </m:r>
          <m:r>
            <m:t>c</m:t>
          </m:r>
          <m:r>
            <m:t>t</m:t>
          </m:r>
          <m:r>
            <m:t>e</m:t>
          </m:r>
          <m:r>
            <m:t>d</m:t>
          </m:r>
          <m:r>
            <m:t>R</m:t>
          </m:r>
          <m:r>
            <m:t>e</m:t>
          </m:r>
          <m:r>
            <m:t>m</m:t>
          </m:r>
          <m:r>
            <m:t>i</m:t>
          </m:r>
          <m:r>
            <m:t>t</m:t>
          </m:r>
          <m:r>
            <m:t>t</m:t>
          </m:r>
          <m:r>
            <m:t>a</m:t>
          </m:r>
          <m:r>
            <m:t>n</m:t>
          </m:r>
          <m:r>
            <m:t>c</m:t>
          </m:r>
          <m:r>
            <m:t>e</m:t>
          </m:r>
        </m:oMath>
      </m:oMathPara>
    </w:p>
    <w:p>
      <w:pPr>
        <w:pStyle w:val="FirstParagraph"/>
      </w:pPr>
      <w:r>
        <w:t xml:space="preserve">A variance outside the tenant-configured tolerance (default ±0%) shall prevent automatic verification and require a supervisor override with a mandatory justification note.</w:t>
      </w:r>
    </w:p>
    <w:p>
      <w:pPr>
        <w:pStyle w:val="BodyText"/>
      </w:pPr>
      <w:r>
        <w:rPr>
          <w:b/>
          <w:bCs/>
        </w:rPr>
        <w:t xml:space="preserve">Test oracle:</w:t>
      </w:r>
      <w:r>
        <w:t xml:space="preserve"> </w:t>
      </w:r>
      <w:r>
        <w:t xml:space="preserve">An agent with attributed invoices totalling UGX 500,000 who remits UGX 490,000 displays a variance of −UGX 10,000. With a 0% tolerance, automatic verification is blocked and a supervisor override is required.</w:t>
      </w:r>
    </w:p>
    <w:p>
      <w:r>
        <w:pict>
          <v:rect style="width:0;height:1.5pt" o:hralign="center" o:hrstd="t" o:hr="t"/>
        </w:pict>
      </w:r>
    </w:p>
    <w:p>
      <w:pPr>
        <w:pStyle w:val="FirstParagraph"/>
      </w:pPr>
      <w:r>
        <w:rPr>
          <w:b/>
          <w:bCs/>
        </w:rPr>
        <w:t xml:space="preserve">FR-AGENT-060</w:t>
      </w:r>
      <w:r>
        <w:t xml:space="preserve"> </w:t>
      </w:r>
      <w:r>
        <w:t xml:space="preserve">— When a remittance is verified (status transitions to</w:t>
      </w:r>
      <w:r>
        <w:t xml:space="preserve"> </w:t>
      </w:r>
      <w:r>
        <w:rPr>
          <w:rStyle w:val="VerbatimChar"/>
        </w:rPr>
        <w:t xml:space="preserve">Verified</w:t>
      </w:r>
      <w:r>
        <w:t xml:space="preserve">), the system shall post a receipt entry to the tenant's accounts receivable ledger and link the remittance record to the corresponding invoice records, reducing the outstanding balance on each linked invoice proportionally.</w:t>
      </w:r>
    </w:p>
    <w:p>
      <w:pPr>
        <w:pStyle w:val="BodyText"/>
      </w:pPr>
      <w:r>
        <w:rPr>
          <w:b/>
          <w:bCs/>
        </w:rPr>
        <w:t xml:space="preserve">Test oracle:</w:t>
      </w:r>
      <w:r>
        <w:t xml:space="preserve"> </w:t>
      </w:r>
      <w:r>
        <w:t xml:space="preserve">Verifying a remittance of UGX 300,000 against two invoices of UGX 200,000 and UGX 100,000 posts a receipt entry and reduces both invoice balances to zero.</w:t>
      </w:r>
    </w:p>
    <w:p>
      <w:r>
        <w:pict>
          <v:rect style="width:0;height:1.5pt" o:hralign="center" o:hrstd="t" o:hr="t"/>
        </w:pict>
      </w:r>
    </w:p>
    <w:p>
      <w:pPr>
        <w:pStyle w:val="FirstParagraph"/>
      </w:pPr>
      <w:r>
        <w:rPr>
          <w:b/>
          <w:bCs/>
        </w:rPr>
        <w:t xml:space="preserve">FR-AGENT-061</w:t>
      </w:r>
      <w:r>
        <w:t xml:space="preserve"> </w:t>
      </w:r>
      <w:r>
        <w:t xml:space="preserve">— When a remittance remains</w:t>
      </w:r>
      <w:r>
        <w:t xml:space="preserve"> </w:t>
      </w:r>
      <w:r>
        <w:rPr>
          <w:rStyle w:val="VerbatimChar"/>
        </w:rPr>
        <w:t xml:space="preserve">Unverified</w:t>
      </w:r>
      <w:r>
        <w:t xml:space="preserve"> </w:t>
      </w:r>
      <w:r>
        <w:t xml:space="preserve">for more than the tenant-configured</w:t>
      </w:r>
      <w:r>
        <w:t xml:space="preserve"> </w:t>
      </w:r>
      <w:r>
        <w:rPr>
          <w:b/>
          <w:bCs/>
        </w:rPr>
        <w:t xml:space="preserve">Remittance Verification SLA</w:t>
      </w:r>
      <w:r>
        <w:t xml:space="preserve"> </w:t>
      </w:r>
      <w:r>
        <w:t xml:space="preserve">(default 3 business days), the system shall flag the record as</w:t>
      </w:r>
      <w:r>
        <w:t xml:space="preserve"> </w:t>
      </w:r>
      <w:r>
        <w:rPr>
          <w:rStyle w:val="VerbatimChar"/>
        </w:rPr>
        <w:t xml:space="preserve">Overdue</w:t>
      </w:r>
      <w:r>
        <w:t xml:space="preserve">, increment the agent's</w:t>
      </w:r>
      <w:r>
        <w:t xml:space="preserve"> </w:t>
      </w:r>
      <w:r>
        <w:rPr>
          <w:b/>
          <w:bCs/>
        </w:rPr>
        <w:t xml:space="preserve">Overdue Remittances Count</w:t>
      </w:r>
      <w:r>
        <w:t xml:space="preserve">, and notify the tenant administrator and territory manager via in-app notification daily until the record is resolved.</w:t>
      </w:r>
    </w:p>
    <w:p>
      <w:pPr>
        <w:pStyle w:val="BodyText"/>
      </w:pPr>
      <w:r>
        <w:rPr>
          <w:b/>
          <w:bCs/>
        </w:rPr>
        <w:t xml:space="preserve">Test oracle:</w:t>
      </w:r>
      <w:r>
        <w:t xml:space="preserve"> </w:t>
      </w:r>
      <w:r>
        <w:t xml:space="preserve">A remittance recorded on a Monday with a 3-business-day SLA is flagged</w:t>
      </w:r>
      <w:r>
        <w:t xml:space="preserve"> </w:t>
      </w:r>
      <w:r>
        <w:rPr>
          <w:rStyle w:val="VerbatimChar"/>
        </w:rPr>
        <w:t xml:space="preserve">Overdue</w:t>
      </w:r>
      <w:r>
        <w:t xml:space="preserve"> </w:t>
      </w:r>
      <w:r>
        <w:t xml:space="preserve">on Thursday morning (no later than 09:00 EAT) and generates a daily notification until verified or escalated.</w:t>
      </w:r>
    </w:p>
    <w:bookmarkEnd w:id="48"/>
    <w:bookmarkStart w:id="49" w:name="Xb35039dcebb1dbfc0498c075c81cf50301dc30a"/>
    <w:p>
      <w:pPr>
        <w:pStyle w:val="Heading2"/>
      </w:pPr>
      <w:r>
        <w:t xml:space="preserve">7.4 Daily Activity Summaries</w:t>
      </w:r>
    </w:p>
    <w:p>
      <w:pPr>
        <w:pStyle w:val="FirstParagraph"/>
      </w:pPr>
      <w:r>
        <w:rPr>
          <w:b/>
          <w:bCs/>
        </w:rPr>
        <w:t xml:space="preserve">FR-AGENT-062</w:t>
      </w:r>
      <w:r>
        <w:t xml:space="preserve"> </w:t>
      </w:r>
      <w:r>
        <w:t xml:space="preserve">— When the daily summary schedule triggers (configurable time, default 23:45 EAT), the system shall generate a</w:t>
      </w:r>
      <w:r>
        <w:t xml:space="preserve"> </w:t>
      </w:r>
      <w:r>
        <w:rPr>
          <w:b/>
          <w:bCs/>
        </w:rPr>
        <w:t xml:space="preserve">Daily Activity Summary</w:t>
      </w:r>
      <w:r>
        <w:t xml:space="preserve"> </w:t>
      </w:r>
      <w:r>
        <w:t xml:space="preserve">record for each active agent, capturing the following metrics for the current calendar day:</w:t>
      </w:r>
      <w:r>
        <w:t xml:space="preserve"> </w:t>
      </w:r>
      <w:r>
        <w:rPr>
          <w:b/>
          <w:bCs/>
        </w:rPr>
        <w:t xml:space="preserve">Invoices Attributed</w:t>
      </w:r>
      <w:r>
        <w:t xml:space="preserve"> </w:t>
      </w:r>
      <w:r>
        <w:t xml:space="preserve">(count and value),</w:t>
      </w:r>
      <w:r>
        <w:t xml:space="preserve"> </w:t>
      </w:r>
      <w:r>
        <w:rPr>
          <w:b/>
          <w:bCs/>
        </w:rPr>
        <w:t xml:space="preserve">Stock Issued</w:t>
      </w:r>
      <w:r>
        <w:t xml:space="preserve"> </w:t>
      </w:r>
      <w:r>
        <w:t xml:space="preserve">(quantity by product),</w:t>
      </w:r>
      <w:r>
        <w:t xml:space="preserve"> </w:t>
      </w:r>
      <w:r>
        <w:rPr>
          <w:b/>
          <w:bCs/>
        </w:rPr>
        <w:t xml:space="preserve">Stock Returned</w:t>
      </w:r>
      <w:r>
        <w:t xml:space="preserve"> </w:t>
      </w:r>
      <w:r>
        <w:t xml:space="preserve">(quantity by product),</w:t>
      </w:r>
      <w:r>
        <w:t xml:space="preserve"> </w:t>
      </w:r>
      <w:r>
        <w:rPr>
          <w:b/>
          <w:bCs/>
        </w:rPr>
        <w:t xml:space="preserve">Remittances Collected</w:t>
      </w:r>
      <w:r>
        <w:t xml:space="preserve"> </w:t>
      </w:r>
      <w:r>
        <w:t xml:space="preserve">(count and value),</w:t>
      </w:r>
      <w:r>
        <w:t xml:space="preserve"> </w:t>
      </w:r>
      <w:r>
        <w:rPr>
          <w:b/>
          <w:bCs/>
        </w:rPr>
        <w:t xml:space="preserve">Remittances Verified</w:t>
      </w:r>
      <w:r>
        <w:t xml:space="preserve"> </w:t>
      </w:r>
      <w:r>
        <w:t xml:space="preserve">(count and value), and</w:t>
      </w:r>
      <w:r>
        <w:t xml:space="preserve"> </w:t>
      </w:r>
      <w:r>
        <w:rPr>
          <w:b/>
          <w:bCs/>
        </w:rPr>
        <w:t xml:space="preserve">Target Achievement Percentage</w:t>
      </w:r>
      <w:r>
        <w:t xml:space="preserve"> </w:t>
      </w:r>
      <w:r>
        <w:t xml:space="preserve">as of end of day. The record shall be stored, made available in the administrative reporting dashboard, and accessible to the agent in the self-service portal under</w:t>
      </w:r>
      <w:r>
        <w:t xml:space="preserve"> </w:t>
      </w:r>
      <w:r>
        <w:rPr>
          <w:b/>
          <w:bCs/>
        </w:rPr>
        <w:t xml:space="preserve">My Activity</w:t>
      </w:r>
      <w:r>
        <w:t xml:space="preserve">.</w:t>
      </w:r>
    </w:p>
    <w:p>
      <w:pPr>
        <w:pStyle w:val="BodyText"/>
      </w:pPr>
      <w:r>
        <w:rPr>
          <w:b/>
          <w:bCs/>
        </w:rPr>
        <w:t xml:space="preserve">Test oracle:</w:t>
      </w:r>
      <w:r>
        <w:t xml:space="preserve"> </w:t>
      </w:r>
      <w:r>
        <w:t xml:space="preserve">At 23:45 EAT, a summary record is created for every active agent. An agent with 3 attributed invoices, 1 stock issue of 20 units, and 1 remittance of UGX 150,000 shows all three events accurately in their summary.</w:t>
      </w:r>
    </w:p>
    <w:bookmarkEnd w:id="49"/>
    <w:bookmarkEnd w:id="50"/>
    <w:bookmarkStart w:id="55" w:name="non-functional-requirements"/>
    <w:p>
      <w:pPr>
        <w:pStyle w:val="Heading1"/>
      </w:pPr>
      <w:r>
        <w:t xml:space="preserve">Non-Functional Requirements</w:t>
      </w:r>
    </w:p>
    <w:bookmarkStart w:id="51" w:name="Xb7098ebaaf819d6abd58f799a3d20a357dc8c7e"/>
    <w:p>
      <w:pPr>
        <w:pStyle w:val="Heading2"/>
      </w:pPr>
      <w:r>
        <w:t xml:space="preserve">8.1 Overview</w:t>
      </w:r>
    </w:p>
    <w:p>
      <w:pPr>
        <w:pStyle w:val="FirstParagraph"/>
      </w:pPr>
      <w:r>
        <w:t xml:space="preserve">This section defines measurable non-functional requirements (NFRs) for the Sales Agents and Commissions module. Each NFR specifies a threshold, a measurement condition, and a test oracle. Qualitative descriptors such as "fast" or "reliable" are not used without a corresponding IEEE-982.1 metric.</w:t>
      </w:r>
    </w:p>
    <w:bookmarkEnd w:id="51"/>
    <w:bookmarkStart w:id="52" w:name="Xba7757474cec97284092bff1794da0d993ded98"/>
    <w:p>
      <w:pPr>
        <w:pStyle w:val="Heading2"/>
      </w:pPr>
      <w:r>
        <w:t xml:space="preserve">8.2 Performance</w:t>
      </w:r>
    </w:p>
    <w:p>
      <w:pPr>
        <w:pStyle w:val="FirstParagraph"/>
      </w:pPr>
      <w:r>
        <w:rPr>
          <w:b/>
          <w:bCs/>
        </w:rPr>
        <w:t xml:space="preserve">NFR-AGENT-001</w:t>
      </w:r>
      <w:r>
        <w:t xml:space="preserve"> </w:t>
      </w:r>
      <w:r>
        <w:t xml:space="preserve">— The system shall respond to all interactive page load requests (agent list, attribution report, portal dashboard, commission run summary) within 3 seconds at the 95th percentile (P95) under normal load, defined as up to 100 concurrent users per tenant.</w:t>
      </w:r>
    </w:p>
    <w:p>
      <w:pPr>
        <w:pStyle w:val="BodyText"/>
      </w:pPr>
      <w:r>
        <w:rPr>
          <w:b/>
          <w:bCs/>
        </w:rPr>
        <w:t xml:space="preserve">Measurement:</w:t>
      </w:r>
      <w:r>
        <w:t xml:space="preserve"> </w:t>
      </w:r>
      <w:r>
        <w:t xml:space="preserve">Load test using 100 concurrent virtual users making sequential page requests over a 10-minute period. P95 response time ≤ 3,000 ms is the pass criterion.</w:t>
      </w:r>
    </w:p>
    <w:p>
      <w:r>
        <w:pict>
          <v:rect style="width:0;height:1.5pt" o:hralign="center" o:hrstd="t" o:hr="t"/>
        </w:pict>
      </w:r>
    </w:p>
    <w:p>
      <w:pPr>
        <w:pStyle w:val="FirstParagraph"/>
      </w:pPr>
      <w:r>
        <w:rPr>
          <w:b/>
          <w:bCs/>
        </w:rPr>
        <w:t xml:space="preserve">NFR-AGENT-002</w:t>
      </w:r>
      <w:r>
        <w:t xml:space="preserve"> </w:t>
      </w:r>
      <w:r>
        <w:t xml:space="preserve">— The commission run batch calculation shall process up to 500 agents within 120 seconds for a single run. For tenants with more than 500 agents, the system shall process agents in configurable batches of 500 and complete each batch within 120 seconds.</w:t>
      </w:r>
    </w:p>
    <w:p>
      <w:pPr>
        <w:pStyle w:val="BodyText"/>
      </w:pPr>
      <w:r>
        <w:rPr>
          <w:b/>
          <w:bCs/>
        </w:rPr>
        <w:t xml:space="preserve">Measurement:</w:t>
      </w:r>
      <w:r>
        <w:t xml:space="preserve"> </w:t>
      </w:r>
      <w:r>
        <w:t xml:space="preserve">Time the run from status transition</w:t>
      </w:r>
      <w:r>
        <w:t xml:space="preserve"> </w:t>
      </w:r>
      <w:r>
        <w:rPr>
          <w:rStyle w:val="VerbatimChar"/>
        </w:rPr>
        <w:t xml:space="preserve">Calculating</w:t>
      </w:r>
      <w:r>
        <w:t xml:space="preserve"> </w:t>
      </w:r>
      <w:r>
        <w:t xml:space="preserve">to</w:t>
      </w:r>
      <w:r>
        <w:t xml:space="preserve"> </w:t>
      </w:r>
      <w:r>
        <w:rPr>
          <w:rStyle w:val="VerbatimChar"/>
        </w:rPr>
        <w:t xml:space="preserve">Pending Approval</w:t>
      </w:r>
      <w:r>
        <w:t xml:space="preserve"> </w:t>
      </w:r>
      <w:r>
        <w:t xml:space="preserve">for a tenant seeded with exactly 500 agents and 30 days of attribution data. Elapsed time ≤ 120 seconds is the pass criterion.</w:t>
      </w:r>
    </w:p>
    <w:p>
      <w:r>
        <w:pict>
          <v:rect style="width:0;height:1.5pt" o:hralign="center" o:hrstd="t" o:hr="t"/>
        </w:pict>
      </w:r>
    </w:p>
    <w:p>
      <w:pPr>
        <w:pStyle w:val="FirstParagraph"/>
      </w:pPr>
      <w:r>
        <w:rPr>
          <w:b/>
          <w:bCs/>
        </w:rPr>
        <w:t xml:space="preserve">NFR-AGENT-003</w:t>
      </w:r>
      <w:r>
        <w:t xml:space="preserve"> </w:t>
      </w:r>
      <w:r>
        <w:t xml:space="preserve">— The mobile money bulk payment submission shall transmit all payment records to the gateway within 30 seconds of the</w:t>
      </w:r>
      <w:r>
        <w:t xml:space="preserve"> </w:t>
      </w:r>
      <w:r>
        <w:rPr>
          <w:b/>
          <w:bCs/>
        </w:rPr>
        <w:t xml:space="preserve">Initiate Payment</w:t>
      </w:r>
      <w:r>
        <w:t xml:space="preserve"> </w:t>
      </w:r>
      <w:r>
        <w:t xml:space="preserve">action for a batch of up to 500 agents.</w:t>
      </w:r>
    </w:p>
    <w:p>
      <w:pPr>
        <w:pStyle w:val="BodyText"/>
      </w:pPr>
      <w:r>
        <w:rPr>
          <w:b/>
          <w:bCs/>
        </w:rPr>
        <w:t xml:space="preserve">Measurement:</w:t>
      </w:r>
      <w:r>
        <w:t xml:space="preserve"> </w:t>
      </w:r>
      <w:r>
        <w:t xml:space="preserve">Time from user confirmation of</w:t>
      </w:r>
      <w:r>
        <w:t xml:space="preserve"> </w:t>
      </w:r>
      <w:r>
        <w:rPr>
          <w:b/>
          <w:bCs/>
        </w:rPr>
        <w:t xml:space="preserve">Initiate Payment</w:t>
      </w:r>
      <w:r>
        <w:t xml:space="preserve"> </w:t>
      </w:r>
      <w:r>
        <w:t xml:space="preserve">to receipt of the gateway batch acceptance acknowledgement. ≤ 30 seconds is the pass criterion.</w:t>
      </w:r>
    </w:p>
    <w:p>
      <w:r>
        <w:pict>
          <v:rect style="width:0;height:1.5pt" o:hralign="center" o:hrstd="t" o:hr="t"/>
        </w:pict>
      </w:r>
    </w:p>
    <w:p>
      <w:pPr>
        <w:pStyle w:val="FirstParagraph"/>
      </w:pPr>
      <w:r>
        <w:rPr>
          <w:b/>
          <w:bCs/>
        </w:rPr>
        <w:t xml:space="preserve">NFR-AGENT-004</w:t>
      </w:r>
      <w:r>
        <w:t xml:space="preserve"> </w:t>
      </w:r>
      <w:r>
        <w:t xml:space="preserve">— The agent self-service portal shall remain responsive under 200 concurrent authenticated agent sessions per tenant, with P95 response time ≤ 2 seconds for all portal read operations.</w:t>
      </w:r>
    </w:p>
    <w:p>
      <w:pPr>
        <w:pStyle w:val="BodyText"/>
      </w:pPr>
      <w:r>
        <w:rPr>
          <w:b/>
          <w:bCs/>
        </w:rPr>
        <w:t xml:space="preserve">Measurement:</w:t>
      </w:r>
      <w:r>
        <w:t xml:space="preserve"> </w:t>
      </w:r>
      <w:r>
        <w:t xml:space="preserve">Load test with 200 concurrent authenticated sessions performing sales view and commission statement reads. P95 ≤ 2,000 ms is the pass criterion.</w:t>
      </w:r>
    </w:p>
    <w:bookmarkEnd w:id="52"/>
    <w:bookmarkStart w:id="53" w:name="X0e3c7e615663591790706b7504384896cbf6ff4"/>
    <w:p>
      <w:pPr>
        <w:pStyle w:val="Heading2"/>
      </w:pPr>
      <w:r>
        <w:t xml:space="preserve">8.3 Reliability and Availability</w:t>
      </w:r>
    </w:p>
    <w:p>
      <w:pPr>
        <w:pStyle w:val="FirstParagraph"/>
      </w:pPr>
      <w:r>
        <w:rPr>
          <w:b/>
          <w:bCs/>
        </w:rPr>
        <w:t xml:space="preserve">NFR-AGENT-005</w:t>
      </w:r>
      <w:r>
        <w:t xml:space="preserve"> </w:t>
      </w:r>
      <w:r>
        <w:t xml:space="preserve">— The module shall maintain a monthly uptime of ≥ 99.5%, measured as the percentage of minutes in a calendar month during which all core functions (attribution, commission run, portal access) are available. Scheduled maintenance windows (maximum 4 hours per month, communicated 48 hours in advance) are excluded from the uptime calculation.</w:t>
      </w:r>
    </w:p>
    <w:p>
      <w:pPr>
        <w:pStyle w:val="BodyText"/>
      </w:pPr>
      <w:r>
        <w:rPr>
          <w:b/>
          <w:bCs/>
        </w:rPr>
        <w:t xml:space="preserve">Measurement:</w:t>
      </w:r>
      <w:r>
        <w:t xml:space="preserve"> </w:t>
      </w:r>
      <w:r>
        <w:t xml:space="preserve">Infrastructure monitoring (e.g., UptimeRobot or equivalent) sampling all core endpoint health checks every 60 seconds. Monthly uptime ≥ 99.5% (≤ 216 minutes downtime per month, excluding maintenance) is the pass criterion.</w:t>
      </w:r>
    </w:p>
    <w:p>
      <w:r>
        <w:pict>
          <v:rect style="width:0;height:1.5pt" o:hralign="center" o:hrstd="t" o:hr="t"/>
        </w:pict>
      </w:r>
    </w:p>
    <w:p>
      <w:pPr>
        <w:pStyle w:val="FirstParagraph"/>
      </w:pPr>
      <w:r>
        <w:rPr>
          <w:b/>
          <w:bCs/>
        </w:rPr>
        <w:t xml:space="preserve">NFR-AGENT-006</w:t>
      </w:r>
      <w:r>
        <w:t xml:space="preserve"> </w:t>
      </w:r>
      <w:r>
        <w:t xml:space="preserve">— The commission run calculation engine shall be idempotent: re-running a calculation for a run in</w:t>
      </w:r>
      <w:r>
        <w:t xml:space="preserve"> </w:t>
      </w:r>
      <w:r>
        <w:rPr>
          <w:rStyle w:val="VerbatimChar"/>
        </w:rPr>
        <w:t xml:space="preserve">Calculating</w:t>
      </w:r>
      <w:r>
        <w:t xml:space="preserve"> </w:t>
      </w:r>
      <w:r>
        <w:t xml:space="preserve">status (e.g., after a crash recovery) shall produce identical results to the original run without creating duplicate ledger entries.</w:t>
      </w:r>
    </w:p>
    <w:p>
      <w:pPr>
        <w:pStyle w:val="BodyText"/>
      </w:pPr>
      <w:r>
        <w:rPr>
          <w:b/>
          <w:bCs/>
        </w:rPr>
        <w:t xml:space="preserve">Measurement:</w:t>
      </w:r>
      <w:r>
        <w:t xml:space="preserve"> </w:t>
      </w:r>
      <w:r>
        <w:t xml:space="preserve">Simulate a mid-calculation failure, recover, and re-run. Verify the final ledger row count equals the expected agent count (no duplicates) and all amounts match the expected values.</w:t>
      </w:r>
    </w:p>
    <w:p>
      <w:r>
        <w:pict>
          <v:rect style="width:0;height:1.5pt" o:hralign="center" o:hrstd="t" o:hr="t"/>
        </w:pict>
      </w:r>
    </w:p>
    <w:p>
      <w:pPr>
        <w:pStyle w:val="FirstParagraph"/>
      </w:pPr>
      <w:r>
        <w:rPr>
          <w:b/>
          <w:bCs/>
        </w:rPr>
        <w:t xml:space="preserve">NFR-AGENT-007</w:t>
      </w:r>
      <w:r>
        <w:t xml:space="preserve"> </w:t>
      </w:r>
      <w:r>
        <w:t xml:space="preserve">— All financial data writes (attribution records, commission ledger entries, remittance records, payment confirmations) shall be persisted to durable storage within 1 second of the user action that triggered them. Data shall not be lost in the event of an application server failure after this 1-second window.</w:t>
      </w:r>
    </w:p>
    <w:p>
      <w:pPr>
        <w:pStyle w:val="BodyText"/>
      </w:pPr>
      <w:r>
        <w:rPr>
          <w:b/>
          <w:bCs/>
        </w:rPr>
        <w:t xml:space="preserve">Measurement:</w:t>
      </w:r>
      <w:r>
        <w:t xml:space="preserve"> </w:t>
      </w:r>
      <w:r>
        <w:t xml:space="preserve">Introduce an application server hard stop immediately after a financial write. On recovery, verify the write is present in the database.</w:t>
      </w:r>
    </w:p>
    <w:bookmarkEnd w:id="53"/>
    <w:bookmarkStart w:id="54" w:name="X894b1781b314b37dbd755d2daa4b677aac36114"/>
    <w:p>
      <w:pPr>
        <w:pStyle w:val="Heading2"/>
      </w:pPr>
      <w:r>
        <w:t xml:space="preserve">8.4 Security</w:t>
      </w:r>
    </w:p>
    <w:p>
      <w:pPr>
        <w:pStyle w:val="FirstParagraph"/>
      </w:pPr>
      <w:r>
        <w:rPr>
          <w:b/>
          <w:bCs/>
        </w:rPr>
        <w:t xml:space="preserve">NFR-AGENT-008</w:t>
      </w:r>
      <w:r>
        <w:t xml:space="preserve"> </w:t>
      </w:r>
      <w:r>
        <w:t xml:space="preserve">— All agent portal data transmissions shall use TLS 1.2 or higher. HTTP (unencrypted) connections to the portal shall be automatically redirected to HTTPS with a 301 status code. The system shall reject any TLS handshake using cipher suites weaker than AES-128.</w:t>
      </w:r>
    </w:p>
    <w:p>
      <w:pPr>
        <w:pStyle w:val="BodyText"/>
      </w:pPr>
      <w:r>
        <w:rPr>
          <w:b/>
          <w:bCs/>
        </w:rPr>
        <w:t xml:space="preserve">Measurement:</w:t>
      </w:r>
      <w:r>
        <w:t xml:space="preserve"> </w:t>
      </w:r>
      <w:r>
        <w:t xml:space="preserve">SSL Labs scan of the portal domain must return grade A or A+. Attempting HTTP access must return 301. Attempting a connection with a weak cipher must result in a TLS handshake failure.</w:t>
      </w:r>
    </w:p>
    <w:p>
      <w:r>
        <w:pict>
          <v:rect style="width:0;height:1.5pt" o:hralign="center" o:hrstd="t" o:hr="t"/>
        </w:pict>
      </w:r>
    </w:p>
    <w:p>
      <w:pPr>
        <w:pStyle w:val="FirstParagraph"/>
      </w:pPr>
      <w:r>
        <w:rPr>
          <w:b/>
          <w:bCs/>
        </w:rPr>
        <w:t xml:space="preserve">NFR-AGENT-009</w:t>
      </w:r>
      <w:r>
        <w:t xml:space="preserve"> </w:t>
      </w:r>
      <w:r>
        <w:t xml:space="preserve">— All Role-Based Access Control (RBAC) enforcement shall occur server-side. No client-side flag, header, or token manipulation shall grant access to data or actions beyond the authenticated user's assigned role. The following roles and their access boundaries shall be enforced: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Role</w:t>
            </w:r>
          </w:p>
        </w:tc>
        <w:tc>
          <w:tcPr/>
          <w:p>
            <w:pPr>
              <w:pStyle w:val="Compact"/>
            </w:pPr>
            <w:r>
              <w:t xml:space="preserve">Access</w:t>
            </w:r>
          </w:p>
        </w:tc>
      </w:tr>
      <w:tr>
        <w:tc>
          <w:tcPr/>
          <w:p>
            <w:pPr>
              <w:pStyle w:val="Compact"/>
            </w:pPr>
            <w:r>
              <w:rPr>
                <w:rStyle w:val="VerbatimChar"/>
              </w:rPr>
              <w:t xml:space="preserve">AgentAdmin</w:t>
            </w:r>
          </w:p>
        </w:tc>
        <w:tc>
          <w:tcPr/>
          <w:p>
            <w:pPr>
              <w:pStyle w:val="Compact"/>
            </w:pPr>
            <w:r>
              <w:t xml:space="preserve">Full CRUD on agent records, rules, targets, runs, stock, remittances</w:t>
            </w:r>
          </w:p>
        </w:tc>
      </w:tr>
      <w:tr>
        <w:tc>
          <w:tcPr/>
          <w:p>
            <w:pPr>
              <w:pStyle w:val="Compact"/>
            </w:pPr>
            <w:r>
              <w:rPr>
                <w:rStyle w:val="VerbatimChar"/>
              </w:rPr>
              <w:t xml:space="preserve">CommissionApprover</w:t>
            </w:r>
          </w:p>
        </w:tc>
        <w:tc>
          <w:tcPr/>
          <w:p>
            <w:pPr>
              <w:pStyle w:val="Compact"/>
            </w:pPr>
            <w:r>
              <w:t xml:space="preserve">Read commission runs; approve or reject runs; no edit on records</w:t>
            </w:r>
          </w:p>
        </w:tc>
      </w:tr>
      <w:tr>
        <w:tc>
          <w:tcPr/>
          <w:p>
            <w:pPr>
              <w:pStyle w:val="Compact"/>
            </w:pPr>
            <w:r>
              <w:rPr>
                <w:rStyle w:val="VerbatimChar"/>
              </w:rPr>
              <w:t xml:space="preserve">TerritoryManager</w:t>
            </w:r>
          </w:p>
        </w:tc>
        <w:tc>
          <w:tcPr/>
          <w:p>
            <w:pPr>
              <w:pStyle w:val="Compact"/>
            </w:pPr>
            <w:r>
              <w:t xml:space="preserve">Read agents and attribution for assigned territory; read-only on runs</w:t>
            </w:r>
          </w:p>
        </w:tc>
      </w:tr>
      <w:tr>
        <w:tc>
          <w:tcPr/>
          <w:p>
            <w:pPr>
              <w:pStyle w:val="Compact"/>
            </w:pPr>
            <w:r>
              <w:rPr>
                <w:rStyle w:val="VerbatimChar"/>
              </w:rPr>
              <w:t xml:space="preserve">Agent</w:t>
            </w:r>
          </w:p>
        </w:tc>
        <w:tc>
          <w:tcPr/>
          <w:p>
            <w:pPr>
              <w:pStyle w:val="Compact"/>
            </w:pPr>
            <w:r>
              <w:t xml:space="preserve">Portal only: own sales, commissions, targets, stock balance, daily summaries</w:t>
            </w:r>
          </w:p>
        </w:tc>
      </w:tr>
    </w:tbl>
    <w:p>
      <w:pPr>
        <w:pStyle w:val="BodyText"/>
      </w:pPr>
      <w:r>
        <w:rPr>
          <w:b/>
          <w:bCs/>
        </w:rPr>
        <w:t xml:space="preserve">Measurement:</w:t>
      </w:r>
      <w:r>
        <w:t xml:space="preserve"> </w:t>
      </w:r>
      <w:r>
        <w:t xml:space="preserve">Attempt to perform a destructive operation (e.g., edit agent record) while authenticated as</w:t>
      </w:r>
      <w:r>
        <w:t xml:space="preserve"> </w:t>
      </w:r>
      <w:r>
        <w:rPr>
          <w:rStyle w:val="VerbatimChar"/>
        </w:rPr>
        <w:t xml:space="preserve">Agent</w:t>
      </w:r>
      <w:r>
        <w:t xml:space="preserve"> </w:t>
      </w:r>
      <w:r>
        <w:t xml:space="preserve">or</w:t>
      </w:r>
      <w:r>
        <w:t xml:space="preserve"> </w:t>
      </w:r>
      <w:r>
        <w:rPr>
          <w:rStyle w:val="VerbatimChar"/>
        </w:rPr>
        <w:t xml:space="preserve">CommissionApprover</w:t>
      </w:r>
      <w:r>
        <w:t xml:space="preserve">. The system must return 403 Forbidden for all out-of-role requests.</w:t>
      </w:r>
    </w:p>
    <w:p>
      <w:r>
        <w:pict>
          <v:rect style="width:0;height:1.5pt" o:hralign="center" o:hrstd="t" o:hr="t"/>
        </w:pict>
      </w:r>
    </w:p>
    <w:p>
      <w:pPr>
        <w:pStyle w:val="FirstParagraph"/>
      </w:pPr>
      <w:r>
        <w:rPr>
          <w:b/>
          <w:bCs/>
        </w:rPr>
        <w:t xml:space="preserve">NFR-AGENT-010</w:t>
      </w:r>
      <w:r>
        <w:t xml:space="preserve"> </w:t>
      </w:r>
      <w:r>
        <w:t xml:space="preserve">— The system shall retain a complete, immutable audit log of all write operations on agent records, commission rules, attribution records, commission run records, and payment records. Each audit entry shall record the</w:t>
      </w:r>
      <w:r>
        <w:t xml:space="preserve"> </w:t>
      </w:r>
      <w:r>
        <w:rPr>
          <w:b/>
          <w:bCs/>
        </w:rPr>
        <w:t xml:space="preserve">Timestamp</w:t>
      </w:r>
      <w:r>
        <w:t xml:space="preserve"> </w:t>
      </w:r>
      <w:r>
        <w:t xml:space="preserve">(UTC),</w:t>
      </w:r>
      <w:r>
        <w:t xml:space="preserve"> </w:t>
      </w:r>
      <w:r>
        <w:rPr>
          <w:b/>
          <w:bCs/>
        </w:rPr>
        <w:t xml:space="preserve">User ID</w:t>
      </w:r>
      <w:r>
        <w:t xml:space="preserve">,</w:t>
      </w:r>
      <w:r>
        <w:t xml:space="preserve"> </w:t>
      </w:r>
      <w:r>
        <w:rPr>
          <w:b/>
          <w:bCs/>
        </w:rPr>
        <w:t xml:space="preserve">Tenant ID</w:t>
      </w:r>
      <w:r>
        <w:t xml:space="preserve">,</w:t>
      </w:r>
      <w:r>
        <w:t xml:space="preserve"> </w:t>
      </w:r>
      <w:r>
        <w:rPr>
          <w:b/>
          <w:bCs/>
        </w:rPr>
        <w:t xml:space="preserve">Entity Type</w:t>
      </w:r>
      <w:r>
        <w:t xml:space="preserve">,</w:t>
      </w:r>
      <w:r>
        <w:t xml:space="preserve"> </w:t>
      </w:r>
      <w:r>
        <w:rPr>
          <w:b/>
          <w:bCs/>
        </w:rPr>
        <w:t xml:space="preserve">Entity ID</w:t>
      </w:r>
      <w:r>
        <w:t xml:space="preserve">,</w:t>
      </w:r>
      <w:r>
        <w:t xml:space="preserve"> </w:t>
      </w:r>
      <w:r>
        <w:rPr>
          <w:b/>
          <w:bCs/>
        </w:rPr>
        <w:t xml:space="preserve">Action</w:t>
      </w:r>
      <w:r>
        <w:t xml:space="preserve"> </w:t>
      </w:r>
      <w:r>
        <w:t xml:space="preserve">(</w:t>
      </w:r>
      <w:r>
        <w:rPr>
          <w:rStyle w:val="VerbatimChar"/>
        </w:rPr>
        <w:t xml:space="preserve">CREATE</w:t>
      </w:r>
      <w:r>
        <w:t xml:space="preserve">,</w:t>
      </w:r>
      <w:r>
        <w:t xml:space="preserve"> </w:t>
      </w:r>
      <w:r>
        <w:rPr>
          <w:rStyle w:val="VerbatimChar"/>
        </w:rPr>
        <w:t xml:space="preserve">UPDATE</w:t>
      </w:r>
      <w:r>
        <w:t xml:space="preserve">,</w:t>
      </w:r>
      <w:r>
        <w:t xml:space="preserve"> </w:t>
      </w:r>
      <w:r>
        <w:rPr>
          <w:rStyle w:val="VerbatimChar"/>
        </w:rPr>
        <w:t xml:space="preserve">DELETE</w:t>
      </w:r>
      <w:r>
        <w:t xml:space="preserve">,</w:t>
      </w:r>
      <w:r>
        <w:t xml:space="preserve"> </w:t>
      </w:r>
      <w:r>
        <w:rPr>
          <w:rStyle w:val="VerbatimChar"/>
        </w:rPr>
        <w:t xml:space="preserve">APPROVE</w:t>
      </w:r>
      <w:r>
        <w:t xml:space="preserve">,</w:t>
      </w:r>
      <w:r>
        <w:t xml:space="preserve"> </w:t>
      </w:r>
      <w:r>
        <w:rPr>
          <w:rStyle w:val="VerbatimChar"/>
        </w:rPr>
        <w:t xml:space="preserve">REJECT</w:t>
      </w:r>
      <w:r>
        <w:t xml:space="preserve">,</w:t>
      </w:r>
      <w:r>
        <w:t xml:space="preserve"> </w:t>
      </w:r>
      <w:r>
        <w:rPr>
          <w:rStyle w:val="VerbatimChar"/>
        </w:rPr>
        <w:t xml:space="preserve">PAY</w:t>
      </w:r>
      <w:r>
        <w:t xml:space="preserve">), and the</w:t>
      </w:r>
      <w:r>
        <w:t xml:space="preserve"> </w:t>
      </w:r>
      <w:r>
        <w:rPr>
          <w:b/>
          <w:bCs/>
        </w:rPr>
        <w:t xml:space="preserve">Previous Value</w:t>
      </w:r>
      <w:r>
        <w:t xml:space="preserve"> </w:t>
      </w:r>
      <w:r>
        <w:t xml:space="preserve">and</w:t>
      </w:r>
      <w:r>
        <w:t xml:space="preserve"> </w:t>
      </w:r>
      <w:r>
        <w:rPr>
          <w:b/>
          <w:bCs/>
        </w:rPr>
        <w:t xml:space="preserve">New Value</w:t>
      </w:r>
      <w:r>
        <w:t xml:space="preserve"> </w:t>
      </w:r>
      <w:r>
        <w:t xml:space="preserve">for any changed fields. Audit log entries shall not be deletable by any user role, including</w:t>
      </w:r>
      <w:r>
        <w:t xml:space="preserve"> </w:t>
      </w:r>
      <w:r>
        <w:rPr>
          <w:rStyle w:val="VerbatimChar"/>
        </w:rPr>
        <w:t xml:space="preserve">AgentAdmin</w:t>
      </w:r>
      <w:r>
        <w:t xml:space="preserve">. Logs shall be retained for a minimum of 7 years in line with Uganda's tax record retention requirements under the Income Tax Act.</w:t>
      </w:r>
    </w:p>
    <w:p>
      <w:pPr>
        <w:pStyle w:val="BodyText"/>
      </w:pPr>
      <w:r>
        <w:rPr>
          <w:b/>
          <w:bCs/>
        </w:rPr>
        <w:t xml:space="preserve">Measurement:</w:t>
      </w:r>
      <w:r>
        <w:t xml:space="preserve"> </w:t>
      </w:r>
      <w:r>
        <w:t xml:space="preserve">Verify no DELETE or TRUNCATE endpoint exists for audit log tables. Confirm logs persist for a test tenant seeded 7 years prior (or simulate with a retention policy dry-run). Confirm every write operation produces a corresponding audit entry.</w:t>
      </w:r>
    </w:p>
    <w:bookmarkEnd w:id="54"/>
    <w:bookmarkEnd w:id="55"/>
    <w:bookmarkStart w:id="59" w:name="X505836c710497469f5b29bf54a71a5f718e2591"/>
    <w:p>
      <w:pPr>
        <w:pStyle w:val="Heading1"/>
      </w:pPr>
      <w:r>
        <w:t xml:space="preserve">Traceability Matrix, Context Gaps, and Verification Notes</w:t>
      </w:r>
    </w:p>
    <w:bookmarkStart w:id="56" w:name="X0fe2f7c528985ab416e48a16476866def9e7018"/>
    <w:p>
      <w:pPr>
        <w:pStyle w:val="Heading2"/>
      </w:pPr>
      <w:r>
        <w:t xml:space="preserve">9.1 Requirements-to-Business-Goals Traceability Matrix</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Requirement ID</w:t>
            </w:r>
          </w:p>
        </w:tc>
        <w:tc>
          <w:tcPr/>
          <w:p>
            <w:pPr>
              <w:pStyle w:val="Compact"/>
            </w:pPr>
            <w:r>
              <w:t xml:space="preserve">Requirement Summary</w:t>
            </w:r>
          </w:p>
        </w:tc>
        <w:tc>
          <w:tcPr/>
          <w:p>
            <w:pPr>
              <w:pStyle w:val="Compact"/>
            </w:pPr>
            <w:r>
              <w:t xml:space="preserve">Business Goal(s)</w:t>
            </w:r>
          </w:p>
        </w:tc>
        <w:tc>
          <w:tcPr/>
          <w:p>
            <w:pPr>
              <w:pStyle w:val="Compact"/>
            </w:pPr>
            <w:r>
              <w:t xml:space="preserve">Verification Method</w:t>
            </w:r>
          </w:p>
        </w:tc>
      </w:tr>
      <w:tr>
        <w:tc>
          <w:tcPr/>
          <w:p>
            <w:pPr>
              <w:pStyle w:val="Compact"/>
            </w:pPr>
            <w:r>
              <w:rPr>
                <w:b/>
                <w:bCs/>
              </w:rPr>
              <w:t xml:space="preserve">FR-AGENT-001</w:t>
            </w:r>
          </w:p>
        </w:tc>
        <w:tc>
          <w:tcPr/>
          <w:p>
            <w:pPr>
              <w:pStyle w:val="Compact"/>
            </w:pPr>
            <w:r>
              <w:t xml:space="preserve">Create agent record with unique Agent ID</w:t>
            </w:r>
          </w:p>
        </w:tc>
        <w:tc>
          <w:tcPr/>
          <w:p>
            <w:pPr>
              <w:pStyle w:val="Compact"/>
            </w:pPr>
            <w:r>
              <w:t xml:space="preserve">BG-01</w:t>
            </w:r>
          </w:p>
        </w:tc>
        <w:tc>
          <w:tcPr/>
          <w:p>
            <w:pPr>
              <w:pStyle w:val="Compact"/>
            </w:pPr>
            <w:r>
              <w:t xml:space="preserve">Functional test: submit valid form, verify Agent ID format and DB record</w:t>
            </w:r>
          </w:p>
        </w:tc>
      </w:tr>
      <w:tr>
        <w:tc>
          <w:tcPr/>
          <w:p>
            <w:pPr>
              <w:pStyle w:val="Compact"/>
            </w:pPr>
            <w:r>
              <w:rPr>
                <w:b/>
                <w:bCs/>
              </w:rPr>
              <w:t xml:space="preserve">FR-AGENT-002</w:t>
            </w:r>
          </w:p>
        </w:tc>
        <w:tc>
          <w:tcPr/>
          <w:p>
            <w:pPr>
              <w:pStyle w:val="Compact"/>
            </w:pPr>
            <w:r>
              <w:t xml:space="preserve">Deactivate agent; block new attributions</w:t>
            </w:r>
          </w:p>
        </w:tc>
        <w:tc>
          <w:tcPr/>
          <w:p>
            <w:pPr>
              <w:pStyle w:val="Compact"/>
            </w:pPr>
            <w:r>
              <w:t xml:space="preserve">BG-01</w:t>
            </w:r>
          </w:p>
        </w:tc>
        <w:tc>
          <w:tcPr/>
          <w:p>
            <w:pPr>
              <w:pStyle w:val="Compact"/>
            </w:pPr>
            <w:r>
              <w:t xml:space="preserve">Functional test: deactivate, attempt attribution, expect AGENT_INACTIVE</w:t>
            </w:r>
          </w:p>
        </w:tc>
      </w:tr>
      <w:tr>
        <w:tc>
          <w:tcPr/>
          <w:p>
            <w:pPr>
              <w:pStyle w:val="Compact"/>
            </w:pPr>
            <w:r>
              <w:rPr>
                <w:b/>
                <w:bCs/>
              </w:rPr>
              <w:t xml:space="preserve">FR-AGENT-003</w:t>
            </w:r>
          </w:p>
        </w:tc>
        <w:tc>
          <w:tcPr/>
          <w:p>
            <w:pPr>
              <w:pStyle w:val="Compact"/>
            </w:pPr>
            <w:r>
              <w:t xml:space="preserve">Audit trail on agent record updates</w:t>
            </w:r>
          </w:p>
        </w:tc>
        <w:tc>
          <w:tcPr/>
          <w:p>
            <w:pPr>
              <w:pStyle w:val="Compact"/>
            </w:pPr>
            <w:r>
              <w:t xml:space="preserve">BG-05</w:t>
            </w:r>
          </w:p>
        </w:tc>
        <w:tc>
          <w:tcPr/>
          <w:p>
            <w:pPr>
              <w:pStyle w:val="Compact"/>
            </w:pPr>
            <w:r>
              <w:t xml:space="preserve">Functional test: update field, inspect audit log for 5 required fields</w:t>
            </w:r>
          </w:p>
        </w:tc>
      </w:tr>
      <w:tr>
        <w:tc>
          <w:tcPr/>
          <w:p>
            <w:pPr>
              <w:pStyle w:val="Compact"/>
            </w:pPr>
            <w:r>
              <w:rPr>
                <w:b/>
                <w:bCs/>
              </w:rPr>
              <w:t xml:space="preserve">FR-AGENT-004</w:t>
            </w:r>
          </w:p>
        </w:tc>
        <w:tc>
          <w:tcPr/>
          <w:p>
            <w:pPr>
              <w:pStyle w:val="Compact"/>
            </w:pPr>
            <w:r>
              <w:t xml:space="preserve">Profile photo upload and resize</w:t>
            </w:r>
          </w:p>
        </w:tc>
        <w:tc>
          <w:tcPr/>
          <w:p>
            <w:pPr>
              <w:pStyle w:val="Compact"/>
            </w:pPr>
            <w:r>
              <w:t xml:space="preserve">BG-01, BG-03</w:t>
            </w:r>
          </w:p>
        </w:tc>
        <w:tc>
          <w:tcPr/>
          <w:p>
            <w:pPr>
              <w:pStyle w:val="Compact"/>
            </w:pPr>
            <w:r>
              <w:t xml:space="preserve">Functional test: upload image, verify 256×256 dimensions in storage</w:t>
            </w:r>
          </w:p>
        </w:tc>
      </w:tr>
      <w:tr>
        <w:tc>
          <w:tcPr/>
          <w:p>
            <w:pPr>
              <w:pStyle w:val="Compact"/>
            </w:pPr>
            <w:r>
              <w:rPr>
                <w:b/>
                <w:bCs/>
              </w:rPr>
              <w:t xml:space="preserve">FR-AGENT-005</w:t>
            </w:r>
          </w:p>
        </w:tc>
        <w:tc>
          <w:tcPr/>
          <w:p>
            <w:pPr>
              <w:pStyle w:val="Compact"/>
            </w:pPr>
            <w:r>
              <w:t xml:space="preserve">Agent search by name, ID, phone</w:t>
            </w:r>
          </w:p>
        </w:tc>
        <w:tc>
          <w:tcPr/>
          <w:p>
            <w:pPr>
              <w:pStyle w:val="Compact"/>
            </w:pPr>
            <w:r>
              <w:t xml:space="preserve">BG-01</w:t>
            </w:r>
          </w:p>
        </w:tc>
        <w:tc>
          <w:tcPr/>
          <w:p>
            <w:pPr>
              <w:pStyle w:val="Compact"/>
            </w:pPr>
            <w:r>
              <w:t xml:space="preserve">Performance test: 1,000-agent tenant, search returns within 1 second</w:t>
            </w:r>
          </w:p>
        </w:tc>
      </w:tr>
      <w:tr>
        <w:tc>
          <w:tcPr/>
          <w:p>
            <w:pPr>
              <w:pStyle w:val="Compact"/>
            </w:pPr>
            <w:r>
              <w:rPr>
                <w:b/>
                <w:bCs/>
              </w:rPr>
              <w:t xml:space="preserve">FR-AGENT-006</w:t>
            </w:r>
          </w:p>
        </w:tc>
        <w:tc>
          <w:tcPr/>
          <w:p>
            <w:pPr>
              <w:pStyle w:val="Compact"/>
            </w:pPr>
            <w:r>
              <w:t xml:space="preserve">Territory assignment to agent</w:t>
            </w:r>
          </w:p>
        </w:tc>
        <w:tc>
          <w:tcPr/>
          <w:p>
            <w:pPr>
              <w:pStyle w:val="Compact"/>
            </w:pPr>
            <w:r>
              <w:t xml:space="preserve">BG-01, BG-07</w:t>
            </w:r>
          </w:p>
        </w:tc>
        <w:tc>
          <w:tcPr/>
          <w:p>
            <w:pPr>
              <w:pStyle w:val="Compact"/>
            </w:pPr>
            <w:r>
              <w:t xml:space="preserve">Functional test: assign territory, verify record and start date</w:t>
            </w:r>
          </w:p>
        </w:tc>
      </w:tr>
      <w:tr>
        <w:tc>
          <w:tcPr/>
          <w:p>
            <w:pPr>
              <w:pStyle w:val="Compact"/>
            </w:pPr>
            <w:r>
              <w:rPr>
                <w:b/>
                <w:bCs/>
              </w:rPr>
              <w:t xml:space="preserve">FR-AGENT-007</w:t>
            </w:r>
          </w:p>
        </w:tc>
        <w:tc>
          <w:tcPr/>
          <w:p>
            <w:pPr>
              <w:pStyle w:val="Compact"/>
            </w:pPr>
            <w:r>
              <w:t xml:space="preserve">Territory reassignment with history</w:t>
            </w:r>
          </w:p>
        </w:tc>
        <w:tc>
          <w:tcPr/>
          <w:p>
            <w:pPr>
              <w:pStyle w:val="Compact"/>
            </w:pPr>
            <w:r>
              <w:t xml:space="preserve">BG-05</w:t>
            </w:r>
          </w:p>
        </w:tc>
        <w:tc>
          <w:tcPr/>
          <w:p>
            <w:pPr>
              <w:pStyle w:val="Compact"/>
            </w:pPr>
            <w:r>
              <w:t xml:space="preserve">Functional test: reassign, verify previous record has end date</w:t>
            </w:r>
          </w:p>
        </w:tc>
      </w:tr>
      <w:tr>
        <w:tc>
          <w:tcPr/>
          <w:p>
            <w:pPr>
              <w:pStyle w:val="Compact"/>
            </w:pPr>
            <w:r>
              <w:rPr>
                <w:b/>
                <w:bCs/>
              </w:rPr>
              <w:t xml:space="preserve">FR-AGENT-008</w:t>
            </w:r>
          </w:p>
        </w:tc>
        <w:tc>
          <w:tcPr/>
          <w:p>
            <w:pPr>
              <w:pStyle w:val="Compact"/>
            </w:pPr>
            <w:r>
              <w:t xml:space="preserve">Territory map view</w:t>
            </w:r>
          </w:p>
        </w:tc>
        <w:tc>
          <w:tcPr/>
          <w:p>
            <w:pPr>
              <w:pStyle w:val="Compact"/>
            </w:pPr>
            <w:r>
              <w:t xml:space="preserve">BG-07</w:t>
            </w:r>
          </w:p>
        </w:tc>
        <w:tc>
          <w:tcPr/>
          <w:p>
            <w:pPr>
              <w:pStyle w:val="Compact"/>
            </w:pPr>
            <w:r>
              <w:t xml:space="preserve">Functional test: map renders within 3 seconds, agent counts correct</w:t>
            </w:r>
          </w:p>
        </w:tc>
      </w:tr>
      <w:tr>
        <w:tc>
          <w:tcPr/>
          <w:p>
            <w:pPr>
              <w:pStyle w:val="Compact"/>
            </w:pPr>
            <w:r>
              <w:rPr>
                <w:b/>
                <w:bCs/>
              </w:rPr>
              <w:t xml:space="preserve">FR-AGENT-009</w:t>
            </w:r>
          </w:p>
        </w:tc>
        <w:tc>
          <w:tcPr/>
          <w:p>
            <w:pPr>
              <w:pStyle w:val="Compact"/>
            </w:pPr>
            <w:r>
              <w:t xml:space="preserve">Product assignment restricts attribution</w:t>
            </w:r>
          </w:p>
        </w:tc>
        <w:tc>
          <w:tcPr/>
          <w:p>
            <w:pPr>
              <w:pStyle w:val="Compact"/>
            </w:pPr>
            <w:r>
              <w:t xml:space="preserve">BG-01, BG-05</w:t>
            </w:r>
          </w:p>
        </w:tc>
        <w:tc>
          <w:tcPr/>
          <w:p>
            <w:pPr>
              <w:pStyle w:val="Compact"/>
            </w:pPr>
            <w:r>
              <w:t xml:space="preserve">Functional test: attribute non-assigned product, expect PRODUCT_NOT_ASSIGNED</w:t>
            </w:r>
          </w:p>
        </w:tc>
      </w:tr>
      <w:tr>
        <w:tc>
          <w:tcPr/>
          <w:p>
            <w:pPr>
              <w:pStyle w:val="Compact"/>
            </w:pPr>
            <w:r>
              <w:rPr>
                <w:b/>
                <w:bCs/>
              </w:rPr>
              <w:t xml:space="preserve">FR-AGENT-010</w:t>
            </w:r>
          </w:p>
        </w:tc>
        <w:tc>
          <w:tcPr/>
          <w:p>
            <w:pPr>
              <w:pStyle w:val="Compact"/>
            </w:pPr>
            <w:r>
              <w:t xml:space="preserve">Product removal preserves history</w:t>
            </w:r>
          </w:p>
        </w:tc>
        <w:tc>
          <w:tcPr/>
          <w:p>
            <w:pPr>
              <w:pStyle w:val="Compact"/>
            </w:pPr>
            <w:r>
              <w:t xml:space="preserve">BG-05</w:t>
            </w:r>
          </w:p>
        </w:tc>
        <w:tc>
          <w:tcPr/>
          <w:p>
            <w:pPr>
              <w:pStyle w:val="Compact"/>
            </w:pPr>
            <w:r>
              <w:t xml:space="preserve">Functional test: remove product, verify historical records intact</w:t>
            </w:r>
          </w:p>
        </w:tc>
      </w:tr>
      <w:tr>
        <w:tc>
          <w:tcPr/>
          <w:p>
            <w:pPr>
              <w:pStyle w:val="Compact"/>
            </w:pPr>
            <w:r>
              <w:rPr>
                <w:b/>
                <w:bCs/>
              </w:rPr>
              <w:t xml:space="preserve">FR-AGENT-011</w:t>
            </w:r>
          </w:p>
        </w:tc>
        <w:tc>
          <w:tcPr/>
          <w:p>
            <w:pPr>
              <w:pStyle w:val="Compact"/>
            </w:pPr>
            <w:r>
              <w:t xml:space="preserve">Sales target creation and duplicate guard</w:t>
            </w:r>
          </w:p>
        </w:tc>
        <w:tc>
          <w:tcPr/>
          <w:p>
            <w:pPr>
              <w:pStyle w:val="Compact"/>
            </w:pPr>
            <w:r>
              <w:t xml:space="preserve">BG-01, BG-03</w:t>
            </w:r>
          </w:p>
        </w:tc>
        <w:tc>
          <w:tcPr/>
          <w:p>
            <w:pPr>
              <w:pStyle w:val="Compact"/>
            </w:pPr>
            <w:r>
              <w:t xml:space="preserve">Functional test: create duplicate period target, expect DUPLICATE_TARGET_PERIOD</w:t>
            </w:r>
          </w:p>
        </w:tc>
      </w:tr>
      <w:tr>
        <w:tc>
          <w:tcPr/>
          <w:p>
            <w:pPr>
              <w:pStyle w:val="Compact"/>
            </w:pPr>
            <w:r>
              <w:rPr>
                <w:b/>
                <w:bCs/>
              </w:rPr>
              <w:t xml:space="preserve">FR-AGENT-012</w:t>
            </w:r>
          </w:p>
        </w:tc>
        <w:tc>
          <w:tcPr/>
          <w:p>
            <w:pPr>
              <w:pStyle w:val="Compact"/>
            </w:pPr>
            <w:r>
              <w:t xml:space="preserve">Bulk target CSV import</w:t>
            </w:r>
          </w:p>
        </w:tc>
        <w:tc>
          <w:tcPr/>
          <w:p>
            <w:pPr>
              <w:pStyle w:val="Compact"/>
            </w:pPr>
            <w:r>
              <w:t xml:space="preserve">BG-01</w:t>
            </w:r>
          </w:p>
        </w:tc>
        <w:tc>
          <w:tcPr/>
          <w:p>
            <w:pPr>
              <w:pStyle w:val="Compact"/>
            </w:pPr>
            <w:r>
              <w:t xml:space="preserve">Integration test: 500-row CSV with 10 invalid rows, verify counts and timing</w:t>
            </w:r>
          </w:p>
        </w:tc>
      </w:tr>
      <w:tr>
        <w:tc>
          <w:tcPr/>
          <w:p>
            <w:pPr>
              <w:pStyle w:val="Compact"/>
            </w:pPr>
            <w:r>
              <w:rPr>
                <w:b/>
                <w:bCs/>
              </w:rPr>
              <w:t xml:space="preserve">FR-AGENT-013</w:t>
            </w:r>
          </w:p>
        </w:tc>
        <w:tc>
          <w:tcPr/>
          <w:p>
            <w:pPr>
              <w:pStyle w:val="Compact"/>
            </w:pPr>
            <w:r>
              <w:t xml:space="preserve">Target Achievement Percentage formula</w:t>
            </w:r>
          </w:p>
        </w:tc>
        <w:tc>
          <w:tcPr/>
          <w:p>
            <w:pPr>
              <w:pStyle w:val="Compact"/>
            </w:pPr>
            <w:r>
              <w:t xml:space="preserve">BG-03</w:t>
            </w:r>
          </w:p>
        </w:tc>
        <w:tc>
          <w:tcPr/>
          <w:p>
            <w:pPr>
              <w:pStyle w:val="Compact"/>
            </w:pPr>
            <w:r>
              <w:t xml:space="preserve">Calculation test: known sales and target, verify formula output and update latency</w:t>
            </w:r>
          </w:p>
        </w:tc>
      </w:tr>
      <w:tr>
        <w:tc>
          <w:tcPr/>
          <w:p>
            <w:pPr>
              <w:pStyle w:val="Compact"/>
            </w:pPr>
            <w:r>
              <w:rPr>
                <w:b/>
                <w:bCs/>
              </w:rPr>
              <w:t xml:space="preserve">FR-AGENT-014</w:t>
            </w:r>
          </w:p>
        </w:tc>
        <w:tc>
          <w:tcPr/>
          <w:p>
            <w:pPr>
              <w:pStyle w:val="Compact"/>
            </w:pPr>
            <w:r>
              <w:t xml:space="preserve">Automatic target period closure</w:t>
            </w:r>
          </w:p>
        </w:tc>
        <w:tc>
          <w:tcPr/>
          <w:p>
            <w:pPr>
              <w:pStyle w:val="Compact"/>
            </w:pPr>
            <w:r>
              <w:t xml:space="preserve">BG-01</w:t>
            </w:r>
          </w:p>
        </w:tc>
        <w:tc>
          <w:tcPr/>
          <w:p>
            <w:pPr>
              <w:pStyle w:val="Compact"/>
            </w:pPr>
            <w:r>
              <w:t xml:space="preserve">Scheduled job test: verify status transition by 06:00 EAT after end date</w:t>
            </w:r>
          </w:p>
        </w:tc>
      </w:tr>
      <w:tr>
        <w:tc>
          <w:tcPr/>
          <w:p>
            <w:pPr>
              <w:pStyle w:val="Compact"/>
            </w:pPr>
            <w:r>
              <w:rPr>
                <w:b/>
                <w:bCs/>
              </w:rPr>
              <w:t xml:space="preserve">FR-AGENT-015</w:t>
            </w:r>
          </w:p>
        </w:tc>
        <w:tc>
          <w:tcPr/>
          <w:p>
            <w:pPr>
              <w:pStyle w:val="Compact"/>
            </w:pPr>
            <w:r>
              <w:t xml:space="preserve">Auto attribution on invoice post</w:t>
            </w:r>
          </w:p>
        </w:tc>
        <w:tc>
          <w:tcPr/>
          <w:p>
            <w:pPr>
              <w:pStyle w:val="Compact"/>
            </w:pPr>
            <w:r>
              <w:t xml:space="preserve">BG-01, BG-05</w:t>
            </w:r>
          </w:p>
        </w:tc>
        <w:tc>
          <w:tcPr/>
          <w:p>
            <w:pPr>
              <w:pStyle w:val="Compact"/>
            </w:pPr>
            <w:r>
              <w:t xml:space="preserve">Integration test: post invoice with Agent field, verify attribution record within 30 s</w:t>
            </w:r>
          </w:p>
        </w:tc>
      </w:tr>
      <w:tr>
        <w:tc>
          <w:tcPr/>
          <w:p>
            <w:pPr>
              <w:pStyle w:val="Compact"/>
            </w:pPr>
            <w:r>
              <w:rPr>
                <w:b/>
                <w:bCs/>
              </w:rPr>
              <w:t xml:space="preserve">FR-AGENT-016</w:t>
            </w:r>
          </w:p>
        </w:tc>
        <w:tc>
          <w:tcPr/>
          <w:p>
            <w:pPr>
              <w:pStyle w:val="Compact"/>
            </w:pPr>
            <w:r>
              <w:t xml:space="preserve">Manual attribution with audit</w:t>
            </w:r>
          </w:p>
        </w:tc>
        <w:tc>
          <w:tcPr/>
          <w:p>
            <w:pPr>
              <w:pStyle w:val="Compact"/>
            </w:pPr>
            <w:r>
              <w:t xml:space="preserve">BG-01, BG-05</w:t>
            </w:r>
          </w:p>
        </w:tc>
        <w:tc>
          <w:tcPr/>
          <w:p>
            <w:pPr>
              <w:pStyle w:val="Compact"/>
            </w:pPr>
            <w:r>
              <w:t xml:space="preserve">Functional test: manually attribute, verify Manual flag and justification stored</w:t>
            </w:r>
          </w:p>
        </w:tc>
      </w:tr>
      <w:tr>
        <w:tc>
          <w:tcPr/>
          <w:p>
            <w:pPr>
              <w:pStyle w:val="Compact"/>
            </w:pPr>
            <w:r>
              <w:rPr>
                <w:b/>
                <w:bCs/>
              </w:rPr>
              <w:t xml:space="preserve">FR-AGENT-017</w:t>
            </w:r>
          </w:p>
        </w:tc>
        <w:tc>
          <w:tcPr/>
          <w:p>
            <w:pPr>
              <w:pStyle w:val="Compact"/>
            </w:pPr>
            <w:r>
              <w:t xml:space="preserve">Re-attribution rules and locked invoices</w:t>
            </w:r>
          </w:p>
        </w:tc>
        <w:tc>
          <w:tcPr/>
          <w:p>
            <w:pPr>
              <w:pStyle w:val="Compact"/>
            </w:pPr>
            <w:r>
              <w:t xml:space="preserve">BG-05</w:t>
            </w:r>
          </w:p>
        </w:tc>
        <w:tc>
          <w:tcPr/>
          <w:p>
            <w:pPr>
              <w:pStyle w:val="Compact"/>
            </w:pPr>
            <w:r>
              <w:t xml:space="preserve">Functional test: re-attribute finalised-run invoice, expect ATTRIBUTION_LOCKED</w:t>
            </w:r>
          </w:p>
        </w:tc>
      </w:tr>
      <w:tr>
        <w:tc>
          <w:tcPr/>
          <w:p>
            <w:pPr>
              <w:pStyle w:val="Compact"/>
            </w:pPr>
            <w:r>
              <w:rPr>
                <w:b/>
                <w:bCs/>
              </w:rPr>
              <w:t xml:space="preserve">FR-AGENT-018</w:t>
            </w:r>
          </w:p>
        </w:tc>
        <w:tc>
          <w:tcPr/>
          <w:p>
            <w:pPr>
              <w:pStyle w:val="Compact"/>
            </w:pPr>
            <w:r>
              <w:t xml:space="preserve">Split attribution summing to 100%</w:t>
            </w:r>
          </w:p>
        </w:tc>
        <w:tc>
          <w:tcPr/>
          <w:p>
            <w:pPr>
              <w:pStyle w:val="Compact"/>
            </w:pPr>
            <w:r>
              <w:t xml:space="preserve">BG-01</w:t>
            </w:r>
          </w:p>
        </w:tc>
        <w:tc>
          <w:tcPr/>
          <w:p>
            <w:pPr>
              <w:pStyle w:val="Compact"/>
            </w:pPr>
            <w:r>
              <w:t xml:space="preserve">Functional test: enter 101% split, expect SPLIT_SUM_NOT_100</w:t>
            </w:r>
          </w:p>
        </w:tc>
      </w:tr>
      <w:tr>
        <w:tc>
          <w:tcPr/>
          <w:p>
            <w:pPr>
              <w:pStyle w:val="Compact"/>
            </w:pPr>
            <w:r>
              <w:rPr>
                <w:b/>
                <w:bCs/>
              </w:rPr>
              <w:t xml:space="preserve">FR-AGENT-019</w:t>
            </w:r>
          </w:p>
        </w:tc>
        <w:tc>
          <w:tcPr/>
          <w:p>
            <w:pPr>
              <w:pStyle w:val="Compact"/>
            </w:pPr>
            <w:r>
              <w:t xml:space="preserve">Attribution report performance</w:t>
            </w:r>
          </w:p>
        </w:tc>
        <w:tc>
          <w:tcPr/>
          <w:p>
            <w:pPr>
              <w:pStyle w:val="Compact"/>
            </w:pPr>
            <w:r>
              <w:t xml:space="preserve">BG-01, BG-03</w:t>
            </w:r>
          </w:p>
        </w:tc>
        <w:tc>
          <w:tcPr/>
          <w:p>
            <w:pPr>
              <w:pStyle w:val="Compact"/>
            </w:pPr>
            <w:r>
              <w:t xml:space="preserve">Performance test: 90-day report on 10,000 records within 3 seconds</w:t>
            </w:r>
          </w:p>
        </w:tc>
      </w:tr>
      <w:tr>
        <w:tc>
          <w:tcPr/>
          <w:p>
            <w:pPr>
              <w:pStyle w:val="Compact"/>
            </w:pPr>
            <w:r>
              <w:rPr>
                <w:b/>
                <w:bCs/>
              </w:rPr>
              <w:t xml:space="preserve">FR-AGENT-020</w:t>
            </w:r>
          </w:p>
        </w:tc>
        <w:tc>
          <w:tcPr/>
          <w:p>
            <w:pPr>
              <w:pStyle w:val="Compact"/>
            </w:pPr>
            <w:r>
              <w:t xml:space="preserve">Attribution exception for unassigned product</w:t>
            </w:r>
          </w:p>
        </w:tc>
        <w:tc>
          <w:tcPr/>
          <w:p>
            <w:pPr>
              <w:pStyle w:val="Compact"/>
            </w:pPr>
            <w:r>
              <w:t xml:space="preserve">BG-05</w:t>
            </w:r>
          </w:p>
        </w:tc>
        <w:tc>
          <w:tcPr/>
          <w:p>
            <w:pPr>
              <w:pStyle w:val="Compact"/>
            </w:pPr>
            <w:r>
              <w:t xml:space="preserve">Integration test: post invoice with non-assigned product, verify exception log and notification</w:t>
            </w:r>
          </w:p>
        </w:tc>
      </w:tr>
      <w:tr>
        <w:tc>
          <w:tcPr/>
          <w:p>
            <w:pPr>
              <w:pStyle w:val="Compact"/>
            </w:pPr>
            <w:r>
              <w:rPr>
                <w:b/>
                <w:bCs/>
              </w:rPr>
              <w:t xml:space="preserve">FR-AGENT-021</w:t>
            </w:r>
          </w:p>
        </w:tc>
        <w:tc>
          <w:tcPr/>
          <w:p>
            <w:pPr>
              <w:pStyle w:val="Compact"/>
            </w:pPr>
            <w:r>
              <w:t xml:space="preserve">Commission rule creation and overlap guard</w:t>
            </w:r>
          </w:p>
        </w:tc>
        <w:tc>
          <w:tcPr/>
          <w:p>
            <w:pPr>
              <w:pStyle w:val="Compact"/>
            </w:pPr>
            <w:r>
              <w:t xml:space="preserve">BG-04, BG-05</w:t>
            </w:r>
          </w:p>
        </w:tc>
        <w:tc>
          <w:tcPr/>
          <w:p>
            <w:pPr>
              <w:pStyle w:val="Compact"/>
            </w:pPr>
            <w:r>
              <w:t xml:space="preserve">Functional test: create overlapping rule, expect RULE_OVERLAP</w:t>
            </w:r>
          </w:p>
        </w:tc>
      </w:tr>
      <w:tr>
        <w:tc>
          <w:tcPr/>
          <w:p>
            <w:pPr>
              <w:pStyle w:val="Compact"/>
            </w:pPr>
            <w:r>
              <w:rPr>
                <w:b/>
                <w:bCs/>
              </w:rPr>
              <w:t xml:space="preserve">FR-AGENT-022</w:t>
            </w:r>
          </w:p>
        </w:tc>
        <w:tc>
          <w:tcPr/>
          <w:p>
            <w:pPr>
              <w:pStyle w:val="Compact"/>
            </w:pPr>
            <w:r>
              <w:t xml:space="preserve">Rule ID assignment and availability</w:t>
            </w:r>
          </w:p>
        </w:tc>
        <w:tc>
          <w:tcPr/>
          <w:p>
            <w:pPr>
              <w:pStyle w:val="Compact"/>
            </w:pPr>
            <w:r>
              <w:t xml:space="preserve">BG-04</w:t>
            </w:r>
          </w:p>
        </w:tc>
        <w:tc>
          <w:tcPr/>
          <w:p>
            <w:pPr>
              <w:pStyle w:val="Compact"/>
            </w:pPr>
            <w:r>
              <w:t xml:space="preserve">Functional test: save rule, verify Rule ID format and presence in run configuration list</w:t>
            </w:r>
          </w:p>
        </w:tc>
      </w:tr>
      <w:tr>
        <w:tc>
          <w:tcPr/>
          <w:p>
            <w:pPr>
              <w:pStyle w:val="Compact"/>
            </w:pPr>
            <w:r>
              <w:rPr>
                <w:b/>
                <w:bCs/>
              </w:rPr>
              <w:t xml:space="preserve">FR-AGENT-023</w:t>
            </w:r>
          </w:p>
        </w:tc>
        <w:tc>
          <w:tcPr/>
          <w:p>
            <w:pPr>
              <w:pStyle w:val="Compact"/>
            </w:pPr>
            <w:r>
              <w:t xml:space="preserve">Rule deactivation</w:t>
            </w:r>
          </w:p>
        </w:tc>
        <w:tc>
          <w:tcPr/>
          <w:p>
            <w:pPr>
              <w:pStyle w:val="Compact"/>
            </w:pPr>
            <w:r>
              <w:t xml:space="preserve">BG-04, BG-05</w:t>
            </w:r>
          </w:p>
        </w:tc>
        <w:tc>
          <w:tcPr/>
          <w:p>
            <w:pPr>
              <w:pStyle w:val="Compact"/>
            </w:pPr>
            <w:r>
              <w:t xml:space="preserve">Functional test: deactivate, verify not in new run list; existing run values intact</w:t>
            </w:r>
          </w:p>
        </w:tc>
      </w:tr>
      <w:tr>
        <w:tc>
          <w:tcPr/>
          <w:p>
            <w:pPr>
              <w:pStyle w:val="Compact"/>
            </w:pPr>
            <w:r>
              <w:rPr>
                <w:b/>
                <w:bCs/>
              </w:rPr>
              <w:t xml:space="preserve">FR-AGENT-024</w:t>
            </w:r>
          </w:p>
        </w:tc>
        <w:tc>
          <w:tcPr/>
          <w:p>
            <w:pPr>
              <w:pStyle w:val="Compact"/>
            </w:pPr>
            <w:r>
              <w:t xml:space="preserve">Flat rate commission formula</w:t>
            </w:r>
          </w:p>
        </w:tc>
        <w:tc>
          <w:tcPr/>
          <w:p>
            <w:pPr>
              <w:pStyle w:val="Compact"/>
            </w:pPr>
            <w:r>
              <w:t xml:space="preserve">BG-01</w:t>
            </w:r>
          </w:p>
        </w:tc>
        <w:tc>
          <w:tcPr/>
          <w:p>
            <w:pPr>
              <w:pStyle w:val="Compact"/>
            </w:pPr>
            <w:r>
              <w:t xml:space="preserve">Calculation test: known sales and rate, verify computed amount</w:t>
            </w:r>
          </w:p>
        </w:tc>
      </w:tr>
      <w:tr>
        <w:tc>
          <w:tcPr/>
          <w:p>
            <w:pPr>
              <w:pStyle w:val="Compact"/>
            </w:pPr>
            <w:r>
              <w:rPr>
                <w:b/>
                <w:bCs/>
              </w:rPr>
              <w:t xml:space="preserve">FR-AGENT-025</w:t>
            </w:r>
          </w:p>
        </w:tc>
        <w:tc>
          <w:tcPr/>
          <w:p>
            <w:pPr>
              <w:pStyle w:val="Compact"/>
            </w:pPr>
            <w:r>
              <w:t xml:space="preserve">Tiered rate application</w:t>
            </w:r>
          </w:p>
        </w:tc>
        <w:tc>
          <w:tcPr/>
          <w:p>
            <w:pPr>
              <w:pStyle w:val="Compact"/>
            </w:pPr>
            <w:r>
              <w:t xml:space="preserve">BG-01, BG-04</w:t>
            </w:r>
          </w:p>
        </w:tc>
        <w:tc>
          <w:tcPr/>
          <w:p>
            <w:pPr>
              <w:pStyle w:val="Compact"/>
            </w:pPr>
            <w:r>
              <w:t xml:space="preserve">Calculation test: known sales and tiers, verify correct tier and amount</w:t>
            </w:r>
          </w:p>
        </w:tc>
      </w:tr>
      <w:tr>
        <w:tc>
          <w:tcPr/>
          <w:p>
            <w:pPr>
              <w:pStyle w:val="Compact"/>
            </w:pPr>
            <w:r>
              <w:rPr>
                <w:b/>
                <w:bCs/>
              </w:rPr>
              <w:t xml:space="preserve">FR-AGENT-026</w:t>
            </w:r>
          </w:p>
        </w:tc>
        <w:tc>
          <w:tcPr/>
          <w:p>
            <w:pPr>
              <w:pStyle w:val="Compact"/>
            </w:pPr>
            <w:r>
              <w:t xml:space="preserve">Tiered rule gap and range validation</w:t>
            </w:r>
          </w:p>
        </w:tc>
        <w:tc>
          <w:tcPr/>
          <w:p>
            <w:pPr>
              <w:pStyle w:val="Compact"/>
            </w:pPr>
            <w:r>
              <w:t xml:space="preserve">BG-04</w:t>
            </w:r>
          </w:p>
        </w:tc>
        <w:tc>
          <w:tcPr/>
          <w:p>
            <w:pPr>
              <w:pStyle w:val="Compact"/>
            </w:pPr>
            <w:r>
              <w:t xml:space="preserve">Functional test: define gap in tiers, expect TIER_GAP_DETECTED</w:t>
            </w:r>
          </w:p>
        </w:tc>
      </w:tr>
      <w:tr>
        <w:tc>
          <w:tcPr/>
          <w:p>
            <w:pPr>
              <w:pStyle w:val="Compact"/>
            </w:pPr>
            <w:r>
              <w:rPr>
                <w:b/>
                <w:bCs/>
              </w:rPr>
              <w:t xml:space="preserve">FR-AGENT-027</w:t>
            </w:r>
          </w:p>
        </w:tc>
        <w:tc>
          <w:tcPr/>
          <w:p>
            <w:pPr>
              <w:pStyle w:val="Compact"/>
            </w:pPr>
            <w:r>
              <w:t xml:space="preserve">Cumulative tiered rate formula</w:t>
            </w:r>
          </w:p>
        </w:tc>
        <w:tc>
          <w:tcPr/>
          <w:p>
            <w:pPr>
              <w:pStyle w:val="Compact"/>
            </w:pPr>
            <w:r>
              <w:t xml:space="preserve">BG-01, BG-04</w:t>
            </w:r>
          </w:p>
        </w:tc>
        <w:tc>
          <w:tcPr/>
          <w:p>
            <w:pPr>
              <w:pStyle w:val="Compact"/>
            </w:pPr>
            <w:r>
              <w:t xml:space="preserve">Calculation test: known sales and tiers, verify marginal calculation</w:t>
            </w:r>
          </w:p>
        </w:tc>
      </w:tr>
      <w:tr>
        <w:tc>
          <w:tcPr/>
          <w:p>
            <w:pPr>
              <w:pStyle w:val="Compact"/>
            </w:pPr>
            <w:r>
              <w:rPr>
                <w:b/>
                <w:bCs/>
              </w:rPr>
              <w:t xml:space="preserve">FR-AGENT-028</w:t>
            </w:r>
          </w:p>
        </w:tc>
        <w:tc>
          <w:tcPr/>
          <w:p>
            <w:pPr>
              <w:pStyle w:val="Compact"/>
            </w:pPr>
            <w:r>
              <w:t xml:space="preserve">Product-specific commission formula</w:t>
            </w:r>
          </w:p>
        </w:tc>
        <w:tc>
          <w:tcPr/>
          <w:p>
            <w:pPr>
              <w:pStyle w:val="Compact"/>
            </w:pPr>
            <w:r>
              <w:t xml:space="preserve">BG-01, BG-04</w:t>
            </w:r>
          </w:p>
        </w:tc>
        <w:tc>
          <w:tcPr/>
          <w:p>
            <w:pPr>
              <w:pStyle w:val="Compact"/>
            </w:pPr>
            <w:r>
              <w:t xml:space="preserve">Calculation test: two products with different rates, verify sum</w:t>
            </w:r>
          </w:p>
        </w:tc>
      </w:tr>
      <w:tr>
        <w:tc>
          <w:tcPr/>
          <w:p>
            <w:pPr>
              <w:pStyle w:val="Compact"/>
            </w:pPr>
            <w:r>
              <w:rPr>
                <w:b/>
                <w:bCs/>
              </w:rPr>
              <w:t xml:space="preserve">FR-AGENT-029</w:t>
            </w:r>
          </w:p>
        </w:tc>
        <w:tc>
          <w:tcPr/>
          <w:p>
            <w:pPr>
              <w:pStyle w:val="Compact"/>
            </w:pPr>
            <w:r>
              <w:t xml:space="preserve">Missing rate exclusion and exception log</w:t>
            </w:r>
          </w:p>
        </w:tc>
        <w:tc>
          <w:tcPr/>
          <w:p>
            <w:pPr>
              <w:pStyle w:val="Compact"/>
            </w:pPr>
            <w:r>
              <w:t xml:space="preserve">BG-05</w:t>
            </w:r>
          </w:p>
        </w:tc>
        <w:tc>
          <w:tcPr/>
          <w:p>
            <w:pPr>
              <w:pStyle w:val="Compact"/>
            </w:pPr>
            <w:r>
              <w:t xml:space="preserve">Functional test: run with undefined-rate product, verify exclusion and exception</w:t>
            </w:r>
          </w:p>
        </w:tc>
      </w:tr>
      <w:tr>
        <w:tc>
          <w:tcPr/>
          <w:p>
            <w:pPr>
              <w:pStyle w:val="Compact"/>
            </w:pPr>
            <w:r>
              <w:rPr>
                <w:b/>
                <w:bCs/>
              </w:rPr>
              <w:t xml:space="preserve">FR-AGENT-030</w:t>
            </w:r>
          </w:p>
        </w:tc>
        <w:tc>
          <w:tcPr/>
          <w:p>
            <w:pPr>
              <w:pStyle w:val="Compact"/>
            </w:pPr>
            <w:r>
              <w:t xml:space="preserve">Agent-level rule override</w:t>
            </w:r>
          </w:p>
        </w:tc>
        <w:tc>
          <w:tcPr/>
          <w:p>
            <w:pPr>
              <w:pStyle w:val="Compact"/>
            </w:pPr>
            <w:r>
              <w:t xml:space="preserve">BG-04, BG-05</w:t>
            </w:r>
          </w:p>
        </w:tc>
        <w:tc>
          <w:tcPr/>
          <w:p>
            <w:pPr>
              <w:pStyle w:val="Compact"/>
            </w:pPr>
            <w:r>
              <w:t xml:space="preserve">Functional test: override agent rule, run commission, verify override applied flag</w:t>
            </w:r>
          </w:p>
        </w:tc>
      </w:tr>
      <w:tr>
        <w:tc>
          <w:tcPr/>
          <w:p>
            <w:pPr>
              <w:pStyle w:val="Compact"/>
            </w:pPr>
            <w:r>
              <w:rPr>
                <w:b/>
                <w:bCs/>
              </w:rPr>
              <w:t xml:space="preserve">FR-AGENT-031</w:t>
            </w:r>
          </w:p>
        </w:tc>
        <w:tc>
          <w:tcPr/>
          <w:p>
            <w:pPr>
              <w:pStyle w:val="Compact"/>
            </w:pPr>
            <w:r>
              <w:t xml:space="preserve">Commission run initiation and duplicate guard</w:t>
            </w:r>
          </w:p>
        </w:tc>
        <w:tc>
          <w:tcPr/>
          <w:p>
            <w:pPr>
              <w:pStyle w:val="Compact"/>
            </w:pPr>
            <w:r>
              <w:t xml:space="preserve">BG-01, BG-05</w:t>
            </w:r>
          </w:p>
        </w:tc>
        <w:tc>
          <w:tcPr/>
          <w:p>
            <w:pPr>
              <w:pStyle w:val="Compact"/>
            </w:pPr>
            <w:r>
              <w:t xml:space="preserve">Functional test: initiate duplicate period run, expect DUPLICATE_RUN_PERIOD</w:t>
            </w:r>
          </w:p>
        </w:tc>
      </w:tr>
      <w:tr>
        <w:tc>
          <w:tcPr/>
          <w:p>
            <w:pPr>
              <w:pStyle w:val="Compact"/>
            </w:pPr>
            <w:r>
              <w:rPr>
                <w:b/>
                <w:bCs/>
              </w:rPr>
              <w:t xml:space="preserve">FR-AGENT-032</w:t>
            </w:r>
          </w:p>
        </w:tc>
        <w:tc>
          <w:tcPr/>
          <w:p>
            <w:pPr>
              <w:pStyle w:val="Compact"/>
            </w:pPr>
            <w:r>
              <w:t xml:space="preserve">Commission run batch performance</w:t>
            </w:r>
          </w:p>
        </w:tc>
        <w:tc>
          <w:tcPr/>
          <w:p>
            <w:pPr>
              <w:pStyle w:val="Compact"/>
            </w:pPr>
            <w:r>
              <w:t xml:space="preserve">BG-01</w:t>
            </w:r>
          </w:p>
        </w:tc>
        <w:tc>
          <w:tcPr/>
          <w:p>
            <w:pPr>
              <w:pStyle w:val="Compact"/>
            </w:pPr>
            <w:r>
              <w:t xml:space="preserve">Performance test: 500-agent run completes within 120 seconds</w:t>
            </w:r>
          </w:p>
        </w:tc>
      </w:tr>
      <w:tr>
        <w:tc>
          <w:tcPr/>
          <w:p>
            <w:pPr>
              <w:pStyle w:val="Compact"/>
            </w:pPr>
            <w:r>
              <w:rPr>
                <w:b/>
                <w:bCs/>
              </w:rPr>
              <w:t xml:space="preserve">FR-AGENT-033</w:t>
            </w:r>
          </w:p>
        </w:tc>
        <w:tc>
          <w:tcPr/>
          <w:p>
            <w:pPr>
              <w:pStyle w:val="Compact"/>
            </w:pPr>
            <w:r>
              <w:t xml:space="preserve">Commission run summary record</w:t>
            </w:r>
          </w:p>
        </w:tc>
        <w:tc>
          <w:tcPr/>
          <w:p>
            <w:pPr>
              <w:pStyle w:val="Compact"/>
            </w:pPr>
            <w:r>
              <w:t xml:space="preserve">BG-01, BG-05</w:t>
            </w:r>
          </w:p>
        </w:tc>
        <w:tc>
          <w:tcPr/>
          <w:p>
            <w:pPr>
              <w:pStyle w:val="Compact"/>
            </w:pPr>
            <w:r>
              <w:t xml:space="preserve">Functional test: run completes, verify summary accessible within 5 seconds</w:t>
            </w:r>
          </w:p>
        </w:tc>
      </w:tr>
      <w:tr>
        <w:tc>
          <w:tcPr/>
          <w:p>
            <w:pPr>
              <w:pStyle w:val="Compact"/>
            </w:pPr>
            <w:r>
              <w:rPr>
                <w:b/>
                <w:bCs/>
              </w:rPr>
              <w:t xml:space="preserve">FR-AGENT-034</w:t>
            </w:r>
          </w:p>
        </w:tc>
        <w:tc>
          <w:tcPr/>
          <w:p>
            <w:pPr>
              <w:pStyle w:val="Compact"/>
            </w:pPr>
            <w:r>
              <w:t xml:space="preserve">Commission run exception CSV export</w:t>
            </w:r>
          </w:p>
        </w:tc>
        <w:tc>
          <w:tcPr/>
          <w:p>
            <w:pPr>
              <w:pStyle w:val="Compact"/>
            </w:pPr>
            <w:r>
              <w:t xml:space="preserve">BG-05</w:t>
            </w:r>
          </w:p>
        </w:tc>
        <w:tc>
          <w:tcPr/>
          <w:p>
            <w:pPr>
              <w:pStyle w:val="Compact"/>
            </w:pPr>
            <w:r>
              <w:t xml:space="preserve">Functional test: 15-exception run, verify CSV row count and download time</w:t>
            </w:r>
          </w:p>
        </w:tc>
      </w:tr>
      <w:tr>
        <w:tc>
          <w:tcPr/>
          <w:p>
            <w:pPr>
              <w:pStyle w:val="Compact"/>
            </w:pPr>
            <w:r>
              <w:rPr>
                <w:b/>
                <w:bCs/>
              </w:rPr>
              <w:t xml:space="preserve">FR-AGENT-035</w:t>
            </w:r>
          </w:p>
        </w:tc>
        <w:tc>
          <w:tcPr/>
          <w:p>
            <w:pPr>
              <w:pStyle w:val="Compact"/>
            </w:pPr>
            <w:r>
              <w:t xml:space="preserve">Approver notification on run submission</w:t>
            </w:r>
          </w:p>
        </w:tc>
        <w:tc>
          <w:tcPr/>
          <w:p>
            <w:pPr>
              <w:pStyle w:val="Compact"/>
            </w:pPr>
            <w:r>
              <w:t xml:space="preserve">BG-01, BG-05</w:t>
            </w:r>
          </w:p>
        </w:tc>
        <w:tc>
          <w:tcPr/>
          <w:p>
            <w:pPr>
              <w:pStyle w:val="Compact"/>
            </w:pPr>
            <w:r>
              <w:t xml:space="preserve">Integration test: run enters Pending Approval, verify notifications within 5 minutes</w:t>
            </w:r>
          </w:p>
        </w:tc>
      </w:tr>
      <w:tr>
        <w:tc>
          <w:tcPr/>
          <w:p>
            <w:pPr>
              <w:pStyle w:val="Compact"/>
            </w:pPr>
            <w:r>
              <w:rPr>
                <w:b/>
                <w:bCs/>
              </w:rPr>
              <w:t xml:space="preserve">FR-AGENT-036</w:t>
            </w:r>
          </w:p>
        </w:tc>
        <w:tc>
          <w:tcPr/>
          <w:p>
            <w:pPr>
              <w:pStyle w:val="Compact"/>
            </w:pPr>
            <w:r>
              <w:t xml:space="preserve">Commission run approval and lock</w:t>
            </w:r>
          </w:p>
        </w:tc>
        <w:tc>
          <w:tcPr/>
          <w:p>
            <w:pPr>
              <w:pStyle w:val="Compact"/>
            </w:pPr>
            <w:r>
              <w:t xml:space="preserve">BG-05</w:t>
            </w:r>
          </w:p>
        </w:tc>
        <w:tc>
          <w:tcPr/>
          <w:p>
            <w:pPr>
              <w:pStyle w:val="Compact"/>
            </w:pPr>
            <w:r>
              <w:t xml:space="preserve">Functional test: approve run, verify irreversibility and Initiate Payment unlocked</w:t>
            </w:r>
          </w:p>
        </w:tc>
      </w:tr>
      <w:tr>
        <w:tc>
          <w:tcPr/>
          <w:p>
            <w:pPr>
              <w:pStyle w:val="Compact"/>
            </w:pPr>
            <w:r>
              <w:rPr>
                <w:b/>
                <w:bCs/>
              </w:rPr>
              <w:t xml:space="preserve">FR-AGENT-037</w:t>
            </w:r>
          </w:p>
        </w:tc>
        <w:tc>
          <w:tcPr/>
          <w:p>
            <w:pPr>
              <w:pStyle w:val="Compact"/>
            </w:pPr>
            <w:r>
              <w:t xml:space="preserve">Commission run rejection</w:t>
            </w:r>
          </w:p>
        </w:tc>
        <w:tc>
          <w:tcPr/>
          <w:p>
            <w:pPr>
              <w:pStyle w:val="Compact"/>
            </w:pPr>
            <w:r>
              <w:t xml:space="preserve">BG-05</w:t>
            </w:r>
          </w:p>
        </w:tc>
        <w:tc>
          <w:tcPr/>
          <w:p>
            <w:pPr>
              <w:pStyle w:val="Compact"/>
            </w:pPr>
            <w:r>
              <w:t xml:space="preserve">Functional test: reject with short reason (blocked), valid reason triggers notification</w:t>
            </w:r>
          </w:p>
        </w:tc>
      </w:tr>
      <w:tr>
        <w:tc>
          <w:tcPr/>
          <w:p>
            <w:pPr>
              <w:pStyle w:val="Compact"/>
            </w:pPr>
            <w:r>
              <w:rPr>
                <w:b/>
                <w:bCs/>
              </w:rPr>
              <w:t xml:space="preserve">FR-AGENT-038</w:t>
            </w:r>
          </w:p>
        </w:tc>
        <w:tc>
          <w:tcPr/>
          <w:p>
            <w:pPr>
              <w:pStyle w:val="Compact"/>
            </w:pPr>
            <w:r>
              <w:t xml:space="preserve">Pre-payment MoMo number validation</w:t>
            </w:r>
          </w:p>
        </w:tc>
        <w:tc>
          <w:tcPr/>
          <w:p>
            <w:pPr>
              <w:pStyle w:val="Compact"/>
            </w:pPr>
            <w:r>
              <w:t xml:space="preserve">BG-02</w:t>
            </w:r>
          </w:p>
        </w:tc>
        <w:tc>
          <w:tcPr/>
          <w:p>
            <w:pPr>
              <w:pStyle w:val="Compact"/>
            </w:pPr>
            <w:r>
              <w:t xml:space="preserve">Functional test: 3 agents with missing MoMo numbers excluded, exception report generated</w:t>
            </w:r>
          </w:p>
        </w:tc>
      </w:tr>
      <w:tr>
        <w:tc>
          <w:tcPr/>
          <w:p>
            <w:pPr>
              <w:pStyle w:val="Compact"/>
            </w:pPr>
            <w:r>
              <w:rPr>
                <w:b/>
                <w:bCs/>
              </w:rPr>
              <w:t xml:space="preserve">FR-AGENT-039</w:t>
            </w:r>
          </w:p>
        </w:tc>
        <w:tc>
          <w:tcPr/>
          <w:p>
            <w:pPr>
              <w:pStyle w:val="Compact"/>
            </w:pPr>
            <w:r>
              <w:t xml:space="preserve">Bulk MoMo payment submission</w:t>
            </w:r>
          </w:p>
        </w:tc>
        <w:tc>
          <w:tcPr/>
          <w:p>
            <w:pPr>
              <w:pStyle w:val="Compact"/>
            </w:pPr>
            <w:r>
              <w:t xml:space="preserve">BG-02</w:t>
            </w:r>
          </w:p>
        </w:tc>
        <w:tc>
          <w:tcPr/>
          <w:p>
            <w:pPr>
              <w:pStyle w:val="Compact"/>
            </w:pPr>
            <w:r>
              <w:t xml:space="preserve">Integration test: submit batch to gateway, verify gateway reference stored</w:t>
            </w:r>
          </w:p>
        </w:tc>
      </w:tr>
      <w:tr>
        <w:tc>
          <w:tcPr/>
          <w:p>
            <w:pPr>
              <w:pStyle w:val="Compact"/>
            </w:pPr>
            <w:r>
              <w:rPr>
                <w:b/>
                <w:bCs/>
              </w:rPr>
              <w:t xml:space="preserve">FR-AGENT-040</w:t>
            </w:r>
          </w:p>
        </w:tc>
        <w:tc>
          <w:tcPr/>
          <w:p>
            <w:pPr>
              <w:pStyle w:val="Compact"/>
            </w:pPr>
            <w:r>
              <w:t xml:space="preserve">Payment callback processing</w:t>
            </w:r>
          </w:p>
        </w:tc>
        <w:tc>
          <w:tcPr/>
          <w:p>
            <w:pPr>
              <w:pStyle w:val="Compact"/>
            </w:pPr>
            <w:r>
              <w:t xml:space="preserve">BG-02</w:t>
            </w:r>
          </w:p>
        </w:tc>
        <w:tc>
          <w:tcPr/>
          <w:p>
            <w:pPr>
              <w:pStyle w:val="Compact"/>
            </w:pPr>
            <w:r>
              <w:t xml:space="preserve">Integration test: simulate callbacks, verify per-agent status updates within 60 seconds</w:t>
            </w:r>
          </w:p>
        </w:tc>
      </w:tr>
      <w:tr>
        <w:tc>
          <w:tcPr/>
          <w:p>
            <w:pPr>
              <w:pStyle w:val="Compact"/>
            </w:pPr>
            <w:r>
              <w:rPr>
                <w:b/>
                <w:bCs/>
              </w:rPr>
              <w:t xml:space="preserve">FR-AGENT-041</w:t>
            </w:r>
          </w:p>
        </w:tc>
        <w:tc>
          <w:tcPr/>
          <w:p>
            <w:pPr>
              <w:pStyle w:val="Compact"/>
            </w:pPr>
            <w:r>
              <w:t xml:space="preserve">Failed payment retry (max 3)</w:t>
            </w:r>
          </w:p>
        </w:tc>
        <w:tc>
          <w:tcPr/>
          <w:p>
            <w:pPr>
              <w:pStyle w:val="Compact"/>
            </w:pPr>
            <w:r>
              <w:t xml:space="preserve">BG-02</w:t>
            </w:r>
          </w:p>
        </w:tc>
        <w:tc>
          <w:tcPr/>
          <w:p>
            <w:pPr>
              <w:pStyle w:val="Compact"/>
            </w:pPr>
            <w:r>
              <w:t xml:space="preserve">Functional test: retry 3 times, verify 4th attempt blocked</w:t>
            </w:r>
          </w:p>
        </w:tc>
      </w:tr>
      <w:tr>
        <w:tc>
          <w:tcPr/>
          <w:p>
            <w:pPr>
              <w:pStyle w:val="Compact"/>
            </w:pPr>
            <w:r>
              <w:rPr>
                <w:b/>
                <w:bCs/>
              </w:rPr>
              <w:t xml:space="preserve">FR-AGENT-042</w:t>
            </w:r>
          </w:p>
        </w:tc>
        <w:tc>
          <w:tcPr/>
          <w:p>
            <w:pPr>
              <w:pStyle w:val="Compact"/>
            </w:pPr>
            <w:r>
              <w:t xml:space="preserve">Run closure report generation</w:t>
            </w:r>
          </w:p>
        </w:tc>
        <w:tc>
          <w:tcPr/>
          <w:p>
            <w:pPr>
              <w:pStyle w:val="Compact"/>
            </w:pPr>
            <w:r>
              <w:t xml:space="preserve">BG-02, BG-05</w:t>
            </w:r>
          </w:p>
        </w:tc>
        <w:tc>
          <w:tcPr/>
          <w:p>
            <w:pPr>
              <w:pStyle w:val="Compact"/>
            </w:pPr>
            <w:r>
              <w:t xml:space="preserve">Functional test: terminal state reached, PDF generated within 10 seconds</w:t>
            </w:r>
          </w:p>
        </w:tc>
      </w:tr>
      <w:tr>
        <w:tc>
          <w:tcPr/>
          <w:p>
            <w:pPr>
              <w:pStyle w:val="Compact"/>
            </w:pPr>
            <w:r>
              <w:rPr>
                <w:b/>
                <w:bCs/>
              </w:rPr>
              <w:t xml:space="preserve">FR-AGENT-043</w:t>
            </w:r>
          </w:p>
        </w:tc>
        <w:tc>
          <w:tcPr/>
          <w:p>
            <w:pPr>
              <w:pStyle w:val="Compact"/>
            </w:pPr>
            <w:r>
              <w:t xml:space="preserve">Portal authentication and lockout</w:t>
            </w:r>
          </w:p>
        </w:tc>
        <w:tc>
          <w:tcPr/>
          <w:p>
            <w:pPr>
              <w:pStyle w:val="Compact"/>
            </w:pPr>
            <w:r>
              <w:t xml:space="preserve">BG-03</w:t>
            </w:r>
          </w:p>
        </w:tc>
        <w:tc>
          <w:tcPr/>
          <w:p>
            <w:pPr>
              <w:pStyle w:val="Compact"/>
            </w:pPr>
            <w:r>
              <w:t xml:space="preserve">Security test: 5 failed attempts triggers 15-minute lockout</w:t>
            </w:r>
          </w:p>
        </w:tc>
      </w:tr>
      <w:tr>
        <w:tc>
          <w:tcPr/>
          <w:p>
            <w:pPr>
              <w:pStyle w:val="Compact"/>
            </w:pPr>
            <w:r>
              <w:rPr>
                <w:b/>
                <w:bCs/>
              </w:rPr>
              <w:t xml:space="preserve">FR-AGENT-044</w:t>
            </w:r>
          </w:p>
        </w:tc>
        <w:tc>
          <w:tcPr/>
          <w:p>
            <w:pPr>
              <w:pStyle w:val="Compact"/>
            </w:pPr>
            <w:r>
              <w:t xml:space="preserve">Portal data isolation</w:t>
            </w:r>
          </w:p>
        </w:tc>
        <w:tc>
          <w:tcPr/>
          <w:p>
            <w:pPr>
              <w:pStyle w:val="Compact"/>
            </w:pPr>
            <w:r>
              <w:t xml:space="preserve">BG-03, BG-05</w:t>
            </w:r>
          </w:p>
        </w:tc>
        <w:tc>
          <w:tcPr/>
          <w:p>
            <w:pPr>
              <w:pStyle w:val="Compact"/>
            </w:pPr>
            <w:r>
              <w:t xml:space="preserve">Security test: cross-agent request returns 403</w:t>
            </w:r>
          </w:p>
        </w:tc>
      </w:tr>
      <w:tr>
        <w:tc>
          <w:tcPr/>
          <w:p>
            <w:pPr>
              <w:pStyle w:val="Compact"/>
            </w:pPr>
            <w:r>
              <w:rPr>
                <w:b/>
                <w:bCs/>
              </w:rPr>
              <w:t xml:space="preserve">FR-AGENT-045</w:t>
            </w:r>
          </w:p>
        </w:tc>
        <w:tc>
          <w:tcPr/>
          <w:p>
            <w:pPr>
              <w:pStyle w:val="Compact"/>
            </w:pPr>
            <w:r>
              <w:t xml:space="preserve">Agent sales list performance</w:t>
            </w:r>
          </w:p>
        </w:tc>
        <w:tc>
          <w:tcPr/>
          <w:p>
            <w:pPr>
              <w:pStyle w:val="Compact"/>
            </w:pPr>
            <w:r>
              <w:t xml:space="preserve">BG-03</w:t>
            </w:r>
          </w:p>
        </w:tc>
        <w:tc>
          <w:tcPr/>
          <w:p>
            <w:pPr>
              <w:pStyle w:val="Compact"/>
            </w:pPr>
            <w:r>
              <w:t xml:space="preserve">Performance test: 1,000-record list loads within 2 seconds</w:t>
            </w:r>
          </w:p>
        </w:tc>
      </w:tr>
      <w:tr>
        <w:tc>
          <w:tcPr/>
          <w:p>
            <w:pPr>
              <w:pStyle w:val="Compact"/>
            </w:pPr>
            <w:r>
              <w:rPr>
                <w:b/>
                <w:bCs/>
              </w:rPr>
              <w:t xml:space="preserve">FR-AGENT-046</w:t>
            </w:r>
          </w:p>
        </w:tc>
        <w:tc>
          <w:tcPr/>
          <w:p>
            <w:pPr>
              <w:pStyle w:val="Compact"/>
            </w:pPr>
            <w:r>
              <w:t xml:space="preserve">Sales date filter with total</w:t>
            </w:r>
          </w:p>
        </w:tc>
        <w:tc>
          <w:tcPr/>
          <w:p>
            <w:pPr>
              <w:pStyle w:val="Compact"/>
            </w:pPr>
            <w:r>
              <w:t xml:space="preserve">BG-03</w:t>
            </w:r>
          </w:p>
        </w:tc>
        <w:tc>
          <w:tcPr/>
          <w:p>
            <w:pPr>
              <w:pStyle w:val="Compact"/>
            </w:pPr>
            <w:r>
              <w:t xml:space="preserve">Functional test: apply filter, verify results and sum within 2 seconds</w:t>
            </w:r>
          </w:p>
        </w:tc>
      </w:tr>
      <w:tr>
        <w:tc>
          <w:tcPr/>
          <w:p>
            <w:pPr>
              <w:pStyle w:val="Compact"/>
            </w:pPr>
            <w:r>
              <w:rPr>
                <w:b/>
                <w:bCs/>
              </w:rPr>
              <w:t xml:space="preserve">FR-AGENT-047</w:t>
            </w:r>
          </w:p>
        </w:tc>
        <w:tc>
          <w:tcPr/>
          <w:p>
            <w:pPr>
              <w:pStyle w:val="Compact"/>
            </w:pPr>
            <w:r>
              <w:t xml:space="preserve">Commission run history in portal</w:t>
            </w:r>
          </w:p>
        </w:tc>
        <w:tc>
          <w:tcPr/>
          <w:p>
            <w:pPr>
              <w:pStyle w:val="Compact"/>
            </w:pPr>
            <w:r>
              <w:t xml:space="preserve">BG-03</w:t>
            </w:r>
          </w:p>
        </w:tc>
        <w:tc>
          <w:tcPr/>
          <w:p>
            <w:pPr>
              <w:pStyle w:val="Compact"/>
            </w:pPr>
            <w:r>
              <w:t xml:space="preserve">Functional test: agent sees all runs from join date with correct statuses</w:t>
            </w:r>
          </w:p>
        </w:tc>
      </w:tr>
      <w:tr>
        <w:tc>
          <w:tcPr/>
          <w:p>
            <w:pPr>
              <w:pStyle w:val="Compact"/>
            </w:pPr>
            <w:r>
              <w:rPr>
                <w:b/>
                <w:bCs/>
              </w:rPr>
              <w:t xml:space="preserve">FR-AGENT-048</w:t>
            </w:r>
          </w:p>
        </w:tc>
        <w:tc>
          <w:tcPr/>
          <w:p>
            <w:pPr>
              <w:pStyle w:val="Compact"/>
            </w:pPr>
            <w:r>
              <w:t xml:space="preserve">Commission breakdown detail view</w:t>
            </w:r>
          </w:p>
        </w:tc>
        <w:tc>
          <w:tcPr/>
          <w:p>
            <w:pPr>
              <w:pStyle w:val="Compact"/>
            </w:pPr>
            <w:r>
              <w:t xml:space="preserve">BG-03</w:t>
            </w:r>
          </w:p>
        </w:tc>
        <w:tc>
          <w:tcPr/>
          <w:p>
            <w:pPr>
              <w:pStyle w:val="Compact"/>
            </w:pPr>
            <w:r>
              <w:t xml:space="preserve">Functional test: tiered run breakdown shows tier rows summing to correct total</w:t>
            </w:r>
          </w:p>
        </w:tc>
      </w:tr>
      <w:tr>
        <w:tc>
          <w:tcPr/>
          <w:p>
            <w:pPr>
              <w:pStyle w:val="Compact"/>
            </w:pPr>
            <w:r>
              <w:rPr>
                <w:b/>
                <w:bCs/>
              </w:rPr>
              <w:t xml:space="preserve">FR-AGENT-049</w:t>
            </w:r>
          </w:p>
        </w:tc>
        <w:tc>
          <w:tcPr/>
          <w:p>
            <w:pPr>
              <w:pStyle w:val="Compact"/>
            </w:pPr>
            <w:r>
              <w:t xml:space="preserve">PDF commission statement download</w:t>
            </w:r>
          </w:p>
        </w:tc>
        <w:tc>
          <w:tcPr/>
          <w:p>
            <w:pPr>
              <w:pStyle w:val="Compact"/>
            </w:pPr>
            <w:r>
              <w:t xml:space="preserve">BG-03</w:t>
            </w:r>
          </w:p>
        </w:tc>
        <w:tc>
          <w:tcPr/>
          <w:p>
            <w:pPr>
              <w:pStyle w:val="Compact"/>
            </w:pPr>
            <w:r>
              <w:t xml:space="preserve">Functional test: PDF generated within 10 seconds with all required fields</w:t>
            </w:r>
          </w:p>
        </w:tc>
      </w:tr>
      <w:tr>
        <w:tc>
          <w:tcPr/>
          <w:p>
            <w:pPr>
              <w:pStyle w:val="Compact"/>
            </w:pPr>
            <w:r>
              <w:rPr>
                <w:b/>
                <w:bCs/>
              </w:rPr>
              <w:t xml:space="preserve">FR-AGENT-050</w:t>
            </w:r>
          </w:p>
        </w:tc>
        <w:tc>
          <w:tcPr/>
          <w:p>
            <w:pPr>
              <w:pStyle w:val="Compact"/>
            </w:pPr>
            <w:r>
              <w:t xml:space="preserve">Target progress indicator and formula</w:t>
            </w:r>
          </w:p>
        </w:tc>
        <w:tc>
          <w:tcPr/>
          <w:p>
            <w:pPr>
              <w:pStyle w:val="Compact"/>
            </w:pPr>
            <w:r>
              <w:t xml:space="preserve">BG-03</w:t>
            </w:r>
          </w:p>
        </w:tc>
        <w:tc>
          <w:tcPr/>
          <w:p>
            <w:pPr>
              <w:pStyle w:val="Compact"/>
            </w:pPr>
            <w:r>
              <w:t xml:space="preserve">Calculation test: known sales and target, verify %, latency ≤ 5 minutes</w:t>
            </w:r>
          </w:p>
        </w:tc>
      </w:tr>
      <w:tr>
        <w:tc>
          <w:tcPr/>
          <w:p>
            <w:pPr>
              <w:pStyle w:val="Compact"/>
            </w:pPr>
            <w:r>
              <w:rPr>
                <w:b/>
                <w:bCs/>
              </w:rPr>
              <w:t xml:space="preserve">FR-AGENT-051</w:t>
            </w:r>
          </w:p>
        </w:tc>
        <w:tc>
          <w:tcPr/>
          <w:p>
            <w:pPr>
              <w:pStyle w:val="Compact"/>
            </w:pPr>
            <w:r>
              <w:t xml:space="preserve">Target milestone notifications</w:t>
            </w:r>
          </w:p>
        </w:tc>
        <w:tc>
          <w:tcPr/>
          <w:p>
            <w:pPr>
              <w:pStyle w:val="Compact"/>
            </w:pPr>
            <w:r>
              <w:t xml:space="preserve">BG-03</w:t>
            </w:r>
          </w:p>
        </w:tc>
        <w:tc>
          <w:tcPr/>
          <w:p>
            <w:pPr>
              <w:pStyle w:val="Compact"/>
            </w:pPr>
            <w:r>
              <w:t xml:space="preserve">Integration test: attribution crossing 80%, 100%, 120% triggers agent notification</w:t>
            </w:r>
          </w:p>
        </w:tc>
      </w:tr>
      <w:tr>
        <w:tc>
          <w:tcPr/>
          <w:p>
            <w:pPr>
              <w:pStyle w:val="Compact"/>
            </w:pPr>
            <w:r>
              <w:rPr>
                <w:b/>
                <w:bCs/>
              </w:rPr>
              <w:t xml:space="preserve">FR-AGENT-052</w:t>
            </w:r>
          </w:p>
        </w:tc>
        <w:tc>
          <w:tcPr/>
          <w:p>
            <w:pPr>
              <w:pStyle w:val="Compact"/>
            </w:pPr>
            <w:r>
              <w:t xml:space="preserve">Agent payment notifications</w:t>
            </w:r>
          </w:p>
        </w:tc>
        <w:tc>
          <w:tcPr/>
          <w:p>
            <w:pPr>
              <w:pStyle w:val="Compact"/>
            </w:pPr>
            <w:r>
              <w:t xml:space="preserve">BG-02, BG-03</w:t>
            </w:r>
          </w:p>
        </w:tc>
        <w:tc>
          <w:tcPr/>
          <w:p>
            <w:pPr>
              <w:pStyle w:val="Compact"/>
            </w:pPr>
            <w:r>
              <w:t xml:space="preserve">Integration test: Paid transition triggers in-app and email within 5 minutes</w:t>
            </w:r>
          </w:p>
        </w:tc>
      </w:tr>
      <w:tr>
        <w:tc>
          <w:tcPr/>
          <w:p>
            <w:pPr>
              <w:pStyle w:val="Compact"/>
            </w:pPr>
            <w:r>
              <w:rPr>
                <w:b/>
                <w:bCs/>
              </w:rPr>
              <w:t xml:space="preserve">FR-AGENT-053</w:t>
            </w:r>
          </w:p>
        </w:tc>
        <w:tc>
          <w:tcPr/>
          <w:p>
            <w:pPr>
              <w:pStyle w:val="Compact"/>
            </w:pPr>
            <w:r>
              <w:t xml:space="preserve">Stock issuance to agent</w:t>
            </w:r>
          </w:p>
        </w:tc>
        <w:tc>
          <w:tcPr/>
          <w:p>
            <w:pPr>
              <w:pStyle w:val="Compact"/>
            </w:pPr>
            <w:r>
              <w:t xml:space="preserve">BG-06</w:t>
            </w:r>
          </w:p>
        </w:tc>
        <w:tc>
          <w:tcPr/>
          <w:p>
            <w:pPr>
              <w:pStyle w:val="Compact"/>
            </w:pPr>
            <w:r>
              <w:t xml:space="preserve">Functional test: issue 50 units, verify main ledger −50, agent balance +50</w:t>
            </w:r>
          </w:p>
        </w:tc>
      </w:tr>
      <w:tr>
        <w:tc>
          <w:tcPr/>
          <w:p>
            <w:pPr>
              <w:pStyle w:val="Compact"/>
            </w:pPr>
            <w:r>
              <w:rPr>
                <w:b/>
                <w:bCs/>
              </w:rPr>
              <w:t xml:space="preserve">FR-AGENT-054</w:t>
            </w:r>
          </w:p>
        </w:tc>
        <w:tc>
          <w:tcPr/>
          <w:p>
            <w:pPr>
              <w:pStyle w:val="Compact"/>
            </w:pPr>
            <w:r>
              <w:t xml:space="preserve">Agent stock return (good and damaged)</w:t>
            </w:r>
          </w:p>
        </w:tc>
        <w:tc>
          <w:tcPr/>
          <w:p>
            <w:pPr>
              <w:pStyle w:val="Compact"/>
            </w:pPr>
            <w:r>
              <w:t xml:space="preserve">BG-06</w:t>
            </w:r>
          </w:p>
        </w:tc>
        <w:tc>
          <w:tcPr/>
          <w:p>
            <w:pPr>
              <w:pStyle w:val="Compact"/>
            </w:pPr>
            <w:r>
              <w:t xml:space="preserve">Functional test: good return credits ledger; damaged return writes off</w:t>
            </w:r>
          </w:p>
        </w:tc>
      </w:tr>
      <w:tr>
        <w:tc>
          <w:tcPr/>
          <w:p>
            <w:pPr>
              <w:pStyle w:val="Compact"/>
            </w:pPr>
            <w:r>
              <w:rPr>
                <w:b/>
                <w:bCs/>
              </w:rPr>
              <w:t xml:space="preserve">FR-AGENT-055</w:t>
            </w:r>
          </w:p>
        </w:tc>
        <w:tc>
          <w:tcPr/>
          <w:p>
            <w:pPr>
              <w:pStyle w:val="Compact"/>
            </w:pPr>
            <w:r>
              <w:t xml:space="preserve">Agent stock balance formula</w:t>
            </w:r>
          </w:p>
        </w:tc>
        <w:tc>
          <w:tcPr/>
          <w:p>
            <w:pPr>
              <w:pStyle w:val="Compact"/>
            </w:pPr>
            <w:r>
              <w:t xml:space="preserve">BG-06</w:t>
            </w:r>
          </w:p>
        </w:tc>
        <w:tc>
          <w:tcPr/>
          <w:p>
            <w:pPr>
              <w:pStyle w:val="Compact"/>
            </w:pPr>
            <w:r>
              <w:t xml:space="preserve">Calculation test: issue, attribute sales, return — verify formula output</w:t>
            </w:r>
          </w:p>
        </w:tc>
      </w:tr>
      <w:tr>
        <w:tc>
          <w:tcPr/>
          <w:p>
            <w:pPr>
              <w:pStyle w:val="Compact"/>
            </w:pPr>
            <w:r>
              <w:rPr>
                <w:b/>
                <w:bCs/>
              </w:rPr>
              <w:t xml:space="preserve">FR-AGENT-056</w:t>
            </w:r>
          </w:p>
        </w:tc>
        <w:tc>
          <w:tcPr/>
          <w:p>
            <w:pPr>
              <w:pStyle w:val="Compact"/>
            </w:pPr>
            <w:r>
              <w:t xml:space="preserve">Stock reorder alert notification</w:t>
            </w:r>
          </w:p>
        </w:tc>
        <w:tc>
          <w:tcPr/>
          <w:p>
            <w:pPr>
              <w:pStyle w:val="Compact"/>
            </w:pPr>
            <w:r>
              <w:t xml:space="preserve">BG-06</w:t>
            </w:r>
          </w:p>
        </w:tc>
        <w:tc>
          <w:tcPr/>
          <w:p>
            <w:pPr>
              <w:pStyle w:val="Compact"/>
            </w:pPr>
            <w:r>
              <w:t xml:space="preserve">Integration test: balance drops below threshold, notification within 5 minutes</w:t>
            </w:r>
          </w:p>
        </w:tc>
      </w:tr>
      <w:tr>
        <w:tc>
          <w:tcPr/>
          <w:p>
            <w:pPr>
              <w:pStyle w:val="Compact"/>
            </w:pPr>
            <w:r>
              <w:rPr>
                <w:b/>
                <w:bCs/>
              </w:rPr>
              <w:t xml:space="preserve">FR-AGENT-057</w:t>
            </w:r>
          </w:p>
        </w:tc>
        <w:tc>
          <w:tcPr/>
          <w:p>
            <w:pPr>
              <w:pStyle w:val="Compact"/>
            </w:pPr>
            <w:r>
              <w:t xml:space="preserve">Stock reconciliation and variance approval</w:t>
            </w:r>
          </w:p>
        </w:tc>
        <w:tc>
          <w:tcPr/>
          <w:p>
            <w:pPr>
              <w:pStyle w:val="Compact"/>
            </w:pPr>
            <w:r>
              <w:t xml:space="preserve">BG-06</w:t>
            </w:r>
          </w:p>
        </w:tc>
        <w:tc>
          <w:tcPr/>
          <w:p>
            <w:pPr>
              <w:pStyle w:val="Compact"/>
            </w:pPr>
            <w:r>
              <w:t xml:space="preserve">Functional test: physical count variance generates pending entry, not posted until approved</w:t>
            </w:r>
          </w:p>
        </w:tc>
      </w:tr>
      <w:tr>
        <w:tc>
          <w:tcPr/>
          <w:p>
            <w:pPr>
              <w:pStyle w:val="Compact"/>
            </w:pPr>
            <w:r>
              <w:rPr>
                <w:b/>
                <w:bCs/>
              </w:rPr>
              <w:t xml:space="preserve">FR-AGENT-058</w:t>
            </w:r>
          </w:p>
        </w:tc>
        <w:tc>
          <w:tcPr/>
          <w:p>
            <w:pPr>
              <w:pStyle w:val="Compact"/>
            </w:pPr>
            <w:r>
              <w:t xml:space="preserve">Remittance recording and mobile money reference guard</w:t>
            </w:r>
          </w:p>
        </w:tc>
        <w:tc>
          <w:tcPr/>
          <w:p>
            <w:pPr>
              <w:pStyle w:val="Compact"/>
            </w:pPr>
            <w:r>
              <w:t xml:space="preserve">BG-06</w:t>
            </w:r>
          </w:p>
        </w:tc>
        <w:tc>
          <w:tcPr/>
          <w:p>
            <w:pPr>
              <w:pStyle w:val="Compact"/>
            </w:pPr>
            <w:r>
              <w:t xml:space="preserve">Functional test: MoMo remittance without reference blocked</w:t>
            </w:r>
          </w:p>
        </w:tc>
      </w:tr>
      <w:tr>
        <w:tc>
          <w:tcPr/>
          <w:p>
            <w:pPr>
              <w:pStyle w:val="Compact"/>
            </w:pPr>
            <w:r>
              <w:rPr>
                <w:b/>
                <w:bCs/>
              </w:rPr>
              <w:t xml:space="preserve">FR-AGENT-059</w:t>
            </w:r>
          </w:p>
        </w:tc>
        <w:tc>
          <w:tcPr/>
          <w:p>
            <w:pPr>
              <w:pStyle w:val="Compact"/>
            </w:pPr>
            <w:r>
              <w:t xml:space="preserve">Remittance variance and tolerance gate</w:t>
            </w:r>
          </w:p>
        </w:tc>
        <w:tc>
          <w:tcPr/>
          <w:p>
            <w:pPr>
              <w:pStyle w:val="Compact"/>
            </w:pPr>
            <w:r>
              <w:t xml:space="preserve">BG-06</w:t>
            </w:r>
          </w:p>
        </w:tc>
        <w:tc>
          <w:tcPr/>
          <w:p>
            <w:pPr>
              <w:pStyle w:val="Compact"/>
            </w:pPr>
            <w:r>
              <w:t xml:space="preserve">Calculation test: known invoices and remittance amount, verify variance and tolerance block</w:t>
            </w:r>
          </w:p>
        </w:tc>
      </w:tr>
      <w:tr>
        <w:tc>
          <w:tcPr/>
          <w:p>
            <w:pPr>
              <w:pStyle w:val="Compact"/>
            </w:pPr>
            <w:r>
              <w:rPr>
                <w:b/>
                <w:bCs/>
              </w:rPr>
              <w:t xml:space="preserve">FR-AGENT-060</w:t>
            </w:r>
          </w:p>
        </w:tc>
        <w:tc>
          <w:tcPr/>
          <w:p>
            <w:pPr>
              <w:pStyle w:val="Compact"/>
            </w:pPr>
            <w:r>
              <w:t xml:space="preserve">Verified remittance ledger posting</w:t>
            </w:r>
          </w:p>
        </w:tc>
        <w:tc>
          <w:tcPr/>
          <w:p>
            <w:pPr>
              <w:pStyle w:val="Compact"/>
            </w:pPr>
            <w:r>
              <w:t xml:space="preserve">BG-06</w:t>
            </w:r>
          </w:p>
        </w:tc>
        <w:tc>
          <w:tcPr/>
          <w:p>
            <w:pPr>
              <w:pStyle w:val="Compact"/>
            </w:pPr>
            <w:r>
              <w:t xml:space="preserve">Integration test: verify remittance, confirm receipt entry and invoice balance reduction</w:t>
            </w:r>
          </w:p>
        </w:tc>
      </w:tr>
      <w:tr>
        <w:tc>
          <w:tcPr/>
          <w:p>
            <w:pPr>
              <w:pStyle w:val="Compact"/>
            </w:pPr>
            <w:r>
              <w:rPr>
                <w:b/>
                <w:bCs/>
              </w:rPr>
              <w:t xml:space="preserve">FR-AGENT-061</w:t>
            </w:r>
          </w:p>
        </w:tc>
        <w:tc>
          <w:tcPr/>
          <w:p>
            <w:pPr>
              <w:pStyle w:val="Compact"/>
            </w:pPr>
            <w:r>
              <w:t xml:space="preserve">Overdue remittance flagging and daily notification</w:t>
            </w:r>
          </w:p>
        </w:tc>
        <w:tc>
          <w:tcPr/>
          <w:p>
            <w:pPr>
              <w:pStyle w:val="Compact"/>
            </w:pPr>
            <w:r>
              <w:t xml:space="preserve">BG-06</w:t>
            </w:r>
          </w:p>
        </w:tc>
        <w:tc>
          <w:tcPr/>
          <w:p>
            <w:pPr>
              <w:pStyle w:val="Compact"/>
            </w:pPr>
            <w:r>
              <w:t xml:space="preserve">Scheduled job test: SLA elapsed, flag set, daily notification confirmed</w:t>
            </w:r>
          </w:p>
        </w:tc>
      </w:tr>
      <w:tr>
        <w:tc>
          <w:tcPr/>
          <w:p>
            <w:pPr>
              <w:pStyle w:val="Compact"/>
            </w:pPr>
            <w:r>
              <w:rPr>
                <w:b/>
                <w:bCs/>
              </w:rPr>
              <w:t xml:space="preserve">FR-AGENT-062</w:t>
            </w:r>
          </w:p>
        </w:tc>
        <w:tc>
          <w:tcPr/>
          <w:p>
            <w:pPr>
              <w:pStyle w:val="Compact"/>
            </w:pPr>
            <w:r>
              <w:t xml:space="preserve">Daily activity summary generation</w:t>
            </w:r>
          </w:p>
        </w:tc>
        <w:tc>
          <w:tcPr/>
          <w:p>
            <w:pPr>
              <w:pStyle w:val="Compact"/>
            </w:pPr>
            <w:r>
              <w:t xml:space="preserve">BG-07</w:t>
            </w:r>
          </w:p>
        </w:tc>
        <w:tc>
          <w:tcPr/>
          <w:p>
            <w:pPr>
              <w:pStyle w:val="Compact"/>
            </w:pPr>
            <w:r>
              <w:t xml:space="preserve">Scheduled job test: 23:45 EAT job generates one record per active agent</w:t>
            </w:r>
          </w:p>
        </w:tc>
      </w:tr>
      <w:tr>
        <w:tc>
          <w:tcPr/>
          <w:p>
            <w:pPr>
              <w:pStyle w:val="Compact"/>
            </w:pPr>
            <w:r>
              <w:rPr>
                <w:b/>
                <w:bCs/>
              </w:rPr>
              <w:t xml:space="preserve">NFR-AGENT-001</w:t>
            </w:r>
          </w:p>
        </w:tc>
        <w:tc>
          <w:tcPr/>
          <w:p>
            <w:pPr>
              <w:pStyle w:val="Compact"/>
            </w:pPr>
            <w:r>
              <w:t xml:space="preserve">Page load P95 ≤ 3 seconds</w:t>
            </w:r>
          </w:p>
        </w:tc>
        <w:tc>
          <w:tcPr/>
          <w:p>
            <w:pPr>
              <w:pStyle w:val="Compact"/>
            </w:pPr>
            <w:r>
              <w:t xml:space="preserve">BG-03</w:t>
            </w:r>
          </w:p>
        </w:tc>
        <w:tc>
          <w:tcPr/>
          <w:p>
            <w:pPr>
              <w:pStyle w:val="Compact"/>
            </w:pPr>
            <w:r>
              <w:t xml:space="preserve">Load test: 100 concurrent users, measure P95</w:t>
            </w:r>
          </w:p>
        </w:tc>
      </w:tr>
      <w:tr>
        <w:tc>
          <w:tcPr/>
          <w:p>
            <w:pPr>
              <w:pStyle w:val="Compact"/>
            </w:pPr>
            <w:r>
              <w:rPr>
                <w:b/>
                <w:bCs/>
              </w:rPr>
              <w:t xml:space="preserve">NFR-AGENT-002</w:t>
            </w:r>
          </w:p>
        </w:tc>
        <w:tc>
          <w:tcPr/>
          <w:p>
            <w:pPr>
              <w:pStyle w:val="Compact"/>
            </w:pPr>
            <w:r>
              <w:t xml:space="preserve">Commission run for 500 agents ≤ 120 seconds</w:t>
            </w:r>
          </w:p>
        </w:tc>
        <w:tc>
          <w:tcPr/>
          <w:p>
            <w:pPr>
              <w:pStyle w:val="Compact"/>
            </w:pPr>
            <w:r>
              <w:t xml:space="preserve">BG-01</w:t>
            </w:r>
          </w:p>
        </w:tc>
        <w:tc>
          <w:tcPr/>
          <w:p>
            <w:pPr>
              <w:pStyle w:val="Compact"/>
            </w:pPr>
            <w:r>
              <w:t xml:space="preserve">Performance test: timed batch run</w:t>
            </w:r>
          </w:p>
        </w:tc>
      </w:tr>
      <w:tr>
        <w:tc>
          <w:tcPr/>
          <w:p>
            <w:pPr>
              <w:pStyle w:val="Compact"/>
            </w:pPr>
            <w:r>
              <w:rPr>
                <w:b/>
                <w:bCs/>
              </w:rPr>
              <w:t xml:space="preserve">NFR-AGENT-003</w:t>
            </w:r>
          </w:p>
        </w:tc>
        <w:tc>
          <w:tcPr/>
          <w:p>
            <w:pPr>
              <w:pStyle w:val="Compact"/>
            </w:pPr>
            <w:r>
              <w:t xml:space="preserve">Bulk MoMo submission ≤ 30 seconds</w:t>
            </w:r>
          </w:p>
        </w:tc>
        <w:tc>
          <w:tcPr/>
          <w:p>
            <w:pPr>
              <w:pStyle w:val="Compact"/>
            </w:pPr>
            <w:r>
              <w:t xml:space="preserve">BG-02</w:t>
            </w:r>
          </w:p>
        </w:tc>
        <w:tc>
          <w:tcPr/>
          <w:p>
            <w:pPr>
              <w:pStyle w:val="Compact"/>
            </w:pPr>
            <w:r>
              <w:t xml:space="preserve">Performance test: timed payment initiation</w:t>
            </w:r>
          </w:p>
        </w:tc>
      </w:tr>
      <w:tr>
        <w:tc>
          <w:tcPr/>
          <w:p>
            <w:pPr>
              <w:pStyle w:val="Compact"/>
            </w:pPr>
            <w:r>
              <w:rPr>
                <w:b/>
                <w:bCs/>
              </w:rPr>
              <w:t xml:space="preserve">NFR-AGENT-004</w:t>
            </w:r>
          </w:p>
        </w:tc>
        <w:tc>
          <w:tcPr/>
          <w:p>
            <w:pPr>
              <w:pStyle w:val="Compact"/>
            </w:pPr>
            <w:r>
              <w:t xml:space="preserve">Portal P95 ≤ 2 seconds, 200 concurrent</w:t>
            </w:r>
          </w:p>
        </w:tc>
        <w:tc>
          <w:tcPr/>
          <w:p>
            <w:pPr>
              <w:pStyle w:val="Compact"/>
            </w:pPr>
            <w:r>
              <w:t xml:space="preserve">BG-03</w:t>
            </w:r>
          </w:p>
        </w:tc>
        <w:tc>
          <w:tcPr/>
          <w:p>
            <w:pPr>
              <w:pStyle w:val="Compact"/>
            </w:pPr>
            <w:r>
              <w:t xml:space="preserve">Load test: 200 concurrent agents</w:t>
            </w:r>
          </w:p>
        </w:tc>
      </w:tr>
      <w:tr>
        <w:tc>
          <w:tcPr/>
          <w:p>
            <w:pPr>
              <w:pStyle w:val="Compact"/>
            </w:pPr>
            <w:r>
              <w:rPr>
                <w:b/>
                <w:bCs/>
              </w:rPr>
              <w:t xml:space="preserve">NFR-AGENT-005</w:t>
            </w:r>
          </w:p>
        </w:tc>
        <w:tc>
          <w:tcPr/>
          <w:p>
            <w:pPr>
              <w:pStyle w:val="Compact"/>
            </w:pPr>
            <w:r>
              <w:t xml:space="preserve">Monthly uptime ≥ 99.5%</w:t>
            </w:r>
          </w:p>
        </w:tc>
        <w:tc>
          <w:tcPr/>
          <w:p>
            <w:pPr>
              <w:pStyle w:val="Compact"/>
            </w:pPr>
            <w:r>
              <w:t xml:space="preserve">BG-01, BG-02, BG-03</w:t>
            </w:r>
          </w:p>
        </w:tc>
        <w:tc>
          <w:tcPr/>
          <w:p>
            <w:pPr>
              <w:pStyle w:val="Compact"/>
            </w:pPr>
            <w:r>
              <w:t xml:space="preserve">Monitoring: ≤ 216 minutes downtime per month</w:t>
            </w:r>
          </w:p>
        </w:tc>
      </w:tr>
      <w:tr>
        <w:tc>
          <w:tcPr/>
          <w:p>
            <w:pPr>
              <w:pStyle w:val="Compact"/>
            </w:pPr>
            <w:r>
              <w:rPr>
                <w:b/>
                <w:bCs/>
              </w:rPr>
              <w:t xml:space="preserve">NFR-AGENT-006</w:t>
            </w:r>
          </w:p>
        </w:tc>
        <w:tc>
          <w:tcPr/>
          <w:p>
            <w:pPr>
              <w:pStyle w:val="Compact"/>
            </w:pPr>
            <w:r>
              <w:t xml:space="preserve">Idempotent commission run on recovery</w:t>
            </w:r>
          </w:p>
        </w:tc>
        <w:tc>
          <w:tcPr/>
          <w:p>
            <w:pPr>
              <w:pStyle w:val="Compact"/>
            </w:pPr>
            <w:r>
              <w:t xml:space="preserve">BG-01</w:t>
            </w:r>
          </w:p>
        </w:tc>
        <w:tc>
          <w:tcPr/>
          <w:p>
            <w:pPr>
              <w:pStyle w:val="Compact"/>
            </w:pPr>
            <w:r>
              <w:t xml:space="preserve">Chaos test: mid-calculation failure recovery, verify no duplicate ledger entries</w:t>
            </w:r>
          </w:p>
        </w:tc>
      </w:tr>
      <w:tr>
        <w:tc>
          <w:tcPr/>
          <w:p>
            <w:pPr>
              <w:pStyle w:val="Compact"/>
            </w:pPr>
            <w:r>
              <w:rPr>
                <w:b/>
                <w:bCs/>
              </w:rPr>
              <w:t xml:space="preserve">NFR-AGENT-007</w:t>
            </w:r>
          </w:p>
        </w:tc>
        <w:tc>
          <w:tcPr/>
          <w:p>
            <w:pPr>
              <w:pStyle w:val="Compact"/>
            </w:pPr>
            <w:r>
              <w:t xml:space="preserve">Financial write durability ≤ 1 second</w:t>
            </w:r>
          </w:p>
        </w:tc>
        <w:tc>
          <w:tcPr/>
          <w:p>
            <w:pPr>
              <w:pStyle w:val="Compact"/>
            </w:pPr>
            <w:r>
              <w:t xml:space="preserve">BG-05</w:t>
            </w:r>
          </w:p>
        </w:tc>
        <w:tc>
          <w:tcPr/>
          <w:p>
            <w:pPr>
              <w:pStyle w:val="Compact"/>
            </w:pPr>
            <w:r>
              <w:t xml:space="preserve">Chaos test: kill app server post-write, verify persistence</w:t>
            </w:r>
          </w:p>
        </w:tc>
      </w:tr>
      <w:tr>
        <w:tc>
          <w:tcPr/>
          <w:p>
            <w:pPr>
              <w:pStyle w:val="Compact"/>
            </w:pPr>
            <w:r>
              <w:rPr>
                <w:b/>
                <w:bCs/>
              </w:rPr>
              <w:t xml:space="preserve">NFR-AGENT-008</w:t>
            </w:r>
          </w:p>
        </w:tc>
        <w:tc>
          <w:tcPr/>
          <w:p>
            <w:pPr>
              <w:pStyle w:val="Compact"/>
            </w:pPr>
            <w:r>
              <w:t xml:space="preserve">TLS 1.2+ on portal; HTTP redirects to HTTPS</w:t>
            </w:r>
          </w:p>
        </w:tc>
        <w:tc>
          <w:tcPr/>
          <w:p>
            <w:pPr>
              <w:pStyle w:val="Compact"/>
            </w:pPr>
            <w:r>
              <w:t xml:space="preserve">BG-03</w:t>
            </w:r>
          </w:p>
        </w:tc>
        <w:tc>
          <w:tcPr/>
          <w:p>
            <w:pPr>
              <w:pStyle w:val="Compact"/>
            </w:pPr>
            <w:r>
              <w:t xml:space="preserve">SSL Labs scan; HTTP redirect test</w:t>
            </w:r>
          </w:p>
        </w:tc>
      </w:tr>
      <w:tr>
        <w:tc>
          <w:tcPr/>
          <w:p>
            <w:pPr>
              <w:pStyle w:val="Compact"/>
            </w:pPr>
            <w:r>
              <w:rPr>
                <w:b/>
                <w:bCs/>
              </w:rPr>
              <w:t xml:space="preserve">NFR-AGENT-009</w:t>
            </w:r>
          </w:p>
        </w:tc>
        <w:tc>
          <w:tcPr/>
          <w:p>
            <w:pPr>
              <w:pStyle w:val="Compact"/>
            </w:pPr>
            <w:r>
              <w:t xml:space="preserve">Server-side RBAC enforcement</w:t>
            </w:r>
          </w:p>
        </w:tc>
        <w:tc>
          <w:tcPr/>
          <w:p>
            <w:pPr>
              <w:pStyle w:val="Compact"/>
            </w:pPr>
            <w:r>
              <w:t xml:space="preserve">BG-05</w:t>
            </w:r>
          </w:p>
        </w:tc>
        <w:tc>
          <w:tcPr/>
          <w:p>
            <w:pPr>
              <w:pStyle w:val="Compact"/>
            </w:pPr>
            <w:r>
              <w:t xml:space="preserve">Security test: out-of-role destructive requests return 403</w:t>
            </w:r>
          </w:p>
        </w:tc>
      </w:tr>
      <w:tr>
        <w:tc>
          <w:tcPr/>
          <w:p>
            <w:pPr>
              <w:pStyle w:val="Compact"/>
            </w:pPr>
            <w:r>
              <w:rPr>
                <w:b/>
                <w:bCs/>
              </w:rPr>
              <w:t xml:space="preserve">NFR-AGENT-010</w:t>
            </w:r>
          </w:p>
        </w:tc>
        <w:tc>
          <w:tcPr/>
          <w:p>
            <w:pPr>
              <w:pStyle w:val="Compact"/>
            </w:pPr>
            <w:r>
              <w:t xml:space="preserve">Immutable 7-year audit log</w:t>
            </w:r>
          </w:p>
        </w:tc>
        <w:tc>
          <w:tcPr/>
          <w:p>
            <w:pPr>
              <w:pStyle w:val="Compact"/>
            </w:pPr>
            <w:r>
              <w:t xml:space="preserve">BG-05</w:t>
            </w:r>
          </w:p>
        </w:tc>
        <w:tc>
          <w:tcPr/>
          <w:p>
            <w:pPr>
              <w:pStyle w:val="Compact"/>
            </w:pPr>
            <w:r>
              <w:t xml:space="preserve">Security test: no delete endpoint; retention policy verification</w:t>
            </w:r>
          </w:p>
        </w:tc>
      </w:tr>
    </w:tbl>
    <w:bookmarkEnd w:id="56"/>
    <w:bookmarkStart w:id="57" w:name="Xc56ff3c6c1f1b9c54c6439b84bc81d84bdfb28e"/>
    <w:p>
      <w:pPr>
        <w:pStyle w:val="Heading2"/>
      </w:pPr>
      <w:r>
        <w:t xml:space="preserve">9.2 Context Gaps</w:t>
      </w:r>
    </w:p>
    <w:p>
      <w:pPr>
        <w:pStyle w:val="FirstParagraph"/>
      </w:pPr>
      <w:r>
        <w:t xml:space="preserve">The following items carry baselined interim decisions and tracked Roadmap follow-ups:</w:t>
      </w:r>
    </w:p>
    <w:p>
      <w:pPr>
        <w:pStyle w:val="Compact"/>
        <w:numPr>
          <w:ilvl w:val="0"/>
          <w:numId w:val="1002"/>
        </w:numPr>
      </w:pPr>
      <w:r>
        <w:rPr>
          <w:i/>
          <w:iCs/>
        </w:rPr>
        <w:t xml:space="preserve">Mobile-money disbursement (Roadmap GAP-011).</w:t>
      </w:r>
      <w:r>
        <w:t xml:space="preserve"> </w:t>
      </w:r>
      <w:r>
        <w:t xml:space="preserve">FR-AGENT-039, FR-AGENT-040, and FR-AGENT-041 are baselined against a provider Bulk Disbursement / B2C contract; until live MTN Mobile Money and Airtel Money credentials are provisioned, commission runs stage a disbursement file and reconcile on statement import. Live API version and authentication flow are confirmed at integration time.</w:t>
      </w:r>
    </w:p>
    <w:p>
      <w:pPr>
        <w:pStyle w:val="Compact"/>
        <w:numPr>
          <w:ilvl w:val="0"/>
          <w:numId w:val="1002"/>
        </w:numPr>
      </w:pPr>
      <w:r>
        <w:rPr>
          <w:i/>
          <w:iCs/>
        </w:rPr>
        <w:t xml:space="preserve">Commission rule scope.</w:t>
      </w:r>
      <w:r>
        <w:t xml:space="preserve"> </w:t>
      </w:r>
      <w:r>
        <w:t xml:space="preserve">FR-AGENT-021 supports tenant-wide and agent-specific rule scoping in Phase 1; group-level (agent-category) scoping is a Roadmap enhancement that reuses the same rule engine.</w:t>
      </w:r>
    </w:p>
    <w:p>
      <w:pPr>
        <w:pStyle w:val="Compact"/>
        <w:numPr>
          <w:ilvl w:val="0"/>
          <w:numId w:val="1002"/>
        </w:numPr>
      </w:pPr>
      <w:r>
        <w:rPr>
          <w:i/>
          <w:iCs/>
        </w:rPr>
        <w:t xml:space="preserve">Commission currency.</w:t>
      </w:r>
      <w:r>
        <w:t xml:space="preserve"> </w:t>
      </w:r>
      <w:r>
        <w:t xml:space="preserve">FR-AGENT-031 and FR-AGENT-039 default to the tenant functional currency (UGX for Uganda tenants); multi-currency commission runs with exchange-rate management for pan-Africa tenants are a Roadmap enhancement layered on the localisation currency service.</w:t>
      </w:r>
    </w:p>
    <w:p>
      <w:pPr>
        <w:pStyle w:val="Compact"/>
        <w:numPr>
          <w:ilvl w:val="0"/>
          <w:numId w:val="1002"/>
        </w:numPr>
      </w:pPr>
      <w:r>
        <w:rPr>
          <w:i/>
          <w:iCs/>
        </w:rPr>
        <w:t xml:space="preserve">Commission withholding tax.</w:t>
      </w:r>
      <w:r>
        <w:t xml:space="preserve"> </w:t>
      </w:r>
      <w:r>
        <w:t xml:space="preserve">The system auto-calculates and deducts WHT on commissions to non-employee agents before disbursement and produces a WHT certificate, driven by the tenant statutory-tax configuration (6% default for Uganda services); jurisdiction-specific rates are configuration data.</w:t>
      </w:r>
    </w:p>
    <w:p>
      <w:pPr>
        <w:pStyle w:val="Compact"/>
        <w:numPr>
          <w:ilvl w:val="0"/>
          <w:numId w:val="1002"/>
        </w:numPr>
      </w:pPr>
      <w:r>
        <w:rPr>
          <w:i/>
          <w:iCs/>
        </w:rPr>
        <w:t xml:space="preserve">Commission approval workflow.</w:t>
      </w:r>
      <w:r>
        <w:t xml:space="preserve"> </w:t>
      </w:r>
      <w:r>
        <w:t xml:space="preserve">FR-AGENT-035 and FR-AGENT-036 baseline a single-stage approval; a configurable two-stage approval (e.g., Territory Manager then Finance Director) is a Roadmap extension of the approval engine.</w:t>
      </w:r>
    </w:p>
    <w:bookmarkEnd w:id="57"/>
    <w:bookmarkStart w:id="58" w:name="X2f31df2246396ef0d604f1e23d4b270436b5725"/>
    <w:p>
      <w:pPr>
        <w:pStyle w:val="Heading2"/>
      </w:pPr>
      <w:r>
        <w:t xml:space="preserve">9.3 Verification Notes</w:t>
      </w:r>
    </w:p>
    <w:p>
      <w:pPr>
        <w:pStyle w:val="Compact"/>
        <w:numPr>
          <w:ilvl w:val="0"/>
          <w:numId w:val="1003"/>
        </w:numPr>
      </w:pPr>
      <w:r>
        <w:t xml:space="preserve">All formulas in sections 3, 4, 5, 6, and 7 must be validated against the same inputs using an independent calculation (e.g., an Excel model) before system acceptance.</w:t>
      </w:r>
    </w:p>
    <w:p>
      <w:pPr>
        <w:pStyle w:val="Compact"/>
        <w:numPr>
          <w:ilvl w:val="0"/>
          <w:numId w:val="1003"/>
        </w:numPr>
      </w:pPr>
      <w:r>
        <w:t xml:space="preserve">Commission run idempotency (NFR-AGENT-006) is a critical correctness requirement; it must be demonstrated in a chaos engineering test, not merely unit-tested.</w:t>
      </w:r>
    </w:p>
    <w:p>
      <w:pPr>
        <w:pStyle w:val="Compact"/>
        <w:numPr>
          <w:ilvl w:val="0"/>
          <w:numId w:val="1003"/>
        </w:numPr>
      </w:pPr>
      <w:r>
        <w:t xml:space="preserve">RBAC enforcement (NFR-AGENT-009) must be tested by an independent security reviewer, not the development team, to satisfy the audit requirement under ISO/IEC 15504.</w:t>
      </w:r>
    </w:p>
    <w:p>
      <w:pPr>
        <w:pStyle w:val="Compact"/>
        <w:numPr>
          <w:ilvl w:val="0"/>
          <w:numId w:val="1003"/>
        </w:numPr>
      </w:pPr>
      <w:r>
        <w:t xml:space="preserve">The 7-year audit log retention (NFR-AGENT-010) must be validated against the current Uganda Income Tax Act retention clause before the system is deployed to production.</w:t>
      </w:r>
    </w:p>
    <w:bookmarkEnd w:id="58"/>
    <w:bookmarkEnd w:id="59"/>
    <w:sectPr>
      <w:footnotePr>
        <w:numRestart w:val="eachSect"/>
      </w:footnotePr>
      <w:pgMar w:bottom="1440" w:left="180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Public Sans" w:cs="Public Sans" w:hAnsi="Public Sans"/>
      <w:color w:val="1A1A1A"/>
      <w:sz w:val="22"/>
    </w:rPr>
  </w:style>
  <w:style w:styleId="BodyText" w:type="paragraph">
    <w:name w:val="Body Text"/>
    <w:basedOn w:val="Normal"/>
    <w:link w:val="BodyTextChar"/>
    <w:qFormat/>
    <w:pPr>
      <w:spacing w:after="180" w:before="180"/>
    </w:pPr>
    <w:rPr>
      <w:rFonts w:ascii="Public Sans" w:cs="Public Sans" w:hAnsi="Public Sans"/>
      <w:color w:val="1A1A1A"/>
      <w:sz w:val="22"/>
    </w:rPr>
  </w:style>
  <w:style w:customStyle="1" w:styleId="FirstParagraph" w:type="paragraph">
    <w:name w:val="First Paragraph"/>
    <w:basedOn w:val="BodyText"/>
    <w:next w:val="BodyText"/>
    <w:qFormat/>
    <w:rPr>
      <w:rFonts w:ascii="Public Sans" w:cs="Public Sans" w:hAnsi="Public Sans"/>
      <w:color w:val="1A1A1A"/>
      <w:sz w:val="22"/>
    </w:rPr>
  </w:style>
  <w:style w:customStyle="1" w:styleId="Compact" w:type="paragraph">
    <w:name w:val="Compact"/>
    <w:basedOn w:val="BodyText"/>
    <w:qFormat/>
    <w:pPr>
      <w:spacing w:after="36" w:before="36"/>
    </w:pPr>
    <w:rPr>
      <w:rFonts w:ascii="Public Sans" w:cs="Public Sans" w:hAnsi="Public Sans"/>
      <w:color w:val="1A1A1A"/>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Spectral" w:asciiTheme="majorHAnsi" w:cs="Spectral" w:cstheme="majorBidi" w:eastAsiaTheme="majorEastAsia" w:hAnsi="Spectral" w:hAnsiTheme="majorHAnsi"/>
      <w:b/>
      <w:color w:val="1A1A1A"/>
      <w:sz w:val="6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Public Sans" w:cs="Public Sans" w:cstheme="majorBidi" w:eastAsiaTheme="majorEastAsia" w:hAnsi="Public Sans"/>
      <w:i/>
      <w:color w:val="5A5A5A"/>
      <w:spacing w:val="15"/>
      <w:sz w:val="30"/>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rFonts w:ascii="Public Sans" w:cs="Public Sans" w:hAnsi="Public Sans"/>
      <w:color w:val="5A5A5A"/>
      <w:sz w:val="22"/>
      <w:szCs w:val="24"/>
    </w:rPr>
  </w:style>
  <w:style w:styleId="Date" w:type="paragraph">
    <w:name w:val="Date"/>
    <w:basedOn w:val="Title"/>
    <w:next w:val="BodyText"/>
    <w:qFormat/>
    <w:pPr>
      <w:keepNext/>
      <w:keepLines/>
    </w:pPr>
    <w:rPr>
      <w:rFonts w:ascii="Public Sans" w:cs="Public Sans" w:hAnsi="Public Sans"/>
      <w:color w:val="5A5A5A"/>
      <w:sz w:val="22"/>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Spectral" w:asciiTheme="majorHAnsi" w:cs="Spectral" w:cstheme="majorBidi" w:eastAsiaTheme="majorEastAsia" w:hAnsi="Spectral" w:hAnsiTheme="majorHAnsi"/>
      <w:b/>
      <w:i w:val="0"/>
      <w:color w:val="1A1A1A"/>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pectral" w:asciiTheme="majorHAnsi" w:cs="Spectral" w:cstheme="majorBidi" w:eastAsiaTheme="majorEastAsia" w:hAnsi="Spectral" w:hAnsiTheme="majorHAnsi"/>
      <w:b/>
      <w:i w:val="0"/>
      <w:color w:val="1A1A1A"/>
      <w:sz w:val="30"/>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Public Sans" w:cs="Public Sans" w:cstheme="majorBidi" w:eastAsiaTheme="majorEastAsia" w:hAnsi="Public Sans"/>
      <w:b/>
      <w:i w:val="0"/>
      <w:color w:val="1A1A1A"/>
      <w:sz w:val="25"/>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Public Sans" w:cs="Public Sans" w:cstheme="majorBidi" w:eastAsiaTheme="majorEastAsia" w:hAnsi="Public Sans"/>
      <w:b/>
      <w:i/>
      <w:iCs/>
      <w:color w:val="5A5A5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Public Sans" w:cs="Public Sans" w:cstheme="majorBidi" w:eastAsiaTheme="majorEastAsia" w:hAnsi="Public Sans"/>
      <w:b/>
      <w:i w:val="0"/>
      <w:color w:val="1A1A1A"/>
      <w:sz w:val="22"/>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Public Sans" w:cs="Public Sans" w:cstheme="majorBidi" w:eastAsiaTheme="majorEastAsia" w:hAnsi="Public Sans"/>
      <w:b/>
      <w:i/>
      <w:iCs/>
      <w:color w:val="5A5A5A"/>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Public Sans" w:cs="Public Sans" w:hAnsi="Public Sans"/>
      <w:i/>
      <w:color w:val="5A5A5A"/>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Public Sans" w:cs="Public Sans" w:hAnsi="Public Sans"/>
      <w:i/>
      <w:color w:val="5A5A5A"/>
      <w:sz w:val="18"/>
    </w:rPr>
  </w:style>
  <w:style w:customStyle="1" w:styleId="TableCaption" w:type="paragraph">
    <w:name w:val="Table Caption"/>
    <w:basedOn w:val="Caption"/>
    <w:pPr>
      <w:keepNext/>
    </w:pPr>
    <w:rPr>
      <w:rFonts w:ascii="Public Sans" w:cs="Public Sans" w:hAnsi="Public Sans"/>
      <w:color w:val="1A1A1A"/>
      <w:sz w:val="20"/>
    </w:rPr>
  </w:style>
  <w:style w:customStyle="1" w:styleId="ImageCaption" w:type="paragraph">
    <w:name w:val="Image Caption"/>
    <w:basedOn w:val="Caption"/>
    <w:rPr>
      <w:rFonts w:ascii="Public Sans" w:cs="Public Sans" w:hAnsi="Public Sans"/>
      <w:color w:val="5A5A5A"/>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JetBrains Mono" w:cs="JetBrains Mono" w:hAnsi="JetBrains Mono"/>
      <w:color w:val="1A1A1A"/>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_rels/footnotes.xml.rels><?xml version="1.0" encoding="UTF-8"?><Relationships xmlns="http://schemas.openxmlformats.org/package/2006/relationships"><Relationship Type="http://schemas.openxmlformats.org/officeDocument/2006/relationships/hyperlink" Id="rId9" Target="mailto:info@chwezicore.com" TargetMode="External" /><Relationship Type="http://schemas.openxmlformats.org/officeDocument/2006/relationships/hyperlink" Id="rId10" Target="mailto:peter@techguypeter.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Kraal Code — Software Requirements Specification: Sales Agents and Commissions</dc:title>
  <dc:creator/>
  <cp:keywords/>
  <dcterms:created xsi:type="dcterms:W3CDTF">2026-08-08T22:03:21Z</dcterms:created>
  <dcterms:modified xsi:type="dcterms:W3CDTF">2026-08-08T22:03:21Z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2026-04-05</vt:lpwstr>
  </property>
  <property fmtid="{D5CDD505-2E9C-101B-9397-08002B2CF9AE}" pid="3" name="status">
    <vt:lpwstr>Draft</vt:lpwstr>
  </property>
  <property fmtid="{D5CDD505-2E9C-101B-9397-08002B2CF9AE}" pid="4" name="subtitle">
    <vt:lpwstr>Document Set 02 — Requirements Engineering</vt:lpwstr>
  </property>
  <property fmtid="{D5CDD505-2E9C-101B-9397-08002B2CF9AE}" pid="5" name="version">
    <vt:lpwstr>1.0</vt:lpwstr>
  </property>
</Properties>
</file>