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ux-specification--academia-pro-phase-1"/>
    <w:p>
      <w:pPr>
        <w:pStyle w:val="Heading1"/>
      </w:pPr>
      <w:r>
        <w:t xml:space="preserve">UX Specification — Academia Pro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DD-05-01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24" w:name="X4ce5869477e4dc5793d46cd2ff42e2f3b3d582f"/>
    <w:p>
      <w:pPr>
        <w:pStyle w:val="Heading2"/>
      </w:pPr>
      <w:r>
        <w:t xml:space="preserve">1. Design System</w:t>
      </w:r>
    </w:p>
    <w:bookmarkStart w:id="19" w:name="Xf6052b7cf0fb28b55f5e0f94ee0d46e3bdebb12"/>
    <w:p>
      <w:pPr>
        <w:pStyle w:val="Heading3"/>
      </w:pPr>
      <w:r>
        <w:t xml:space="preserve">1.1 Framework</w:t>
      </w:r>
    </w:p>
    <w:p>
      <w:pPr>
        <w:pStyle w:val="FirstParagraph"/>
      </w:pPr>
      <w:r>
        <w:t xml:space="preserve">The web application uses the</w:t>
      </w:r>
      <w:r>
        <w:t xml:space="preserve"> </w:t>
      </w:r>
      <w:r>
        <w:rPr>
          <w:b/>
          <w:bCs/>
        </w:rPr>
        <w:t xml:space="preserve">Tabler</w:t>
      </w:r>
      <w:r>
        <w:t xml:space="preserve"> </w:t>
      </w:r>
      <w:r>
        <w:t xml:space="preserve">admin template (Bootstrap 5 derivative) as the base component library. All screens are built from Tabler components with a custom colour theme applied via CSS custom properties. No custom CSS framework is created — Tabler provides all layout, form, table, card, and navigation components.</w:t>
      </w:r>
    </w:p>
    <w:p>
      <w:pPr>
        <w:pStyle w:val="BodyText"/>
      </w:pPr>
      <w:r>
        <w:t xml:space="preserve">The Android app (Phase 3+) uses</w:t>
      </w:r>
      <w:r>
        <w:t xml:space="preserve"> </w:t>
      </w:r>
      <w:r>
        <w:rPr>
          <w:b/>
          <w:bCs/>
        </w:rPr>
        <w:t xml:space="preserve">Material 3</w:t>
      </w:r>
      <w:r>
        <w:t xml:space="preserve"> </w:t>
      </w:r>
      <w:r>
        <w:t xml:space="preserve">(Jetpack Compose) with custom colour mapping to match the web palette. The iOS app (Phase 9+) uses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with a custom colour asset catalogue.</w:t>
      </w:r>
    </w:p>
    <w:bookmarkEnd w:id="19"/>
    <w:bookmarkStart w:id="20" w:name="X8d6868d112f3d4503584b5216d5bc350efa7c72"/>
    <w:p>
      <w:pPr>
        <w:pStyle w:val="Heading3"/>
      </w:pPr>
      <w:r>
        <w:t xml:space="preserve">1.2 Colour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#206bc4</w:t>
            </w:r>
          </w:p>
        </w:tc>
        <w:tc>
          <w:tcPr/>
          <w:p>
            <w:pPr>
              <w:pStyle w:val="Compact"/>
            </w:pPr>
            <w:r>
              <w:t xml:space="preserve">Primary actions, active navigation,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--primary-dark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#1a56a0</w:t>
            </w:r>
          </w:p>
        </w:tc>
        <w:tc>
          <w:tcPr/>
          <w:p>
            <w:pPr>
              <w:pStyle w:val="Compact"/>
            </w:pPr>
            <w:r>
              <w:t xml:space="preserve">Hover/pressed state for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#656d77</w:t>
            </w:r>
          </w:p>
        </w:tc>
        <w:tc>
          <w:tcPr/>
          <w:p>
            <w:pPr>
              <w:pStyle w:val="Compact"/>
            </w:pPr>
            <w:r>
              <w:t xml:space="preserve">Secondary text, muted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#2fb344</w:t>
            </w:r>
          </w:p>
        </w:tc>
        <w:tc>
          <w:tcPr/>
          <w:p>
            <w:pPr>
              <w:pStyle w:val="Compact"/>
            </w:pPr>
            <w:r>
              <w:t xml:space="preserve">Positive status (present, paid, promoted)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#f76707</w:t>
            </w:r>
          </w:p>
        </w:tc>
        <w:tc>
          <w:tcPr/>
          <w:p>
            <w:pPr>
              <w:pStyle w:val="Compact"/>
            </w:pPr>
            <w:r>
              <w:t xml:space="preserve">Warnings (arrears, low attendance)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#d63939</w:t>
            </w:r>
          </w:p>
        </w:tc>
        <w:tc>
          <w:tcPr/>
          <w:p>
            <w:pPr>
              <w:pStyle w:val="Compact"/>
            </w:pPr>
            <w:r>
              <w:t xml:space="preserve">Destructive actions, errors, absent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#4299e1</w:t>
            </w:r>
          </w:p>
        </w:tc>
        <w:tc>
          <w:tcPr/>
          <w:p>
            <w:pPr>
              <w:pStyle w:val="Compact"/>
            </w:pPr>
            <w:r>
              <w:t xml:space="preserve">Informational badges, tooltips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#f4f6fa</w:t>
            </w:r>
          </w:p>
        </w:tc>
        <w:tc>
          <w:tcPr/>
          <w:p>
            <w:pPr>
              <w:pStyle w:val="Compac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Card and modal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#1e293b</w:t>
            </w:r>
          </w:p>
        </w:tc>
        <w:tc>
          <w:tcPr/>
          <w:p>
            <w:pPr>
              <w:pStyle w:val="Compact"/>
            </w:pPr>
            <w:r>
              <w:t xml:space="preserve">Headings, primary 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</w:pPr>
            <w:r>
              <w:t xml:space="preserve">Captions, helper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t xml:space="preserve">Card borders, dividers, table rows</w:t>
            </w:r>
          </w:p>
        </w:tc>
      </w:tr>
    </w:tbl>
    <w:p>
      <w:pPr>
        <w:pStyle w:val="BodyText"/>
      </w:pPr>
      <w:r>
        <w:t xml:space="preserve">All colour combinations meet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contrast ratio of 4.5:1 for normal text and 3:1 for large text.</w:t>
      </w:r>
    </w:p>
    <w:bookmarkEnd w:id="20"/>
    <w:bookmarkStart w:id="21" w:name="X23ee150c11c4cbe8405a2ad4cb3135bee748ef2"/>
    <w:p>
      <w:pPr>
        <w:pStyle w:val="Heading3"/>
      </w:pPr>
      <w:r>
        <w:t xml:space="preserve">1.3 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Line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title (h1)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24px / 1.5rem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heading (h2)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20px / 1.25rem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title (h3)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16px / 1rem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text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14px / 0.875rem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/ caption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12px / 0.75rem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Monospace (codes, IDs)</w:t>
            </w:r>
          </w:p>
        </w:tc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13px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</w:tbl>
    <w:bookmarkEnd w:id="21"/>
    <w:bookmarkStart w:id="22" w:name="X9c45572ed4a5a6096d470f4f4b9e38c3dfab12f"/>
    <w:p>
      <w:pPr>
        <w:pStyle w:val="Heading3"/>
      </w:pPr>
      <w:r>
        <w:t xml:space="preserve">1.4 Spacing Scale</w:t>
      </w:r>
    </w:p>
    <w:p>
      <w:pPr>
        <w:pStyle w:val="FirstParagraph"/>
      </w:pPr>
      <w:r>
        <w:t xml:space="preserve">Based on a 4px base unit:</w:t>
      </w:r>
      <w:r>
        <w:t xml:space="preserve"> </w:t>
      </w:r>
      <w:r>
        <w:rPr>
          <w:rStyle w:val="VerbatimChar"/>
        </w:rPr>
        <w:t xml:space="preserve">4, 8, 12, 16, 24, 32, 48, 64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--space-xs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Icon-to-text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--space-sm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Between related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--space-md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Card padding, form field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--space-lg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Section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--space-xl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Page section margin</w:t>
            </w:r>
          </w:p>
        </w:tc>
      </w:tr>
    </w:tbl>
    <w:bookmarkEnd w:id="22"/>
    <w:bookmarkStart w:id="23" w:name="X5e4c6d665dec4becee07a2a994f42b2400e68cb"/>
    <w:p>
      <w:pPr>
        <w:pStyle w:val="Heading3"/>
      </w:pPr>
      <w:r>
        <w:t xml:space="preserve">1.5 Component Library</w:t>
      </w:r>
    </w:p>
    <w:p>
      <w:pPr>
        <w:pStyle w:val="FirstParagraph"/>
      </w:pPr>
      <w:r>
        <w:t xml:space="preserve">All components are standard Tabler widgets. Custom components specific to Academia Pro: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StudentCard</w:t>
            </w:r>
          </w:p>
        </w:tc>
        <w:tc>
          <w:tcPr/>
          <w:p>
            <w:pPr>
              <w:pStyle w:val="Compact"/>
            </w:pPr>
            <w:r>
              <w:t xml:space="preserve">Compact student summary: photo, name, admission number, class, status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FeeBalanceWidget</w:t>
            </w:r>
          </w:p>
        </w:tc>
        <w:tc>
          <w:tcPr/>
          <w:p>
            <w:pPr>
              <w:pStyle w:val="Compact"/>
            </w:pPr>
            <w:r>
              <w:t xml:space="preserve">Colour-coded balance display: green (cleared), amber (partial), red (outstanding)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AttendanceGrid</w:t>
            </w:r>
          </w:p>
        </w:tc>
        <w:tc>
          <w:tcPr/>
          <w:p>
            <w:pPr>
              <w:pStyle w:val="Compact"/>
            </w:pPr>
            <w:r>
              <w:t xml:space="preserve">Daily calendar grid with status-coloured cells (present/absent/late/excused)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GradeChip</w:t>
            </w:r>
          </w:p>
        </w:tc>
        <w:tc>
          <w:tcPr/>
          <w:p>
            <w:pPr>
              <w:pStyle w:val="Compact"/>
            </w:pPr>
            <w:r>
              <w:t xml:space="preserve">Inline badge displaying grade (D1, B+, HC, etc.) with curriculum-appropriate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PromotionWizardStepper</w:t>
            </w:r>
          </w:p>
        </w:tc>
        <w:tc>
          <w:tcPr/>
          <w:p>
            <w:pPr>
              <w:pStyle w:val="Compact"/>
            </w:pPr>
            <w:r>
              <w:t xml:space="preserve">Multi-step wizard with class-by-class progression and summary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ReportCardPreview</w:t>
            </w:r>
          </w:p>
        </w:tc>
        <w:tc>
          <w:tcPr/>
          <w:p>
            <w:pPr>
              <w:pStyle w:val="Compact"/>
            </w:pPr>
            <w:r>
              <w:t xml:space="preserve">In-page preview of report card layout before PDF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2870d667158805629d36cbe9a64f27492d534a5"/>
    <w:p>
      <w:pPr>
        <w:pStyle w:val="Heading2"/>
      </w:pPr>
      <w:r>
        <w:t xml:space="preserve">2. Information Architecture</w:t>
      </w:r>
    </w:p>
    <w:bookmarkStart w:id="27" w:name="X6865407b5d856cd34e9e08205ddfd7612d7972d"/>
    <w:p>
      <w:pPr>
        <w:pStyle w:val="Heading3"/>
      </w:pPr>
      <w:r>
        <w:t xml:space="preserve">2.1 Navigation Structure</w:t>
      </w:r>
    </w:p>
    <w:p>
      <w:pPr>
        <w:pStyle w:val="FirstParagraph"/>
      </w:pPr>
      <w:r>
        <w:t xml:space="preserve">The primary navigation is a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 </w:t>
      </w:r>
      <w:r>
        <w:t xml:space="preserve">(collapsible on mobile) with role-filtered menu items. The sidebar is persistent across all pages.</w:t>
      </w:r>
    </w:p>
    <w:bookmarkStart w:id="25" w:name="Xfc5d7beaaa7557b6e1e184192f73b0fe8c048c6"/>
    <w:p>
      <w:pPr>
        <w:pStyle w:val="Heading4"/>
      </w:pPr>
      <w:r>
        <w:t xml:space="preserve">School Admin Workspace (School Owner / Head Teacher / Bursar)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├── Overview (KPI cards: students, fees collected, attendance %)</w:t>
      </w:r>
      <w:r>
        <w:br/>
      </w:r>
      <w:r>
        <w:rPr>
          <w:rStyle w:val="VerbatimChar"/>
        </w:rPr>
        <w:t xml:space="preserve">├── Quick Actions (admit student, record payment, take attendance)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├── Student List (searchable, filterable by class/status)</w:t>
      </w:r>
      <w:r>
        <w:br/>
      </w:r>
      <w:r>
        <w:rPr>
          <w:rStyle w:val="VerbatimChar"/>
        </w:rPr>
        <w:t xml:space="preserve">├── Admit Student (wizard form)</w:t>
      </w:r>
      <w:r>
        <w:br/>
      </w:r>
      <w:r>
        <w:rPr>
          <w:rStyle w:val="VerbatimChar"/>
        </w:rPr>
        <w:t xml:space="preserve">├── Student Profile (tabbed: details, fees, attendance, marks)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Academics</w:t>
      </w:r>
      <w:r>
        <w:br/>
      </w:r>
      <w:r>
        <w:rPr>
          <w:rStyle w:val="VerbatimChar"/>
        </w:rPr>
        <w:t xml:space="preserve">├── Academic Years (list + create)</w:t>
      </w:r>
      <w:r>
        <w:br/>
      </w:r>
      <w:r>
        <w:rPr>
          <w:rStyle w:val="VerbatimChar"/>
        </w:rPr>
        <w:t xml:space="preserve">├── Classes (list + create + assign teacher)</w:t>
      </w:r>
      <w:r>
        <w:br/>
      </w:r>
      <w:r>
        <w:rPr>
          <w:rStyle w:val="VerbatimChar"/>
        </w:rPr>
        <w:t xml:space="preserve">├── Subjects (list + create)</w:t>
      </w:r>
      <w:r>
        <w:br/>
      </w:r>
      <w:r>
        <w:rPr>
          <w:rStyle w:val="VerbatimChar"/>
        </w:rPr>
        <w:t xml:space="preserve">├── Timetable (visual grid editor per class)</w:t>
      </w:r>
      <w:r>
        <w:br/>
      </w:r>
      <w:r>
        <w:rPr>
          <w:rStyle w:val="VerbatimChar"/>
        </w:rPr>
        <w:t xml:space="preserve">├── Promotion Wizard (year-end — conditional visibility)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Fees</w:t>
      </w:r>
      <w:r>
        <w:br/>
      </w:r>
      <w:r>
        <w:rPr>
          <w:rStyle w:val="VerbatimChar"/>
        </w:rPr>
        <w:t xml:space="preserve">├── Fee Structures (per class/term configuration)</w:t>
      </w:r>
      <w:r>
        <w:br/>
      </w:r>
      <w:r>
        <w:rPr>
          <w:rStyle w:val="VerbatimChar"/>
        </w:rPr>
        <w:t xml:space="preserve">├── Record Payment (search student → enter amount)</w:t>
      </w:r>
      <w:r>
        <w:br/>
      </w:r>
      <w:r>
        <w:rPr>
          <w:rStyle w:val="VerbatimChar"/>
        </w:rPr>
        <w:t xml:space="preserve">├── Receipts (searchable receipt list)</w:t>
      </w:r>
      <w:r>
        <w:br/>
      </w:r>
      <w:r>
        <w:rPr>
          <w:rStyle w:val="VerbatimChar"/>
        </w:rPr>
        <w:t xml:space="preserve">├── Refund Requests (list + approve/reject)</w:t>
      </w:r>
      <w:r>
        <w:br/>
      </w:r>
      <w:r>
        <w:rPr>
          <w:rStyle w:val="VerbatimChar"/>
        </w:rPr>
        <w:t xml:space="preserve">├── Fee Reports</w:t>
      </w:r>
      <w:r>
        <w:br/>
      </w:r>
      <w:r>
        <w:rPr>
          <w:rStyle w:val="VerbatimChar"/>
        </w:rPr>
        <w:t xml:space="preserve">│   ├── Collection Summary</w:t>
      </w:r>
      <w:r>
        <w:br/>
      </w:r>
      <w:r>
        <w:rPr>
          <w:rStyle w:val="VerbatimChar"/>
        </w:rPr>
        <w:t xml:space="preserve">│   └── Defaulters 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├── Take Attendance (class selector → student checklist)</w:t>
      </w:r>
      <w:r>
        <w:br/>
      </w:r>
      <w:r>
        <w:rPr>
          <w:rStyle w:val="VerbatimChar"/>
        </w:rPr>
        <w:t xml:space="preserve">├── Attendance Reports</w:t>
      </w:r>
      <w:r>
        <w:br/>
      </w:r>
      <w:r>
        <w:rPr>
          <w:rStyle w:val="VerbatimChar"/>
        </w:rPr>
        <w:t xml:space="preserve">│   ├── Monthly Report</w:t>
      </w:r>
      <w:r>
        <w:br/>
      </w:r>
      <w:r>
        <w:rPr>
          <w:rStyle w:val="VerbatimChar"/>
        </w:rPr>
        <w:t xml:space="preserve">│   └── Termly Summary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Examinations</w:t>
      </w:r>
      <w:r>
        <w:br/>
      </w:r>
      <w:r>
        <w:rPr>
          <w:rStyle w:val="VerbatimChar"/>
        </w:rPr>
        <w:t xml:space="preserve">├── Exam Setup (create exams, configure subjects/weights)</w:t>
      </w:r>
      <w:r>
        <w:br/>
      </w:r>
      <w:r>
        <w:rPr>
          <w:rStyle w:val="VerbatimChar"/>
        </w:rPr>
        <w:t xml:space="preserve">├── Enter Marks (class → exam → subject → mark grid)</w:t>
      </w:r>
      <w:r>
        <w:br/>
      </w:r>
      <w:r>
        <w:rPr>
          <w:rStyle w:val="VerbatimChar"/>
        </w:rPr>
        <w:t xml:space="preserve">├── Grading Results (computed grades per class)</w:t>
      </w:r>
      <w:r>
        <w:br/>
      </w:r>
      <w:r>
        <w:rPr>
          <w:rStyle w:val="VerbatimChar"/>
        </w:rPr>
        <w:t xml:space="preserve">├── UNEB Export (P7, S4, S6 classes only)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├── Report Cards (single student or bulk class)</w:t>
      </w:r>
      <w:r>
        <w:br/>
      </w:r>
      <w:r>
        <w:rPr>
          <w:rStyle w:val="VerbatimChar"/>
        </w:rPr>
        <w:t xml:space="preserve">├── School Performance (aggregate dashboard)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├── User List (searchable by role)</w:t>
      </w:r>
      <w:r>
        <w:br/>
      </w:r>
      <w:r>
        <w:rPr>
          <w:rStyle w:val="VerbatimChar"/>
        </w:rPr>
        <w:t xml:space="preserve">├── Invite User</w:t>
      </w:r>
      <w:r>
        <w:br/>
      </w:r>
      <w:r>
        <w:rPr>
          <w:rStyle w:val="VerbatimChar"/>
        </w:rPr>
        <w:t xml:space="preserve">├── Role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├── School Profile</w:t>
      </w:r>
      <w:r>
        <w:br/>
      </w:r>
      <w:r>
        <w:rPr>
          <w:rStyle w:val="VerbatimChar"/>
        </w:rPr>
        <w:t xml:space="preserve">├── Data Import (student import wizard)</w:t>
      </w:r>
      <w:r>
        <w:br/>
      </w:r>
      <w:r>
        <w:rPr>
          <w:rStyle w:val="VerbatimChar"/>
        </w:rPr>
        <w:t xml:space="preserve">├── Audit Log</w:t>
      </w:r>
      <w:r>
        <w:br/>
      </w:r>
      <w:r>
        <w:rPr>
          <w:rStyle w:val="VerbatimChar"/>
        </w:rPr>
        <w:t xml:space="preserve">├── EMIS Export</w:t>
      </w:r>
    </w:p>
    <w:bookmarkEnd w:id="25"/>
    <w:bookmarkStart w:id="26" w:name="role-based-menu-filtering"/>
    <w:p>
      <w:pPr>
        <w:pStyle w:val="Heading4"/>
      </w:pPr>
      <w:r>
        <w:t xml:space="preserve">Role-Based Menu Filtering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Section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Bursar</w:t>
            </w:r>
          </w:p>
        </w:tc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= limited view (own class only, own child only, own record only).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X2024adf3a63afe11cda4d5bea9e3d0a325c0fc6"/>
    <w:p>
      <w:pPr>
        <w:pStyle w:val="Heading2"/>
      </w:pPr>
      <w:r>
        <w:t xml:space="preserve">3. Key Screen Specifications</w:t>
      </w:r>
    </w:p>
    <w:bookmarkStart w:id="29" w:name="X6333e33f20a072ebe03cee107aad54216a91f42"/>
    <w:p>
      <w:pPr>
        <w:pStyle w:val="Heading3"/>
      </w:pPr>
      <w:r>
        <w:t xml:space="preserve">3.1 Dashboard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3-column responsive grid (stacks to 1 column on mobile).</w:t>
      </w:r>
    </w:p>
    <w:p>
      <w:pPr>
        <w:pStyle w:val="BodyText"/>
      </w:pPr>
      <w:r>
        <w:rPr>
          <w:b/>
          <w:bCs/>
        </w:rPr>
        <w:t xml:space="preserve">Row 1 — KPI Cards (4 cards):</w:t>
      </w:r>
    </w:p>
    <w:p>
      <w:pPr>
        <w:pStyle w:val="Compact"/>
        <w:numPr>
          <w:ilvl w:val="0"/>
          <w:numId w:val="1001"/>
        </w:numPr>
      </w:pPr>
      <w:r>
        <w:t xml:space="preserve">Total Students (active count)</w:t>
      </w:r>
    </w:p>
    <w:p>
      <w:pPr>
        <w:pStyle w:val="Compact"/>
        <w:numPr>
          <w:ilvl w:val="0"/>
          <w:numId w:val="1001"/>
        </w:numPr>
      </w:pPr>
      <w:r>
        <w:t xml:space="preserve">Fee Collection Rate (% of billed collected this term)</w:t>
      </w:r>
    </w:p>
    <w:p>
      <w:pPr>
        <w:pStyle w:val="Compact"/>
        <w:numPr>
          <w:ilvl w:val="0"/>
          <w:numId w:val="1001"/>
        </w:numPr>
      </w:pPr>
      <w:r>
        <w:t xml:space="preserve">Today's Attendance (% present)</w:t>
      </w:r>
    </w:p>
    <w:p>
      <w:pPr>
        <w:pStyle w:val="Compact"/>
        <w:numPr>
          <w:ilvl w:val="0"/>
          <w:numId w:val="1001"/>
        </w:numPr>
      </w:pPr>
      <w:r>
        <w:t xml:space="preserve">Pending Actions (count of unresolved items: pending refunds, unlocked exams, retention locks)</w:t>
      </w:r>
    </w:p>
    <w:p>
      <w:pPr>
        <w:pStyle w:val="FirstParagraph"/>
      </w:pPr>
      <w:r>
        <w:rPr>
          <w:b/>
          <w:bCs/>
        </w:rPr>
        <w:t xml:space="preserve">Row 2 — Charts (2 cards):</w:t>
      </w:r>
    </w:p>
    <w:p>
      <w:pPr>
        <w:pStyle w:val="Compact"/>
        <w:numPr>
          <w:ilvl w:val="0"/>
          <w:numId w:val="1002"/>
        </w:numPr>
      </w:pPr>
      <w:r>
        <w:t xml:space="preserve">Fee Collection Trend (bar chart: monthly collection vs billed, current term)</w:t>
      </w:r>
    </w:p>
    <w:p>
      <w:pPr>
        <w:pStyle w:val="Compact"/>
        <w:numPr>
          <w:ilvl w:val="0"/>
          <w:numId w:val="1002"/>
        </w:numPr>
      </w:pPr>
      <w:r>
        <w:t xml:space="preserve">Attendance Trend (line chart: daily attendance % over last 30 school days)</w:t>
      </w:r>
    </w:p>
    <w:p>
      <w:pPr>
        <w:pStyle w:val="FirstParagraph"/>
      </w:pPr>
      <w:r>
        <w:rPr>
          <w:b/>
          <w:bCs/>
        </w:rPr>
        <w:t xml:space="preserve">Row 3 — Action Lists (2 cards):</w:t>
      </w:r>
    </w:p>
    <w:p>
      <w:pPr>
        <w:pStyle w:val="Compact"/>
        <w:numPr>
          <w:ilvl w:val="0"/>
          <w:numId w:val="1003"/>
        </w:numPr>
      </w:pPr>
      <w:r>
        <w:t xml:space="preserve">Recent Payments (last 10 payments with student name, amount, date)</w:t>
      </w:r>
    </w:p>
    <w:p>
      <w:pPr>
        <w:pStyle w:val="Compact"/>
        <w:numPr>
          <w:ilvl w:val="0"/>
          <w:numId w:val="1003"/>
        </w:numPr>
      </w:pPr>
      <w:r>
        <w:t xml:space="preserve">Alerts (students with 3+ consecutive absences, pending refund approvals)</w:t>
      </w:r>
    </w:p>
    <w:bookmarkEnd w:id="29"/>
    <w:bookmarkStart w:id="30" w:name="X4e917cbdcfc6b87e5ebfa3fa6cbc7975bf11e64"/>
    <w:p>
      <w:pPr>
        <w:pStyle w:val="Heading3"/>
      </w:pPr>
      <w:r>
        <w:t xml:space="preserve">3.2 Student List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Full-width data table with toolbar.</w:t>
      </w:r>
    </w:p>
    <w:p>
      <w:pPr>
        <w:pStyle w:val="BodyText"/>
      </w:pPr>
      <w:r>
        <w:rPr>
          <w:b/>
          <w:bCs/>
        </w:rPr>
        <w:t xml:space="preserve">Toolbar:</w:t>
      </w:r>
      <w:r>
        <w:t xml:space="preserve"> </w:t>
      </w:r>
      <w:r>
        <w:t xml:space="preserve">Search input (name, admission number, NIN, LIN) | Class filter dropdown | Status filter dropdown | "Admit Student" primary button.</w:t>
      </w:r>
    </w:p>
    <w:p>
      <w:pPr>
        <w:pStyle w:val="BodyText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Photo (avatar), Full Name, Admission No., Class, Status (badge), Guardian Phone, Actions (view, edit).</w:t>
      </w:r>
    </w:p>
    <w:p>
      <w:pPr>
        <w:pStyle w:val="BodyText"/>
      </w:pPr>
      <w:r>
        <w:rPr>
          <w:b/>
          <w:bCs/>
        </w:rPr>
        <w:t xml:space="preserve">Pagination:</w:t>
      </w:r>
      <w:r>
        <w:t xml:space="preserve"> </w:t>
      </w:r>
      <w:r>
        <w:t xml:space="preserve">25 per page, standard page navigation.</w:t>
      </w:r>
    </w:p>
    <w:p>
      <w:pPr>
        <w:pStyle w:val="BodyText"/>
      </w:pPr>
      <w:r>
        <w:rPr>
          <w:b/>
          <w:bCs/>
        </w:rPr>
        <w:t xml:space="preserve">Empty State:</w:t>
      </w:r>
      <w:r>
        <w:t xml:space="preserve"> </w:t>
      </w:r>
      <w:r>
        <w:t xml:space="preserve">Illustration + "No students enrolled yet. Click Admit Student to begin."</w:t>
      </w:r>
    </w:p>
    <w:bookmarkEnd w:id="30"/>
    <w:bookmarkStart w:id="31" w:name="X9e816ece9cd69f94baefe557ecee119083c2ae1"/>
    <w:p>
      <w:pPr>
        <w:pStyle w:val="Heading3"/>
      </w:pPr>
      <w:r>
        <w:t xml:space="preserve">3.3 Admit Student Form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Single-page form with fieldsets, not a multi-step wizard (student admission is a single-action operation).</w:t>
      </w:r>
    </w:p>
    <w:p>
      <w:pPr>
        <w:pStyle w:val="BodyText"/>
      </w:pPr>
      <w:r>
        <w:rPr>
          <w:b/>
          <w:bCs/>
        </w:rPr>
        <w:t xml:space="preserve">Fieldsets: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 Identity:</w:t>
      </w:r>
      <w:r>
        <w:t xml:space="preserve"> </w:t>
      </w:r>
      <w:r>
        <w:t xml:space="preserve">First name*, Last name*, Middle name, Date of birth* (date picker), Gender* (radio: male/female)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Enrollment:</w:t>
      </w:r>
      <w:r>
        <w:t xml:space="preserve"> </w:t>
      </w:r>
      <w:r>
        <w:t xml:space="preserve">Class* (dropdown of active classes), Admission date* (date picker, defaults to today), Local admission number (optional, auto-generated if blank)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Identifiers:</w:t>
      </w:r>
      <w:r>
        <w:t xml:space="preserve"> </w:t>
      </w:r>
      <w:r>
        <w:t xml:space="preserve">NIN (optional, shown only if DOB indicates age 16+), LIN (optional)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Guardian:</w:t>
      </w:r>
      <w:r>
        <w:t xml:space="preserve"> </w:t>
      </w:r>
      <w:r>
        <w:t xml:space="preserve">Guardian name, Phone (with +256 prefix helper), Relationship (dropdown: father/mother/guardian/other)</w:t>
      </w:r>
    </w:p>
    <w:p>
      <w:pPr>
        <w:pStyle w:val="FirstParagraph"/>
      </w:pPr>
      <w:r>
        <w:rPr>
          <w:b/>
          <w:bCs/>
        </w:rPr>
        <w:t xml:space="preserve">NIN/LIN Lookup:</w:t>
      </w:r>
      <w:r>
        <w:t xml:space="preserve"> </w:t>
      </w:r>
      <w:r>
        <w:t xml:space="preserve">When NIN or LIN is entered and the field loses focus, the system calls</w:t>
      </w:r>
      <w:r>
        <w:t xml:space="preserve"> </w:t>
      </w:r>
      <w:r>
        <w:rPr>
          <w:rStyle w:val="VerbatimChar"/>
        </w:rPr>
        <w:t xml:space="preserve">GET /students/lookup</w:t>
      </w:r>
      <w:r>
        <w:t xml:space="preserve"> </w:t>
      </w:r>
      <w:r>
        <w:t xml:space="preserve">in the background. If a match is found, a card appears showing the existing global student's name, DOB, and current enrollment status. If the student is already enrolled at another school, a warning is displayed: "This student has an active enrollment at [school name]. They must be transferred out before admitting here."</w:t>
      </w:r>
    </w:p>
    <w:p>
      <w:pPr>
        <w:pStyle w:val="BodyText"/>
      </w:pPr>
      <w:r>
        <w:rPr>
          <w:b/>
          <w:bCs/>
        </w:rPr>
        <w:t xml:space="preserve">Submit:</w:t>
      </w:r>
      <w:r>
        <w:t xml:space="preserve"> </w:t>
      </w:r>
      <w:r>
        <w:t xml:space="preserve">"Admit Student" primary button. On success → redirect to the new student's profile page.</w:t>
      </w:r>
    </w:p>
    <w:bookmarkEnd w:id="31"/>
    <w:bookmarkStart w:id="32" w:name="Xfcf2544fbd0ebfdf77f62ba35fe2be3d23752c9"/>
    <w:p>
      <w:pPr>
        <w:pStyle w:val="Heading3"/>
      </w:pPr>
      <w:r>
        <w:t xml:space="preserve">3.4 Record Payment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Two-panel layout.</w:t>
      </w:r>
    </w:p>
    <w:p>
      <w:pPr>
        <w:pStyle w:val="BodyText"/>
      </w:pPr>
      <w:r>
        <w:rPr>
          <w:b/>
          <w:bCs/>
        </w:rPr>
        <w:t xml:space="preserve">Left Panel — Student Search:</w:t>
      </w:r>
    </w:p>
    <w:p>
      <w:pPr>
        <w:pStyle w:val="Compact"/>
        <w:numPr>
          <w:ilvl w:val="0"/>
          <w:numId w:val="1005"/>
        </w:numPr>
      </w:pPr>
      <w:r>
        <w:t xml:space="preserve">Search by name, admission number, or class.</w:t>
      </w:r>
    </w:p>
    <w:p>
      <w:pPr>
        <w:pStyle w:val="Compact"/>
        <w:numPr>
          <w:ilvl w:val="0"/>
          <w:numId w:val="1005"/>
        </w:numPr>
      </w:pPr>
      <w:r>
        <w:t xml:space="preserve">Search results appear as a list of</w:t>
      </w:r>
      <w:r>
        <w:t xml:space="preserve"> </w:t>
      </w:r>
      <w:r>
        <w:rPr>
          <w:rStyle w:val="VerbatimChar"/>
        </w:rPr>
        <w:t xml:space="preserve">StudentCard</w:t>
      </w:r>
      <w:r>
        <w:t xml:space="preserve"> </w:t>
      </w:r>
      <w:r>
        <w:t xml:space="preserve">components.</w:t>
      </w:r>
    </w:p>
    <w:p>
      <w:pPr>
        <w:pStyle w:val="Compact"/>
        <w:numPr>
          <w:ilvl w:val="0"/>
          <w:numId w:val="1005"/>
        </w:numPr>
      </w:pPr>
      <w:r>
        <w:t xml:space="preserve">Clicking a student card loads their fee account in the right panel.</w:t>
      </w:r>
    </w:p>
    <w:p>
      <w:pPr>
        <w:pStyle w:val="FirstParagraph"/>
      </w:pPr>
      <w:r>
        <w:rPr>
          <w:b/>
          <w:bCs/>
        </w:rPr>
        <w:t xml:space="preserve">Right Panel — Payment Form: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 Summary:</w:t>
      </w:r>
      <w:r>
        <w:t xml:space="preserve"> </w:t>
      </w:r>
      <w:r>
        <w:t xml:space="preserve">Current term billed, paid, balance. Arrears from prior terms (highlighted in amber if &gt; 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 Fields:</w:t>
      </w:r>
      <w:r>
        <w:t xml:space="preserve"> </w:t>
      </w:r>
      <w:r>
        <w:t xml:space="preserve">Amount (UGX, number input with thousand-separator formatting), Payment date (date picker, defaults to today), Payment method (radio: cash/bank transfer), Reference (optional text), Note (optional textarea).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"Record Payment" primary button.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 Success:</w:t>
      </w:r>
      <w:r>
        <w:t xml:space="preserve"> </w:t>
      </w:r>
      <w:r>
        <w:t xml:space="preserve">Receipt modal appears with receipt number, amount, and "Print Receipt" / "Close" buttons.</w:t>
      </w:r>
    </w:p>
    <w:bookmarkEnd w:id="32"/>
    <w:bookmarkStart w:id="33" w:name="X35d9803fc15a03b544b90bf70100ccd04a4bc3c"/>
    <w:p>
      <w:pPr>
        <w:pStyle w:val="Heading3"/>
      </w:pPr>
      <w:r>
        <w:t xml:space="preserve">3.5 Take Attendance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Full-width student checklist.</w:t>
      </w:r>
    </w:p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t xml:space="preserve">Class selector (dropdown) | Date selector (date picker, defaults to today).</w:t>
      </w:r>
    </w:p>
    <w:p>
      <w:pPr>
        <w:pStyle w:val="BodyText"/>
      </w:pPr>
      <w:r>
        <w:rPr>
          <w:b/>
          <w:bCs/>
        </w:rPr>
        <w:t xml:space="preserve">Student List:</w:t>
      </w:r>
      <w:r>
        <w:t xml:space="preserve"> </w:t>
      </w:r>
      <w:r>
        <w:t xml:space="preserve">Each row shows: student photo, name, admission number, and 4 radio buttons (Present, Absent, Late, Excused). Default selection: Present (pre-selected for all students). Teacher changes only the exceptions.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Student count summary (e.g., "35 students — 32 Present, 2 Absent, 1 Late") | "Submit Attendance" primary button.</w:t>
      </w:r>
    </w:p>
    <w:p>
      <w:pPr>
        <w:pStyle w:val="BodyText"/>
      </w:pPr>
      <w:r>
        <w:rPr>
          <w:b/>
          <w:bCs/>
        </w:rPr>
        <w:t xml:space="preserve">Post-Submit:</w:t>
      </w:r>
      <w:r>
        <w:t xml:space="preserve"> </w:t>
      </w:r>
      <w:r>
        <w:t xml:space="preserve">Success toast. If any students triggered the 3-consecutive-absence alert, an info banner appears: "SMS alerts sent to 2 guardians."</w:t>
      </w:r>
    </w:p>
    <w:bookmarkEnd w:id="33"/>
    <w:bookmarkStart w:id="34" w:name="X3fa6bfb3d83af0ddda5899a89af61da54037300"/>
    <w:p>
      <w:pPr>
        <w:pStyle w:val="Heading3"/>
      </w:pPr>
      <w:r>
        <w:t xml:space="preserve">3.6 Enter Marks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Spreadsheet-style mark entry grid.</w:t>
      </w:r>
    </w:p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t xml:space="preserve">Class selector | Exam selector | Subject selector.</w:t>
      </w:r>
    </w:p>
    <w:p>
      <w:pPr>
        <w:pStyle w:val="BodyText"/>
      </w:pPr>
      <w:r>
        <w:rPr>
          <w:b/>
          <w:bCs/>
        </w:rPr>
        <w:t xml:space="preserve">Grid:</w:t>
      </w:r>
      <w:r>
        <w:t xml:space="preserve"> </w:t>
      </w:r>
      <w:r>
        <w:t xml:space="preserve">Rows = students (sorted by admission number). Columns = student name, score input, absent checkbox. The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 </w:t>
      </w:r>
      <w:r>
        <w:t xml:space="preserve">is displayed in the column header (e.g., "Score / 100").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Client-side: score input max is set to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. Server-side: BR-UNEB-005 rejection on out-of-range. For Thematic curriculum, the score input is replaced with a dropdown (HC / C / NYC).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"Save Marks" primary button. On locked exam: all inputs are disabled; a banner reads "Mark entry is locked. Contact the Head Teacher to request an unlock."</w:t>
      </w:r>
    </w:p>
    <w:bookmarkEnd w:id="34"/>
    <w:bookmarkStart w:id="35" w:name="X6dd0f0bfee241cf306ebd1acdc49fec356406e8"/>
    <w:p>
      <w:pPr>
        <w:pStyle w:val="Heading3"/>
      </w:pPr>
      <w:r>
        <w:t xml:space="preserve">3.7 Report Card — Single Student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Preview + download.</w:t>
      </w:r>
    </w:p>
    <w:p>
      <w:pPr>
        <w:pStyle w:val="BodyText"/>
      </w:pPr>
      <w:r>
        <w:rPr>
          <w:b/>
          <w:bCs/>
        </w:rPr>
        <w:t xml:space="preserve">Preview Panel:</w:t>
      </w:r>
      <w:r>
        <w:t xml:space="preserve"> </w:t>
      </w:r>
      <w:r>
        <w:t xml:space="preserve">Rendered HTML preview of the report card layout showing: school header, student details, subject marks/grades, attendance summary, class position (if applicable), teacher comment, head teacher comment.</w:t>
      </w:r>
    </w:p>
    <w:p>
      <w:pPr>
        <w:pStyle w:val="BodyText"/>
      </w:pPr>
      <w:r>
        <w:rPr>
          <w:b/>
          <w:bCs/>
        </w:rPr>
        <w:t xml:space="preserve">Action Bar:</w:t>
      </w:r>
      <w:r>
        <w:t xml:space="preserve"> </w:t>
      </w:r>
      <w:r>
        <w:t xml:space="preserve">"Download PDF" primary button | "Regenerate" secondary button (visible if marks have changed since last generation).</w:t>
      </w:r>
    </w:p>
    <w:p>
      <w:pPr>
        <w:pStyle w:val="BodyText"/>
      </w:pPr>
      <w:r>
        <w:rPr>
          <w:b/>
          <w:bCs/>
        </w:rPr>
        <w:t xml:space="preserve">Comment Section:</w:t>
      </w:r>
      <w:r>
        <w:t xml:space="preserve"> </w:t>
      </w:r>
      <w:r>
        <w:t xml:space="preserve">Two textareas below the preview: "Class Teacher Comment" and "Head Teacher Comment". Each has a 500-character limit with live counter. "Save Comments" button saves comments and triggers PDF regeneration.</w:t>
      </w:r>
    </w:p>
    <w:bookmarkEnd w:id="35"/>
    <w:bookmarkStart w:id="36" w:name="X3f6593bba572f7b13138ba4cc643b297685d153"/>
    <w:p>
      <w:pPr>
        <w:pStyle w:val="Heading3"/>
      </w:pPr>
      <w:r>
        <w:t xml:space="preserve">3.8 Promotion Wizard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Stepper + class panel.</w:t>
      </w:r>
    </w:p>
    <w:p>
      <w:pPr>
        <w:pStyle w:val="BodyText"/>
      </w:pPr>
      <w:r>
        <w:rPr>
          <w:b/>
          <w:bCs/>
        </w:rPr>
        <w:t xml:space="preserve">Stepper:</w:t>
      </w:r>
      <w:r>
        <w:t xml:space="preserve"> </w:t>
      </w:r>
      <w:r>
        <w:t xml:space="preserve">Shows all classes as steps. Each step has a status indicator: green (resolved), amber (in progress), grey (pending).</w:t>
      </w:r>
    </w:p>
    <w:p>
      <w:pPr>
        <w:pStyle w:val="BodyText"/>
      </w:pPr>
      <w:r>
        <w:rPr>
          <w:b/>
          <w:bCs/>
        </w:rPr>
        <w:t xml:space="preserve">Class Panel:</w:t>
      </w:r>
      <w:r>
        <w:t xml:space="preserve"> </w:t>
      </w:r>
      <w:r>
        <w:t xml:space="preserve">Shows the class name, student count, and destination class. A table lists all students with columns: name, admission number, action (radio: Promote / Repeat / Depart). Default: all set to Promote.</w:t>
      </w:r>
    </w:p>
    <w:p>
      <w:pPr>
        <w:pStyle w:val="BodyText"/>
      </w:pPr>
      <w:r>
        <w:t xml:space="preserve">For final-year classes (P7, S4, S6) where</w:t>
      </w:r>
      <w:r>
        <w:t xml:space="preserve"> </w:t>
      </w:r>
      <w:r>
        <w:rPr>
          <w:rStyle w:val="VerbatimChar"/>
        </w:rPr>
        <w:t xml:space="preserve">promotes_to = null</w:t>
      </w:r>
      <w:r>
        <w:t xml:space="preserve">, the default action is Depart and the departure reason dropdown is visible.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Summary bar showing counts (e.g., "Promoting: 38, Repeating: 2, Departing: 0") | "Confirm Decisions" primary button.</w:t>
      </w:r>
    </w:p>
    <w:p>
      <w:pPr>
        <w:pStyle w:val="BodyText"/>
      </w:pPr>
      <w:r>
        <w:rPr>
          <w:b/>
          <w:bCs/>
        </w:rPr>
        <w:t xml:space="preserve">Completion:</w:t>
      </w:r>
      <w:r>
        <w:t xml:space="preserve"> </w:t>
      </w:r>
      <w:r>
        <w:t xml:space="preserve">When all classes are resolved, a success banner appears: "Promotion Wizard complete. You may now activate the new academic year."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70bab48d8e7fc9dc6b57ad12d836652edb99619"/>
    <w:p>
      <w:pPr>
        <w:pStyle w:val="Heading2"/>
      </w:pPr>
      <w:r>
        <w:t xml:space="preserve">4. Responsive Behaviour</w:t>
      </w:r>
    </w:p>
    <w:bookmarkStart w:id="38" w:name="X84ead35c9d62bd29cfe0324dc25c7f9a9b3fbe9"/>
    <w:p>
      <w:pPr>
        <w:pStyle w:val="Heading3"/>
      </w:pPr>
      <w:r>
        <w:t xml:space="preserve">4.1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768px</w:t>
            </w:r>
          </w:p>
        </w:tc>
        <w:tc>
          <w:tcPr/>
          <w:p>
            <w:pPr>
              <w:pStyle w:val="Compact"/>
            </w:pPr>
            <w:r>
              <w:t xml:space="preserve">Single column, sidebar collapses to hamburger menu, tables scroll horizontally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768–1024px</w:t>
            </w:r>
          </w:p>
        </w:tc>
        <w:tc>
          <w:tcPr/>
          <w:p>
            <w:pPr>
              <w:pStyle w:val="Compact"/>
            </w:pPr>
            <w:r>
              <w:t xml:space="preserve">2-column where applicable, sidebar collapses but remains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t xml:space="preserve">Full layout, sidebar always visible, 3-column dashboard grid</w:t>
            </w:r>
          </w:p>
        </w:tc>
      </w:tr>
    </w:tbl>
    <w:bookmarkEnd w:id="38"/>
    <w:bookmarkStart w:id="39" w:name="X57f71e365cd6660b63700f4bacb776cf01027b2"/>
    <w:p>
      <w:pPr>
        <w:pStyle w:val="Heading3"/>
      </w:pPr>
      <w:r>
        <w:t xml:space="preserve">4.2 Mobile-Specific Adaptations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Attendance entry:</w:t>
      </w:r>
      <w:r>
        <w:t xml:space="preserve"> </w:t>
      </w:r>
      <w:r>
        <w:t xml:space="preserve">Swipeable student cards instead of full table. Swipe right = Present, left = Absent. Tap for Late/Excused.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 entry:</w:t>
      </w:r>
      <w:r>
        <w:t xml:space="preserve"> </w:t>
      </w:r>
      <w:r>
        <w:t xml:space="preserve">Single-student-at-a-time view instead of grid. "Previous / Next" navigation buttons.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 recording:</w:t>
      </w:r>
      <w:r>
        <w:t xml:space="preserve"> </w:t>
      </w:r>
      <w:r>
        <w:t xml:space="preserve">Full-screen search, then full-screen payment form. No split panel.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tables:</w:t>
      </w:r>
      <w:r>
        <w:t xml:space="preserve"> </w:t>
      </w:r>
      <w:r>
        <w:t xml:space="preserve">Horizontal scroll with sticky first column (student name). Column visibility configurable via dropdown.</w:t>
      </w:r>
    </w:p>
    <w:bookmarkEnd w:id="39"/>
    <w:bookmarkStart w:id="40" w:name="Xc8fc32817ddcae74719fafd54c39ea40b52555d"/>
    <w:p>
      <w:pPr>
        <w:pStyle w:val="Heading3"/>
      </w:pPr>
      <w:r>
        <w:t xml:space="preserve">4.3 Low-Bandwidth Support</w:t>
      </w:r>
    </w:p>
    <w:p>
      <w:pPr>
        <w:pStyle w:val="Compact"/>
        <w:numPr>
          <w:ilvl w:val="0"/>
          <w:numId w:val="1008"/>
        </w:numPr>
      </w:pPr>
      <w:r>
        <w:t xml:space="preserve">All pages must reach First Contentful Paint within 3 seconds on a 3G connection (1.6 Mbps).</w:t>
      </w:r>
    </w:p>
    <w:p>
      <w:pPr>
        <w:pStyle w:val="Compact"/>
        <w:numPr>
          <w:ilvl w:val="0"/>
          <w:numId w:val="1008"/>
        </w:numPr>
      </w:pPr>
      <w:r>
        <w:t xml:space="preserve">Images: student photos are cropped to 100x100px and served as WebP (fallback JPEG).</w:t>
      </w:r>
    </w:p>
    <w:p>
      <w:pPr>
        <w:pStyle w:val="Compact"/>
        <w:numPr>
          <w:ilvl w:val="0"/>
          <w:numId w:val="1008"/>
        </w:numPr>
      </w:pPr>
      <w:r>
        <w:t xml:space="preserve">Lazy loading: data tables load first page only; subsequent pages on scroll.</w:t>
      </w:r>
    </w:p>
    <w:p>
      <w:pPr>
        <w:pStyle w:val="Compact"/>
        <w:numPr>
          <w:ilvl w:val="0"/>
          <w:numId w:val="1008"/>
        </w:numPr>
      </w:pPr>
      <w:r>
        <w:t xml:space="preserve">Bundle size target: &lt; 300 KB gzipped for initial JavaScript payload.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28eda1646aabd7ef8bf1d7db451ffb189c26ebe"/>
    <w:p>
      <w:pPr>
        <w:pStyle w:val="Heading2"/>
      </w:pPr>
      <w:r>
        <w:t xml:space="preserve">5. Accessibility Requirements (WCAG 2.1 AA)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All interactive elements reachable via Tab. Modals trap focus. Escape closes modals.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 support</w:t>
            </w:r>
          </w:p>
        </w:tc>
        <w:tc>
          <w:tcPr/>
          <w:p>
            <w:pPr>
              <w:pStyle w:val="Compact"/>
            </w:pPr>
            <w:r>
              <w:t xml:space="preserve">All form inputs have associated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elements. Data tables use</w:t>
            </w:r>
            <w:r>
              <w:t xml:space="preserve"> </w:t>
            </w:r>
            <w:r>
              <w:rPr>
                <w:rStyle w:val="VerbatimChar"/>
              </w:rPr>
              <w:t xml:space="preserve">&lt;th scope="col"&gt;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&lt;th scope="row"&gt;</w:t>
            </w:r>
            <w:r>
              <w:t xml:space="preserve">. Status badges have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aria-label="Status: Active"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 contrast</w:t>
            </w:r>
          </w:p>
        </w:tc>
        <w:tc>
          <w:tcPr/>
          <w:p>
            <w:pPr>
              <w:pStyle w:val="Compact"/>
            </w:pPr>
            <w:r>
              <w:t xml:space="preserve">All text meets 4.5:1 ratio. Status colours always paired with text labels (never colour alone).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indicators</w:t>
            </w:r>
          </w:p>
        </w:tc>
        <w:tc>
          <w:tcPr/>
          <w:p>
            <w:pPr>
              <w:pStyle w:val="Compact"/>
            </w:pPr>
            <w:r>
              <w:t xml:space="preserve">Visible focus ring (</w:t>
            </w:r>
            <w:r>
              <w:rPr>
                <w:rStyle w:val="VerbatimChar"/>
              </w:rPr>
              <w:t xml:space="preserve">outline: 2px solid var(--primary)</w:t>
            </w:r>
            <w:r>
              <w:t xml:space="preserve">) on all interactive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identification</w:t>
            </w:r>
          </w:p>
        </w:tc>
        <w:tc>
          <w:tcPr/>
          <w:p>
            <w:pPr>
              <w:pStyle w:val="Compact"/>
            </w:pPr>
            <w:r>
              <w:t xml:space="preserve">Form validation errors announced via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region. Error messages reference the field by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navigation</w:t>
            </w:r>
          </w:p>
        </w:tc>
        <w:tc>
          <w:tcPr/>
          <w:p>
            <w:pPr>
              <w:pStyle w:val="Compact"/>
            </w:pPr>
            <w:r>
              <w:t xml:space="preserve">"Skip to main content" link as first focusable element on every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 (prefers-reduced-motion: reduce)</w:t>
            </w:r>
            <w:r>
              <w:t xml:space="preserve"> </w:t>
            </w:r>
            <w:r>
              <w:t xml:space="preserve">disables all animations and transitions.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X622d89c914e4fa9574197c156e992cc8bbef68a"/>
    <w:p>
      <w:pPr>
        <w:pStyle w:val="Heading2"/>
      </w:pPr>
      <w:r>
        <w:t xml:space="preserve">6. Print Specifications</w:t>
      </w:r>
    </w:p>
    <w:bookmarkStart w:id="43" w:name="X785e2813ebd87c39b7d13a98a32e0d6145ef2a5"/>
    <w:p>
      <w:pPr>
        <w:pStyle w:val="Heading3"/>
      </w:pPr>
      <w:r>
        <w:t xml:space="preserve">6.1 Report Card (PDF)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Page size:</w:t>
      </w:r>
      <w:r>
        <w:t xml:space="preserve"> </w:t>
      </w:r>
      <w:r>
        <w:t xml:space="preserve">A4 portrait (210 × 297 mm).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Margins:</w:t>
      </w:r>
      <w:r>
        <w:t xml:space="preserve"> </w:t>
      </w:r>
      <w:r>
        <w:t xml:space="preserve">15mm top, 15mm bottom, 20mm left, 20mm right.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Header:</w:t>
      </w:r>
      <w:r>
        <w:t xml:space="preserve"> </w:t>
      </w:r>
      <w:r>
        <w:t xml:space="preserve">School logo (left), school name and address (centre), "TERMLY REPORT CARD" (right). Term and year below.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Student Info Block:</w:t>
      </w:r>
      <w:r>
        <w:t xml:space="preserve"> </w:t>
      </w:r>
      <w:r>
        <w:t xml:space="preserve">Name, admission number, class, DOB, gender — in a bordered box.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Marks Table:</w:t>
      </w:r>
      <w:r>
        <w:t xml:space="preserve"> </w:t>
      </w:r>
      <w:r>
        <w:t xml:space="preserve">Subject | Score | Grade | Remark. Alternating row shading. Bold column headers.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Summary Section:</w:t>
      </w:r>
      <w:r>
        <w:t xml:space="preserve"> </w:t>
      </w:r>
      <w:r>
        <w:t xml:space="preserve">Total marks, average, class position (where applicable), division (PLE/UCE/UACE).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Attendance Section:</w:t>
      </w:r>
      <w:r>
        <w:t xml:space="preserve"> </w:t>
      </w:r>
      <w:r>
        <w:t xml:space="preserve">Days present / total school days, attendance percentage.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Comments Section:</w:t>
      </w:r>
      <w:r>
        <w:t xml:space="preserve"> </w:t>
      </w:r>
      <w:r>
        <w:t xml:space="preserve">Class teacher comment, head teacher comment. Each in a bordered box with the commenter's role label.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Footer:</w:t>
      </w:r>
      <w:r>
        <w:t xml:space="preserve"> </w:t>
      </w:r>
      <w:r>
        <w:t xml:space="preserve">School stamp placeholder, date generated.</w:t>
      </w:r>
    </w:p>
    <w:bookmarkEnd w:id="43"/>
    <w:bookmarkStart w:id="44" w:name="X1cc6ef9baccf0a8b760d0c8b7a2314f257e18bd"/>
    <w:p>
      <w:pPr>
        <w:pStyle w:val="Heading3"/>
      </w:pPr>
      <w:r>
        <w:t xml:space="preserve">6.2 Fee Receipt (Printable)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Half A4 (A5 landscape).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School name, receipt number, student name, class, amount paid (UGX, formatted with thousand separators), payment method, date, recorded by.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Print trigger:</w:t>
      </w:r>
      <w:r>
        <w:t xml:space="preserve"> </w:t>
      </w:r>
      <w:r>
        <w:t xml:space="preserve">Browser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from the receipt modal. CSS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hides non-receipt elements.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ai-module-ux-patterns"/>
    <w:p>
      <w:pPr>
        <w:pStyle w:val="Heading2"/>
      </w:pPr>
      <w:r>
        <w:t xml:space="preserve">AI Module UX Patterns</w:t>
      </w:r>
    </w:p>
    <w:p>
      <w:pPr>
        <w:pStyle w:val="FirstParagraph"/>
      </w:pPr>
      <w:r>
        <w:t xml:space="preserve">This section specifies the user interface patterns for all AI-powered features. Every AI UI component follows the standards in the</w:t>
      </w:r>
      <w:r>
        <w:t xml:space="preserve"> </w:t>
      </w:r>
      <w:r>
        <w:rPr>
          <w:rStyle w:val="VerbatimChar"/>
        </w:rPr>
        <w:t xml:space="preserve">ai-ux-patterns</w:t>
      </w:r>
      <w:r>
        <w:t xml:space="preserve"> </w:t>
      </w:r>
      <w:r>
        <w:t xml:space="preserve">skill: progressive reveal loading, confidence indicators, human-in-the-loop gates, and transparent error recovery.</w:t>
      </w:r>
    </w:p>
    <w:bookmarkStart w:id="46" w:name="Xd94d22d1c3ad72c041236f34ab6f6f85395303a"/>
    <w:p>
      <w:pPr>
        <w:pStyle w:val="Heading3"/>
      </w:pPr>
      <w:r>
        <w:t xml:space="preserve">AI Insights Panel (Owner and Head Teacher Dashboard)</w:t>
      </w:r>
    </w:p>
    <w:p>
      <w:pPr>
        <w:pStyle w:val="FirstParagraph"/>
      </w:pPr>
      <w:r>
        <w:t xml:space="preserve">The AI Insights Panel appears in Zone 3 of the analytics dashboard — a fixed sidebar to the right of the trend charts. It is the primary surface for AI-generated alerts and recommendations.</w:t>
      </w:r>
    </w:p>
    <w:p>
      <w:pPr>
        <w:pStyle w:val="BodyText"/>
      </w:pPr>
      <w:r>
        <w:rPr>
          <w:b/>
          <w:bCs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✦ AI Insights                          [Refresh]    │</w:t>
      </w:r>
      <w:r>
        <w:br/>
      </w:r>
      <w:r>
        <w:rPr>
          <w:rStyle w:val="VerbatimChar"/>
        </w:rPr>
        <w:t xml:space="preserve">│ Updated 2 hours ago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🔴 14 students at HIGH RISK this term               │</w:t>
      </w:r>
      <w:r>
        <w:br/>
      </w:r>
      <w:r>
        <w:rPr>
          <w:rStyle w:val="VerbatimChar"/>
        </w:rPr>
        <w:t xml:space="preserve">│    Top signal: attendance below 60%                 │</w:t>
      </w:r>
      <w:r>
        <w:br/>
      </w:r>
      <w:r>
        <w:rPr>
          <w:rStyle w:val="VerbatimChar"/>
        </w:rPr>
        <w:t xml:space="preserve">│    [View List]  [Contact Teachers]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🟡 23 parents may delay fees (from last term data)  │</w:t>
      </w:r>
      <w:r>
        <w:br/>
      </w:r>
      <w:r>
        <w:rPr>
          <w:rStyle w:val="VerbatimChar"/>
        </w:rPr>
        <w:t xml:space="preserve">│    Bursar has been notified                         │</w:t>
      </w:r>
      <w:r>
        <w:br/>
      </w:r>
      <w:r>
        <w:rPr>
          <w:rStyle w:val="VerbatimChar"/>
        </w:rPr>
        <w:t xml:space="preserve">│    [View Fee Risk Report]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🟢 Parent sentiment this term: 74% positive         │</w:t>
      </w:r>
      <w:r>
        <w:br/>
      </w:r>
      <w:r>
        <w:rPr>
          <w:rStyle w:val="VerbatimChar"/>
        </w:rPr>
        <w:t xml:space="preserve">│    Up from 62% last term                            │</w:t>
      </w:r>
      <w:r>
        <w:br/>
      </w:r>
      <w:r>
        <w:rPr>
          <w:rStyle w:val="VerbatimChar"/>
        </w:rPr>
        <w:t xml:space="preserve">│    [View Full Sentiment Report]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Maximum 5 insights at a time, ranked by urgency (red first, then yellow, then green).</w:t>
      </w:r>
    </w:p>
    <w:p>
      <w:pPr>
        <w:pStyle w:val="Compact"/>
        <w:numPr>
          <w:ilvl w:val="0"/>
          <w:numId w:val="1011"/>
        </w:numPr>
      </w:pPr>
      <w:r>
        <w:t xml:space="preserve">Each insight has a reason line — never a bare number with no explanation.</w:t>
      </w:r>
    </w:p>
    <w:p>
      <w:pPr>
        <w:pStyle w:val="Compact"/>
        <w:numPr>
          <w:ilvl w:val="0"/>
          <w:numId w:val="1011"/>
        </w:numPr>
      </w:pPr>
      <w:r>
        <w:t xml:space="preserve">Each insight has one primary action button and one optional secondary.</w:t>
      </w:r>
    </w:p>
    <w:p>
      <w:pPr>
        <w:pStyle w:val="Compact"/>
        <w:numPr>
          <w:ilvl w:val="0"/>
          <w:numId w:val="1011"/>
        </w:numPr>
      </w:pPr>
      <w:r>
        <w:t xml:space="preserve">Timestamp: "Updated X hours ago." Insights older than 24 hours show a warning: "Data may be outdated — refresh to update."</w:t>
      </w:r>
    </w:p>
    <w:p>
      <w:pPr>
        <w:pStyle w:val="Compact"/>
        <w:numPr>
          <w:ilvl w:val="0"/>
          <w:numId w:val="1011"/>
        </w:numPr>
      </w:pPr>
      <w:r>
        <w:t xml:space="preserve">Skeleton loader visible within 500 ms of page load (AI-NFR-001). Full panel within 8 s.</w:t>
      </w:r>
    </w:p>
    <w:p>
      <w:pPr>
        <w:pStyle w:val="Compact"/>
        <w:numPr>
          <w:ilvl w:val="0"/>
          <w:numId w:val="1011"/>
        </w:numPr>
      </w:pPr>
      <w:r>
        <w:t xml:space="preserve">Traffic-light colours: 🔴 urgent (high risk, budget exhausted), 🟡 attention needed (medium risk, 80% budget), 🟢 positive signal.</w:t>
      </w:r>
    </w:p>
    <w:bookmarkEnd w:id="46"/>
    <w:bookmarkStart w:id="47" w:name="at-risk-student-list-screen"/>
    <w:p>
      <w:pPr>
        <w:pStyle w:val="Heading3"/>
      </w:pPr>
      <w:r>
        <w:t xml:space="preserve">At-Risk Student List Screen</w:t>
      </w:r>
    </w:p>
    <w:p>
      <w:pPr>
        <w:pStyle w:val="FirstParagraph"/>
      </w:pPr>
      <w:r>
        <w:t xml:space="preserve">Accessible from "View List" on the AI Insights panel or from the Head Teacher navigation.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Full-width detail table (Zone 4 pattern).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Avg Mark</w:t>
            </w:r>
          </w:p>
        </w:tc>
        <w:tc>
          <w:tcPr/>
          <w:p>
            <w:pPr>
              <w:pStyle w:val="Compact"/>
            </w:pPr>
            <w:r>
              <w:t xml:space="preserve">Last Login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Sandra Nakato</w:t>
            </w:r>
          </w:p>
        </w:tc>
        <w:tc>
          <w:tcPr/>
          <w:p>
            <w:pPr>
              <w:pStyle w:val="Compact"/>
            </w:pPr>
            <w:r>
              <w:t xml:space="preserve">S.4A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12 days ago</w:t>
            </w:r>
          </w:p>
        </w:tc>
        <w:tc>
          <w:tcPr/>
          <w:p>
            <w:pPr>
              <w:pStyle w:val="Compact"/>
            </w:pPr>
            <w:r>
              <w:t xml:space="preserve">[Contact Teacher]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 Okello</w:t>
            </w:r>
          </w:p>
        </w:tc>
        <w:tc>
          <w:tcPr/>
          <w:p>
            <w:pPr>
              <w:pStyle w:val="Compact"/>
            </w:pPr>
            <w:r>
              <w:t xml:space="preserve">S.3B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3 days ago</w:t>
            </w:r>
          </w:p>
        </w:tc>
        <w:tc>
          <w:tcPr/>
          <w:p>
            <w:pPr>
              <w:pStyle w:val="Compact"/>
            </w:pPr>
            <w:r>
              <w:t xml:space="preserve">[Flag to Head Teacher]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2"/>
        </w:numPr>
      </w:pPr>
      <w:r>
        <w:t xml:space="preserve">Default sort: risk level descending (high first).</w:t>
      </w:r>
    </w:p>
    <w:p>
      <w:pPr>
        <w:pStyle w:val="Compact"/>
        <w:numPr>
          <w:ilvl w:val="0"/>
          <w:numId w:val="1012"/>
        </w:numPr>
      </w:pPr>
      <w:r>
        <w:t xml:space="preserve">Exportable as CSV and PDF.</w:t>
      </w:r>
    </w:p>
    <w:p>
      <w:pPr>
        <w:pStyle w:val="Compact"/>
        <w:numPr>
          <w:ilvl w:val="0"/>
          <w:numId w:val="1012"/>
        </w:numPr>
      </w:pPr>
      <w:r>
        <w:t xml:space="preserve">"Contact Teacher" opens a pre-composed SMS/email draft to the class teacher — the teacher decides whether to send.</w:t>
      </w:r>
    </w:p>
    <w:p>
      <w:pPr>
        <w:pStyle w:val="Compact"/>
        <w:numPr>
          <w:ilvl w:val="0"/>
          <w:numId w:val="1012"/>
        </w:numPr>
      </w:pPr>
      <w:r>
        <w:t xml:space="preserve">No action is taken automatically. Every action is teacher-initiated.</w:t>
      </w:r>
    </w:p>
    <w:p>
      <w:pPr>
        <w:pStyle w:val="Compact"/>
        <w:numPr>
          <w:ilvl w:val="0"/>
          <w:numId w:val="1012"/>
        </w:numPr>
      </w:pPr>
      <w:r>
        <w:t xml:space="preserve">AI badge (✦) on the column header: "Risk level assessed by AI · Last updated Monday 06:00."</w:t>
      </w:r>
    </w:p>
    <w:bookmarkEnd w:id="47"/>
    <w:bookmarkStart w:id="48" w:name="report-card-comment-review-ui"/>
    <w:p>
      <w:pPr>
        <w:pStyle w:val="Heading3"/>
      </w:pPr>
      <w:r>
        <w:t xml:space="preserve">Report Card Comment Review UI</w:t>
      </w:r>
    </w:p>
    <w:p>
      <w:pPr>
        <w:pStyle w:val="FirstParagraph"/>
      </w:pPr>
      <w:r>
        <w:t xml:space="preserve">Accessible from the class report card batch editing screen, after marks are finalised.</w:t>
      </w:r>
    </w:p>
    <w:p>
      <w:pPr>
        <w:pStyle w:val="BodyText"/>
      </w:pPr>
      <w:r>
        <w:rPr>
          <w:b/>
          <w:bCs/>
        </w:rPr>
        <w:t xml:space="preserve">Step 1 — Trigger:</w:t>
      </w:r>
      <w:r>
        <w:t xml:space="preserve"> </w:t>
      </w:r>
      <w:r>
        <w:t xml:space="preserve">Teacher clicks "✦ Generate AI Comments." A progress bar appears: "Generating comments for 40 students (0/40)..."</w:t>
      </w:r>
    </w:p>
    <w:p>
      <w:pPr>
        <w:pStyle w:val="BodyText"/>
      </w:pPr>
      <w:r>
        <w:rPr>
          <w:b/>
          <w:bCs/>
        </w:rPr>
        <w:t xml:space="preserve">Step 2 — Review:</w:t>
      </w:r>
      <w:r>
        <w:t xml:space="preserve"> </w:t>
      </w:r>
      <w:r>
        <w:t xml:space="preserve">Comments appear one by one as they are generated (streaming UX). Each comment card: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Sandra Nakato — S.4A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Sandra has shown strong improvement in Mathematics  │</w:t>
      </w:r>
      <w:r>
        <w:br/>
      </w:r>
      <w:r>
        <w:rPr>
          <w:rStyle w:val="VerbatimChar"/>
        </w:rPr>
        <w:t xml:space="preserve">│ this term, achieving 78%. She should continue to    │</w:t>
      </w:r>
      <w:r>
        <w:br/>
      </w:r>
      <w:r>
        <w:rPr>
          <w:rStyle w:val="VerbatimChar"/>
        </w:rPr>
        <w:t xml:space="preserve">│ focus on her English composition skills.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[✓ Accept]  [✎ Edit]  [✕ Reject]                   │</w:t>
      </w:r>
      <w:r>
        <w:br/>
      </w:r>
      <w:r>
        <w:rPr>
          <w:rStyle w:val="VerbatimChar"/>
        </w:rPr>
        <w:t xml:space="preserve">│ Confidence: High ●●●○○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Step 3 — Save:</w:t>
      </w:r>
      <w:r>
        <w:t xml:space="preserve"> </w:t>
      </w:r>
      <w:r>
        <w:t xml:space="preserve">"Save X Approved Comments" button appears only after the teacher has reviewed all comments. Unapproved comments are not saved.</w:t>
      </w:r>
    </w:p>
    <w:p>
      <w:pPr>
        <w:pStyle w:val="BodyText"/>
      </w:pPr>
      <w:r>
        <w:rPr>
          <w:b/>
          <w:bCs/>
        </w:rPr>
        <w:t xml:space="preserve">UX rules:</w:t>
      </w:r>
    </w:p>
    <w:p>
      <w:pPr>
        <w:pStyle w:val="Compact"/>
        <w:numPr>
          <w:ilvl w:val="0"/>
          <w:numId w:val="1013"/>
        </w:numPr>
      </w:pPr>
      <w:r>
        <w:t xml:space="preserve">Teacher cannot click "Save All" without reviewing each comment individually (Hard Gate).</w:t>
      </w:r>
    </w:p>
    <w:p>
      <w:pPr>
        <w:pStyle w:val="Compact"/>
        <w:numPr>
          <w:ilvl w:val="0"/>
          <w:numId w:val="1013"/>
        </w:numPr>
      </w:pPr>
      <w:r>
        <w:t xml:space="preserve">Rejected comments do not disappear — they stay greyed out so the teacher can revisit.</w:t>
      </w:r>
    </w:p>
    <w:p>
      <w:pPr>
        <w:pStyle w:val="Compact"/>
        <w:numPr>
          <w:ilvl w:val="0"/>
          <w:numId w:val="1013"/>
        </w:numPr>
      </w:pPr>
      <w:r>
        <w:t xml:space="preserve">Confidence indicator: High (solid bar), Medium (half bar), Low (single bar + "Review carefully" note).</w:t>
      </w:r>
    </w:p>
    <w:p>
      <w:pPr>
        <w:pStyle w:val="Compact"/>
        <w:numPr>
          <w:ilvl w:val="0"/>
          <w:numId w:val="1013"/>
        </w:numPr>
      </w:pPr>
      <w:r>
        <w:t xml:space="preserve">If generation fails for a student: "AI could not generate a comment for this student. Write manually." The teacher is never blocked.</w:t>
      </w:r>
    </w:p>
    <w:bookmarkEnd w:id="48"/>
    <w:bookmarkStart w:id="49" w:name="ai-budget-display-school-owner-settings"/>
    <w:p>
      <w:pPr>
        <w:pStyle w:val="Heading3"/>
      </w:pPr>
      <w:r>
        <w:t xml:space="preserve">AI Budget Display (School Owner Settings)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Settings → AI Module → Usage and Budget.</w:t>
      </w:r>
    </w:p>
    <w:p>
      <w:pPr>
        <w:pStyle w:val="SourceCode"/>
      </w:pPr>
      <w:r>
        <w:rPr>
          <w:rStyle w:val="VerbatimChar"/>
        </w:rPr>
        <w:t xml:space="preserve">AI Module — April 2026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Plan: Growth     Budget: UGX 200,000/month</w:t>
      </w:r>
      <w:r>
        <w:br/>
      </w:r>
      <w:r>
        <w:br/>
      </w:r>
      <w:r>
        <w:rPr>
          <w:rStyle w:val="VerbatimChar"/>
        </w:rPr>
        <w:t xml:space="preserve">This month's usage:</w:t>
      </w:r>
      <w:r>
        <w:br/>
      </w:r>
      <w:r>
        <w:rPr>
          <w:rStyle w:val="VerbatimChar"/>
        </w:rPr>
        <w:t xml:space="preserve">████████████████░░░░  UGX 148,200 / 200,000  (74%)</w:t>
      </w:r>
      <w:r>
        <w:br/>
      </w:r>
      <w:r>
        <w:br/>
      </w:r>
      <w:r>
        <w:rPr>
          <w:rStyle w:val="VerbatimChar"/>
        </w:rPr>
        <w:t xml:space="preserve">[View per-feature breakdown]  [Increase Budget]</w:t>
      </w:r>
      <w:r>
        <w:br/>
      </w:r>
      <w:r>
        <w:br/>
      </w:r>
      <w:r>
        <w:rPr>
          <w:rStyle w:val="VerbatimChar"/>
        </w:rPr>
        <w:t xml:space="preserve">⚠ You will be notified when you reach 80% (UGX 160,000).</w:t>
      </w:r>
    </w:p>
    <w:p>
      <w:pPr>
        <w:pStyle w:val="FirstParagraph"/>
      </w:pPr>
      <w:r>
        <w:rPr>
          <w:b/>
          <w:bCs/>
        </w:rPr>
        <w:t xml:space="preserve">Per-feature breakdown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Calls This Month</w:t>
            </w:r>
          </w:p>
        </w:tc>
        <w:tc>
          <w:tcPr/>
          <w:p>
            <w:pPr>
              <w:pStyle w:val="Compact"/>
            </w:pPr>
            <w:r>
              <w:t xml:space="preserve">Cost (UGX)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student alert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card comments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sentiment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risk prediction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4"/>
        </w:numPr>
      </w:pPr>
      <w:r>
        <w:t xml:space="preserve">Progress bar colour: green (&lt; 60%), amber (60–80%), red (&gt; 80%).</w:t>
      </w:r>
    </w:p>
    <w:p>
      <w:pPr>
        <w:pStyle w:val="Compact"/>
        <w:numPr>
          <w:ilvl w:val="0"/>
          <w:numId w:val="1014"/>
        </w:numPr>
      </w:pPr>
      <w:r>
        <w:t xml:space="preserve">At 80%: amber warning banner at top of the AI settings page.</w:t>
      </w:r>
    </w:p>
    <w:p>
      <w:pPr>
        <w:pStyle w:val="Compact"/>
        <w:numPr>
          <w:ilvl w:val="0"/>
          <w:numId w:val="1014"/>
        </w:numPr>
      </w:pPr>
      <w:r>
        <w:t xml:space="preserve">At 100%: red banner across the entire AI Module section: "AI features are paused for this month. Budget reset on 1 May."</w:t>
      </w:r>
    </w:p>
    <w:bookmarkEnd w:id="49"/>
    <w:bookmarkStart w:id="50" w:name="loading-states"/>
    <w:p>
      <w:pPr>
        <w:pStyle w:val="Heading3"/>
      </w:pPr>
      <w:r>
        <w:t xml:space="preserve">Loading States</w:t>
      </w:r>
    </w:p>
    <w:p>
      <w:pPr>
        <w:pStyle w:val="FirstParagraph"/>
      </w:pPr>
      <w:r>
        <w:t xml:space="preserve">Every AI-generated panel follows the progressive reveal pattern: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Skeleton:</w:t>
      </w:r>
      <w:r>
        <w:t xml:space="preserve"> </w:t>
      </w:r>
      <w:r>
        <w:t xml:space="preserve">Grey placeholder boxes appear within 500 ms of page load.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Streaming:</w:t>
      </w:r>
      <w:r>
        <w:t xml:space="preserve"> </w:t>
      </w:r>
      <w:r>
        <w:t xml:space="preserve">Content appears token by token as the LLM responds (where the feature supports it — report card comments).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Complete:</w:t>
      </w:r>
      <w:r>
        <w:t xml:space="preserve"> </w:t>
      </w:r>
      <w:r>
        <w:t xml:space="preserve">Final content with action buttons.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Error:</w:t>
      </w:r>
      <w:r>
        <w:t xml:space="preserve"> </w:t>
      </w:r>
      <w:r>
        <w:t xml:space="preserve">Friendly message with fallback action. Never expose technical error details to end users.</w:t>
      </w:r>
    </w:p>
    <w:p>
      <w:pPr>
        <w:pStyle w:val="FirstParagraph"/>
      </w:pPr>
      <w:r>
        <w:rPr>
          <w:b/>
          <w:bCs/>
        </w:rPr>
        <w:t xml:space="preserve">Error messages by scenario: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User-visible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unavailable</w:t>
            </w:r>
          </w:p>
        </w:tc>
        <w:tc>
          <w:tcPr/>
          <w:p>
            <w:pPr>
              <w:pStyle w:val="Compact"/>
            </w:pPr>
            <w:r>
              <w:t xml:space="preserve">"AI insights are temporarily unavailable. Check back in a few minutes."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exhausted</w:t>
            </w:r>
          </w:p>
        </w:tc>
        <w:tc>
          <w:tcPr/>
          <w:p>
            <w:pPr>
              <w:pStyle w:val="Compact"/>
            </w:pPr>
            <w:r>
              <w:t xml:space="preserve">"Your school's AI budget for this month has been reached. Contact your administrator."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module not activated</w:t>
            </w:r>
          </w:p>
        </w:tc>
        <w:tc>
          <w:tcPr/>
          <w:p>
            <w:pPr>
              <w:pStyle w:val="Compact"/>
            </w:pPr>
            <w:r>
              <w:t xml:space="preserve">Feature is hidden entirely — no error shown.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data</w:t>
            </w:r>
          </w:p>
        </w:tc>
        <w:tc>
          <w:tcPr/>
          <w:p>
            <w:pPr>
              <w:pStyle w:val="Compact"/>
            </w:pPr>
            <w:r>
              <w:t xml:space="preserve">"Not enough data yet to generate this insight. Data will be available after 4 weeks of use."</w:t>
            </w:r>
          </w:p>
        </w:tc>
      </w:tr>
    </w:tbl>
    <w:bookmarkEnd w:id="50"/>
    <w:bookmarkEnd w:id="51"/>
    <w:bookmarkEnd w:id="5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2026-04-07T03:43:32Z</dcterms:created>
  <dcterms:modified xsi:type="dcterms:W3CDTF">2026-04-07T03:43:32Z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