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Requirements Traceability Matrix — BIRDC ERP</w:t>
      </w:r>
    </w:p>
    <w:p>
      <w:pPr>
        <w:pStyle w:val="Subtitle"/>
      </w:pPr>
      <w:r>
        <w:t xml:space="preserve">Governance and Compliance Documentation Suite</w:t>
      </w:r>
    </w:p>
    <w:p>
      <w:pPr>
        <w:pStyle w:val="Author"/>
      </w:pPr>
      <w:r>
        <w:t xml:space="preserve">Peter Bamuhigire, ICT Consultant (techguypeter.com) for PIBID/BIRDC</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Xe680fd4d1aadb1f1bbd09d5fd84b3e50b19f792"/>
    <w:p>
      <w:pPr>
        <w:pStyle w:val="Heading1"/>
      </w:pPr>
      <w:r>
        <w:t xml:space="preserve">Requirements Traceability Matrix — BIRDC ERP</w:t>
      </w:r>
    </w:p>
    <w:p>
      <w:pPr>
        <w:pStyle w:val="FirstParagraph"/>
      </w:pPr>
      <w:r>
        <w:rPr>
          <w:b/>
          <w:bCs/>
        </w:rPr>
        <w:t xml:space="preserve">Prepared by:</w:t>
      </w:r>
      <w:r>
        <w:t xml:space="preserve"> </w:t>
      </w:r>
      <w:r>
        <w:t xml:space="preserve">Peter Bamuhigire, ICT Consultant (techguypeter.com) for PIBID/BIRDC</w:t>
      </w:r>
      <w:r>
        <w:t xml:space="preserve"> </w:t>
      </w:r>
      <w:r>
        <w:rPr>
          <w:b/>
          <w:bCs/>
        </w:rPr>
        <w:t xml:space="preserve">Date:</w:t>
      </w:r>
      <w:r>
        <w:t xml:space="preserve"> </w:t>
      </w:r>
      <w:r>
        <w:t xml:space="preserve">2026-04-05</w:t>
      </w:r>
      <w:r>
        <w:t xml:space="preserve"> </w:t>
      </w:r>
      <w:r>
        <w:rPr>
          <w:b/>
          <w:bCs/>
        </w:rPr>
        <w:t xml:space="preserve">Version:</w:t>
      </w:r>
      <w:r>
        <w:t xml:space="preserve"> </w:t>
      </w:r>
      <w:r>
        <w:t xml:space="preserve">1.0</w:t>
      </w:r>
      <w:r>
        <w:t xml:space="preserve"> </w:t>
      </w:r>
      <w:r>
        <w:rPr>
          <w:b/>
          <w:bCs/>
        </w:rPr>
        <w:t xml:space="preserve">Document Status:</w:t>
      </w:r>
      <w:r>
        <w:t xml:space="preserve"> </w:t>
      </w:r>
      <w:r>
        <w:t xml:space="preserve">Final Draft — Pending Human Review</w:t>
      </w:r>
      <w:r>
        <w:t xml:space="preserve"> </w:t>
      </w:r>
      <w:r>
        <w:rPr>
          <w:b/>
          <w:bCs/>
        </w:rPr>
        <w:t xml:space="preserve">Classification:</w:t>
      </w:r>
      <w:r>
        <w:t xml:space="preserve"> </w:t>
      </w:r>
      <w:r>
        <w:t xml:space="preserve">Governance and Compliance</w:t>
      </w:r>
    </w:p>
    <w:p>
      <w:r>
        <w:pict>
          <v:rect style="width:0;height:1.5pt" o:hralign="center" o:hrstd="t" o:hr="t"/>
        </w:pict>
      </w:r>
    </w:p>
    <w:bookmarkStart w:id="19" w:name="purpose"/>
    <w:p>
      <w:pPr>
        <w:pStyle w:val="Heading2"/>
      </w:pPr>
      <w:r>
        <w:t xml:space="preserve">Purpose</w:t>
      </w:r>
    </w:p>
    <w:p>
      <w:pPr>
        <w:pStyle w:val="FirstParagraph"/>
      </w:pPr>
      <w:r>
        <w:t xml:space="preserve">This Requirements Traceability Matrix (RTM) establishes bidirectional traceability between all functional requirements (FRs) in the BIRDC ERP Software Requirements Specification suite and their corresponding business goals, business rules, design covenants, and test case identifiers. It satisfies the IEEE 1012-2012 traceability mandate and provides the audit artefact required by the Office of the Auditor General (OAG) Uganda for pre-development requirements review.</w:t>
      </w:r>
    </w:p>
    <w:bookmarkEnd w:id="19"/>
    <w:bookmarkStart w:id="20" w:name="scope"/>
    <w:p>
      <w:pPr>
        <w:pStyle w:val="Heading2"/>
      </w:pPr>
      <w:r>
        <w:t xml:space="preserve">Scope</w:t>
      </w:r>
    </w:p>
    <w:p>
      <w:pPr>
        <w:pStyle w:val="FirstParagraph"/>
      </w:pPr>
      <w:r>
        <w:t xml:space="preserve">This RTM covers all 17 BIRDC ERP modules across 7 delivery phases, as specified in the six SRS documents constituting the requirements documentation suite. Traceability chains run from business goals (BG) through functional requirements (FR) to test cases (TC). Reverse traceability from test cases back to business goals is derivable from this matrix.</w:t>
      </w:r>
    </w:p>
    <w:bookmarkEnd w:id="20"/>
    <w:bookmarkStart w:id="21" w:name="business-goal-register"/>
    <w:p>
      <w:pPr>
        <w:pStyle w:val="Heading2"/>
      </w:pPr>
      <w:r>
        <w:t xml:space="preserve">Business Goal Register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Business Goal</w:t>
            </w:r>
          </w:p>
        </w:tc>
      </w:tr>
      <w:tr>
        <w:tc>
          <w:tcPr/>
          <w:p>
            <w:pPr>
              <w:pStyle w:val="Compact"/>
            </w:pPr>
            <w:r>
              <w:t xml:space="preserve">BG-001</w:t>
            </w:r>
          </w:p>
        </w:tc>
        <w:tc>
          <w:tcPr/>
          <w:p>
            <w:pPr>
              <w:pStyle w:val="Compact"/>
            </w:pPr>
            <w:r>
              <w:t xml:space="preserve">Operational Unity — replace fragmented spreadsheets with one system covering all 17 operational domains</w:t>
            </w:r>
          </w:p>
        </w:tc>
      </w:tr>
      <w:tr>
        <w:tc>
          <w:tcPr/>
          <w:p>
            <w:pPr>
              <w:pStyle w:val="Compact"/>
            </w:pPr>
            <w:r>
              <w:t xml:space="preserve">BG-002</w:t>
            </w:r>
          </w:p>
        </w:tc>
        <w:tc>
          <w:tcPr/>
          <w:p>
            <w:pPr>
              <w:pStyle w:val="Compact"/>
            </w:pPr>
            <w:r>
              <w:t xml:space="preserve">Financial Integrity — dual-mode accounting, immutable hash-chained audit trail, 7-year retention</w:t>
            </w:r>
          </w:p>
        </w:tc>
      </w:tr>
      <w:tr>
        <w:tc>
          <w:tcPr/>
          <w:p>
            <w:pPr>
              <w:pStyle w:val="Compact"/>
            </w:pPr>
            <w:r>
              <w:t xml:space="preserve">BG-003</w:t>
            </w:r>
          </w:p>
        </w:tc>
        <w:tc>
          <w:tcPr/>
          <w:p>
            <w:pPr>
              <w:pStyle w:val="Compact"/>
            </w:pPr>
            <w:r>
              <w:t xml:space="preserve">Agent Accountability — real-time agent cash balance tracking; automated FIFO remittance allocation for 1,071 agents</w:t>
            </w:r>
          </w:p>
        </w:tc>
      </w:tr>
      <w:tr>
        <w:tc>
          <w:tcPr/>
          <w:p>
            <w:pPr>
              <w:pStyle w:val="Compact"/>
            </w:pPr>
            <w:r>
              <w:t xml:space="preserve">BG-004</w:t>
            </w:r>
          </w:p>
        </w:tc>
        <w:tc>
          <w:tcPr/>
          <w:p>
            <w:pPr>
              <w:pStyle w:val="Compact"/>
            </w:pPr>
            <w:r>
              <w:t xml:space="preserve">Circular Economy Visibility — mass balance for all input matooke across primary products, by-products, and scrap</w:t>
            </w:r>
          </w:p>
        </w:tc>
      </w:tr>
      <w:tr>
        <w:tc>
          <w:tcPr/>
          <w:p>
            <w:pPr>
              <w:pStyle w:val="Compact"/>
            </w:pPr>
            <w:r>
              <w:t xml:space="preserve">BG-005</w:t>
            </w:r>
          </w:p>
        </w:tc>
        <w:tc>
          <w:tcPr/>
          <w:p>
            <w:pPr>
              <w:pStyle w:val="Compact"/>
            </w:pPr>
            <w:r>
              <w:t xml:space="preserve">Government Replicability — every BIRDC-specific rule in configuration tables, not code</w:t>
            </w:r>
          </w:p>
        </w:tc>
      </w:tr>
    </w:tbl>
    <w:bookmarkEnd w:id="21"/>
    <w:bookmarkStart w:id="22" w:name="traceability-conventions"/>
    <w:p>
      <w:pPr>
        <w:pStyle w:val="Heading2"/>
      </w:pPr>
      <w:r>
        <w:t xml:space="preserve">Traceability Conventions</w:t>
      </w:r>
    </w:p>
    <w:p>
      <w:pPr>
        <w:pStyle w:val="Compact"/>
        <w:numPr>
          <w:ilvl w:val="0"/>
          <w:numId w:val="1001"/>
        </w:numPr>
      </w:pPr>
      <w:r>
        <w:rPr>
          <w:b/>
          <w:bCs/>
        </w:rPr>
        <w:t xml:space="preserve">FR identifier format:</w:t>
      </w:r>
      <w:r>
        <w:t xml:space="preserve"> </w:t>
      </w:r>
      <w:r>
        <w:rPr>
          <w:rStyle w:val="VerbatimChar"/>
        </w:rPr>
        <w:t xml:space="preserve">FR-[MODULE]-[NNN]</w:t>
      </w:r>
      <w:r>
        <w:t xml:space="preserve"> </w:t>
      </w:r>
      <w:r>
        <w:t xml:space="preserve">where MODULE is the 3-letter module code.</w:t>
      </w:r>
    </w:p>
    <w:p>
      <w:pPr>
        <w:pStyle w:val="Compact"/>
        <w:numPr>
          <w:ilvl w:val="0"/>
          <w:numId w:val="1001"/>
        </w:numPr>
      </w:pPr>
      <w:r>
        <w:rPr>
          <w:b/>
          <w:bCs/>
        </w:rPr>
        <w:t xml:space="preserve">Test case identifier format:</w:t>
      </w:r>
      <w:r>
        <w:t xml:space="preserve"> </w:t>
      </w:r>
      <w:r>
        <w:rPr>
          <w:rStyle w:val="VerbatimChar"/>
        </w:rPr>
        <w:t xml:space="preserve">TC-[MODULE]-[NNN]</w:t>
      </w:r>
      <w:r>
        <w:t xml:space="preserve"> </w:t>
      </w:r>
      <w:r>
        <w:t xml:space="preserve">— assigned in the Test Plan (Phase 5 documentation). Where a test case has not yet been written, the cell reads</w:t>
      </w:r>
      <w:r>
        <w:t xml:space="preserve"> </w:t>
      </w:r>
      <w:r>
        <w:rPr>
          <w:rStyle w:val="VerbatimChar"/>
        </w:rPr>
        <w:t xml:space="preserve">[TC-PENDING]</w:t>
      </w:r>
      <w:r>
        <w:t xml:space="preserve">.</w:t>
      </w:r>
    </w:p>
    <w:p>
      <w:pPr>
        <w:pStyle w:val="Compact"/>
        <w:numPr>
          <w:ilvl w:val="0"/>
          <w:numId w:val="1001"/>
        </w:numPr>
      </w:pPr>
      <w:r>
        <w:rPr>
          <w:b/>
          <w:bCs/>
        </w:rPr>
        <w:t xml:space="preserve">Business Rule reference:</w:t>
      </w:r>
      <w:r>
        <w:t xml:space="preserve"> </w:t>
      </w:r>
      <w:r>
        <w:t xml:space="preserve">BR-001 through BR-018 as defined in</w:t>
      </w:r>
      <w:r>
        <w:t xml:space="preserve"> </w:t>
      </w:r>
      <w:r>
        <w:rPr>
          <w:rStyle w:val="VerbatimChar"/>
        </w:rPr>
        <w:t xml:space="preserve">_context/business_rules.md</w:t>
      </w:r>
      <w:r>
        <w:t xml:space="preserve">.</w:t>
      </w:r>
    </w:p>
    <w:p>
      <w:pPr>
        <w:pStyle w:val="Compact"/>
        <w:numPr>
          <w:ilvl w:val="0"/>
          <w:numId w:val="1001"/>
        </w:numPr>
      </w:pPr>
      <w:r>
        <w:rPr>
          <w:b/>
          <w:bCs/>
        </w:rPr>
        <w:t xml:space="preserve">Design Covenant reference:</w:t>
      </w:r>
      <w:r>
        <w:t xml:space="preserve"> </w:t>
      </w:r>
      <w:r>
        <w:t xml:space="preserve">DC-001 through DC-007 as defined in</w:t>
      </w:r>
      <w:r>
        <w:t xml:space="preserve"> </w:t>
      </w:r>
      <w:r>
        <w:rPr>
          <w:rStyle w:val="VerbatimChar"/>
        </w:rPr>
        <w:t xml:space="preserve">_context/vision.md</w:t>
      </w:r>
      <w:r>
        <w:t xml:space="preserve">.</w:t>
      </w:r>
    </w:p>
    <w:bookmarkEnd w:id="22"/>
    <w:bookmarkEnd w:id="23"/>
    <w:bookmarkStart w:id="50" w:name="Xb8dc5a1e6103375535b753af0d399b5d861bd4b"/>
    <w:p>
      <w:pPr>
        <w:pStyle w:val="Heading1"/>
      </w:pPr>
      <w:r>
        <w:t xml:space="preserve">Section 1: Functional Requirements to Business Goals and Test Cases</w:t>
      </w:r>
    </w:p>
    <w:bookmarkStart w:id="28" w:name="X15638a279a09aeb2de96a8854bc6f974552e940"/>
    <w:p>
      <w:pPr>
        <w:pStyle w:val="Heading2"/>
      </w:pPr>
      <w:r>
        <w:t xml:space="preserve">1.1 Phase 1 — Commerce Foundation</w:t>
      </w:r>
    </w:p>
    <w:bookmarkStart w:id="24" w:name="module-sal-sales-and-distribution-f-001"/>
    <w:p>
      <w:pPr>
        <w:pStyle w:val="Heading3"/>
      </w:pPr>
      <w:r>
        <w:t xml:space="preserve">Module SAL: Sales and Distribution (F-001)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Requirement Summary</w:t>
            </w:r>
          </w:p>
        </w:tc>
        <w:tc>
          <w:tcPr/>
          <w:p>
            <w:pPr>
              <w:pStyle w:val="Compact"/>
            </w:pPr>
            <w:r>
              <w:t xml:space="preserve">Business Goal</w:t>
            </w:r>
          </w:p>
        </w:tc>
        <w:tc>
          <w:tcPr/>
          <w:p>
            <w:pPr>
              <w:pStyle w:val="Compact"/>
            </w:pPr>
            <w:r>
              <w:t xml:space="preserve">Business Rule</w:t>
            </w:r>
          </w:p>
        </w:tc>
        <w:tc>
          <w:tcPr/>
          <w:p>
            <w:pPr>
              <w:pStyle w:val="Compact"/>
            </w:pPr>
            <w:r>
              <w:t xml:space="preserve">Test Case ID</w:t>
            </w:r>
          </w:p>
        </w:tc>
      </w:tr>
      <w:tr>
        <w:tc>
          <w:tcPr/>
          <w:p>
            <w:pPr>
              <w:pStyle w:val="Compact"/>
            </w:pPr>
            <w:r>
              <w:t xml:space="preserve">FR-SAL-001</w:t>
            </w:r>
          </w:p>
        </w:tc>
        <w:tc>
          <w:tcPr/>
          <w:p>
            <w:pPr>
              <w:pStyle w:val="Compact"/>
            </w:pPr>
            <w:r>
              <w:t xml:space="preserve">The system shall manage the invoice lifecycle (draft → pending EFRIS → issued → partially paid → paid → void).</w:t>
            </w:r>
          </w:p>
        </w:tc>
        <w:tc>
          <w:tcPr/>
          <w:p>
            <w:pPr>
              <w:pStyle w:val="Compact"/>
            </w:pPr>
            <w:r>
              <w:t xml:space="preserve">BG-001, BG-002</w:t>
            </w:r>
          </w:p>
        </w:tc>
        <w:tc>
          <w:tcPr/>
          <w:p>
            <w:pPr>
              <w:pStyle w:val="Compact"/>
            </w:pPr>
            <w:r>
              <w:t xml:space="preserve">BR-009</w:t>
            </w:r>
          </w:p>
        </w:tc>
        <w:tc>
          <w:tcPr/>
          <w:p>
            <w:pPr>
              <w:pStyle w:val="Compact"/>
            </w:pPr>
            <w:r>
              <w:t xml:space="preserve">TC-SAL-001</w:t>
            </w:r>
          </w:p>
        </w:tc>
      </w:tr>
      <w:tr>
        <w:tc>
          <w:tcPr/>
          <w:p>
            <w:pPr>
              <w:pStyle w:val="Compact"/>
            </w:pPr>
            <w:r>
              <w:t xml:space="preserve">FR-SAL-002</w:t>
            </w:r>
          </w:p>
        </w:tc>
        <w:tc>
          <w:tcPr/>
          <w:p>
            <w:pPr>
              <w:pStyle w:val="Compact"/>
            </w:pPr>
            <w:r>
              <w:t xml:space="preserve">The system shall post GL entries automatically on invoice confirmation (DR AR / CR Revenue; DR COGS / CR Inventory).</w:t>
            </w:r>
          </w:p>
        </w:tc>
        <w:tc>
          <w:tcPr/>
          <w:p>
            <w:pPr>
              <w:pStyle w:val="Compact"/>
            </w:pPr>
            <w:r>
              <w:t xml:space="preserve">BG-002</w:t>
            </w:r>
          </w:p>
        </w:tc>
        <w:tc>
          <w:tcPr/>
          <w:p>
            <w:pPr>
              <w:pStyle w:val="Compact"/>
            </w:pPr>
            <w:r>
              <w:t xml:space="preserve">BR-009</w:t>
            </w:r>
          </w:p>
        </w:tc>
        <w:tc>
          <w:tcPr/>
          <w:p>
            <w:pPr>
              <w:pStyle w:val="Compact"/>
            </w:pPr>
            <w:r>
              <w:t xml:space="preserve">TC-SAL-002</w:t>
            </w:r>
          </w:p>
        </w:tc>
      </w:tr>
      <w:tr>
        <w:tc>
          <w:tcPr/>
          <w:p>
            <w:pPr>
              <w:pStyle w:val="Compact"/>
            </w:pPr>
            <w:r>
              <w:t xml:space="preserve">FR-SAL-003</w:t>
            </w:r>
          </w:p>
        </w:tc>
        <w:tc>
          <w:tcPr/>
          <w:p>
            <w:pPr>
              <w:pStyle w:val="Compact"/>
            </w:pPr>
            <w:r>
              <w:t xml:space="preserve">The system shall submit every commercial invoice to URA EFRIS in real time via system-to-system API and store the returned FDN.</w:t>
            </w:r>
          </w:p>
        </w:tc>
        <w:tc>
          <w:tcPr/>
          <w:p>
            <w:pPr>
              <w:pStyle w:val="Compact"/>
            </w:pPr>
            <w:r>
              <w:t xml:space="preserve">BG-002, BG-001</w:t>
            </w:r>
          </w:p>
        </w:tc>
        <w:tc>
          <w:tcPr/>
          <w:p>
            <w:pPr>
              <w:pStyle w:val="Compact"/>
            </w:pPr>
            <w:r>
              <w:t xml:space="preserve">—</w:t>
            </w:r>
          </w:p>
        </w:tc>
        <w:tc>
          <w:tcPr/>
          <w:p>
            <w:pPr>
              <w:pStyle w:val="Compact"/>
            </w:pPr>
            <w:r>
              <w:t xml:space="preserve">TC-SAL-003</w:t>
            </w:r>
          </w:p>
        </w:tc>
      </w:tr>
      <w:tr>
        <w:tc>
          <w:tcPr/>
          <w:p>
            <w:pPr>
              <w:pStyle w:val="Compact"/>
            </w:pPr>
            <w:r>
              <w:t xml:space="preserve">FR-SAL-004</w:t>
            </w:r>
          </w:p>
        </w:tc>
        <w:tc>
          <w:tcPr/>
          <w:p>
            <w:pPr>
              <w:pStyle w:val="Compact"/>
            </w:pPr>
            <w:r>
              <w:t xml:space="preserve">The system shall enforce territory-based sales tracking so that each invoice is attributed to a defined sales territory.</w:t>
            </w:r>
          </w:p>
        </w:tc>
        <w:tc>
          <w:tcPr/>
          <w:p>
            <w:pPr>
              <w:pStyle w:val="Compact"/>
            </w:pPr>
            <w:r>
              <w:t xml:space="preserve">BG-001, BG-003</w:t>
            </w:r>
          </w:p>
        </w:tc>
        <w:tc>
          <w:tcPr/>
          <w:p>
            <w:pPr>
              <w:pStyle w:val="Compact"/>
            </w:pPr>
            <w:r>
              <w:t xml:space="preserve">—</w:t>
            </w:r>
          </w:p>
        </w:tc>
        <w:tc>
          <w:tcPr/>
          <w:p>
            <w:pPr>
              <w:pStyle w:val="Compact"/>
            </w:pPr>
            <w:r>
              <w:t xml:space="preserve">TC-SAL-004</w:t>
            </w:r>
          </w:p>
        </w:tc>
      </w:tr>
      <w:tr>
        <w:tc>
          <w:tcPr/>
          <w:p>
            <w:pPr>
              <w:pStyle w:val="Compact"/>
            </w:pPr>
            <w:r>
              <w:t xml:space="preserve">FR-SAL-005</w:t>
            </w:r>
          </w:p>
        </w:tc>
        <w:tc>
          <w:tcPr/>
          <w:p>
            <w:pPr>
              <w:pStyle w:val="Compact"/>
            </w:pPr>
            <w:r>
              <w:t xml:space="preserve">The system shall support multiple configurable price lists (wholesale, retail, export, institutional) applied per customer.</w:t>
            </w:r>
          </w:p>
        </w:tc>
        <w:tc>
          <w:tcPr/>
          <w:p>
            <w:pPr>
              <w:pStyle w:val="Compact"/>
            </w:pPr>
            <w:r>
              <w:t xml:space="preserve">BG-001, BG-005</w:t>
            </w:r>
          </w:p>
        </w:tc>
        <w:tc>
          <w:tcPr/>
          <w:p>
            <w:pPr>
              <w:pStyle w:val="Compact"/>
            </w:pPr>
            <w:r>
              <w:t xml:space="preserve">—</w:t>
            </w:r>
          </w:p>
        </w:tc>
        <w:tc>
          <w:tcPr/>
          <w:p>
            <w:pPr>
              <w:pStyle w:val="Compact"/>
            </w:pPr>
            <w:r>
              <w:t xml:space="preserve">TC-SAL-005</w:t>
            </w:r>
          </w:p>
        </w:tc>
      </w:tr>
      <w:tr>
        <w:tc>
          <w:tcPr/>
          <w:p>
            <w:pPr>
              <w:pStyle w:val="Compact"/>
            </w:pPr>
            <w:r>
              <w:t xml:space="preserve">FR-SAL-006</w:t>
            </w:r>
          </w:p>
        </w:tc>
        <w:tc>
          <w:tcPr/>
          <w:p>
            <w:pPr>
              <w:pStyle w:val="Compact"/>
            </w:pPr>
            <w:r>
              <w:t xml:space="preserve">The system shall enforce credit limits: the system shall block invoice confirmation when the customer's outstanding AR balance exceeds the configured credit limit.</w:t>
            </w:r>
          </w:p>
        </w:tc>
        <w:tc>
          <w:tcPr/>
          <w:p>
            <w:pPr>
              <w:pStyle w:val="Compact"/>
            </w:pPr>
            <w:r>
              <w:t xml:space="preserve">BG-001, BG-002</w:t>
            </w:r>
          </w:p>
        </w:tc>
        <w:tc>
          <w:tcPr/>
          <w:p>
            <w:pPr>
              <w:pStyle w:val="Compact"/>
            </w:pPr>
            <w:r>
              <w:t xml:space="preserve">—</w:t>
            </w:r>
          </w:p>
        </w:tc>
        <w:tc>
          <w:tcPr/>
          <w:p>
            <w:pPr>
              <w:pStyle w:val="Compact"/>
            </w:pPr>
            <w:r>
              <w:t xml:space="preserve">TC-SAL-006</w:t>
            </w:r>
          </w:p>
        </w:tc>
      </w:tr>
      <w:tr>
        <w:tc>
          <w:tcPr/>
          <w:p>
            <w:pPr>
              <w:pStyle w:val="Compact"/>
            </w:pPr>
            <w:r>
              <w:t xml:space="preserve">FR-SAL-007</w:t>
            </w:r>
          </w:p>
        </w:tc>
        <w:tc>
          <w:tcPr/>
          <w:p>
            <w:pPr>
              <w:pStyle w:val="Compact"/>
            </w:pPr>
            <w:r>
              <w:t xml:space="preserve">The system shall generate credit notes linked to originating invoices with full GL reversal.</w:t>
            </w:r>
          </w:p>
        </w:tc>
        <w:tc>
          <w:tcPr/>
          <w:p>
            <w:pPr>
              <w:pStyle w:val="Compact"/>
            </w:pPr>
            <w:r>
              <w:t xml:space="preserve">BG-002</w:t>
            </w:r>
          </w:p>
        </w:tc>
        <w:tc>
          <w:tcPr/>
          <w:p>
            <w:pPr>
              <w:pStyle w:val="Compact"/>
            </w:pPr>
            <w:r>
              <w:t xml:space="preserve">BR-009</w:t>
            </w:r>
          </w:p>
        </w:tc>
        <w:tc>
          <w:tcPr/>
          <w:p>
            <w:pPr>
              <w:pStyle w:val="Compact"/>
            </w:pPr>
            <w:r>
              <w:t xml:space="preserve">TC-SAL-007</w:t>
            </w:r>
          </w:p>
        </w:tc>
      </w:tr>
      <w:tr>
        <w:tc>
          <w:tcPr/>
          <w:p>
            <w:pPr>
              <w:pStyle w:val="Compact"/>
            </w:pPr>
            <w:r>
              <w:t xml:space="preserve">FR-SAL-008</w:t>
            </w:r>
          </w:p>
        </w:tc>
        <w:tc>
          <w:tcPr/>
          <w:p>
            <w:pPr>
              <w:pStyle w:val="Compact"/>
            </w:pPr>
            <w:r>
              <w:t xml:space="preserve">The system shall send a daily sales summary push notification to the Director and Sales Manager within 5 minutes of the reporting cut-off.</w:t>
            </w:r>
          </w:p>
        </w:tc>
        <w:tc>
          <w:tcPr/>
          <w:p>
            <w:pPr>
              <w:pStyle w:val="Compact"/>
            </w:pPr>
            <w:r>
              <w:t xml:space="preserve">BG-001, BG-003</w:t>
            </w:r>
          </w:p>
        </w:tc>
        <w:tc>
          <w:tcPr/>
          <w:p>
            <w:pPr>
              <w:pStyle w:val="Compact"/>
            </w:pPr>
            <w:r>
              <w:t xml:space="preserve">—</w:t>
            </w:r>
          </w:p>
        </w:tc>
        <w:tc>
          <w:tcPr/>
          <w:p>
            <w:pPr>
              <w:pStyle w:val="Compact"/>
            </w:pPr>
            <w:r>
              <w:t xml:space="preserve">TC-SAL-008</w:t>
            </w:r>
          </w:p>
        </w:tc>
      </w:tr>
      <w:tr>
        <w:tc>
          <w:tcPr/>
          <w:p>
            <w:pPr>
              <w:pStyle w:val="Compact"/>
            </w:pPr>
            <w:r>
              <w:t xml:space="preserve">FR-SAL-009</w:t>
            </w:r>
          </w:p>
        </w:tc>
        <w:tc>
          <w:tcPr/>
          <w:p>
            <w:pPr>
              <w:pStyle w:val="Compact"/>
            </w:pPr>
            <w:r>
              <w:t xml:space="preserve">The system shall void an invoice and flag it VOID without recycling the invoice number; the void event shall be written to the audit trail.</w:t>
            </w:r>
          </w:p>
        </w:tc>
        <w:tc>
          <w:tcPr/>
          <w:p>
            <w:pPr>
              <w:pStyle w:val="Compact"/>
            </w:pPr>
            <w:r>
              <w:t xml:space="preserve">BG-002</w:t>
            </w:r>
          </w:p>
        </w:tc>
        <w:tc>
          <w:tcPr/>
          <w:p>
            <w:pPr>
              <w:pStyle w:val="Compact"/>
            </w:pPr>
            <w:r>
              <w:t xml:space="preserve">BR-009</w:t>
            </w:r>
          </w:p>
        </w:tc>
        <w:tc>
          <w:tcPr/>
          <w:p>
            <w:pPr>
              <w:pStyle w:val="Compact"/>
            </w:pPr>
            <w:r>
              <w:t xml:space="preserve">TC-SAL-009</w:t>
            </w:r>
          </w:p>
        </w:tc>
      </w:tr>
      <w:tr>
        <w:tc>
          <w:tcPr/>
          <w:p>
            <w:pPr>
              <w:pStyle w:val="Compact"/>
            </w:pPr>
            <w:r>
              <w:t xml:space="preserve">FR-SAL-010</w:t>
            </w:r>
          </w:p>
        </w:tc>
        <w:tc>
          <w:tcPr/>
          <w:p>
            <w:pPr>
              <w:pStyle w:val="Compact"/>
            </w:pPr>
            <w:r>
              <w:t xml:space="preserve">The system shall generate multi-currency invoices (UGX, USD, EUR, KES) with exchange rate recorded at time of invoice.</w:t>
            </w:r>
          </w:p>
        </w:tc>
        <w:tc>
          <w:tcPr/>
          <w:p>
            <w:pPr>
              <w:pStyle w:val="Compact"/>
            </w:pPr>
            <w:r>
              <w:t xml:space="preserve">BG-002</w:t>
            </w:r>
          </w:p>
        </w:tc>
        <w:tc>
          <w:tcPr/>
          <w:p>
            <w:pPr>
              <w:pStyle w:val="Compact"/>
            </w:pPr>
            <w:r>
              <w:t xml:space="preserve">—</w:t>
            </w:r>
          </w:p>
        </w:tc>
        <w:tc>
          <w:tcPr/>
          <w:p>
            <w:pPr>
              <w:pStyle w:val="Compact"/>
            </w:pPr>
            <w:r>
              <w:t xml:space="preserve">TC-SAL-010</w:t>
            </w:r>
          </w:p>
        </w:tc>
      </w:tr>
      <w:tr>
        <w:tc>
          <w:tcPr/>
          <w:p>
            <w:pPr>
              <w:pStyle w:val="Compact"/>
            </w:pPr>
            <w:r>
              <w:t xml:space="preserve">FR-SAL-011</w:t>
            </w:r>
          </w:p>
        </w:tc>
        <w:tc>
          <w:tcPr/>
          <w:p>
            <w:pPr>
              <w:pStyle w:val="Compact"/>
            </w:pPr>
            <w:r>
              <w:t xml:space="preserve">The system shall display a side-by-side aged receivables view per customer at the time of new order entry.</w:t>
            </w:r>
          </w:p>
        </w:tc>
        <w:tc>
          <w:tcPr/>
          <w:p>
            <w:pPr>
              <w:pStyle w:val="Compact"/>
            </w:pPr>
            <w:r>
              <w:t xml:space="preserve">BG-001, BG-002</w:t>
            </w:r>
          </w:p>
        </w:tc>
        <w:tc>
          <w:tcPr/>
          <w:p>
            <w:pPr>
              <w:pStyle w:val="Compact"/>
            </w:pPr>
            <w:r>
              <w:t xml:space="preserve">—</w:t>
            </w:r>
          </w:p>
        </w:tc>
        <w:tc>
          <w:tcPr/>
          <w:p>
            <w:pPr>
              <w:pStyle w:val="Compact"/>
            </w:pPr>
            <w:r>
              <w:t xml:space="preserve">TC-SAL-011</w:t>
            </w:r>
          </w:p>
        </w:tc>
      </w:tr>
      <w:tr>
        <w:tc>
          <w:tcPr/>
          <w:p>
            <w:pPr>
              <w:pStyle w:val="Compact"/>
            </w:pPr>
            <w:r>
              <w:t xml:space="preserve">FR-SAL-012</w:t>
            </w:r>
          </w:p>
        </w:tc>
        <w:tc>
          <w:tcPr/>
          <w:p>
            <w:pPr>
              <w:pStyle w:val="Compact"/>
            </w:pPr>
            <w:r>
              <w:t xml:space="preserve">The system shall generate an EFRIS retry queue when a submission fails and alert the Finance Manager within 60 seconds of the failure.</w:t>
            </w:r>
          </w:p>
        </w:tc>
        <w:tc>
          <w:tcPr/>
          <w:p>
            <w:pPr>
              <w:pStyle w:val="Compact"/>
            </w:pPr>
            <w:r>
              <w:t xml:space="preserve">BG-002</w:t>
            </w:r>
          </w:p>
        </w:tc>
        <w:tc>
          <w:tcPr/>
          <w:p>
            <w:pPr>
              <w:pStyle w:val="Compact"/>
            </w:pPr>
            <w:r>
              <w:t xml:space="preserve">—</w:t>
            </w:r>
          </w:p>
        </w:tc>
        <w:tc>
          <w:tcPr/>
          <w:p>
            <w:pPr>
              <w:pStyle w:val="Compact"/>
            </w:pPr>
            <w:r>
              <w:t xml:space="preserve">TC-SAL-012</w:t>
            </w:r>
          </w:p>
        </w:tc>
      </w:tr>
    </w:tbl>
    <w:bookmarkEnd w:id="24"/>
    <w:bookmarkStart w:id="25" w:name="module-pos-point-of-sale-f-002"/>
    <w:p>
      <w:pPr>
        <w:pStyle w:val="Heading3"/>
      </w:pPr>
      <w:r>
        <w:t xml:space="preserve">Module POS: Point of Sale (F-002)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Requirement Summary</w:t>
            </w:r>
          </w:p>
        </w:tc>
        <w:tc>
          <w:tcPr/>
          <w:p>
            <w:pPr>
              <w:pStyle w:val="Compact"/>
            </w:pPr>
            <w:r>
              <w:t xml:space="preserve">Business Goal</w:t>
            </w:r>
          </w:p>
        </w:tc>
        <w:tc>
          <w:tcPr/>
          <w:p>
            <w:pPr>
              <w:pStyle w:val="Compact"/>
            </w:pPr>
            <w:r>
              <w:t xml:space="preserve">Business Rule</w:t>
            </w:r>
          </w:p>
        </w:tc>
        <w:tc>
          <w:tcPr/>
          <w:p>
            <w:pPr>
              <w:pStyle w:val="Compact"/>
            </w:pPr>
            <w:r>
              <w:t xml:space="preserve">Test Case ID</w:t>
            </w:r>
          </w:p>
        </w:tc>
      </w:tr>
      <w:tr>
        <w:tc>
          <w:tcPr/>
          <w:p>
            <w:pPr>
              <w:pStyle w:val="Compact"/>
            </w:pPr>
            <w:r>
              <w:t xml:space="preserve">FR-POS-001</w:t>
            </w:r>
          </w:p>
        </w:tc>
        <w:tc>
          <w:tcPr/>
          <w:p>
            <w:pPr>
              <w:pStyle w:val="Compact"/>
            </w:pPr>
            <w:r>
              <w:t xml:space="preserve">The system shall support three POS contexts (factory gate, distribution centre, agent checkout) with context-appropriate inventory sources.</w:t>
            </w:r>
          </w:p>
        </w:tc>
        <w:tc>
          <w:tcPr/>
          <w:p>
            <w:pPr>
              <w:pStyle w:val="Compact"/>
            </w:pPr>
            <w:r>
              <w:t xml:space="preserve">BG-001, BG-003</w:t>
            </w:r>
          </w:p>
        </w:tc>
        <w:tc>
          <w:tcPr/>
          <w:p>
            <w:pPr>
              <w:pStyle w:val="Compact"/>
            </w:pPr>
            <w:r>
              <w:t xml:space="preserve">BR-001</w:t>
            </w:r>
          </w:p>
        </w:tc>
        <w:tc>
          <w:tcPr/>
          <w:p>
            <w:pPr>
              <w:pStyle w:val="Compact"/>
            </w:pPr>
            <w:r>
              <w:t xml:space="preserve">TC-POS-001</w:t>
            </w:r>
          </w:p>
        </w:tc>
      </w:tr>
      <w:tr>
        <w:tc>
          <w:tcPr/>
          <w:p>
            <w:pPr>
              <w:pStyle w:val="Compact"/>
            </w:pPr>
            <w:r>
              <w:t xml:space="preserve">FR-POS-002</w:t>
            </w:r>
          </w:p>
        </w:tc>
        <w:tc>
          <w:tcPr/>
          <w:p>
            <w:pPr>
              <w:pStyle w:val="Compact"/>
            </w:pPr>
            <w:r>
              <w:t xml:space="preserve">The system shall complete a product search by name, code, or barcode scan within ≤ 500 ms at P95.</w:t>
            </w:r>
          </w:p>
        </w:tc>
        <w:tc>
          <w:tcPr/>
          <w:p>
            <w:pPr>
              <w:pStyle w:val="Compact"/>
            </w:pPr>
            <w:r>
              <w:t xml:space="preserve">BG-001</w:t>
            </w:r>
          </w:p>
        </w:tc>
        <w:tc>
          <w:tcPr/>
          <w:p>
            <w:pPr>
              <w:pStyle w:val="Compact"/>
            </w:pPr>
            <w:r>
              <w:t xml:space="preserve">—</w:t>
            </w:r>
          </w:p>
        </w:tc>
        <w:tc>
          <w:tcPr/>
          <w:p>
            <w:pPr>
              <w:pStyle w:val="Compact"/>
            </w:pPr>
            <w:r>
              <w:t xml:space="preserve">TC-POS-002</w:t>
            </w:r>
          </w:p>
        </w:tc>
      </w:tr>
      <w:tr>
        <w:tc>
          <w:tcPr/>
          <w:p>
            <w:pPr>
              <w:pStyle w:val="Compact"/>
            </w:pPr>
            <w:r>
              <w:t xml:space="preserve">FR-POS-003</w:t>
            </w:r>
          </w:p>
        </w:tc>
        <w:tc>
          <w:tcPr/>
          <w:p>
            <w:pPr>
              <w:pStyle w:val="Compact"/>
            </w:pPr>
            <w:r>
              <w:t xml:space="preserve">The system shall accept multi-payment per transaction (cash, MTN MoMo, Airtel Money, cheque, bank deposit) and split tendering between methods.</w:t>
            </w:r>
          </w:p>
        </w:tc>
        <w:tc>
          <w:tcPr/>
          <w:p>
            <w:pPr>
              <w:pStyle w:val="Compact"/>
            </w:pPr>
            <w:r>
              <w:t xml:space="preserve">BG-001</w:t>
            </w:r>
          </w:p>
        </w:tc>
        <w:tc>
          <w:tcPr/>
          <w:p>
            <w:pPr>
              <w:pStyle w:val="Compact"/>
            </w:pPr>
            <w:r>
              <w:t xml:space="preserve">—</w:t>
            </w:r>
          </w:p>
        </w:tc>
        <w:tc>
          <w:tcPr/>
          <w:p>
            <w:pPr>
              <w:pStyle w:val="Compact"/>
            </w:pPr>
            <w:r>
              <w:t xml:space="preserve">TC-POS-003</w:t>
            </w:r>
          </w:p>
        </w:tc>
      </w:tr>
      <w:tr>
        <w:tc>
          <w:tcPr/>
          <w:p>
            <w:pPr>
              <w:pStyle w:val="Compact"/>
            </w:pPr>
            <w:r>
              <w:t xml:space="preserve">FR-POS-004</w:t>
            </w:r>
          </w:p>
        </w:tc>
        <w:tc>
          <w:tcPr/>
          <w:p>
            <w:pPr>
              <w:pStyle w:val="Compact"/>
            </w:pPr>
            <w:r>
              <w:t xml:space="preserve">The system shall manage POS sessions with opening float, end-of-shift reconciliation, and variance report generation.</w:t>
            </w:r>
          </w:p>
        </w:tc>
        <w:tc>
          <w:tcPr/>
          <w:p>
            <w:pPr>
              <w:pStyle w:val="Compact"/>
            </w:pPr>
            <w:r>
              <w:t xml:space="preserve">BG-002, BG-003</w:t>
            </w:r>
          </w:p>
        </w:tc>
        <w:tc>
          <w:tcPr/>
          <w:p>
            <w:pPr>
              <w:pStyle w:val="Compact"/>
            </w:pPr>
            <w:r>
              <w:t xml:space="preserve">—</w:t>
            </w:r>
          </w:p>
        </w:tc>
        <w:tc>
          <w:tcPr/>
          <w:p>
            <w:pPr>
              <w:pStyle w:val="Compact"/>
            </w:pPr>
            <w:r>
              <w:t xml:space="preserve">TC-POS-004</w:t>
            </w:r>
          </w:p>
        </w:tc>
      </w:tr>
      <w:tr>
        <w:tc>
          <w:tcPr/>
          <w:p>
            <w:pPr>
              <w:pStyle w:val="Compact"/>
            </w:pPr>
            <w:r>
              <w:t xml:space="preserve">FR-POS-005</w:t>
            </w:r>
          </w:p>
        </w:tc>
        <w:tc>
          <w:tcPr/>
          <w:p>
            <w:pPr>
              <w:pStyle w:val="Compact"/>
            </w:pPr>
            <w:r>
              <w:t xml:space="preserve">The system shall generate receipts in three formats: 80 mm thermal receipt, A4 invoice, and SMS/WhatsApp digital receipt.</w:t>
            </w:r>
          </w:p>
        </w:tc>
        <w:tc>
          <w:tcPr/>
          <w:p>
            <w:pPr>
              <w:pStyle w:val="Compact"/>
            </w:pPr>
            <w:r>
              <w:t xml:space="preserve">BG-001</w:t>
            </w:r>
          </w:p>
        </w:tc>
        <w:tc>
          <w:tcPr/>
          <w:p>
            <w:pPr>
              <w:pStyle w:val="Compact"/>
            </w:pPr>
            <w:r>
              <w:t xml:space="preserve">—</w:t>
            </w:r>
          </w:p>
        </w:tc>
        <w:tc>
          <w:tcPr/>
          <w:p>
            <w:pPr>
              <w:pStyle w:val="Compact"/>
            </w:pPr>
            <w:r>
              <w:t xml:space="preserve">TC-POS-005</w:t>
            </w:r>
          </w:p>
        </w:tc>
      </w:tr>
      <w:tr>
        <w:tc>
          <w:tcPr/>
          <w:p>
            <w:pPr>
              <w:pStyle w:val="Compact"/>
            </w:pPr>
            <w:r>
              <w:t xml:space="preserve">FR-POS-006</w:t>
            </w:r>
          </w:p>
        </w:tc>
        <w:tc>
          <w:tcPr/>
          <w:p>
            <w:pPr>
              <w:pStyle w:val="Compact"/>
            </w:pPr>
            <w:r>
              <w:t xml:space="preserve">The system shall operate in fully offline mode, storing transactions locally when connectivity is unavailable, and sync to the server within ≤ 60 seconds of reconnection.</w:t>
            </w:r>
          </w:p>
        </w:tc>
        <w:tc>
          <w:tcPr/>
          <w:p>
            <w:pPr>
              <w:pStyle w:val="Compact"/>
            </w:pPr>
            <w:r>
              <w:t xml:space="preserve">BG-001</w:t>
            </w:r>
          </w:p>
        </w:tc>
        <w:tc>
          <w:tcPr/>
          <w:p>
            <w:pPr>
              <w:pStyle w:val="Compact"/>
            </w:pPr>
            <w:r>
              <w:t xml:space="preserve">—</w:t>
            </w:r>
          </w:p>
        </w:tc>
        <w:tc>
          <w:tcPr/>
          <w:p>
            <w:pPr>
              <w:pStyle w:val="Compact"/>
            </w:pPr>
            <w:r>
              <w:t xml:space="preserve">TC-POS-006</w:t>
            </w:r>
          </w:p>
        </w:tc>
      </w:tr>
      <w:tr>
        <w:tc>
          <w:tcPr/>
          <w:p>
            <w:pPr>
              <w:pStyle w:val="Compact"/>
            </w:pPr>
            <w:r>
              <w:t xml:space="preserve">FR-POS-007</w:t>
            </w:r>
          </w:p>
        </w:tc>
        <w:tc>
          <w:tcPr/>
          <w:p>
            <w:pPr>
              <w:pStyle w:val="Compact"/>
            </w:pPr>
            <w:r>
              <w:t xml:space="preserve">The system shall process the complete flow from product search to receipt generation within ≤ 90 seconds (Prossy cashier test).</w:t>
            </w:r>
          </w:p>
        </w:tc>
        <w:tc>
          <w:tcPr/>
          <w:p>
            <w:pPr>
              <w:pStyle w:val="Compact"/>
            </w:pPr>
            <w:r>
              <w:t xml:space="preserve">BG-001</w:t>
            </w:r>
          </w:p>
        </w:tc>
        <w:tc>
          <w:tcPr/>
          <w:p>
            <w:pPr>
              <w:pStyle w:val="Compact"/>
            </w:pPr>
            <w:r>
              <w:t xml:space="preserve">DC-001</w:t>
            </w:r>
          </w:p>
        </w:tc>
        <w:tc>
          <w:tcPr/>
          <w:p>
            <w:pPr>
              <w:pStyle w:val="Compact"/>
            </w:pPr>
            <w:r>
              <w:t xml:space="preserve">TC-POS-007</w:t>
            </w:r>
          </w:p>
        </w:tc>
      </w:tr>
      <w:tr>
        <w:tc>
          <w:tcPr/>
          <w:p>
            <w:pPr>
              <w:pStyle w:val="Compact"/>
            </w:pPr>
            <w:r>
              <w:t xml:space="preserve">FR-POS-008</w:t>
            </w:r>
          </w:p>
        </w:tc>
        <w:tc>
          <w:tcPr/>
          <w:p>
            <w:pPr>
              <w:pStyle w:val="Compact"/>
            </w:pPr>
            <w:r>
              <w:t xml:space="preserve">The system shall submit POS receipts to URA EFRIS on every transaction and print the FDN on the thermal receipt.</w:t>
            </w:r>
          </w:p>
        </w:tc>
        <w:tc>
          <w:tcPr/>
          <w:p>
            <w:pPr>
              <w:pStyle w:val="Compact"/>
            </w:pPr>
            <w:r>
              <w:t xml:space="preserve">BG-002</w:t>
            </w:r>
          </w:p>
        </w:tc>
        <w:tc>
          <w:tcPr/>
          <w:p>
            <w:pPr>
              <w:pStyle w:val="Compact"/>
            </w:pPr>
            <w:r>
              <w:t xml:space="preserve">—</w:t>
            </w:r>
          </w:p>
        </w:tc>
        <w:tc>
          <w:tcPr/>
          <w:p>
            <w:pPr>
              <w:pStyle w:val="Compact"/>
            </w:pPr>
            <w:r>
              <w:t xml:space="preserve">TC-POS-008</w:t>
            </w:r>
          </w:p>
        </w:tc>
      </w:tr>
      <w:tr>
        <w:tc>
          <w:tcPr/>
          <w:p>
            <w:pPr>
              <w:pStyle w:val="Compact"/>
            </w:pPr>
            <w:r>
              <w:t xml:space="preserve">FR-POS-009</w:t>
            </w:r>
          </w:p>
        </w:tc>
        <w:tc>
          <w:tcPr/>
          <w:p>
            <w:pPr>
              <w:pStyle w:val="Compact"/>
            </w:pPr>
            <w:r>
              <w:t xml:space="preserve">The system shall use agent virtual inventory as the stock source for agent POS, never warehouse stock.</w:t>
            </w:r>
          </w:p>
        </w:tc>
        <w:tc>
          <w:tcPr/>
          <w:p>
            <w:pPr>
              <w:pStyle w:val="Compact"/>
            </w:pPr>
            <w:r>
              <w:t xml:space="preserve">BG-003</w:t>
            </w:r>
          </w:p>
        </w:tc>
        <w:tc>
          <w:tcPr/>
          <w:p>
            <w:pPr>
              <w:pStyle w:val="Compact"/>
            </w:pPr>
            <w:r>
              <w:t xml:space="preserve">BR-001</w:t>
            </w:r>
          </w:p>
        </w:tc>
        <w:tc>
          <w:tcPr/>
          <w:p>
            <w:pPr>
              <w:pStyle w:val="Compact"/>
            </w:pPr>
            <w:r>
              <w:t xml:space="preserve">TC-POS-009</w:t>
            </w:r>
          </w:p>
        </w:tc>
      </w:tr>
      <w:tr>
        <w:tc>
          <w:tcPr/>
          <w:p>
            <w:pPr>
              <w:pStyle w:val="Compact"/>
            </w:pPr>
            <w:r>
              <w:t xml:space="preserve">FR-POS-010</w:t>
            </w:r>
          </w:p>
        </w:tc>
        <w:tc>
          <w:tcPr/>
          <w:p>
            <w:pPr>
              <w:pStyle w:val="Compact"/>
            </w:pPr>
            <w:r>
              <w:t xml:space="preserve">The agent POS shall operate on Android with Bluetooth 80 mm thermal receipt printing.</w:t>
            </w:r>
          </w:p>
        </w:tc>
        <w:tc>
          <w:tcPr/>
          <w:p>
            <w:pPr>
              <w:pStyle w:val="Compact"/>
            </w:pPr>
            <w:r>
              <w:t xml:space="preserve">BG-001, BG-003</w:t>
            </w:r>
          </w:p>
        </w:tc>
        <w:tc>
          <w:tcPr/>
          <w:p>
            <w:pPr>
              <w:pStyle w:val="Compact"/>
            </w:pPr>
            <w:r>
              <w:t xml:space="preserve">—</w:t>
            </w:r>
          </w:p>
        </w:tc>
        <w:tc>
          <w:tcPr/>
          <w:p>
            <w:pPr>
              <w:pStyle w:val="Compact"/>
            </w:pPr>
            <w:r>
              <w:t xml:space="preserve">TC-POS-010</w:t>
            </w:r>
          </w:p>
        </w:tc>
      </w:tr>
      <w:tr>
        <w:tc>
          <w:tcPr/>
          <w:p>
            <w:pPr>
              <w:pStyle w:val="Compact"/>
            </w:pPr>
            <w:r>
              <w:t xml:space="preserve">FR-POS-011</w:t>
            </w:r>
          </w:p>
        </w:tc>
        <w:tc>
          <w:tcPr/>
          <w:p>
            <w:pPr>
              <w:pStyle w:val="Compact"/>
            </w:pPr>
            <w:r>
              <w:t xml:space="preserve">The system shall enforce FEFO batch selection automatically at the POS: the earliest-expiry batch is allocated first; manual override is not permitted.</w:t>
            </w:r>
          </w:p>
        </w:tc>
        <w:tc>
          <w:tcPr/>
          <w:p>
            <w:pPr>
              <w:pStyle w:val="Compact"/>
            </w:pPr>
            <w:r>
              <w:t xml:space="preserve">BG-001</w:t>
            </w:r>
          </w:p>
        </w:tc>
        <w:tc>
          <w:tcPr/>
          <w:p>
            <w:pPr>
              <w:pStyle w:val="Compact"/>
            </w:pPr>
            <w:r>
              <w:t xml:space="preserve">BR-007</w:t>
            </w:r>
          </w:p>
        </w:tc>
        <w:tc>
          <w:tcPr/>
          <w:p>
            <w:pPr>
              <w:pStyle w:val="Compact"/>
            </w:pPr>
            <w:r>
              <w:t xml:space="preserve">TC-POS-011</w:t>
            </w:r>
          </w:p>
        </w:tc>
      </w:tr>
    </w:tbl>
    <w:bookmarkEnd w:id="25"/>
    <w:bookmarkStart w:id="26" w:name="X4ea4e3c3f3768f5d79553c99bee2f70e6f84e8d"/>
    <w:p>
      <w:pPr>
        <w:pStyle w:val="Heading3"/>
      </w:pPr>
      <w:r>
        <w:t xml:space="preserve">Module INV: Inventory and Warehouse Management (F-003)</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Requirement Summary</w:t>
            </w:r>
          </w:p>
        </w:tc>
        <w:tc>
          <w:tcPr/>
          <w:p>
            <w:pPr>
              <w:pStyle w:val="Compact"/>
            </w:pPr>
            <w:r>
              <w:t xml:space="preserve">Business Goal</w:t>
            </w:r>
          </w:p>
        </w:tc>
        <w:tc>
          <w:tcPr/>
          <w:p>
            <w:pPr>
              <w:pStyle w:val="Compact"/>
            </w:pPr>
            <w:r>
              <w:t xml:space="preserve">Business Rule</w:t>
            </w:r>
          </w:p>
        </w:tc>
        <w:tc>
          <w:tcPr/>
          <w:p>
            <w:pPr>
              <w:pStyle w:val="Compact"/>
            </w:pPr>
            <w:r>
              <w:t xml:space="preserve">Test Case ID</w:t>
            </w:r>
          </w:p>
        </w:tc>
      </w:tr>
      <w:tr>
        <w:tc>
          <w:tcPr/>
          <w:p>
            <w:pPr>
              <w:pStyle w:val="Compact"/>
            </w:pPr>
            <w:r>
              <w:t xml:space="preserve">FR-INV-001</w:t>
            </w:r>
          </w:p>
        </w:tc>
        <w:tc>
          <w:tcPr/>
          <w:p>
            <w:pPr>
              <w:pStyle w:val="Compact"/>
            </w:pPr>
            <w:r>
              <w:t xml:space="preserve">The system shall maintain dual-track inventory: warehouse stock in</w:t>
            </w:r>
            <w:r>
              <w:t xml:space="preserve"> </w:t>
            </w:r>
            <w:r>
              <w:rPr>
                <w:rStyle w:val="VerbatimChar"/>
              </w:rPr>
              <w:t xml:space="preserve">tbl_stock_balance</w:t>
            </w:r>
            <w:r>
              <w:t xml:space="preserve"> </w:t>
            </w:r>
            <w:r>
              <w:t xml:space="preserve">and agent stock in</w:t>
            </w:r>
            <w:r>
              <w:t xml:space="preserve"> </w:t>
            </w:r>
            <w:r>
              <w:rPr>
                <w:rStyle w:val="VerbatimChar"/>
              </w:rPr>
              <w:t xml:space="preserve">tbl_agent_stock_balance</w:t>
            </w:r>
            <w:r>
              <w:t xml:space="preserve"> </w:t>
            </w:r>
            <w:r>
              <w:t xml:space="preserve">as permanently separate ledgers.</w:t>
            </w:r>
          </w:p>
        </w:tc>
        <w:tc>
          <w:tcPr/>
          <w:p>
            <w:pPr>
              <w:pStyle w:val="Compact"/>
            </w:pPr>
            <w:r>
              <w:t xml:space="preserve">BG-001, BG-003</w:t>
            </w:r>
          </w:p>
        </w:tc>
        <w:tc>
          <w:tcPr/>
          <w:p>
            <w:pPr>
              <w:pStyle w:val="Compact"/>
            </w:pPr>
            <w:r>
              <w:t xml:space="preserve">BR-001</w:t>
            </w:r>
          </w:p>
        </w:tc>
        <w:tc>
          <w:tcPr/>
          <w:p>
            <w:pPr>
              <w:pStyle w:val="Compact"/>
            </w:pPr>
            <w:r>
              <w:t xml:space="preserve">TC-INV-001</w:t>
            </w:r>
          </w:p>
        </w:tc>
      </w:tr>
      <w:tr>
        <w:tc>
          <w:tcPr/>
          <w:p>
            <w:pPr>
              <w:pStyle w:val="Compact"/>
            </w:pPr>
            <w:r>
              <w:t xml:space="preserve">FR-INV-002</w:t>
            </w:r>
          </w:p>
        </w:tc>
        <w:tc>
          <w:tcPr/>
          <w:p>
            <w:pPr>
              <w:pStyle w:val="Compact"/>
            </w:pPr>
            <w:r>
              <w:t xml:space="preserve">The system shall support unlimited warehouse locations with independent stock balances per location.</w:t>
            </w:r>
          </w:p>
        </w:tc>
        <w:tc>
          <w:tcPr/>
          <w:p>
            <w:pPr>
              <w:pStyle w:val="Compact"/>
            </w:pPr>
            <w:r>
              <w:t xml:space="preserve">BG-001</w:t>
            </w:r>
          </w:p>
        </w:tc>
        <w:tc>
          <w:tcPr/>
          <w:p>
            <w:pPr>
              <w:pStyle w:val="Compact"/>
            </w:pPr>
            <w:r>
              <w:t xml:space="preserve">—</w:t>
            </w:r>
          </w:p>
        </w:tc>
        <w:tc>
          <w:tcPr/>
          <w:p>
            <w:pPr>
              <w:pStyle w:val="Compact"/>
            </w:pPr>
            <w:r>
              <w:t xml:space="preserve">TC-INV-002</w:t>
            </w:r>
          </w:p>
        </w:tc>
      </w:tr>
      <w:tr>
        <w:tc>
          <w:tcPr/>
          <w:p>
            <w:pPr>
              <w:pStyle w:val="Compact"/>
            </w:pPr>
            <w:r>
              <w:t xml:space="preserve">FR-INV-003</w:t>
            </w:r>
          </w:p>
        </w:tc>
        <w:tc>
          <w:tcPr/>
          <w:p>
            <w:pPr>
              <w:pStyle w:val="Compact"/>
            </w:pPr>
            <w:r>
              <w:t xml:space="preserve">The system shall maintain a stock item catalogue with a unit of measure (UOM) conversion engine.</w:t>
            </w:r>
          </w:p>
        </w:tc>
        <w:tc>
          <w:tcPr/>
          <w:p>
            <w:pPr>
              <w:pStyle w:val="Compact"/>
            </w:pPr>
            <w:r>
              <w:t xml:space="preserve">BG-001</w:t>
            </w:r>
          </w:p>
        </w:tc>
        <w:tc>
          <w:tcPr/>
          <w:p>
            <w:pPr>
              <w:pStyle w:val="Compact"/>
            </w:pPr>
            <w:r>
              <w:t xml:space="preserve">—</w:t>
            </w:r>
          </w:p>
        </w:tc>
        <w:tc>
          <w:tcPr/>
          <w:p>
            <w:pPr>
              <w:pStyle w:val="Compact"/>
            </w:pPr>
            <w:r>
              <w:t xml:space="preserve">TC-INV-003</w:t>
            </w:r>
          </w:p>
        </w:tc>
      </w:tr>
      <w:tr>
        <w:tc>
          <w:tcPr/>
          <w:p>
            <w:pPr>
              <w:pStyle w:val="Compact"/>
            </w:pPr>
            <w:r>
              <w:t xml:space="preserve">FR-INV-004</w:t>
            </w:r>
          </w:p>
        </w:tc>
        <w:tc>
          <w:tcPr/>
          <w:p>
            <w:pPr>
              <w:pStyle w:val="Compact"/>
            </w:pPr>
            <w:r>
              <w:t xml:space="preserve">The system shall track every stock batch with manufacturing date, expiry date, and batch number.</w:t>
            </w:r>
          </w:p>
        </w:tc>
        <w:tc>
          <w:tcPr/>
          <w:p>
            <w:pPr>
              <w:pStyle w:val="Compact"/>
            </w:pPr>
            <w:r>
              <w:t xml:space="preserve">BG-001, BG-004</w:t>
            </w:r>
          </w:p>
        </w:tc>
        <w:tc>
          <w:tcPr/>
          <w:p>
            <w:pPr>
              <w:pStyle w:val="Compact"/>
            </w:pPr>
            <w:r>
              <w:t xml:space="preserve">—</w:t>
            </w:r>
          </w:p>
        </w:tc>
        <w:tc>
          <w:tcPr/>
          <w:p>
            <w:pPr>
              <w:pStyle w:val="Compact"/>
            </w:pPr>
            <w:r>
              <w:t xml:space="preserve">TC-INV-004</w:t>
            </w:r>
          </w:p>
        </w:tc>
      </w:tr>
      <w:tr>
        <w:tc>
          <w:tcPr/>
          <w:p>
            <w:pPr>
              <w:pStyle w:val="Compact"/>
            </w:pPr>
            <w:r>
              <w:t xml:space="preserve">FR-INV-005</w:t>
            </w:r>
          </w:p>
        </w:tc>
        <w:tc>
          <w:tcPr/>
          <w:p>
            <w:pPr>
              <w:pStyle w:val="Compact"/>
            </w:pPr>
            <w:r>
              <w:t xml:space="preserve">The system shall enforce FEFO: when allocating stock for a sale, transfer, or production input, the batch with the earliest expiry date shall be selected first; manual selection that violates FEFO shall be blocked.</w:t>
            </w:r>
          </w:p>
        </w:tc>
        <w:tc>
          <w:tcPr/>
          <w:p>
            <w:pPr>
              <w:pStyle w:val="Compact"/>
            </w:pPr>
            <w:r>
              <w:t xml:space="preserve">BG-001</w:t>
            </w:r>
          </w:p>
        </w:tc>
        <w:tc>
          <w:tcPr/>
          <w:p>
            <w:pPr>
              <w:pStyle w:val="Compact"/>
            </w:pPr>
            <w:r>
              <w:t xml:space="preserve">BR-007</w:t>
            </w:r>
          </w:p>
        </w:tc>
        <w:tc>
          <w:tcPr/>
          <w:p>
            <w:pPr>
              <w:pStyle w:val="Compact"/>
            </w:pPr>
            <w:r>
              <w:t xml:space="preserve">TC-INV-005</w:t>
            </w:r>
          </w:p>
        </w:tc>
      </w:tr>
      <w:tr>
        <w:tc>
          <w:tcPr/>
          <w:p>
            <w:pPr>
              <w:pStyle w:val="Compact"/>
            </w:pPr>
            <w:r>
              <w:t xml:space="preserve">FR-INV-006</w:t>
            </w:r>
          </w:p>
        </w:tc>
        <w:tc>
          <w:tcPr/>
          <w:p>
            <w:pPr>
              <w:pStyle w:val="Compact"/>
            </w:pPr>
            <w:r>
              <w:t xml:space="preserve">The system shall generate expiry alerts at 30, 60, and 90-day configurable thresholds for all expiry-tracked products.</w:t>
            </w:r>
          </w:p>
        </w:tc>
        <w:tc>
          <w:tcPr/>
          <w:p>
            <w:pPr>
              <w:pStyle w:val="Compact"/>
            </w:pPr>
            <w:r>
              <w:t xml:space="preserve">BG-001</w:t>
            </w:r>
          </w:p>
        </w:tc>
        <w:tc>
          <w:tcPr/>
          <w:p>
            <w:pPr>
              <w:pStyle w:val="Compact"/>
            </w:pPr>
            <w:r>
              <w:t xml:space="preserve">—</w:t>
            </w:r>
          </w:p>
        </w:tc>
        <w:tc>
          <w:tcPr/>
          <w:p>
            <w:pPr>
              <w:pStyle w:val="Compact"/>
            </w:pPr>
            <w:r>
              <w:t xml:space="preserve">TC-INV-006</w:t>
            </w:r>
          </w:p>
        </w:tc>
      </w:tr>
      <w:tr>
        <w:tc>
          <w:tcPr/>
          <w:p>
            <w:pPr>
              <w:pStyle w:val="Compact"/>
            </w:pPr>
            <w:r>
              <w:t xml:space="preserve">FR-INV-007</w:t>
            </w:r>
          </w:p>
        </w:tc>
        <w:tc>
          <w:tcPr/>
          <w:p>
            <w:pPr>
              <w:pStyle w:val="Compact"/>
            </w:pPr>
            <w:r>
              <w:t xml:space="preserve">The system shall manage stock transfers with an in-transit status visible to both source and destination locations.</w:t>
            </w:r>
          </w:p>
        </w:tc>
        <w:tc>
          <w:tcPr/>
          <w:p>
            <w:pPr>
              <w:pStyle w:val="Compact"/>
            </w:pPr>
            <w:r>
              <w:t xml:space="preserve">BG-001</w:t>
            </w:r>
          </w:p>
        </w:tc>
        <w:tc>
          <w:tcPr/>
          <w:p>
            <w:pPr>
              <w:pStyle w:val="Compact"/>
            </w:pPr>
            <w:r>
              <w:t xml:space="preserve">—</w:t>
            </w:r>
          </w:p>
        </w:tc>
        <w:tc>
          <w:tcPr/>
          <w:p>
            <w:pPr>
              <w:pStyle w:val="Compact"/>
            </w:pPr>
            <w:r>
              <w:t xml:space="preserve">TC-INV-007</w:t>
            </w:r>
          </w:p>
        </w:tc>
      </w:tr>
      <w:tr>
        <w:tc>
          <w:tcPr/>
          <w:p>
            <w:pPr>
              <w:pStyle w:val="Compact"/>
            </w:pPr>
            <w:r>
              <w:t xml:space="preserve">FR-INV-008</w:t>
            </w:r>
          </w:p>
        </w:tc>
        <w:tc>
          <w:tcPr/>
          <w:p>
            <w:pPr>
              <w:pStyle w:val="Compact"/>
            </w:pPr>
            <w:r>
              <w:t xml:space="preserve">The system shall enforce a physical stock count workflow: freeze → count → variance report → approval before adjustments are posted.</w:t>
            </w:r>
          </w:p>
        </w:tc>
        <w:tc>
          <w:tcPr/>
          <w:p>
            <w:pPr>
              <w:pStyle w:val="Compact"/>
            </w:pPr>
            <w:r>
              <w:t xml:space="preserve">BG-002</w:t>
            </w:r>
          </w:p>
        </w:tc>
        <w:tc>
          <w:tcPr/>
          <w:p>
            <w:pPr>
              <w:pStyle w:val="Compact"/>
            </w:pPr>
            <w:r>
              <w:t xml:space="preserve">BR-003</w:t>
            </w:r>
          </w:p>
        </w:tc>
        <w:tc>
          <w:tcPr/>
          <w:p>
            <w:pPr>
              <w:pStyle w:val="Compact"/>
            </w:pPr>
            <w:r>
              <w:t xml:space="preserve">TC-INV-008</w:t>
            </w:r>
          </w:p>
        </w:tc>
      </w:tr>
      <w:tr>
        <w:tc>
          <w:tcPr/>
          <w:p>
            <w:pPr>
              <w:pStyle w:val="Compact"/>
            </w:pPr>
            <w:r>
              <w:t xml:space="preserve">FR-INV-009</w:t>
            </w:r>
          </w:p>
        </w:tc>
        <w:tc>
          <w:tcPr/>
          <w:p>
            <w:pPr>
              <w:pStyle w:val="Compact"/>
            </w:pPr>
            <w:r>
              <w:t xml:space="preserve">The system shall post GL entries automatically for all stock adjustments.</w:t>
            </w:r>
          </w:p>
        </w:tc>
        <w:tc>
          <w:tcPr/>
          <w:p>
            <w:pPr>
              <w:pStyle w:val="Compact"/>
            </w:pPr>
            <w:r>
              <w:t xml:space="preserve">BG-002</w:t>
            </w:r>
          </w:p>
        </w:tc>
        <w:tc>
          <w:tcPr/>
          <w:p>
            <w:pPr>
              <w:pStyle w:val="Compact"/>
            </w:pPr>
            <w:r>
              <w:t xml:space="preserve">—</w:t>
            </w:r>
          </w:p>
        </w:tc>
        <w:tc>
          <w:tcPr/>
          <w:p>
            <w:pPr>
              <w:pStyle w:val="Compact"/>
            </w:pPr>
            <w:r>
              <w:t xml:space="preserve">TC-INV-009</w:t>
            </w:r>
          </w:p>
        </w:tc>
      </w:tr>
      <w:tr>
        <w:tc>
          <w:tcPr/>
          <w:p>
            <w:pPr>
              <w:pStyle w:val="Compact"/>
            </w:pPr>
            <w:r>
              <w:t xml:space="preserve">FR-INV-010</w:t>
            </w:r>
          </w:p>
        </w:tc>
        <w:tc>
          <w:tcPr/>
          <w:p>
            <w:pPr>
              <w:pStyle w:val="Compact"/>
            </w:pPr>
            <w:r>
              <w:t xml:space="preserve">The system shall value stock using FIFO or moving average method as configured per item category.</w:t>
            </w:r>
          </w:p>
        </w:tc>
        <w:tc>
          <w:tcPr/>
          <w:p>
            <w:pPr>
              <w:pStyle w:val="Compact"/>
            </w:pPr>
            <w:r>
              <w:t xml:space="preserve">BG-002</w:t>
            </w:r>
          </w:p>
        </w:tc>
        <w:tc>
          <w:tcPr/>
          <w:p>
            <w:pPr>
              <w:pStyle w:val="Compact"/>
            </w:pPr>
            <w:r>
              <w:t xml:space="preserve">—</w:t>
            </w:r>
          </w:p>
        </w:tc>
        <w:tc>
          <w:tcPr/>
          <w:p>
            <w:pPr>
              <w:pStyle w:val="Compact"/>
            </w:pPr>
            <w:r>
              <w:t xml:space="preserve">TC-INV-010</w:t>
            </w:r>
          </w:p>
        </w:tc>
      </w:tr>
      <w:tr>
        <w:tc>
          <w:tcPr/>
          <w:p>
            <w:pPr>
              <w:pStyle w:val="Compact"/>
            </w:pPr>
            <w:r>
              <w:t xml:space="preserve">FR-INV-011</w:t>
            </w:r>
          </w:p>
        </w:tc>
        <w:tc>
          <w:tcPr/>
          <w:p>
            <w:pPr>
              <w:pStyle w:val="Compact"/>
            </w:pPr>
            <w:r>
              <w:t xml:space="preserve">The Warehouse App (Android) shall support barcode scanning for stock receipt, transfer confirmation, and physical count.</w:t>
            </w:r>
          </w:p>
        </w:tc>
        <w:tc>
          <w:tcPr/>
          <w:p>
            <w:pPr>
              <w:pStyle w:val="Compact"/>
            </w:pPr>
            <w:r>
              <w:t xml:space="preserve">BG-001</w:t>
            </w:r>
          </w:p>
        </w:tc>
        <w:tc>
          <w:tcPr/>
          <w:p>
            <w:pPr>
              <w:pStyle w:val="Compact"/>
            </w:pPr>
            <w:r>
              <w:t xml:space="preserve">—</w:t>
            </w:r>
          </w:p>
        </w:tc>
        <w:tc>
          <w:tcPr/>
          <w:p>
            <w:pPr>
              <w:pStyle w:val="Compact"/>
            </w:pPr>
            <w:r>
              <w:t xml:space="preserve">TC-INV-011</w:t>
            </w:r>
          </w:p>
        </w:tc>
      </w:tr>
      <w:tr>
        <w:tc>
          <w:tcPr/>
          <w:p>
            <w:pPr>
              <w:pStyle w:val="Compact"/>
            </w:pPr>
            <w:r>
              <w:t xml:space="preserve">FR-INV-012</w:t>
            </w:r>
          </w:p>
        </w:tc>
        <w:tc>
          <w:tcPr/>
          <w:p>
            <w:pPr>
              <w:pStyle w:val="Compact"/>
            </w:pPr>
            <w:r>
              <w:t xml:space="preserve">The system shall generate a consolidated stock report showing warehouse stock and agent stock in clearly labelled separate sections.</w:t>
            </w:r>
          </w:p>
        </w:tc>
        <w:tc>
          <w:tcPr/>
          <w:p>
            <w:pPr>
              <w:pStyle w:val="Compact"/>
            </w:pPr>
            <w:r>
              <w:t xml:space="preserve">BG-001, BG-003</w:t>
            </w:r>
          </w:p>
        </w:tc>
        <w:tc>
          <w:tcPr/>
          <w:p>
            <w:pPr>
              <w:pStyle w:val="Compact"/>
            </w:pPr>
            <w:r>
              <w:t xml:space="preserve">BR-001</w:t>
            </w:r>
          </w:p>
        </w:tc>
        <w:tc>
          <w:tcPr/>
          <w:p>
            <w:pPr>
              <w:pStyle w:val="Compact"/>
            </w:pPr>
            <w:r>
              <w:t xml:space="preserve">TC-INV-012</w:t>
            </w:r>
          </w:p>
        </w:tc>
      </w:tr>
    </w:tbl>
    <w:bookmarkEnd w:id="26"/>
    <w:bookmarkStart w:id="27" w:name="X4afcbf120b4c12cdf64896f7bc957d862e00ddc"/>
    <w:p>
      <w:pPr>
        <w:pStyle w:val="Heading3"/>
      </w:pPr>
      <w:r>
        <w:t xml:space="preserve">Module AGT: Agent Distribution Management (F-004)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Requirement Summary</w:t>
            </w:r>
          </w:p>
        </w:tc>
        <w:tc>
          <w:tcPr/>
          <w:p>
            <w:pPr>
              <w:pStyle w:val="Compact"/>
            </w:pPr>
            <w:r>
              <w:t xml:space="preserve">Business Goal</w:t>
            </w:r>
          </w:p>
        </w:tc>
        <w:tc>
          <w:tcPr/>
          <w:p>
            <w:pPr>
              <w:pStyle w:val="Compact"/>
            </w:pPr>
            <w:r>
              <w:t xml:space="preserve">Business Rule</w:t>
            </w:r>
          </w:p>
        </w:tc>
        <w:tc>
          <w:tcPr/>
          <w:p>
            <w:pPr>
              <w:pStyle w:val="Compact"/>
            </w:pPr>
            <w:r>
              <w:t xml:space="preserve">Test Case ID</w:t>
            </w:r>
          </w:p>
        </w:tc>
      </w:tr>
      <w:tr>
        <w:tc>
          <w:tcPr/>
          <w:p>
            <w:pPr>
              <w:pStyle w:val="Compact"/>
            </w:pPr>
            <w:r>
              <w:t xml:space="preserve">FR-AGT-001</w:t>
            </w:r>
          </w:p>
        </w:tc>
        <w:tc>
          <w:tcPr/>
          <w:p>
            <w:pPr>
              <w:pStyle w:val="Compact"/>
            </w:pPr>
            <w:r>
              <w:t xml:space="preserve">The system shall register each of the 1,071 agents with a virtual inventory store, territory assignment, stock float limit, and commission rate.</w:t>
            </w:r>
          </w:p>
        </w:tc>
        <w:tc>
          <w:tcPr/>
          <w:p>
            <w:pPr>
              <w:pStyle w:val="Compact"/>
            </w:pPr>
            <w:r>
              <w:t xml:space="preserve">BG-003</w:t>
            </w:r>
          </w:p>
        </w:tc>
        <w:tc>
          <w:tcPr/>
          <w:p>
            <w:pPr>
              <w:pStyle w:val="Compact"/>
            </w:pPr>
            <w:r>
              <w:t xml:space="preserve">BR-006</w:t>
            </w:r>
          </w:p>
        </w:tc>
        <w:tc>
          <w:tcPr/>
          <w:p>
            <w:pPr>
              <w:pStyle w:val="Compact"/>
            </w:pPr>
            <w:r>
              <w:t xml:space="preserve">TC-AGT-001</w:t>
            </w:r>
          </w:p>
        </w:tc>
      </w:tr>
      <w:tr>
        <w:tc>
          <w:tcPr/>
          <w:p>
            <w:pPr>
              <w:pStyle w:val="Compact"/>
            </w:pPr>
            <w:r>
              <w:t xml:space="preserve">FR-AGT-002</w:t>
            </w:r>
          </w:p>
        </w:tc>
        <w:tc>
          <w:tcPr/>
          <w:p>
            <w:pPr>
              <w:pStyle w:val="Compact"/>
            </w:pPr>
            <w:r>
              <w:t xml:space="preserve">The system shall compute the agent cash balance in real time as: sum(invoices issued) minus sum(verified remittances), updated on every transaction post.</w:t>
            </w:r>
          </w:p>
        </w:tc>
        <w:tc>
          <w:tcPr/>
          <w:p>
            <w:pPr>
              <w:pStyle w:val="Compact"/>
            </w:pPr>
            <w:r>
              <w:t xml:space="preserve">BG-003</w:t>
            </w:r>
          </w:p>
        </w:tc>
        <w:tc>
          <w:tcPr/>
          <w:p>
            <w:pPr>
              <w:pStyle w:val="Compact"/>
            </w:pPr>
            <w:r>
              <w:t xml:space="preserve">—</w:t>
            </w:r>
          </w:p>
        </w:tc>
        <w:tc>
          <w:tcPr/>
          <w:p>
            <w:pPr>
              <w:pStyle w:val="Compact"/>
            </w:pPr>
            <w:r>
              <w:t xml:space="preserve">TC-AGT-002</w:t>
            </w:r>
          </w:p>
        </w:tc>
      </w:tr>
      <w:tr>
        <w:tc>
          <w:tcPr/>
          <w:p>
            <w:pPr>
              <w:pStyle w:val="Compact"/>
            </w:pPr>
            <w:r>
              <w:t xml:space="preserve">FR-AGT-003</w:t>
            </w:r>
          </w:p>
        </w:tc>
        <w:tc>
          <w:tcPr/>
          <w:p>
            <w:pPr>
              <w:pStyle w:val="Compact"/>
            </w:pPr>
            <w:r>
              <w:t xml:space="preserve">The system shall allocate remittances to outstanding agent invoices in FIFO order via stored procedure</w:t>
            </w:r>
            <w:r>
              <w:t xml:space="preserve"> </w:t>
            </w:r>
            <w:r>
              <w:rPr>
                <w:rStyle w:val="VerbatimChar"/>
              </w:rPr>
              <w:t xml:space="preserve">sp_apply_remittance_to_invoices</w:t>
            </w:r>
            <w:r>
              <w:t xml:space="preserve">; manual invoice selection shall not be permitted.</w:t>
            </w:r>
          </w:p>
        </w:tc>
        <w:tc>
          <w:tcPr/>
          <w:p>
            <w:pPr>
              <w:pStyle w:val="Compact"/>
            </w:pPr>
            <w:r>
              <w:t xml:space="preserve">BG-003</w:t>
            </w:r>
          </w:p>
        </w:tc>
        <w:tc>
          <w:tcPr/>
          <w:p>
            <w:pPr>
              <w:pStyle w:val="Compact"/>
            </w:pPr>
            <w:r>
              <w:t xml:space="preserve">BR-002</w:t>
            </w:r>
          </w:p>
        </w:tc>
        <w:tc>
          <w:tcPr/>
          <w:p>
            <w:pPr>
              <w:pStyle w:val="Compact"/>
            </w:pPr>
            <w:r>
              <w:t xml:space="preserve">TC-AGT-003</w:t>
            </w:r>
          </w:p>
        </w:tc>
      </w:tr>
      <w:tr>
        <w:tc>
          <w:tcPr/>
          <w:p>
            <w:pPr>
              <w:pStyle w:val="Compact"/>
            </w:pPr>
            <w:r>
              <w:t xml:space="preserve">FR-AGT-004</w:t>
            </w:r>
          </w:p>
        </w:tc>
        <w:tc>
          <w:tcPr/>
          <w:p>
            <w:pPr>
              <w:pStyle w:val="Compact"/>
            </w:pPr>
            <w:r>
              <w:t xml:space="preserve">The system shall enforce segregation of duties on remittance verification: the user who records a remittance cannot be the same user who verifies it; this check shall be enforced at the API layer.</w:t>
            </w:r>
          </w:p>
        </w:tc>
        <w:tc>
          <w:tcPr/>
          <w:p>
            <w:pPr>
              <w:pStyle w:val="Compact"/>
            </w:pPr>
            <w:r>
              <w:t xml:space="preserve">BG-002, BG-003</w:t>
            </w:r>
          </w:p>
        </w:tc>
        <w:tc>
          <w:tcPr/>
          <w:p>
            <w:pPr>
              <w:pStyle w:val="Compact"/>
            </w:pPr>
            <w:r>
              <w:t xml:space="preserve">BR-003</w:t>
            </w:r>
          </w:p>
        </w:tc>
        <w:tc>
          <w:tcPr/>
          <w:p>
            <w:pPr>
              <w:pStyle w:val="Compact"/>
            </w:pPr>
            <w:r>
              <w:t xml:space="preserve">TC-AGT-004</w:t>
            </w:r>
          </w:p>
        </w:tc>
      </w:tr>
      <w:tr>
        <w:tc>
          <w:tcPr/>
          <w:p>
            <w:pPr>
              <w:pStyle w:val="Compact"/>
            </w:pPr>
            <w:r>
              <w:t xml:space="preserve">FR-AGT-005</w:t>
            </w:r>
          </w:p>
        </w:tc>
        <w:tc>
          <w:tcPr/>
          <w:p>
            <w:pPr>
              <w:pStyle w:val="Compact"/>
            </w:pPr>
            <w:r>
              <w:t xml:space="preserve">The system shall calculate agent commission on verified sales only; unverified remittances shall accrue no commission.</w:t>
            </w:r>
          </w:p>
        </w:tc>
        <w:tc>
          <w:tcPr/>
          <w:p>
            <w:pPr>
              <w:pStyle w:val="Compact"/>
            </w:pPr>
            <w:r>
              <w:t xml:space="preserve">BG-003</w:t>
            </w:r>
          </w:p>
        </w:tc>
        <w:tc>
          <w:tcPr/>
          <w:p>
            <w:pPr>
              <w:pStyle w:val="Compact"/>
            </w:pPr>
            <w:r>
              <w:t xml:space="preserve">BR-015</w:t>
            </w:r>
          </w:p>
        </w:tc>
        <w:tc>
          <w:tcPr/>
          <w:p>
            <w:pPr>
              <w:pStyle w:val="Compact"/>
            </w:pPr>
            <w:r>
              <w:t xml:space="preserve">TC-AGT-005</w:t>
            </w:r>
          </w:p>
        </w:tc>
      </w:tr>
      <w:tr>
        <w:tc>
          <w:tcPr/>
          <w:p>
            <w:pPr>
              <w:pStyle w:val="Compact"/>
            </w:pPr>
            <w:r>
              <w:t xml:space="preserve">FR-AGT-006</w:t>
            </w:r>
          </w:p>
        </w:tc>
        <w:tc>
          <w:tcPr/>
          <w:p>
            <w:pPr>
              <w:pStyle w:val="Compact"/>
            </w:pPr>
            <w:r>
              <w:t xml:space="preserve">The system shall block stock issuance to an agent when the monetary value of the agent's current stock balance plus the new issuance would exceed the configured float limit.</w:t>
            </w:r>
          </w:p>
        </w:tc>
        <w:tc>
          <w:tcPr/>
          <w:p>
            <w:pPr>
              <w:pStyle w:val="Compact"/>
            </w:pPr>
            <w:r>
              <w:t xml:space="preserve">BG-003</w:t>
            </w:r>
          </w:p>
        </w:tc>
        <w:tc>
          <w:tcPr/>
          <w:p>
            <w:pPr>
              <w:pStyle w:val="Compact"/>
            </w:pPr>
            <w:r>
              <w:t xml:space="preserve">BR-006</w:t>
            </w:r>
          </w:p>
        </w:tc>
        <w:tc>
          <w:tcPr/>
          <w:p>
            <w:pPr>
              <w:pStyle w:val="Compact"/>
            </w:pPr>
            <w:r>
              <w:t xml:space="preserve">TC-AGT-006</w:t>
            </w:r>
          </w:p>
        </w:tc>
      </w:tr>
      <w:tr>
        <w:tc>
          <w:tcPr/>
          <w:p>
            <w:pPr>
              <w:pStyle w:val="Compact"/>
            </w:pPr>
            <w:r>
              <w:t xml:space="preserve">FR-AGT-007</w:t>
            </w:r>
          </w:p>
        </w:tc>
        <w:tc>
          <w:tcPr/>
          <w:p>
            <w:pPr>
              <w:pStyle w:val="Compact"/>
            </w:pPr>
            <w:r>
              <w:t xml:space="preserve">The system shall manage agent stock returns with a workflow that adjusts both agent stock balance and warehouse stock.</w:t>
            </w:r>
          </w:p>
        </w:tc>
        <w:tc>
          <w:tcPr/>
          <w:p>
            <w:pPr>
              <w:pStyle w:val="Compact"/>
            </w:pPr>
            <w:r>
              <w:t xml:space="preserve">BG-003</w:t>
            </w:r>
          </w:p>
        </w:tc>
        <w:tc>
          <w:tcPr/>
          <w:p>
            <w:pPr>
              <w:pStyle w:val="Compact"/>
            </w:pPr>
            <w:r>
              <w:t xml:space="preserve">BR-001</w:t>
            </w:r>
          </w:p>
        </w:tc>
        <w:tc>
          <w:tcPr/>
          <w:p>
            <w:pPr>
              <w:pStyle w:val="Compact"/>
            </w:pPr>
            <w:r>
              <w:t xml:space="preserve">TC-AGT-007</w:t>
            </w:r>
          </w:p>
        </w:tc>
      </w:tr>
      <w:tr>
        <w:tc>
          <w:tcPr/>
          <w:p>
            <w:pPr>
              <w:pStyle w:val="Compact"/>
            </w:pPr>
            <w:r>
              <w:t xml:space="preserve">FR-AGT-008</w:t>
            </w:r>
          </w:p>
        </w:tc>
        <w:tc>
          <w:tcPr/>
          <w:p>
            <w:pPr>
              <w:pStyle w:val="Compact"/>
            </w:pPr>
            <w:r>
              <w:t xml:space="preserve">The system shall generate agent performance reports including territory ranking, agent ranking, and outstanding balance list.</w:t>
            </w:r>
          </w:p>
        </w:tc>
        <w:tc>
          <w:tcPr/>
          <w:p>
            <w:pPr>
              <w:pStyle w:val="Compact"/>
            </w:pPr>
            <w:r>
              <w:t xml:space="preserve">BG-003, BG-001</w:t>
            </w:r>
          </w:p>
        </w:tc>
        <w:tc>
          <w:tcPr/>
          <w:p>
            <w:pPr>
              <w:pStyle w:val="Compact"/>
            </w:pPr>
            <w:r>
              <w:t xml:space="preserve">—</w:t>
            </w:r>
          </w:p>
        </w:tc>
        <w:tc>
          <w:tcPr/>
          <w:p>
            <w:pPr>
              <w:pStyle w:val="Compact"/>
            </w:pPr>
            <w:r>
              <w:t xml:space="preserve">TC-AGT-008</w:t>
            </w:r>
          </w:p>
        </w:tc>
      </w:tr>
      <w:tr>
        <w:tc>
          <w:tcPr/>
          <w:p>
            <w:pPr>
              <w:pStyle w:val="Compact"/>
            </w:pPr>
            <w:r>
              <w:t xml:space="preserve">FR-AGT-009</w:t>
            </w:r>
          </w:p>
        </w:tc>
        <w:tc>
          <w:tcPr/>
          <w:p>
            <w:pPr>
              <w:pStyle w:val="Compact"/>
            </w:pPr>
            <w:r>
              <w:t xml:space="preserve">The Sales Agent App (Android) shall support offline POS, agent stock view, remittance submission, and commission statement viewing.</w:t>
            </w:r>
          </w:p>
        </w:tc>
        <w:tc>
          <w:tcPr/>
          <w:p>
            <w:pPr>
              <w:pStyle w:val="Compact"/>
            </w:pPr>
            <w:r>
              <w:t xml:space="preserve">BG-003</w:t>
            </w:r>
          </w:p>
        </w:tc>
        <w:tc>
          <w:tcPr/>
          <w:p>
            <w:pPr>
              <w:pStyle w:val="Compact"/>
            </w:pPr>
            <w:r>
              <w:t xml:space="preserve">DC-005</w:t>
            </w:r>
          </w:p>
        </w:tc>
        <w:tc>
          <w:tcPr/>
          <w:p>
            <w:pPr>
              <w:pStyle w:val="Compact"/>
            </w:pPr>
            <w:r>
              <w:t xml:space="preserve">TC-AGT-009</w:t>
            </w:r>
          </w:p>
        </w:tc>
      </w:tr>
    </w:tbl>
    <w:bookmarkEnd w:id="27"/>
    <w:bookmarkEnd w:id="28"/>
    <w:bookmarkStart w:id="33" w:name="Xe74bd72908886c4a22715c15f960d3694fbcb1f"/>
    <w:p>
      <w:pPr>
        <w:pStyle w:val="Heading2"/>
      </w:pPr>
      <w:r>
        <w:t xml:space="preserve">1.2 Phase 2 — Financial Core</w:t>
      </w:r>
    </w:p>
    <w:bookmarkStart w:id="29" w:name="Xf95fc20b91cd61bf5a27ca5c279e0bf6c86f856"/>
    <w:p>
      <w:pPr>
        <w:pStyle w:val="Heading3"/>
      </w:pPr>
      <w:r>
        <w:t xml:space="preserve">Module FIN: Financial Accounting and General Ledger (F-005)</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Requirement Summary</w:t>
            </w:r>
          </w:p>
        </w:tc>
        <w:tc>
          <w:tcPr/>
          <w:p>
            <w:pPr>
              <w:pStyle w:val="Compact"/>
            </w:pPr>
            <w:r>
              <w:t xml:space="preserve">Business Goal</w:t>
            </w:r>
          </w:p>
        </w:tc>
        <w:tc>
          <w:tcPr/>
          <w:p>
            <w:pPr>
              <w:pStyle w:val="Compact"/>
            </w:pPr>
            <w:r>
              <w:t xml:space="preserve">Business Rule</w:t>
            </w:r>
          </w:p>
        </w:tc>
        <w:tc>
          <w:tcPr/>
          <w:p>
            <w:pPr>
              <w:pStyle w:val="Compact"/>
            </w:pPr>
            <w:r>
              <w:t xml:space="preserve">Test Case ID</w:t>
            </w:r>
          </w:p>
        </w:tc>
      </w:tr>
      <w:tr>
        <w:tc>
          <w:tcPr/>
          <w:p>
            <w:pPr>
              <w:pStyle w:val="Compact"/>
            </w:pPr>
            <w:r>
              <w:t xml:space="preserve">FR-FIN-001</w:t>
            </w:r>
          </w:p>
        </w:tc>
        <w:tc>
          <w:tcPr/>
          <w:p>
            <w:pPr>
              <w:pStyle w:val="Compact"/>
            </w:pPr>
            <w:r>
              <w:t xml:space="preserve">The system shall implement IFRS for SMEs double-entry accounting with a hierarchical chart of accounts supporting 1,307 accounts.</w:t>
            </w:r>
          </w:p>
        </w:tc>
        <w:tc>
          <w:tcPr/>
          <w:p>
            <w:pPr>
              <w:pStyle w:val="Compact"/>
            </w:pPr>
            <w:r>
              <w:t xml:space="preserve">BG-002</w:t>
            </w:r>
          </w:p>
        </w:tc>
        <w:tc>
          <w:tcPr/>
          <w:p>
            <w:pPr>
              <w:pStyle w:val="Compact"/>
            </w:pPr>
            <w:r>
              <w:t xml:space="preserve">—</w:t>
            </w:r>
          </w:p>
        </w:tc>
        <w:tc>
          <w:tcPr/>
          <w:p>
            <w:pPr>
              <w:pStyle w:val="Compact"/>
            </w:pPr>
            <w:r>
              <w:t xml:space="preserve">TC-FIN-001</w:t>
            </w:r>
          </w:p>
        </w:tc>
      </w:tr>
      <w:tr>
        <w:tc>
          <w:tcPr/>
          <w:p>
            <w:pPr>
              <w:pStyle w:val="Compact"/>
            </w:pPr>
            <w:r>
              <w:t xml:space="preserve">FR-FIN-002</w:t>
            </w:r>
          </w:p>
        </w:tc>
        <w:tc>
          <w:tcPr/>
          <w:p>
            <w:pPr>
              <w:pStyle w:val="Compact"/>
            </w:pPr>
            <w:r>
              <w:t xml:space="preserve">The system shall implement dual-mode accounting: PIBID parliamentary budget votes and BIRDC commercial IFRS accounts tracked simultaneously in one system.</w:t>
            </w:r>
          </w:p>
        </w:tc>
        <w:tc>
          <w:tcPr/>
          <w:p>
            <w:pPr>
              <w:pStyle w:val="Compact"/>
            </w:pPr>
            <w:r>
              <w:t xml:space="preserve">BG-002</w:t>
            </w:r>
          </w:p>
        </w:tc>
        <w:tc>
          <w:tcPr/>
          <w:p>
            <w:pPr>
              <w:pStyle w:val="Compact"/>
            </w:pPr>
            <w:r>
              <w:t xml:space="preserve">DC-004</w:t>
            </w:r>
          </w:p>
        </w:tc>
        <w:tc>
          <w:tcPr/>
          <w:p>
            <w:pPr>
              <w:pStyle w:val="Compact"/>
            </w:pPr>
            <w:r>
              <w:t xml:space="preserve">TC-FIN-002</w:t>
            </w:r>
          </w:p>
        </w:tc>
      </w:tr>
      <w:tr>
        <w:tc>
          <w:tcPr/>
          <w:p>
            <w:pPr>
              <w:pStyle w:val="Compact"/>
            </w:pPr>
            <w:r>
              <w:t xml:space="preserve">FR-FIN-003</w:t>
            </w:r>
          </w:p>
        </w:tc>
        <w:tc>
          <w:tcPr/>
          <w:p>
            <w:pPr>
              <w:pStyle w:val="Compact"/>
            </w:pPr>
            <w:r>
              <w:t xml:space="preserve">The system shall validate every journal entry for balanced debits and credits before posting; an unbalanced JE shall be rejected with an error specifying the imbalance amount.</w:t>
            </w:r>
          </w:p>
        </w:tc>
        <w:tc>
          <w:tcPr/>
          <w:p>
            <w:pPr>
              <w:pStyle w:val="Compact"/>
            </w:pPr>
            <w:r>
              <w:t xml:space="preserve">BG-002</w:t>
            </w:r>
          </w:p>
        </w:tc>
        <w:tc>
          <w:tcPr/>
          <w:p>
            <w:pPr>
              <w:pStyle w:val="Compact"/>
            </w:pPr>
            <w:r>
              <w:t xml:space="preserve">—</w:t>
            </w:r>
          </w:p>
        </w:tc>
        <w:tc>
          <w:tcPr/>
          <w:p>
            <w:pPr>
              <w:pStyle w:val="Compact"/>
            </w:pPr>
            <w:r>
              <w:t xml:space="preserve">TC-FIN-003</w:t>
            </w:r>
          </w:p>
        </w:tc>
      </w:tr>
      <w:tr>
        <w:tc>
          <w:tcPr/>
          <w:p>
            <w:pPr>
              <w:pStyle w:val="Compact"/>
            </w:pPr>
            <w:r>
              <w:t xml:space="preserve">FR-FIN-004</w:t>
            </w:r>
          </w:p>
        </w:tc>
        <w:tc>
          <w:tcPr/>
          <w:p>
            <w:pPr>
              <w:pStyle w:val="Compact"/>
            </w:pPr>
            <w:r>
              <w:t xml:space="preserve">The system shall assign sequential JE numbers in the format JE-YYYY-NNNN; gaps in the sequence shall trigger an alert to the Finance Manager and be logged in the audit trail.</w:t>
            </w:r>
          </w:p>
        </w:tc>
        <w:tc>
          <w:tcPr/>
          <w:p>
            <w:pPr>
              <w:pStyle w:val="Compact"/>
            </w:pPr>
            <w:r>
              <w:t xml:space="preserve">BG-002</w:t>
            </w:r>
          </w:p>
        </w:tc>
        <w:tc>
          <w:tcPr/>
          <w:p>
            <w:pPr>
              <w:pStyle w:val="Compact"/>
            </w:pPr>
            <w:r>
              <w:t xml:space="preserve">BR-009</w:t>
            </w:r>
          </w:p>
        </w:tc>
        <w:tc>
          <w:tcPr/>
          <w:p>
            <w:pPr>
              <w:pStyle w:val="Compact"/>
            </w:pPr>
            <w:r>
              <w:t xml:space="preserve">TC-FIN-004</w:t>
            </w:r>
          </w:p>
        </w:tc>
      </w:tr>
      <w:tr>
        <w:tc>
          <w:tcPr/>
          <w:p>
            <w:pPr>
              <w:pStyle w:val="Compact"/>
            </w:pPr>
            <w:r>
              <w:t xml:space="preserve">FR-FIN-005</w:t>
            </w:r>
          </w:p>
        </w:tc>
        <w:tc>
          <w:tcPr/>
          <w:p>
            <w:pPr>
              <w:pStyle w:val="Compact"/>
            </w:pPr>
            <w:r>
              <w:t xml:space="preserve">The system shall enforce a JE lifecycle: draft → approved → posted; a posted JE cannot be modified or deleted.</w:t>
            </w:r>
          </w:p>
        </w:tc>
        <w:tc>
          <w:tcPr/>
          <w:p>
            <w:pPr>
              <w:pStyle w:val="Compact"/>
            </w:pPr>
            <w:r>
              <w:t xml:space="preserve">BG-002</w:t>
            </w:r>
          </w:p>
        </w:tc>
        <w:tc>
          <w:tcPr/>
          <w:p>
            <w:pPr>
              <w:pStyle w:val="Compact"/>
            </w:pPr>
            <w:r>
              <w:t xml:space="preserve">BR-003</w:t>
            </w:r>
          </w:p>
        </w:tc>
        <w:tc>
          <w:tcPr/>
          <w:p>
            <w:pPr>
              <w:pStyle w:val="Compact"/>
            </w:pPr>
            <w:r>
              <w:t xml:space="preserve">TC-FIN-005</w:t>
            </w:r>
          </w:p>
        </w:tc>
      </w:tr>
      <w:tr>
        <w:tc>
          <w:tcPr/>
          <w:p>
            <w:pPr>
              <w:pStyle w:val="Compact"/>
            </w:pPr>
            <w:r>
              <w:t xml:space="preserve">FR-FIN-006</w:t>
            </w:r>
          </w:p>
        </w:tc>
        <w:tc>
          <w:tcPr/>
          <w:p>
            <w:pPr>
              <w:pStyle w:val="Compact"/>
            </w:pPr>
            <w:r>
              <w:t xml:space="preserve">The system shall auto-post GL entries from all 17 modules; no manual journal entries shall be required for operational transactions.</w:t>
            </w:r>
          </w:p>
        </w:tc>
        <w:tc>
          <w:tcPr/>
          <w:p>
            <w:pPr>
              <w:pStyle w:val="Compact"/>
            </w:pPr>
            <w:r>
              <w:t xml:space="preserve">BG-002</w:t>
            </w:r>
          </w:p>
        </w:tc>
        <w:tc>
          <w:tcPr/>
          <w:p>
            <w:pPr>
              <w:pStyle w:val="Compact"/>
            </w:pPr>
            <w:r>
              <w:t xml:space="preserve">—</w:t>
            </w:r>
          </w:p>
        </w:tc>
        <w:tc>
          <w:tcPr/>
          <w:p>
            <w:pPr>
              <w:pStyle w:val="Compact"/>
            </w:pPr>
            <w:r>
              <w:t xml:space="preserve">TC-FIN-006</w:t>
            </w:r>
          </w:p>
        </w:tc>
      </w:tr>
      <w:tr>
        <w:tc>
          <w:tcPr/>
          <w:p>
            <w:pPr>
              <w:pStyle w:val="Compact"/>
            </w:pPr>
            <w:r>
              <w:t xml:space="preserve">FR-FIN-007</w:t>
            </w:r>
          </w:p>
        </w:tc>
        <w:tc>
          <w:tcPr/>
          <w:p>
            <w:pPr>
              <w:pStyle w:val="Compact"/>
            </w:pPr>
            <w:r>
              <w:t xml:space="preserve">The system shall maintain a cryptographic hash chain on every GL entry; the system shall detect any hash chain break and report it to the Finance Director on demand.</w:t>
            </w:r>
          </w:p>
        </w:tc>
        <w:tc>
          <w:tcPr/>
          <w:p>
            <w:pPr>
              <w:pStyle w:val="Compact"/>
            </w:pPr>
            <w:r>
              <w:t xml:space="preserve">BG-002</w:t>
            </w:r>
          </w:p>
        </w:tc>
        <w:tc>
          <w:tcPr/>
          <w:p>
            <w:pPr>
              <w:pStyle w:val="Compact"/>
            </w:pPr>
            <w:r>
              <w:t xml:space="preserve">BR-013</w:t>
            </w:r>
          </w:p>
        </w:tc>
        <w:tc>
          <w:tcPr/>
          <w:p>
            <w:pPr>
              <w:pStyle w:val="Compact"/>
            </w:pPr>
            <w:r>
              <w:t xml:space="preserve">TC-FIN-007</w:t>
            </w:r>
          </w:p>
        </w:tc>
      </w:tr>
      <w:tr>
        <w:tc>
          <w:tcPr/>
          <w:p>
            <w:pPr>
              <w:pStyle w:val="Compact"/>
            </w:pPr>
            <w:r>
              <w:t xml:space="preserve">FR-FIN-008</w:t>
            </w:r>
          </w:p>
        </w:tc>
        <w:tc>
          <w:tcPr/>
          <w:p>
            <w:pPr>
              <w:pStyle w:val="Compact"/>
            </w:pPr>
            <w:r>
              <w:t xml:space="preserve">The system shall generate the Trial Balance within ≤ 5 seconds at any point without period closing.</w:t>
            </w:r>
          </w:p>
        </w:tc>
        <w:tc>
          <w:tcPr/>
          <w:p>
            <w:pPr>
              <w:pStyle w:val="Compact"/>
            </w:pPr>
            <w:r>
              <w:t xml:space="preserve">BG-002</w:t>
            </w:r>
          </w:p>
        </w:tc>
        <w:tc>
          <w:tcPr/>
          <w:p>
            <w:pPr>
              <w:pStyle w:val="Compact"/>
            </w:pPr>
            <w:r>
              <w:t xml:space="preserve">—</w:t>
            </w:r>
          </w:p>
        </w:tc>
        <w:tc>
          <w:tcPr/>
          <w:p>
            <w:pPr>
              <w:pStyle w:val="Compact"/>
            </w:pPr>
            <w:r>
              <w:t xml:space="preserve">TC-FIN-008</w:t>
            </w:r>
          </w:p>
        </w:tc>
      </w:tr>
      <w:tr>
        <w:tc>
          <w:tcPr/>
          <w:p>
            <w:pPr>
              <w:pStyle w:val="Compact"/>
            </w:pPr>
            <w:r>
              <w:t xml:space="preserve">FR-FIN-009</w:t>
            </w:r>
          </w:p>
        </w:tc>
        <w:tc>
          <w:tcPr/>
          <w:p>
            <w:pPr>
              <w:pStyle w:val="Compact"/>
            </w:pPr>
            <w:r>
              <w:t xml:space="preserve">The system shall generate P&amp;L, Balance Sheet (IFRS format), Cash Flow Statement (IAS 7), and Trial Balance on demand for both PIBID and BIRDC modes.</w:t>
            </w:r>
          </w:p>
        </w:tc>
        <w:tc>
          <w:tcPr/>
          <w:p>
            <w:pPr>
              <w:pStyle w:val="Compact"/>
            </w:pPr>
            <w:r>
              <w:t xml:space="preserve">BG-002</w:t>
            </w:r>
          </w:p>
        </w:tc>
        <w:tc>
          <w:tcPr/>
          <w:p>
            <w:pPr>
              <w:pStyle w:val="Compact"/>
            </w:pPr>
            <w:r>
              <w:t xml:space="preserve">—</w:t>
            </w:r>
          </w:p>
        </w:tc>
        <w:tc>
          <w:tcPr/>
          <w:p>
            <w:pPr>
              <w:pStyle w:val="Compact"/>
            </w:pPr>
            <w:r>
              <w:t xml:space="preserve">TC-FIN-009</w:t>
            </w:r>
          </w:p>
        </w:tc>
      </w:tr>
      <w:tr>
        <w:tc>
          <w:tcPr/>
          <w:p>
            <w:pPr>
              <w:pStyle w:val="Compact"/>
            </w:pPr>
            <w:r>
              <w:t xml:space="preserve">FR-FIN-010</w:t>
            </w:r>
          </w:p>
        </w:tc>
        <w:tc>
          <w:tcPr/>
          <w:p>
            <w:pPr>
              <w:pStyle w:val="Compact"/>
            </w:pPr>
            <w:r>
              <w:t xml:space="preserve">The system shall support multi-currency: UGX as functional currency; USD, EUR, and KES for export transactions.</w:t>
            </w:r>
          </w:p>
        </w:tc>
        <w:tc>
          <w:tcPr/>
          <w:p>
            <w:pPr>
              <w:pStyle w:val="Compact"/>
            </w:pPr>
            <w:r>
              <w:t xml:space="preserve">BG-002</w:t>
            </w:r>
          </w:p>
        </w:tc>
        <w:tc>
          <w:tcPr/>
          <w:p>
            <w:pPr>
              <w:pStyle w:val="Compact"/>
            </w:pPr>
            <w:r>
              <w:t xml:space="preserve">—</w:t>
            </w:r>
          </w:p>
        </w:tc>
        <w:tc>
          <w:tcPr/>
          <w:p>
            <w:pPr>
              <w:pStyle w:val="Compact"/>
            </w:pPr>
            <w:r>
              <w:t xml:space="preserve">TC-FIN-010</w:t>
            </w:r>
          </w:p>
        </w:tc>
      </w:tr>
      <w:tr>
        <w:tc>
          <w:tcPr/>
          <w:p>
            <w:pPr>
              <w:pStyle w:val="Compact"/>
            </w:pPr>
            <w:r>
              <w:t xml:space="preserve">FR-FIN-011</w:t>
            </w:r>
          </w:p>
        </w:tc>
        <w:tc>
          <w:tcPr/>
          <w:p>
            <w:pPr>
              <w:pStyle w:val="Compact"/>
            </w:pPr>
            <w:r>
              <w:t xml:space="preserve">The system shall support fiscal year configurations: July–June (PIBID parliamentary year) and January–December (BIRDC commercial year).</w:t>
            </w:r>
          </w:p>
        </w:tc>
        <w:tc>
          <w:tcPr/>
          <w:p>
            <w:pPr>
              <w:pStyle w:val="Compact"/>
            </w:pPr>
            <w:r>
              <w:t xml:space="preserve">BG-002</w:t>
            </w:r>
          </w:p>
        </w:tc>
        <w:tc>
          <w:tcPr/>
          <w:p>
            <w:pPr>
              <w:pStyle w:val="Compact"/>
            </w:pPr>
            <w:r>
              <w:t xml:space="preserve">—</w:t>
            </w:r>
          </w:p>
        </w:tc>
        <w:tc>
          <w:tcPr/>
          <w:p>
            <w:pPr>
              <w:pStyle w:val="Compact"/>
            </w:pPr>
            <w:r>
              <w:t xml:space="preserve">TC-FIN-011</w:t>
            </w:r>
          </w:p>
        </w:tc>
      </w:tr>
      <w:tr>
        <w:tc>
          <w:tcPr/>
          <w:p>
            <w:pPr>
              <w:pStyle w:val="Compact"/>
            </w:pPr>
            <w:r>
              <w:t xml:space="preserve">FR-FIN-012</w:t>
            </w:r>
          </w:p>
        </w:tc>
        <w:tc>
          <w:tcPr/>
          <w:p>
            <w:pPr>
              <w:pStyle w:val="Compact"/>
            </w:pPr>
            <w:r>
              <w:t xml:space="preserve">The Finance Director shall be able to update PAYE tax bands, NSSF rates, and other configurable financial parameters via the UI without developer involvement.</w:t>
            </w:r>
          </w:p>
        </w:tc>
        <w:tc>
          <w:tcPr/>
          <w:p>
            <w:pPr>
              <w:pStyle w:val="Compact"/>
            </w:pPr>
            <w:r>
              <w:t xml:space="preserve">BG-005</w:t>
            </w:r>
          </w:p>
        </w:tc>
        <w:tc>
          <w:tcPr/>
          <w:p>
            <w:pPr>
              <w:pStyle w:val="Compact"/>
            </w:pPr>
            <w:r>
              <w:t xml:space="preserve">DC-002</w:t>
            </w:r>
          </w:p>
        </w:tc>
        <w:tc>
          <w:tcPr/>
          <w:p>
            <w:pPr>
              <w:pStyle w:val="Compact"/>
            </w:pPr>
            <w:r>
              <w:t xml:space="preserve">TC-FIN-012</w:t>
            </w:r>
          </w:p>
        </w:tc>
      </w:tr>
    </w:tbl>
    <w:bookmarkEnd w:id="29"/>
    <w:bookmarkStart w:id="30" w:name="module-ar-accounts-receivable-f-006"/>
    <w:p>
      <w:pPr>
        <w:pStyle w:val="Heading3"/>
      </w:pPr>
      <w:r>
        <w:t xml:space="preserve">Module AR: Accounts Receivable (F-006)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Requirement Summary</w:t>
            </w:r>
          </w:p>
        </w:tc>
        <w:tc>
          <w:tcPr/>
          <w:p>
            <w:pPr>
              <w:pStyle w:val="Compact"/>
            </w:pPr>
            <w:r>
              <w:t xml:space="preserve">Business Goal</w:t>
            </w:r>
          </w:p>
        </w:tc>
        <w:tc>
          <w:tcPr/>
          <w:p>
            <w:pPr>
              <w:pStyle w:val="Compact"/>
            </w:pPr>
            <w:r>
              <w:t xml:space="preserve">Business Rule</w:t>
            </w:r>
          </w:p>
        </w:tc>
        <w:tc>
          <w:tcPr/>
          <w:p>
            <w:pPr>
              <w:pStyle w:val="Compact"/>
            </w:pPr>
            <w:r>
              <w:t xml:space="preserve">Test Case ID</w:t>
            </w:r>
          </w:p>
        </w:tc>
      </w:tr>
      <w:tr>
        <w:tc>
          <w:tcPr/>
          <w:p>
            <w:pPr>
              <w:pStyle w:val="Compact"/>
            </w:pPr>
            <w:r>
              <w:t xml:space="preserve">FR-AR-001</w:t>
            </w:r>
          </w:p>
        </w:tc>
        <w:tc>
          <w:tcPr/>
          <w:p>
            <w:pPr>
              <w:pStyle w:val="Compact"/>
            </w:pPr>
            <w:r>
              <w:t xml:space="preserve">The system shall track AR aging in five buckets: current, 30, 60, 90, and 120+ days for all customers and agents.</w:t>
            </w:r>
          </w:p>
        </w:tc>
        <w:tc>
          <w:tcPr/>
          <w:p>
            <w:pPr>
              <w:pStyle w:val="Compact"/>
            </w:pPr>
            <w:r>
              <w:t xml:space="preserve">BG-002, BG-003</w:t>
            </w:r>
          </w:p>
        </w:tc>
        <w:tc>
          <w:tcPr/>
          <w:p>
            <w:pPr>
              <w:pStyle w:val="Compact"/>
            </w:pPr>
            <w:r>
              <w:t xml:space="preserve">—</w:t>
            </w:r>
          </w:p>
        </w:tc>
        <w:tc>
          <w:tcPr/>
          <w:p>
            <w:pPr>
              <w:pStyle w:val="Compact"/>
            </w:pPr>
            <w:r>
              <w:t xml:space="preserve">TC-AR-001</w:t>
            </w:r>
          </w:p>
        </w:tc>
      </w:tr>
      <w:tr>
        <w:tc>
          <w:tcPr/>
          <w:p>
            <w:pPr>
              <w:pStyle w:val="Compact"/>
            </w:pPr>
            <w:r>
              <w:t xml:space="preserve">FR-AR-002</w:t>
            </w:r>
          </w:p>
        </w:tc>
        <w:tc>
          <w:tcPr/>
          <w:p>
            <w:pPr>
              <w:pStyle w:val="Compact"/>
            </w:pPr>
            <w:r>
              <w:t xml:space="preserve">The system shall compute agent receivable balance as: invoices issued to agent's customers on credit minus verified remittances.</w:t>
            </w:r>
          </w:p>
        </w:tc>
        <w:tc>
          <w:tcPr/>
          <w:p>
            <w:pPr>
              <w:pStyle w:val="Compact"/>
            </w:pPr>
            <w:r>
              <w:t xml:space="preserve">BG-003</w:t>
            </w:r>
          </w:p>
        </w:tc>
        <w:tc>
          <w:tcPr/>
          <w:p>
            <w:pPr>
              <w:pStyle w:val="Compact"/>
            </w:pPr>
            <w:r>
              <w:t xml:space="preserve">BR-002</w:t>
            </w:r>
          </w:p>
        </w:tc>
        <w:tc>
          <w:tcPr/>
          <w:p>
            <w:pPr>
              <w:pStyle w:val="Compact"/>
            </w:pPr>
            <w:r>
              <w:t xml:space="preserve">TC-AR-002</w:t>
            </w:r>
          </w:p>
        </w:tc>
      </w:tr>
      <w:tr>
        <w:tc>
          <w:tcPr/>
          <w:p>
            <w:pPr>
              <w:pStyle w:val="Compact"/>
            </w:pPr>
            <w:r>
              <w:t xml:space="preserve">FR-AR-003</w:t>
            </w:r>
          </w:p>
        </w:tc>
        <w:tc>
          <w:tcPr/>
          <w:p>
            <w:pPr>
              <w:pStyle w:val="Compact"/>
            </w:pPr>
            <w:r>
              <w:t xml:space="preserve">The system shall enforce customer credit hold: when a customer's AR balance exceeds their credit limit, new order confirmation shall be blocked.</w:t>
            </w:r>
          </w:p>
        </w:tc>
        <w:tc>
          <w:tcPr/>
          <w:p>
            <w:pPr>
              <w:pStyle w:val="Compact"/>
            </w:pPr>
            <w:r>
              <w:t xml:space="preserve">BG-002</w:t>
            </w:r>
          </w:p>
        </w:tc>
        <w:tc>
          <w:tcPr/>
          <w:p>
            <w:pPr>
              <w:pStyle w:val="Compact"/>
            </w:pPr>
            <w:r>
              <w:t xml:space="preserve">—</w:t>
            </w:r>
          </w:p>
        </w:tc>
        <w:tc>
          <w:tcPr/>
          <w:p>
            <w:pPr>
              <w:pStyle w:val="Compact"/>
            </w:pPr>
            <w:r>
              <w:t xml:space="preserve">TC-AR-003</w:t>
            </w:r>
          </w:p>
        </w:tc>
      </w:tr>
      <w:tr>
        <w:tc>
          <w:tcPr/>
          <w:p>
            <w:pPr>
              <w:pStyle w:val="Compact"/>
            </w:pPr>
            <w:r>
              <w:t xml:space="preserve">FR-AR-004</w:t>
            </w:r>
          </w:p>
        </w:tc>
        <w:tc>
          <w:tcPr/>
          <w:p>
            <w:pPr>
              <w:pStyle w:val="Compact"/>
            </w:pPr>
            <w:r>
              <w:t xml:space="preserve">The system shall generate customer statements on demand for any date range.</w:t>
            </w:r>
          </w:p>
        </w:tc>
        <w:tc>
          <w:tcPr/>
          <w:p>
            <w:pPr>
              <w:pStyle w:val="Compact"/>
            </w:pPr>
            <w:r>
              <w:t xml:space="preserve">BG-002</w:t>
            </w:r>
          </w:p>
        </w:tc>
        <w:tc>
          <w:tcPr/>
          <w:p>
            <w:pPr>
              <w:pStyle w:val="Compact"/>
            </w:pPr>
            <w:r>
              <w:t xml:space="preserve">—</w:t>
            </w:r>
          </w:p>
        </w:tc>
        <w:tc>
          <w:tcPr/>
          <w:p>
            <w:pPr>
              <w:pStyle w:val="Compact"/>
            </w:pPr>
            <w:r>
              <w:t xml:space="preserve">TC-AR-004</w:t>
            </w:r>
          </w:p>
        </w:tc>
      </w:tr>
      <w:tr>
        <w:tc>
          <w:tcPr/>
          <w:p>
            <w:pPr>
              <w:pStyle w:val="Compact"/>
            </w:pPr>
            <w:r>
              <w:t xml:space="preserve">FR-AR-005</w:t>
            </w:r>
          </w:p>
        </w:tc>
        <w:tc>
          <w:tcPr/>
          <w:p>
            <w:pPr>
              <w:pStyle w:val="Compact"/>
            </w:pPr>
            <w:r>
              <w:t xml:space="preserve">The system shall auto-allocate customer payments to the oldest outstanding invoice by default.</w:t>
            </w:r>
          </w:p>
        </w:tc>
        <w:tc>
          <w:tcPr/>
          <w:p>
            <w:pPr>
              <w:pStyle w:val="Compact"/>
            </w:pPr>
            <w:r>
              <w:t xml:space="preserve">BG-002</w:t>
            </w:r>
          </w:p>
        </w:tc>
        <w:tc>
          <w:tcPr/>
          <w:p>
            <w:pPr>
              <w:pStyle w:val="Compact"/>
            </w:pPr>
            <w:r>
              <w:t xml:space="preserve">—</w:t>
            </w:r>
          </w:p>
        </w:tc>
        <w:tc>
          <w:tcPr/>
          <w:p>
            <w:pPr>
              <w:pStyle w:val="Compact"/>
            </w:pPr>
            <w:r>
              <w:t xml:space="preserve">TC-AR-005</w:t>
            </w:r>
          </w:p>
        </w:tc>
      </w:tr>
      <w:tr>
        <w:tc>
          <w:tcPr/>
          <w:p>
            <w:pPr>
              <w:pStyle w:val="Compact"/>
            </w:pPr>
            <w:r>
              <w:t xml:space="preserve">FR-AR-006</w:t>
            </w:r>
          </w:p>
        </w:tc>
        <w:tc>
          <w:tcPr/>
          <w:p>
            <w:pPr>
              <w:pStyle w:val="Compact"/>
            </w:pPr>
            <w:r>
              <w:t xml:space="preserve">The system shall accept payment receipts by bank transfer, mobile money, and cheque, and post corresponding GL entries.</w:t>
            </w:r>
          </w:p>
        </w:tc>
        <w:tc>
          <w:tcPr/>
          <w:p>
            <w:pPr>
              <w:pStyle w:val="Compact"/>
            </w:pPr>
            <w:r>
              <w:t xml:space="preserve">BG-002</w:t>
            </w:r>
          </w:p>
        </w:tc>
        <w:tc>
          <w:tcPr/>
          <w:p>
            <w:pPr>
              <w:pStyle w:val="Compact"/>
            </w:pPr>
            <w:r>
              <w:t xml:space="preserve">—</w:t>
            </w:r>
          </w:p>
        </w:tc>
        <w:tc>
          <w:tcPr/>
          <w:p>
            <w:pPr>
              <w:pStyle w:val="Compact"/>
            </w:pPr>
            <w:r>
              <w:t xml:space="preserve">TC-AR-006</w:t>
            </w:r>
          </w:p>
        </w:tc>
      </w:tr>
      <w:tr>
        <w:tc>
          <w:tcPr/>
          <w:p>
            <w:pPr>
              <w:pStyle w:val="Compact"/>
            </w:pPr>
            <w:r>
              <w:t xml:space="preserve">FR-AR-007</w:t>
            </w:r>
          </w:p>
        </w:tc>
        <w:tc>
          <w:tcPr/>
          <w:p>
            <w:pPr>
              <w:pStyle w:val="Compact"/>
            </w:pPr>
            <w:r>
              <w:t xml:space="preserve">The Executive Dashboard App (Android) shall display P&amp;L snapshot, Trial Balance summary, cash position, and budget variance alerts.</w:t>
            </w:r>
          </w:p>
        </w:tc>
        <w:tc>
          <w:tcPr/>
          <w:p>
            <w:pPr>
              <w:pStyle w:val="Compact"/>
            </w:pPr>
            <w:r>
              <w:t xml:space="preserve">BG-002, BG-001</w:t>
            </w:r>
          </w:p>
        </w:tc>
        <w:tc>
          <w:tcPr/>
          <w:p>
            <w:pPr>
              <w:pStyle w:val="Compact"/>
            </w:pPr>
            <w:r>
              <w:t xml:space="preserve">—</w:t>
            </w:r>
          </w:p>
        </w:tc>
        <w:tc>
          <w:tcPr/>
          <w:p>
            <w:pPr>
              <w:pStyle w:val="Compact"/>
            </w:pPr>
            <w:r>
              <w:t xml:space="preserve">TC-AR-007</w:t>
            </w:r>
          </w:p>
        </w:tc>
      </w:tr>
    </w:tbl>
    <w:bookmarkEnd w:id="30"/>
    <w:bookmarkStart w:id="31" w:name="module-ap-accounts-payable-f-007"/>
    <w:p>
      <w:pPr>
        <w:pStyle w:val="Heading3"/>
      </w:pPr>
      <w:r>
        <w:t xml:space="preserve">Module AP: Accounts Payable (F-007)</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Requirement Summary</w:t>
            </w:r>
          </w:p>
        </w:tc>
        <w:tc>
          <w:tcPr/>
          <w:p>
            <w:pPr>
              <w:pStyle w:val="Compact"/>
            </w:pPr>
            <w:r>
              <w:t xml:space="preserve">Business Goal</w:t>
            </w:r>
          </w:p>
        </w:tc>
        <w:tc>
          <w:tcPr/>
          <w:p>
            <w:pPr>
              <w:pStyle w:val="Compact"/>
            </w:pPr>
            <w:r>
              <w:t xml:space="preserve">Business Rule</w:t>
            </w:r>
          </w:p>
        </w:tc>
        <w:tc>
          <w:tcPr/>
          <w:p>
            <w:pPr>
              <w:pStyle w:val="Compact"/>
            </w:pPr>
            <w:r>
              <w:t xml:space="preserve">Test Case ID</w:t>
            </w:r>
          </w:p>
        </w:tc>
      </w:tr>
      <w:tr>
        <w:tc>
          <w:tcPr/>
          <w:p>
            <w:pPr>
              <w:pStyle w:val="Compact"/>
            </w:pPr>
            <w:r>
              <w:t xml:space="preserve">FR-AP-001</w:t>
            </w:r>
          </w:p>
        </w:tc>
        <w:tc>
          <w:tcPr/>
          <w:p>
            <w:pPr>
              <w:pStyle w:val="Compact"/>
            </w:pPr>
            <w:r>
              <w:t xml:space="preserve">The system shall register vendor invoices and enforce three-way matching against Purchase Order and GRN before payment authorisation.</w:t>
            </w:r>
          </w:p>
        </w:tc>
        <w:tc>
          <w:tcPr/>
          <w:p>
            <w:pPr>
              <w:pStyle w:val="Compact"/>
            </w:pPr>
            <w:r>
              <w:t xml:space="preserve">BG-002</w:t>
            </w:r>
          </w:p>
        </w:tc>
        <w:tc>
          <w:tcPr/>
          <w:p>
            <w:pPr>
              <w:pStyle w:val="Compact"/>
            </w:pPr>
            <w:r>
              <w:t xml:space="preserve">BR-012</w:t>
            </w:r>
          </w:p>
        </w:tc>
        <w:tc>
          <w:tcPr/>
          <w:p>
            <w:pPr>
              <w:pStyle w:val="Compact"/>
            </w:pPr>
            <w:r>
              <w:t xml:space="preserve">TC-AP-001</w:t>
            </w:r>
          </w:p>
        </w:tc>
      </w:tr>
      <w:tr>
        <w:tc>
          <w:tcPr/>
          <w:p>
            <w:pPr>
              <w:pStyle w:val="Compact"/>
            </w:pPr>
            <w:r>
              <w:t xml:space="preserve">FR-AP-002</w:t>
            </w:r>
          </w:p>
        </w:tc>
        <w:tc>
          <w:tcPr/>
          <w:p>
            <w:pPr>
              <w:pStyle w:val="Compact"/>
            </w:pPr>
            <w:r>
              <w:t xml:space="preserve">The system shall flag for Finance Manager review any vendor invoice where the price variance exceeds 5% against the PO or quantity variance exceeds 2%.</w:t>
            </w:r>
          </w:p>
        </w:tc>
        <w:tc>
          <w:tcPr/>
          <w:p>
            <w:pPr>
              <w:pStyle w:val="Compact"/>
            </w:pPr>
            <w:r>
              <w:t xml:space="preserve">BG-002</w:t>
            </w:r>
          </w:p>
        </w:tc>
        <w:tc>
          <w:tcPr/>
          <w:p>
            <w:pPr>
              <w:pStyle w:val="Compact"/>
            </w:pPr>
            <w:r>
              <w:t xml:space="preserve">BR-012</w:t>
            </w:r>
          </w:p>
        </w:tc>
        <w:tc>
          <w:tcPr/>
          <w:p>
            <w:pPr>
              <w:pStyle w:val="Compact"/>
            </w:pPr>
            <w:r>
              <w:t xml:space="preserve">TC-AP-002</w:t>
            </w:r>
          </w:p>
        </w:tc>
      </w:tr>
      <w:tr>
        <w:tc>
          <w:tcPr/>
          <w:p>
            <w:pPr>
              <w:pStyle w:val="Compact"/>
            </w:pPr>
            <w:r>
              <w:t xml:space="preserve">FR-AP-003</w:t>
            </w:r>
          </w:p>
        </w:tc>
        <w:tc>
          <w:tcPr/>
          <w:p>
            <w:pPr>
              <w:pStyle w:val="Compact"/>
            </w:pPr>
            <w:r>
              <w:t xml:space="preserve">The system shall track AP aging by vendor and by invoice.</w:t>
            </w:r>
          </w:p>
        </w:tc>
        <w:tc>
          <w:tcPr/>
          <w:p>
            <w:pPr>
              <w:pStyle w:val="Compact"/>
            </w:pPr>
            <w:r>
              <w:t xml:space="preserve">BG-002</w:t>
            </w:r>
          </w:p>
        </w:tc>
        <w:tc>
          <w:tcPr/>
          <w:p>
            <w:pPr>
              <w:pStyle w:val="Compact"/>
            </w:pPr>
            <w:r>
              <w:t xml:space="preserve">—</w:t>
            </w:r>
          </w:p>
        </w:tc>
        <w:tc>
          <w:tcPr/>
          <w:p>
            <w:pPr>
              <w:pStyle w:val="Compact"/>
            </w:pPr>
            <w:r>
              <w:t xml:space="preserve">TC-AP-003</w:t>
            </w:r>
          </w:p>
        </w:tc>
      </w:tr>
      <w:tr>
        <w:tc>
          <w:tcPr/>
          <w:p>
            <w:pPr>
              <w:pStyle w:val="Compact"/>
            </w:pPr>
            <w:r>
              <w:t xml:space="preserve">FR-AP-004</w:t>
            </w:r>
          </w:p>
        </w:tc>
        <w:tc>
          <w:tcPr/>
          <w:p>
            <w:pPr>
              <w:pStyle w:val="Compact"/>
            </w:pPr>
            <w:r>
              <w:t xml:space="preserve">The system shall process vendor payments by bank transfer, mobile money, and cheque with corresponding GL postings.</w:t>
            </w:r>
          </w:p>
        </w:tc>
        <w:tc>
          <w:tcPr/>
          <w:p>
            <w:pPr>
              <w:pStyle w:val="Compact"/>
            </w:pPr>
            <w:r>
              <w:t xml:space="preserve">BG-002</w:t>
            </w:r>
          </w:p>
        </w:tc>
        <w:tc>
          <w:tcPr/>
          <w:p>
            <w:pPr>
              <w:pStyle w:val="Compact"/>
            </w:pPr>
            <w:r>
              <w:t xml:space="preserve">—</w:t>
            </w:r>
          </w:p>
        </w:tc>
        <w:tc>
          <w:tcPr/>
          <w:p>
            <w:pPr>
              <w:pStyle w:val="Compact"/>
            </w:pPr>
            <w:r>
              <w:t xml:space="preserve">TC-AP-004</w:t>
            </w:r>
          </w:p>
        </w:tc>
      </w:tr>
      <w:tr>
        <w:tc>
          <w:tcPr/>
          <w:p>
            <w:pPr>
              <w:pStyle w:val="Compact"/>
            </w:pPr>
            <w:r>
              <w:t xml:space="preserve">FR-AP-005</w:t>
            </w:r>
          </w:p>
        </w:tc>
        <w:tc>
          <w:tcPr/>
          <w:p>
            <w:pPr>
              <w:pStyle w:val="Compact"/>
            </w:pPr>
            <w:r>
              <w:t xml:space="preserve">The system shall calculate individual farmer net payment: aggregate contributions minus loan repayments and cooperative levies, per period.</w:t>
            </w:r>
          </w:p>
        </w:tc>
        <w:tc>
          <w:tcPr/>
          <w:p>
            <w:pPr>
              <w:pStyle w:val="Compact"/>
            </w:pPr>
            <w:r>
              <w:t xml:space="preserve">BG-004, BG-002</w:t>
            </w:r>
          </w:p>
        </w:tc>
        <w:tc>
          <w:tcPr/>
          <w:p>
            <w:pPr>
              <w:pStyle w:val="Compact"/>
            </w:pPr>
            <w:r>
              <w:t xml:space="preserve">BR-011</w:t>
            </w:r>
          </w:p>
        </w:tc>
        <w:tc>
          <w:tcPr/>
          <w:p>
            <w:pPr>
              <w:pStyle w:val="Compact"/>
            </w:pPr>
            <w:r>
              <w:t xml:space="preserve">TC-AP-005</w:t>
            </w:r>
          </w:p>
        </w:tc>
      </w:tr>
      <w:tr>
        <w:tc>
          <w:tcPr/>
          <w:p>
            <w:pPr>
              <w:pStyle w:val="Compact"/>
            </w:pPr>
            <w:r>
              <w:t xml:space="preserve">FR-AP-006</w:t>
            </w:r>
          </w:p>
        </w:tc>
        <w:tc>
          <w:tcPr/>
          <w:p>
            <w:pPr>
              <w:pStyle w:val="Compact"/>
            </w:pPr>
            <w:r>
              <w:t xml:space="preserve">The system shall generate a bulk MTN MoMo / Airtel Money farmer payment file for batch submission to the mobile money API.</w:t>
            </w:r>
          </w:p>
        </w:tc>
        <w:tc>
          <w:tcPr/>
          <w:p>
            <w:pPr>
              <w:pStyle w:val="Compact"/>
            </w:pPr>
            <w:r>
              <w:t xml:space="preserve">BG-004, BG-002</w:t>
            </w:r>
          </w:p>
        </w:tc>
        <w:tc>
          <w:tcPr/>
          <w:p>
            <w:pPr>
              <w:pStyle w:val="Compact"/>
            </w:pPr>
            <w:r>
              <w:t xml:space="preserve">—</w:t>
            </w:r>
          </w:p>
        </w:tc>
        <w:tc>
          <w:tcPr/>
          <w:p>
            <w:pPr>
              <w:pStyle w:val="Compact"/>
            </w:pPr>
            <w:r>
              <w:t xml:space="preserve">TC-AP-006</w:t>
            </w:r>
          </w:p>
        </w:tc>
      </w:tr>
      <w:tr>
        <w:tc>
          <w:tcPr/>
          <w:p>
            <w:pPr>
              <w:pStyle w:val="Compact"/>
            </w:pPr>
            <w:r>
              <w:t xml:space="preserve">FR-AP-007</w:t>
            </w:r>
          </w:p>
        </w:tc>
        <w:tc>
          <w:tcPr/>
          <w:p>
            <w:pPr>
              <w:pStyle w:val="Compact"/>
            </w:pPr>
            <w:r>
              <w:t xml:space="preserve">The system shall calculate withholding tax (WHT) at 6% on applicable local service supplier payments per Uganda Income Tax Act and generate URA WHT certificates.</w:t>
            </w:r>
          </w:p>
        </w:tc>
        <w:tc>
          <w:tcPr/>
          <w:p>
            <w:pPr>
              <w:pStyle w:val="Compact"/>
            </w:pPr>
            <w:r>
              <w:t xml:space="preserve">BG-002</w:t>
            </w:r>
          </w:p>
        </w:tc>
        <w:tc>
          <w:tcPr/>
          <w:p>
            <w:pPr>
              <w:pStyle w:val="Compact"/>
            </w:pPr>
            <w:r>
              <w:t xml:space="preserve">—</w:t>
            </w:r>
          </w:p>
        </w:tc>
        <w:tc>
          <w:tcPr/>
          <w:p>
            <w:pPr>
              <w:pStyle w:val="Compact"/>
            </w:pPr>
            <w:r>
              <w:t xml:space="preserve">TC-AP-007</w:t>
            </w:r>
          </w:p>
        </w:tc>
      </w:tr>
      <w:tr>
        <w:tc>
          <w:tcPr/>
          <w:p>
            <w:pPr>
              <w:pStyle w:val="Compact"/>
            </w:pPr>
            <w:r>
              <w:t xml:space="preserve">FR-AP-008</w:t>
            </w:r>
          </w:p>
        </w:tc>
        <w:tc>
          <w:tcPr/>
          <w:p>
            <w:pPr>
              <w:pStyle w:val="Compact"/>
            </w:pPr>
            <w:r>
              <w:t xml:space="preserve">The system shall include a cash position check in the payment scheduling workflow.</w:t>
            </w:r>
          </w:p>
        </w:tc>
        <w:tc>
          <w:tcPr/>
          <w:p>
            <w:pPr>
              <w:pStyle w:val="Compact"/>
            </w:pPr>
            <w:r>
              <w:t xml:space="preserve">BG-002</w:t>
            </w:r>
          </w:p>
        </w:tc>
        <w:tc>
          <w:tcPr/>
          <w:p>
            <w:pPr>
              <w:pStyle w:val="Compact"/>
            </w:pPr>
            <w:r>
              <w:t xml:space="preserve">—</w:t>
            </w:r>
          </w:p>
        </w:tc>
        <w:tc>
          <w:tcPr/>
          <w:p>
            <w:pPr>
              <w:pStyle w:val="Compact"/>
            </w:pPr>
            <w:r>
              <w:t xml:space="preserve">TC-AP-008</w:t>
            </w:r>
          </w:p>
        </w:tc>
      </w:tr>
    </w:tbl>
    <w:bookmarkEnd w:id="31"/>
    <w:bookmarkStart w:id="32" w:name="module-bud-budget-management-f-008"/>
    <w:p>
      <w:pPr>
        <w:pStyle w:val="Heading3"/>
      </w:pPr>
      <w:r>
        <w:t xml:space="preserve">Module BUD: Budget Management (F-008)</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Requirement Summary</w:t>
            </w:r>
          </w:p>
        </w:tc>
        <w:tc>
          <w:tcPr/>
          <w:p>
            <w:pPr>
              <w:pStyle w:val="Compact"/>
            </w:pPr>
            <w:r>
              <w:t xml:space="preserve">Business Goal</w:t>
            </w:r>
          </w:p>
        </w:tc>
        <w:tc>
          <w:tcPr/>
          <w:p>
            <w:pPr>
              <w:pStyle w:val="Compact"/>
            </w:pPr>
            <w:r>
              <w:t xml:space="preserve">Business Rule</w:t>
            </w:r>
          </w:p>
        </w:tc>
        <w:tc>
          <w:tcPr/>
          <w:p>
            <w:pPr>
              <w:pStyle w:val="Compact"/>
            </w:pPr>
            <w:r>
              <w:t xml:space="preserve">Test Case ID</w:t>
            </w:r>
          </w:p>
        </w:tc>
      </w:tr>
      <w:tr>
        <w:tc>
          <w:tcPr/>
          <w:p>
            <w:pPr>
              <w:pStyle w:val="Compact"/>
            </w:pPr>
            <w:r>
              <w:t xml:space="preserve">FR-BUD-001</w:t>
            </w:r>
          </w:p>
        </w:tc>
        <w:tc>
          <w:tcPr/>
          <w:p>
            <w:pPr>
              <w:pStyle w:val="Compact"/>
            </w:pPr>
            <w:r>
              <w:t xml:space="preserve">The system shall manage PIBID parliamentary budget votes by department and vote code, aligned to the parliamentary financial year (July–June).</w:t>
            </w:r>
          </w:p>
        </w:tc>
        <w:tc>
          <w:tcPr/>
          <w:p>
            <w:pPr>
              <w:pStyle w:val="Compact"/>
            </w:pPr>
            <w:r>
              <w:t xml:space="preserve">BG-002, BG-005</w:t>
            </w:r>
          </w:p>
        </w:tc>
        <w:tc>
          <w:tcPr/>
          <w:p>
            <w:pPr>
              <w:pStyle w:val="Compact"/>
            </w:pPr>
            <w:r>
              <w:t xml:space="preserve">—</w:t>
            </w:r>
          </w:p>
        </w:tc>
        <w:tc>
          <w:tcPr/>
          <w:p>
            <w:pPr>
              <w:pStyle w:val="Compact"/>
            </w:pPr>
            <w:r>
              <w:t xml:space="preserve">TC-BUD-001</w:t>
            </w:r>
          </w:p>
        </w:tc>
      </w:tr>
      <w:tr>
        <w:tc>
          <w:tcPr/>
          <w:p>
            <w:pPr>
              <w:pStyle w:val="Compact"/>
            </w:pPr>
            <w:r>
              <w:t xml:space="preserve">FR-BUD-002</w:t>
            </w:r>
          </w:p>
        </w:tc>
        <w:tc>
          <w:tcPr/>
          <w:p>
            <w:pPr>
              <w:pStyle w:val="Compact"/>
            </w:pPr>
            <w:r>
              <w:t xml:space="preserve">The system shall manage BIRDC commercial budgets by account and cost centre, aligned to January–December.</w:t>
            </w:r>
          </w:p>
        </w:tc>
        <w:tc>
          <w:tcPr/>
          <w:p>
            <w:pPr>
              <w:pStyle w:val="Compact"/>
            </w:pPr>
            <w:r>
              <w:t xml:space="preserve">BG-002</w:t>
            </w:r>
          </w:p>
        </w:tc>
        <w:tc>
          <w:tcPr/>
          <w:p>
            <w:pPr>
              <w:pStyle w:val="Compact"/>
            </w:pPr>
            <w:r>
              <w:t xml:space="preserve">—</w:t>
            </w:r>
          </w:p>
        </w:tc>
        <w:tc>
          <w:tcPr/>
          <w:p>
            <w:pPr>
              <w:pStyle w:val="Compact"/>
            </w:pPr>
            <w:r>
              <w:t xml:space="preserve">TC-BUD-002</w:t>
            </w:r>
          </w:p>
        </w:tc>
      </w:tr>
      <w:tr>
        <w:tc>
          <w:tcPr/>
          <w:p>
            <w:pPr>
              <w:pStyle w:val="Compact"/>
            </w:pPr>
            <w:r>
              <w:t xml:space="preserve">FR-BUD-003</w:t>
            </w:r>
          </w:p>
        </w:tc>
        <w:tc>
          <w:tcPr/>
          <w:p>
            <w:pPr>
              <w:pStyle w:val="Compact"/>
            </w:pPr>
            <w:r>
              <w:t xml:space="preserve">The system shall generate a Budget vs. Actual variance report on demand for both modes.</w:t>
            </w:r>
          </w:p>
        </w:tc>
        <w:tc>
          <w:tcPr/>
          <w:p>
            <w:pPr>
              <w:pStyle w:val="Compact"/>
            </w:pPr>
            <w:r>
              <w:t xml:space="preserve">BG-002, BG-005</w:t>
            </w:r>
          </w:p>
        </w:tc>
        <w:tc>
          <w:tcPr/>
          <w:p>
            <w:pPr>
              <w:pStyle w:val="Compact"/>
            </w:pPr>
            <w:r>
              <w:t xml:space="preserve">—</w:t>
            </w:r>
          </w:p>
        </w:tc>
        <w:tc>
          <w:tcPr/>
          <w:p>
            <w:pPr>
              <w:pStyle w:val="Compact"/>
            </w:pPr>
            <w:r>
              <w:t xml:space="preserve">TC-BUD-003</w:t>
            </w:r>
          </w:p>
        </w:tc>
      </w:tr>
      <w:tr>
        <w:tc>
          <w:tcPr/>
          <w:p>
            <w:pPr>
              <w:pStyle w:val="Compact"/>
            </w:pPr>
            <w:r>
              <w:t xml:space="preserve">FR-BUD-004</w:t>
            </w:r>
          </w:p>
        </w:tc>
        <w:tc>
          <w:tcPr/>
          <w:p>
            <w:pPr>
              <w:pStyle w:val="Compact"/>
            </w:pPr>
            <w:r>
              <w:t xml:space="preserve">The system shall alert the Finance Director and Director when cumulative expenditure against any parliamentary budget vote reaches 80% of the vote amount.</w:t>
            </w:r>
          </w:p>
        </w:tc>
        <w:tc>
          <w:tcPr/>
          <w:p>
            <w:pPr>
              <w:pStyle w:val="Compact"/>
            </w:pPr>
            <w:r>
              <w:t xml:space="preserve">BG-002</w:t>
            </w:r>
          </w:p>
        </w:tc>
        <w:tc>
          <w:tcPr/>
          <w:p>
            <w:pPr>
              <w:pStyle w:val="Compact"/>
            </w:pPr>
            <w:r>
              <w:t xml:space="preserve">BR-014</w:t>
            </w:r>
          </w:p>
        </w:tc>
        <w:tc>
          <w:tcPr/>
          <w:p>
            <w:pPr>
              <w:pStyle w:val="Compact"/>
            </w:pPr>
            <w:r>
              <w:t xml:space="preserve">TC-BUD-004</w:t>
            </w:r>
          </w:p>
        </w:tc>
      </w:tr>
      <w:tr>
        <w:tc>
          <w:tcPr/>
          <w:p>
            <w:pPr>
              <w:pStyle w:val="Compact"/>
            </w:pPr>
            <w:r>
              <w:t xml:space="preserve">FR-BUD-005</w:t>
            </w:r>
          </w:p>
        </w:tc>
        <w:tc>
          <w:tcPr/>
          <w:p>
            <w:pPr>
              <w:pStyle w:val="Compact"/>
            </w:pPr>
            <w:r>
              <w:t xml:space="preserve">The system shall generate a second alert when expenditure reaches 95% of any vote.</w:t>
            </w:r>
          </w:p>
        </w:tc>
        <w:tc>
          <w:tcPr/>
          <w:p>
            <w:pPr>
              <w:pStyle w:val="Compact"/>
            </w:pPr>
            <w:r>
              <w:t xml:space="preserve">BG-002</w:t>
            </w:r>
          </w:p>
        </w:tc>
        <w:tc>
          <w:tcPr/>
          <w:p>
            <w:pPr>
              <w:pStyle w:val="Compact"/>
            </w:pPr>
            <w:r>
              <w:t xml:space="preserve">BR-014</w:t>
            </w:r>
          </w:p>
        </w:tc>
        <w:tc>
          <w:tcPr/>
          <w:p>
            <w:pPr>
              <w:pStyle w:val="Compact"/>
            </w:pPr>
            <w:r>
              <w:t xml:space="preserve">TC-BUD-005</w:t>
            </w:r>
          </w:p>
        </w:tc>
      </w:tr>
      <w:tr>
        <w:tc>
          <w:tcPr/>
          <w:p>
            <w:pPr>
              <w:pStyle w:val="Compact"/>
            </w:pPr>
            <w:r>
              <w:t xml:space="preserve">FR-BUD-006</w:t>
            </w:r>
          </w:p>
        </w:tc>
        <w:tc>
          <w:tcPr/>
          <w:p>
            <w:pPr>
              <w:pStyle w:val="Compact"/>
            </w:pPr>
            <w:r>
              <w:t xml:space="preserve">The system shall block expenditure that would exceed 100% of a vote unless a Director-level override with written justification is logged in the audit trail.</w:t>
            </w:r>
          </w:p>
        </w:tc>
        <w:tc>
          <w:tcPr/>
          <w:p>
            <w:pPr>
              <w:pStyle w:val="Compact"/>
            </w:pPr>
            <w:r>
              <w:t xml:space="preserve">BG-002</w:t>
            </w:r>
          </w:p>
        </w:tc>
        <w:tc>
          <w:tcPr/>
          <w:p>
            <w:pPr>
              <w:pStyle w:val="Compact"/>
            </w:pPr>
            <w:r>
              <w:t xml:space="preserve">BR-014</w:t>
            </w:r>
          </w:p>
        </w:tc>
        <w:tc>
          <w:tcPr/>
          <w:p>
            <w:pPr>
              <w:pStyle w:val="Compact"/>
            </w:pPr>
            <w:r>
              <w:t xml:space="preserve">TC-BUD-006</w:t>
            </w:r>
          </w:p>
        </w:tc>
      </w:tr>
    </w:tbl>
    <w:bookmarkEnd w:id="32"/>
    <w:bookmarkEnd w:id="33"/>
    <w:bookmarkStart w:id="36" w:name="Xd30acf9519cffe6012111f2e572f6241953f89c"/>
    <w:p>
      <w:pPr>
        <w:pStyle w:val="Heading2"/>
      </w:pPr>
      <w:r>
        <w:t xml:space="preserve">1.3 Phase 3 — Supply Chain and Farmers</w:t>
      </w:r>
    </w:p>
    <w:bookmarkStart w:id="34" w:name="Xbde236c69f58cd1eac5351add303cbbb42eaa23"/>
    <w:p>
      <w:pPr>
        <w:pStyle w:val="Heading3"/>
      </w:pPr>
      <w:r>
        <w:t xml:space="preserve">Module PRO: Procurement and Purchasing (F-009)</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Requirement Summary</w:t>
            </w:r>
          </w:p>
        </w:tc>
        <w:tc>
          <w:tcPr/>
          <w:p>
            <w:pPr>
              <w:pStyle w:val="Compact"/>
            </w:pPr>
            <w:r>
              <w:t xml:space="preserve">Business Goal</w:t>
            </w:r>
          </w:p>
        </w:tc>
        <w:tc>
          <w:tcPr/>
          <w:p>
            <w:pPr>
              <w:pStyle w:val="Compact"/>
            </w:pPr>
            <w:r>
              <w:t xml:space="preserve">Business Rule</w:t>
            </w:r>
          </w:p>
        </w:tc>
        <w:tc>
          <w:tcPr/>
          <w:p>
            <w:pPr>
              <w:pStyle w:val="Compact"/>
            </w:pPr>
            <w:r>
              <w:t xml:space="preserve">Test Case ID</w:t>
            </w:r>
          </w:p>
        </w:tc>
      </w:tr>
      <w:tr>
        <w:tc>
          <w:tcPr/>
          <w:p>
            <w:pPr>
              <w:pStyle w:val="Compact"/>
            </w:pPr>
            <w:r>
              <w:t xml:space="preserve">FR-PRO-001</w:t>
            </w:r>
          </w:p>
        </w:tc>
        <w:tc>
          <w:tcPr/>
          <w:p>
            <w:pPr>
              <w:pStyle w:val="Compact"/>
            </w:pPr>
            <w:r>
              <w:t xml:space="preserve">The system shall classify all procurement transactions by Uganda PPDA Act category (micro, small, large, restricted).</w:t>
            </w:r>
          </w:p>
        </w:tc>
        <w:tc>
          <w:tcPr/>
          <w:p>
            <w:pPr>
              <w:pStyle w:val="Compact"/>
            </w:pPr>
            <w:r>
              <w:t xml:space="preserve">BG-001, BG-005</w:t>
            </w:r>
          </w:p>
        </w:tc>
        <w:tc>
          <w:tcPr/>
          <w:p>
            <w:pPr>
              <w:pStyle w:val="Compact"/>
            </w:pPr>
            <w:r>
              <w:t xml:space="preserve">BR-005</w:t>
            </w:r>
          </w:p>
        </w:tc>
        <w:tc>
          <w:tcPr/>
          <w:p>
            <w:pPr>
              <w:pStyle w:val="Compact"/>
            </w:pPr>
            <w:r>
              <w:t xml:space="preserve">TC-PRO-001</w:t>
            </w:r>
          </w:p>
        </w:tc>
      </w:tr>
      <w:tr>
        <w:tc>
          <w:tcPr/>
          <w:p>
            <w:pPr>
              <w:pStyle w:val="Compact"/>
            </w:pPr>
            <w:r>
              <w:t xml:space="preserve">FR-PRO-002</w:t>
            </w:r>
          </w:p>
        </w:tc>
        <w:tc>
          <w:tcPr/>
          <w:p>
            <w:pPr>
              <w:pStyle w:val="Compact"/>
            </w:pPr>
            <w:r>
              <w:t xml:space="preserve">The system shall enforce the PPDA approval matrix: Micro — Department Head; Small — Finance Manager + Procurement Officer; Large — Director + Finance Manager; Restricted — Board + all PPDA documents complete.</w:t>
            </w:r>
          </w:p>
        </w:tc>
        <w:tc>
          <w:tcPr/>
          <w:p>
            <w:pPr>
              <w:pStyle w:val="Compact"/>
            </w:pPr>
            <w:r>
              <w:t xml:space="preserve">BG-001, BG-005</w:t>
            </w:r>
          </w:p>
        </w:tc>
        <w:tc>
          <w:tcPr/>
          <w:p>
            <w:pPr>
              <w:pStyle w:val="Compact"/>
            </w:pPr>
            <w:r>
              <w:t xml:space="preserve">BR-005</w:t>
            </w:r>
          </w:p>
        </w:tc>
        <w:tc>
          <w:tcPr/>
          <w:p>
            <w:pPr>
              <w:pStyle w:val="Compact"/>
            </w:pPr>
            <w:r>
              <w:t xml:space="preserve">TC-PRO-002</w:t>
            </w:r>
          </w:p>
        </w:tc>
      </w:tr>
      <w:tr>
        <w:tc>
          <w:tcPr/>
          <w:p>
            <w:pPr>
              <w:pStyle w:val="Compact"/>
            </w:pPr>
            <w:r>
              <w:t xml:space="preserve">FR-PRO-003</w:t>
            </w:r>
          </w:p>
        </w:tc>
        <w:tc>
          <w:tcPr/>
          <w:p>
            <w:pPr>
              <w:pStyle w:val="Compact"/>
            </w:pPr>
            <w:r>
              <w:t xml:space="preserve">The system shall block payment processing for any procurement transaction missing required PPDA documentation.</w:t>
            </w:r>
          </w:p>
        </w:tc>
        <w:tc>
          <w:tcPr/>
          <w:p>
            <w:pPr>
              <w:pStyle w:val="Compact"/>
            </w:pPr>
            <w:r>
              <w:t xml:space="preserve">BG-001, BG-005</w:t>
            </w:r>
          </w:p>
        </w:tc>
        <w:tc>
          <w:tcPr/>
          <w:p>
            <w:pPr>
              <w:pStyle w:val="Compact"/>
            </w:pPr>
            <w:r>
              <w:t xml:space="preserve">BR-005</w:t>
            </w:r>
          </w:p>
        </w:tc>
        <w:tc>
          <w:tcPr/>
          <w:p>
            <w:pPr>
              <w:pStyle w:val="Compact"/>
            </w:pPr>
            <w:r>
              <w:t xml:space="preserve">TC-PRO-003</w:t>
            </w:r>
          </w:p>
        </w:tc>
      </w:tr>
      <w:tr>
        <w:tc>
          <w:tcPr/>
          <w:p>
            <w:pPr>
              <w:pStyle w:val="Compact"/>
            </w:pPr>
            <w:r>
              <w:t xml:space="preserve">FR-PRO-004</w:t>
            </w:r>
          </w:p>
        </w:tc>
        <w:tc>
          <w:tcPr/>
          <w:p>
            <w:pPr>
              <w:pStyle w:val="Compact"/>
            </w:pPr>
            <w:r>
              <w:t xml:space="preserve">The system shall generate and manage RFQs to multiple suppliers with side-by-side quotation comparison.</w:t>
            </w:r>
          </w:p>
        </w:tc>
        <w:tc>
          <w:tcPr/>
          <w:p>
            <w:pPr>
              <w:pStyle w:val="Compact"/>
            </w:pPr>
            <w:r>
              <w:t xml:space="preserve">BG-001</w:t>
            </w:r>
          </w:p>
        </w:tc>
        <w:tc>
          <w:tcPr/>
          <w:p>
            <w:pPr>
              <w:pStyle w:val="Compact"/>
            </w:pPr>
            <w:r>
              <w:t xml:space="preserve">—</w:t>
            </w:r>
          </w:p>
        </w:tc>
        <w:tc>
          <w:tcPr/>
          <w:p>
            <w:pPr>
              <w:pStyle w:val="Compact"/>
            </w:pPr>
            <w:r>
              <w:t xml:space="preserve">TC-PRO-004</w:t>
            </w:r>
          </w:p>
        </w:tc>
      </w:tr>
      <w:tr>
        <w:tc>
          <w:tcPr/>
          <w:p>
            <w:pPr>
              <w:pStyle w:val="Compact"/>
            </w:pPr>
            <w:r>
              <w:t xml:space="preserve">FR-PRO-005</w:t>
            </w:r>
          </w:p>
        </w:tc>
        <w:tc>
          <w:tcPr/>
          <w:p>
            <w:pPr>
              <w:pStyle w:val="Compact"/>
            </w:pPr>
            <w:r>
              <w:t xml:space="preserve">The system shall generate LPOs in Uganda standard format.</w:t>
            </w:r>
          </w:p>
        </w:tc>
        <w:tc>
          <w:tcPr/>
          <w:p>
            <w:pPr>
              <w:pStyle w:val="Compact"/>
            </w:pPr>
            <w:r>
              <w:t xml:space="preserve">BG-001, BG-005</w:t>
            </w:r>
          </w:p>
        </w:tc>
        <w:tc>
          <w:tcPr/>
          <w:p>
            <w:pPr>
              <w:pStyle w:val="Compact"/>
            </w:pPr>
            <w:r>
              <w:t xml:space="preserve">—</w:t>
            </w:r>
          </w:p>
        </w:tc>
        <w:tc>
          <w:tcPr/>
          <w:p>
            <w:pPr>
              <w:pStyle w:val="Compact"/>
            </w:pPr>
            <w:r>
              <w:t xml:space="preserve">TC-PRO-005</w:t>
            </w:r>
          </w:p>
        </w:tc>
      </w:tr>
      <w:tr>
        <w:tc>
          <w:tcPr/>
          <w:p>
            <w:pPr>
              <w:pStyle w:val="Compact"/>
            </w:pPr>
            <w:r>
              <w:t xml:space="preserve">FR-PRO-006</w:t>
            </w:r>
          </w:p>
        </w:tc>
        <w:tc>
          <w:tcPr/>
          <w:p>
            <w:pPr>
              <w:pStyle w:val="Compact"/>
            </w:pPr>
            <w:r>
              <w:t xml:space="preserve">The system shall enforce three-way matching on GRN against PO and vendor invoice before payment.</w:t>
            </w:r>
          </w:p>
        </w:tc>
        <w:tc>
          <w:tcPr/>
          <w:p>
            <w:pPr>
              <w:pStyle w:val="Compact"/>
            </w:pPr>
            <w:r>
              <w:t xml:space="preserve">BG-002</w:t>
            </w:r>
          </w:p>
        </w:tc>
        <w:tc>
          <w:tcPr/>
          <w:p>
            <w:pPr>
              <w:pStyle w:val="Compact"/>
            </w:pPr>
            <w:r>
              <w:t xml:space="preserve">BR-012</w:t>
            </w:r>
          </w:p>
        </w:tc>
        <w:tc>
          <w:tcPr/>
          <w:p>
            <w:pPr>
              <w:pStyle w:val="Compact"/>
            </w:pPr>
            <w:r>
              <w:t xml:space="preserve">TC-PRO-006</w:t>
            </w:r>
          </w:p>
        </w:tc>
      </w:tr>
      <w:tr>
        <w:tc>
          <w:tcPr/>
          <w:p>
            <w:pPr>
              <w:pStyle w:val="Compact"/>
            </w:pPr>
            <w:r>
              <w:t xml:space="preserve">FR-PRO-007</w:t>
            </w:r>
          </w:p>
        </w:tc>
        <w:tc>
          <w:tcPr/>
          <w:p>
            <w:pPr>
              <w:pStyle w:val="Compact"/>
            </w:pPr>
            <w:r>
              <w:t xml:space="preserve">The system shall manage vendor performance ratings and document attachments.</w:t>
            </w:r>
          </w:p>
        </w:tc>
        <w:tc>
          <w:tcPr/>
          <w:p>
            <w:pPr>
              <w:pStyle w:val="Compact"/>
            </w:pPr>
            <w:r>
              <w:t xml:space="preserve">BG-001</w:t>
            </w:r>
          </w:p>
        </w:tc>
        <w:tc>
          <w:tcPr/>
          <w:p>
            <w:pPr>
              <w:pStyle w:val="Compact"/>
            </w:pPr>
            <w:r>
              <w:t xml:space="preserve">—</w:t>
            </w:r>
          </w:p>
        </w:tc>
        <w:tc>
          <w:tcPr/>
          <w:p>
            <w:pPr>
              <w:pStyle w:val="Compact"/>
            </w:pPr>
            <w:r>
              <w:t xml:space="preserve">TC-PRO-007</w:t>
            </w:r>
          </w:p>
        </w:tc>
      </w:tr>
      <w:tr>
        <w:tc>
          <w:tcPr/>
          <w:p>
            <w:pPr>
              <w:pStyle w:val="Compact"/>
            </w:pPr>
            <w:r>
              <w:t xml:space="preserve">FR-PRO-008</w:t>
            </w:r>
          </w:p>
        </w:tc>
        <w:tc>
          <w:tcPr/>
          <w:p>
            <w:pPr>
              <w:pStyle w:val="Compact"/>
            </w:pPr>
            <w:r>
              <w:t xml:space="preserve">The system shall implement the 5-stage cooperative farmer procurement workflow: Bulk PO → Batch Goods Receipt → Individual Farmer Contribution Breakdown → Stock Receipt → GL Posting.</w:t>
            </w:r>
          </w:p>
        </w:tc>
        <w:tc>
          <w:tcPr/>
          <w:p>
            <w:pPr>
              <w:pStyle w:val="Compact"/>
            </w:pPr>
            <w:r>
              <w:t xml:space="preserve">BG-004, BG-001</w:t>
            </w:r>
          </w:p>
        </w:tc>
        <w:tc>
          <w:tcPr/>
          <w:p>
            <w:pPr>
              <w:pStyle w:val="Compact"/>
            </w:pPr>
            <w:r>
              <w:t xml:space="preserve">BR-011</w:t>
            </w:r>
          </w:p>
        </w:tc>
        <w:tc>
          <w:tcPr/>
          <w:p>
            <w:pPr>
              <w:pStyle w:val="Compact"/>
            </w:pPr>
            <w:r>
              <w:t xml:space="preserve">TC-PRO-008</w:t>
            </w:r>
          </w:p>
        </w:tc>
      </w:tr>
      <w:tr>
        <w:tc>
          <w:tcPr/>
          <w:p>
            <w:pPr>
              <w:pStyle w:val="Compact"/>
            </w:pPr>
            <w:r>
              <w:t xml:space="preserve">FR-PRO-009</w:t>
            </w:r>
          </w:p>
        </w:tc>
        <w:tc>
          <w:tcPr/>
          <w:p>
            <w:pPr>
              <w:pStyle w:val="Compact"/>
            </w:pPr>
            <w:r>
              <w:t xml:space="preserve">The system shall block a cooperative batch from advancing to Stage 4 (Stock Receipt) until every kilogramme in the batch is allocated to a specific registered farmer with a quality grade and unit price.</w:t>
            </w:r>
          </w:p>
        </w:tc>
        <w:tc>
          <w:tcPr/>
          <w:p>
            <w:pPr>
              <w:pStyle w:val="Compact"/>
            </w:pPr>
            <w:r>
              <w:t xml:space="preserve">BG-004</w:t>
            </w:r>
          </w:p>
        </w:tc>
        <w:tc>
          <w:tcPr/>
          <w:p>
            <w:pPr>
              <w:pStyle w:val="Compact"/>
            </w:pPr>
            <w:r>
              <w:t xml:space="preserve">BR-011</w:t>
            </w:r>
          </w:p>
        </w:tc>
        <w:tc>
          <w:tcPr/>
          <w:p>
            <w:pPr>
              <w:pStyle w:val="Compact"/>
            </w:pPr>
            <w:r>
              <w:t xml:space="preserve">TC-PRO-009</w:t>
            </w:r>
          </w:p>
        </w:tc>
      </w:tr>
      <w:tr>
        <w:tc>
          <w:tcPr/>
          <w:p>
            <w:pPr>
              <w:pStyle w:val="Compact"/>
            </w:pPr>
            <w:r>
              <w:t xml:space="preserve">FR-PRO-010</w:t>
            </w:r>
          </w:p>
        </w:tc>
        <w:tc>
          <w:tcPr/>
          <w:p>
            <w:pPr>
              <w:pStyle w:val="Compact"/>
            </w:pPr>
            <w:r>
              <w:t xml:space="preserve">The system shall post GL entries at Stage 5: DR Raw Material Inventory / CR Cooperative Payable per cooperative.</w:t>
            </w:r>
          </w:p>
        </w:tc>
        <w:tc>
          <w:tcPr/>
          <w:p>
            <w:pPr>
              <w:pStyle w:val="Compact"/>
            </w:pPr>
            <w:r>
              <w:t xml:space="preserve">BG-002, BG-004</w:t>
            </w:r>
          </w:p>
        </w:tc>
        <w:tc>
          <w:tcPr/>
          <w:p>
            <w:pPr>
              <w:pStyle w:val="Compact"/>
            </w:pPr>
            <w:r>
              <w:t xml:space="preserve">—</w:t>
            </w:r>
          </w:p>
        </w:tc>
        <w:tc>
          <w:tcPr/>
          <w:p>
            <w:pPr>
              <w:pStyle w:val="Compact"/>
            </w:pPr>
            <w:r>
              <w:t xml:space="preserve">TC-PRO-010</w:t>
            </w:r>
          </w:p>
        </w:tc>
      </w:tr>
      <w:tr>
        <w:tc>
          <w:tcPr/>
          <w:p>
            <w:pPr>
              <w:pStyle w:val="Compact"/>
            </w:pPr>
            <w:r>
              <w:t xml:space="preserve">FR-PRO-011</w:t>
            </w:r>
          </w:p>
        </w:tc>
        <w:tc>
          <w:tcPr/>
          <w:p>
            <w:pPr>
              <w:pStyle w:val="Compact"/>
            </w:pPr>
            <w:r>
              <w:t xml:space="preserve">The Farmer Delivery App (Android) shall register new farmers offline, record GPS farm coordinates, record individual deliveries with Bluetooth scale integration, and print a farmer receipt.</w:t>
            </w:r>
          </w:p>
        </w:tc>
        <w:tc>
          <w:tcPr/>
          <w:p>
            <w:pPr>
              <w:pStyle w:val="Compact"/>
            </w:pPr>
            <w:r>
              <w:t xml:space="preserve">BG-004, BG-001</w:t>
            </w:r>
          </w:p>
        </w:tc>
        <w:tc>
          <w:tcPr/>
          <w:p>
            <w:pPr>
              <w:pStyle w:val="Compact"/>
            </w:pPr>
            <w:r>
              <w:t xml:space="preserve">DC-005</w:t>
            </w:r>
          </w:p>
        </w:tc>
        <w:tc>
          <w:tcPr/>
          <w:p>
            <w:pPr>
              <w:pStyle w:val="Compact"/>
            </w:pPr>
            <w:r>
              <w:t xml:space="preserve">TC-PRO-011</w:t>
            </w:r>
          </w:p>
        </w:tc>
      </w:tr>
      <w:tr>
        <w:tc>
          <w:tcPr/>
          <w:p>
            <w:pPr>
              <w:pStyle w:val="Compact"/>
            </w:pPr>
            <w:r>
              <w:t xml:space="preserve">FR-PRO-012</w:t>
            </w:r>
          </w:p>
        </w:tc>
        <w:tc>
          <w:tcPr/>
          <w:p>
            <w:pPr>
              <w:pStyle w:val="Compact"/>
            </w:pPr>
            <w:r>
              <w:t xml:space="preserve">The system shall complete the individual farmer contribution breakdown for a batch of 100 or more farmers within ≤ 3 seconds.</w:t>
            </w:r>
          </w:p>
        </w:tc>
        <w:tc>
          <w:tcPr/>
          <w:p>
            <w:pPr>
              <w:pStyle w:val="Compact"/>
            </w:pPr>
            <w:r>
              <w:t xml:space="preserve">BG-004</w:t>
            </w:r>
          </w:p>
        </w:tc>
        <w:tc>
          <w:tcPr/>
          <w:p>
            <w:pPr>
              <w:pStyle w:val="Compact"/>
            </w:pPr>
            <w:r>
              <w:t xml:space="preserve">—</w:t>
            </w:r>
          </w:p>
        </w:tc>
        <w:tc>
          <w:tcPr/>
          <w:p>
            <w:pPr>
              <w:pStyle w:val="Compact"/>
            </w:pPr>
            <w:r>
              <w:t xml:space="preserve">TC-PRO-012</w:t>
            </w:r>
          </w:p>
        </w:tc>
      </w:tr>
    </w:tbl>
    <w:bookmarkEnd w:id="34"/>
    <w:bookmarkStart w:id="35" w:name="X929c730e63c3e7f240cb697539a95f438fc53da"/>
    <w:p>
      <w:pPr>
        <w:pStyle w:val="Heading3"/>
      </w:pPr>
      <w:r>
        <w:t xml:space="preserve">Module FAR: Farmer and Cooperative Management (F-010)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Requirement Summary</w:t>
            </w:r>
          </w:p>
        </w:tc>
        <w:tc>
          <w:tcPr/>
          <w:p>
            <w:pPr>
              <w:pStyle w:val="Compact"/>
            </w:pPr>
            <w:r>
              <w:t xml:space="preserve">Business Goal</w:t>
            </w:r>
          </w:p>
        </w:tc>
        <w:tc>
          <w:tcPr/>
          <w:p>
            <w:pPr>
              <w:pStyle w:val="Compact"/>
            </w:pPr>
            <w:r>
              <w:t xml:space="preserve">Business Rule</w:t>
            </w:r>
          </w:p>
        </w:tc>
        <w:tc>
          <w:tcPr/>
          <w:p>
            <w:pPr>
              <w:pStyle w:val="Compact"/>
            </w:pPr>
            <w:r>
              <w:t xml:space="preserve">Test Case ID</w:t>
            </w:r>
          </w:p>
        </w:tc>
      </w:tr>
      <w:tr>
        <w:tc>
          <w:tcPr/>
          <w:p>
            <w:pPr>
              <w:pStyle w:val="Compact"/>
            </w:pPr>
            <w:r>
              <w:t xml:space="preserve">FR-FAR-001</w:t>
            </w:r>
          </w:p>
        </w:tc>
        <w:tc>
          <w:tcPr/>
          <w:p>
            <w:pPr>
              <w:pStyle w:val="Compact"/>
            </w:pPr>
            <w:r>
              <w:t xml:space="preserve">The system shall register farmers with: name, NIN, contact, cooperative, GPS coordinates, mobile money number, and photo. All PII fields shall be encrypted at rest.</w:t>
            </w:r>
          </w:p>
        </w:tc>
        <w:tc>
          <w:tcPr/>
          <w:p>
            <w:pPr>
              <w:pStyle w:val="Compact"/>
            </w:pPr>
            <w:r>
              <w:t xml:space="preserve">BG-004, BG-001</w:t>
            </w:r>
          </w:p>
        </w:tc>
        <w:tc>
          <w:tcPr/>
          <w:p>
            <w:pPr>
              <w:pStyle w:val="Compact"/>
            </w:pPr>
            <w:r>
              <w:t xml:space="preserve">—</w:t>
            </w:r>
          </w:p>
        </w:tc>
        <w:tc>
          <w:tcPr/>
          <w:p>
            <w:pPr>
              <w:pStyle w:val="Compact"/>
            </w:pPr>
            <w:r>
              <w:t xml:space="preserve">TC-FAR-001</w:t>
            </w:r>
          </w:p>
        </w:tc>
      </w:tr>
      <w:tr>
        <w:tc>
          <w:tcPr/>
          <w:p>
            <w:pPr>
              <w:pStyle w:val="Compact"/>
            </w:pPr>
            <w:r>
              <w:t xml:space="preserve">FR-FAR-002</w:t>
            </w:r>
          </w:p>
        </w:tc>
        <w:tc>
          <w:tcPr/>
          <w:p>
            <w:pPr>
              <w:pStyle w:val="Compact"/>
            </w:pPr>
            <w:r>
              <w:t xml:space="preserve">The system shall support multiple farm profiles per farmer: size, GPS polygon, banana varieties, livestock, and infrastructure.</w:t>
            </w:r>
          </w:p>
        </w:tc>
        <w:tc>
          <w:tcPr/>
          <w:p>
            <w:pPr>
              <w:pStyle w:val="Compact"/>
            </w:pPr>
            <w:r>
              <w:t xml:space="preserve">BG-004</w:t>
            </w:r>
          </w:p>
        </w:tc>
        <w:tc>
          <w:tcPr/>
          <w:p>
            <w:pPr>
              <w:pStyle w:val="Compact"/>
            </w:pPr>
            <w:r>
              <w:t xml:space="preserve">—</w:t>
            </w:r>
          </w:p>
        </w:tc>
        <w:tc>
          <w:tcPr/>
          <w:p>
            <w:pPr>
              <w:pStyle w:val="Compact"/>
            </w:pPr>
            <w:r>
              <w:t xml:space="preserve">TC-FAR-002</w:t>
            </w:r>
          </w:p>
        </w:tc>
      </w:tr>
      <w:tr>
        <w:tc>
          <w:tcPr/>
          <w:p>
            <w:pPr>
              <w:pStyle w:val="Compact"/>
            </w:pPr>
            <w:r>
              <w:t xml:space="preserve">FR-FAR-003</w:t>
            </w:r>
          </w:p>
        </w:tc>
        <w:tc>
          <w:tcPr/>
          <w:p>
            <w:pPr>
              <w:pStyle w:val="Compact"/>
            </w:pPr>
            <w:r>
              <w:t xml:space="preserve">The system shall track banana varieties by cultivar name across the cooperative network.</w:t>
            </w:r>
          </w:p>
        </w:tc>
        <w:tc>
          <w:tcPr/>
          <w:p>
            <w:pPr>
              <w:pStyle w:val="Compact"/>
            </w:pPr>
            <w:r>
              <w:t xml:space="preserve">BG-004</w:t>
            </w:r>
          </w:p>
        </w:tc>
        <w:tc>
          <w:tcPr/>
          <w:p>
            <w:pPr>
              <w:pStyle w:val="Compact"/>
            </w:pPr>
            <w:r>
              <w:t xml:space="preserve">—</w:t>
            </w:r>
          </w:p>
        </w:tc>
        <w:tc>
          <w:tcPr/>
          <w:p>
            <w:pPr>
              <w:pStyle w:val="Compact"/>
            </w:pPr>
            <w:r>
              <w:t xml:space="preserve">TC-FAR-003</w:t>
            </w:r>
          </w:p>
        </w:tc>
      </w:tr>
      <w:tr>
        <w:tc>
          <w:tcPr/>
          <w:p>
            <w:pPr>
              <w:pStyle w:val="Compact"/>
            </w:pPr>
            <w:r>
              <w:t xml:space="preserve">FR-FAR-004</w:t>
            </w:r>
          </w:p>
        </w:tc>
        <w:tc>
          <w:tcPr/>
          <w:p>
            <w:pPr>
              <w:pStyle w:val="Compact"/>
            </w:pPr>
            <w:r>
              <w:t xml:space="preserve">The system shall maintain a full delivery history per farmer: quality grades, deductions, and net payments.</w:t>
            </w:r>
          </w:p>
        </w:tc>
        <w:tc>
          <w:tcPr/>
          <w:p>
            <w:pPr>
              <w:pStyle w:val="Compact"/>
            </w:pPr>
            <w:r>
              <w:t xml:space="preserve">BG-004</w:t>
            </w:r>
          </w:p>
        </w:tc>
        <w:tc>
          <w:tcPr/>
          <w:p>
            <w:pPr>
              <w:pStyle w:val="Compact"/>
            </w:pPr>
            <w:r>
              <w:t xml:space="preserve">—</w:t>
            </w:r>
          </w:p>
        </w:tc>
        <w:tc>
          <w:tcPr/>
          <w:p>
            <w:pPr>
              <w:pStyle w:val="Compact"/>
            </w:pPr>
            <w:r>
              <w:t xml:space="preserve">TC-FAR-004</w:t>
            </w:r>
          </w:p>
        </w:tc>
      </w:tr>
      <w:tr>
        <w:tc>
          <w:tcPr/>
          <w:p>
            <w:pPr>
              <w:pStyle w:val="Compact"/>
            </w:pPr>
            <w:r>
              <w:t xml:space="preserve">FR-FAR-005</w:t>
            </w:r>
          </w:p>
        </w:tc>
        <w:tc>
          <w:tcPr/>
          <w:p>
            <w:pPr>
              <w:pStyle w:val="Compact"/>
            </w:pPr>
            <w:r>
              <w:t xml:space="preserve">The system shall organise farmers in a 3-level hierarchy: farmers → cooperatives → zones → BIRDC network.</w:t>
            </w:r>
          </w:p>
        </w:tc>
        <w:tc>
          <w:tcPr/>
          <w:p>
            <w:pPr>
              <w:pStyle w:val="Compact"/>
            </w:pPr>
            <w:r>
              <w:t xml:space="preserve">BG-004, BG-001</w:t>
            </w:r>
          </w:p>
        </w:tc>
        <w:tc>
          <w:tcPr/>
          <w:p>
            <w:pPr>
              <w:pStyle w:val="Compact"/>
            </w:pPr>
            <w:r>
              <w:t xml:space="preserve">—</w:t>
            </w:r>
          </w:p>
        </w:tc>
        <w:tc>
          <w:tcPr/>
          <w:p>
            <w:pPr>
              <w:pStyle w:val="Compact"/>
            </w:pPr>
            <w:r>
              <w:t xml:space="preserve">TC-FAR-005</w:t>
            </w:r>
          </w:p>
        </w:tc>
      </w:tr>
      <w:tr>
        <w:tc>
          <w:tcPr/>
          <w:p>
            <w:pPr>
              <w:pStyle w:val="Compact"/>
            </w:pPr>
            <w:r>
              <w:t xml:space="preserve">FR-FAR-006</w:t>
            </w:r>
          </w:p>
        </w:tc>
        <w:tc>
          <w:tcPr/>
          <w:p>
            <w:pPr>
              <w:pStyle w:val="Compact"/>
            </w:pPr>
            <w:r>
              <w:t xml:space="preserve">The system shall manage extension services: training attendance, input loan issuance and repayment, and extension officer visit log.</w:t>
            </w:r>
          </w:p>
        </w:tc>
        <w:tc>
          <w:tcPr/>
          <w:p>
            <w:pPr>
              <w:pStyle w:val="Compact"/>
            </w:pPr>
            <w:r>
              <w:t xml:space="preserve">BG-004</w:t>
            </w:r>
          </w:p>
        </w:tc>
        <w:tc>
          <w:tcPr/>
          <w:p>
            <w:pPr>
              <w:pStyle w:val="Compact"/>
            </w:pPr>
            <w:r>
              <w:t xml:space="preserve">—</w:t>
            </w:r>
          </w:p>
        </w:tc>
        <w:tc>
          <w:tcPr/>
          <w:p>
            <w:pPr>
              <w:pStyle w:val="Compact"/>
            </w:pPr>
            <w:r>
              <w:t xml:space="preserve">TC-FAR-006</w:t>
            </w:r>
          </w:p>
        </w:tc>
      </w:tr>
      <w:tr>
        <w:tc>
          <w:tcPr/>
          <w:p>
            <w:pPr>
              <w:pStyle w:val="Compact"/>
            </w:pPr>
            <w:r>
              <w:t xml:space="preserve">FR-FAR-007</w:t>
            </w:r>
          </w:p>
        </w:tc>
        <w:tc>
          <w:tcPr/>
          <w:p>
            <w:pPr>
              <w:pStyle w:val="Compact"/>
            </w:pPr>
            <w:r>
              <w:t xml:space="preserve">The system shall generate farmer performance rankings at cooperative and zone level.</w:t>
            </w:r>
          </w:p>
        </w:tc>
        <w:tc>
          <w:tcPr/>
          <w:p>
            <w:pPr>
              <w:pStyle w:val="Compact"/>
            </w:pPr>
            <w:r>
              <w:t xml:space="preserve">BG-004</w:t>
            </w:r>
          </w:p>
        </w:tc>
        <w:tc>
          <w:tcPr/>
          <w:p>
            <w:pPr>
              <w:pStyle w:val="Compact"/>
            </w:pPr>
            <w:r>
              <w:t xml:space="preserve">—</w:t>
            </w:r>
          </w:p>
        </w:tc>
        <w:tc>
          <w:tcPr/>
          <w:p>
            <w:pPr>
              <w:pStyle w:val="Compact"/>
            </w:pPr>
            <w:r>
              <w:t xml:space="preserve">TC-FAR-007</w:t>
            </w:r>
          </w:p>
        </w:tc>
      </w:tr>
      <w:tr>
        <w:tc>
          <w:tcPr/>
          <w:p>
            <w:pPr>
              <w:pStyle w:val="Compact"/>
            </w:pPr>
            <w:r>
              <w:t xml:space="preserve">FR-FAR-008</w:t>
            </w:r>
          </w:p>
        </w:tc>
        <w:tc>
          <w:tcPr/>
          <w:p>
            <w:pPr>
              <w:pStyle w:val="Compact"/>
            </w:pPr>
            <w:r>
              <w:t xml:space="preserve">The system shall send an SMS payment confirmation to each farmer upon bulk payment processing.</w:t>
            </w:r>
          </w:p>
        </w:tc>
        <w:tc>
          <w:tcPr/>
          <w:p>
            <w:pPr>
              <w:pStyle w:val="Compact"/>
            </w:pPr>
            <w:r>
              <w:t xml:space="preserve">BG-004, BG-003</w:t>
            </w:r>
          </w:p>
        </w:tc>
        <w:tc>
          <w:tcPr/>
          <w:p>
            <w:pPr>
              <w:pStyle w:val="Compact"/>
            </w:pPr>
            <w:r>
              <w:t xml:space="preserve">—</w:t>
            </w:r>
          </w:p>
        </w:tc>
        <w:tc>
          <w:tcPr/>
          <w:p>
            <w:pPr>
              <w:pStyle w:val="Compact"/>
            </w:pPr>
            <w:r>
              <w:t xml:space="preserve">TC-FAR-008</w:t>
            </w:r>
          </w:p>
        </w:tc>
      </w:tr>
      <w:tr>
        <w:tc>
          <w:tcPr/>
          <w:p>
            <w:pPr>
              <w:pStyle w:val="Compact"/>
            </w:pPr>
            <w:r>
              <w:t xml:space="preserve">FR-FAR-009</w:t>
            </w:r>
          </w:p>
        </w:tc>
        <w:tc>
          <w:tcPr/>
          <w:p>
            <w:pPr>
              <w:pStyle w:val="Compact"/>
            </w:pPr>
            <w:r>
              <w:t xml:space="preserve">Access to farmer PII (NIN, GPS coordinates, mobile money number, photo) shall be restricted to authorised Procurement and Finance roles only.</w:t>
            </w:r>
          </w:p>
        </w:tc>
        <w:tc>
          <w:tcPr/>
          <w:p>
            <w:pPr>
              <w:pStyle w:val="Compact"/>
            </w:pPr>
            <w:r>
              <w:t xml:space="preserve">BG-002</w:t>
            </w:r>
          </w:p>
        </w:tc>
        <w:tc>
          <w:tcPr/>
          <w:p>
            <w:pPr>
              <w:pStyle w:val="Compact"/>
            </w:pPr>
            <w:r>
              <w:t xml:space="preserve">—</w:t>
            </w:r>
          </w:p>
        </w:tc>
        <w:tc>
          <w:tcPr/>
          <w:p>
            <w:pPr>
              <w:pStyle w:val="Compact"/>
            </w:pPr>
            <w:r>
              <w:t xml:space="preserve">TC-FAR-009</w:t>
            </w:r>
          </w:p>
        </w:tc>
      </w:tr>
    </w:tbl>
    <w:bookmarkEnd w:id="35"/>
    <w:bookmarkEnd w:id="36"/>
    <w:bookmarkStart w:id="39" w:name="Xe1ff6143d6e88c4dd9ab554ca58899ecde23120"/>
    <w:p>
      <w:pPr>
        <w:pStyle w:val="Heading2"/>
      </w:pPr>
      <w:r>
        <w:t xml:space="preserve">1.4 Phase 4 — Production and Quality</w:t>
      </w:r>
    </w:p>
    <w:bookmarkStart w:id="37" w:name="X96d872563f5e8ac178d3e583c9842dd1df7e6b3"/>
    <w:p>
      <w:pPr>
        <w:pStyle w:val="Heading3"/>
      </w:pPr>
      <w:r>
        <w:t xml:space="preserve">Module MFG: Manufacturing and Production (F-011)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Requirement Summary</w:t>
            </w:r>
          </w:p>
        </w:tc>
        <w:tc>
          <w:tcPr/>
          <w:p>
            <w:pPr>
              <w:pStyle w:val="Compact"/>
            </w:pPr>
            <w:r>
              <w:t xml:space="preserve">Business Goal</w:t>
            </w:r>
          </w:p>
        </w:tc>
        <w:tc>
          <w:tcPr/>
          <w:p>
            <w:pPr>
              <w:pStyle w:val="Compact"/>
            </w:pPr>
            <w:r>
              <w:t xml:space="preserve">Business Rule</w:t>
            </w:r>
          </w:p>
        </w:tc>
        <w:tc>
          <w:tcPr/>
          <w:p>
            <w:pPr>
              <w:pStyle w:val="Compact"/>
            </w:pPr>
            <w:r>
              <w:t xml:space="preserve">Test Case ID</w:t>
            </w:r>
          </w:p>
        </w:tc>
      </w:tr>
      <w:tr>
        <w:tc>
          <w:tcPr/>
          <w:p>
            <w:pPr>
              <w:pStyle w:val="Compact"/>
            </w:pPr>
            <w:r>
              <w:t xml:space="preserve">FR-MFG-001</w:t>
            </w:r>
          </w:p>
        </w:tc>
        <w:tc>
          <w:tcPr/>
          <w:p>
            <w:pPr>
              <w:pStyle w:val="Compact"/>
            </w:pPr>
            <w:r>
              <w:t xml:space="preserve">The system shall manage recipes (Bills of Materials) with version control for all Tooke products and all circular economy by-products.</w:t>
            </w:r>
          </w:p>
        </w:tc>
        <w:tc>
          <w:tcPr/>
          <w:p>
            <w:pPr>
              <w:pStyle w:val="Compact"/>
            </w:pPr>
            <w:r>
              <w:t xml:space="preserve">BG-004, BG-001</w:t>
            </w:r>
          </w:p>
        </w:tc>
        <w:tc>
          <w:tcPr/>
          <w:p>
            <w:pPr>
              <w:pStyle w:val="Compact"/>
            </w:pPr>
            <w:r>
              <w:t xml:space="preserve">—</w:t>
            </w:r>
          </w:p>
        </w:tc>
        <w:tc>
          <w:tcPr/>
          <w:p>
            <w:pPr>
              <w:pStyle w:val="Compact"/>
            </w:pPr>
            <w:r>
              <w:t xml:space="preserve">TC-MFG-001</w:t>
            </w:r>
          </w:p>
        </w:tc>
      </w:tr>
      <w:tr>
        <w:tc>
          <w:tcPr/>
          <w:p>
            <w:pPr>
              <w:pStyle w:val="Compact"/>
            </w:pPr>
            <w:r>
              <w:t xml:space="preserve">FR-MFG-002</w:t>
            </w:r>
          </w:p>
        </w:tc>
        <w:tc>
          <w:tcPr/>
          <w:p>
            <w:pPr>
              <w:pStyle w:val="Compact"/>
            </w:pPr>
            <w:r>
              <w:t xml:space="preserve">The system shall define circular economy recipes: banana peel → biogas (calorific value output); waste water → bio-slurry fertiliser (kg output).</w:t>
            </w:r>
          </w:p>
        </w:tc>
        <w:tc>
          <w:tcPr/>
          <w:p>
            <w:pPr>
              <w:pStyle w:val="Compact"/>
            </w:pPr>
            <w:r>
              <w:t xml:space="preserve">BG-004</w:t>
            </w:r>
          </w:p>
        </w:tc>
        <w:tc>
          <w:tcPr/>
          <w:p>
            <w:pPr>
              <w:pStyle w:val="Compact"/>
            </w:pPr>
            <w:r>
              <w:t xml:space="preserve">—</w:t>
            </w:r>
          </w:p>
        </w:tc>
        <w:tc>
          <w:tcPr/>
          <w:p>
            <w:pPr>
              <w:pStyle w:val="Compact"/>
            </w:pPr>
            <w:r>
              <w:t xml:space="preserve">TC-MFG-002</w:t>
            </w:r>
          </w:p>
        </w:tc>
      </w:tr>
      <w:tr>
        <w:tc>
          <w:tcPr/>
          <w:p>
            <w:pPr>
              <w:pStyle w:val="Compact"/>
            </w:pPr>
            <w:r>
              <w:t xml:space="preserve">FR-MFG-003</w:t>
            </w:r>
          </w:p>
        </w:tc>
        <w:tc>
          <w:tcPr/>
          <w:p>
            <w:pPr>
              <w:pStyle w:val="Compact"/>
            </w:pPr>
            <w:r>
              <w:t xml:space="preserve">The system shall enforce mass balance verification: Total Input (kg) = Primary Product Output (kg) + By-product Output (kg) + Scrap/Waste (kg), within a configurable tolerance of ±2%. A production order that fails mass balance cannot be closed.</w:t>
            </w:r>
          </w:p>
        </w:tc>
        <w:tc>
          <w:tcPr/>
          <w:p>
            <w:pPr>
              <w:pStyle w:val="Compact"/>
            </w:pPr>
            <w:r>
              <w:t xml:space="preserve">BG-004</w:t>
            </w:r>
          </w:p>
        </w:tc>
        <w:tc>
          <w:tcPr/>
          <w:p>
            <w:pPr>
              <w:pStyle w:val="Compact"/>
            </w:pPr>
            <w:r>
              <w:t xml:space="preserve">BR-008</w:t>
            </w:r>
          </w:p>
        </w:tc>
        <w:tc>
          <w:tcPr/>
          <w:p>
            <w:pPr>
              <w:pStyle w:val="Compact"/>
            </w:pPr>
            <w:r>
              <w:t xml:space="preserve">TC-MFG-003</w:t>
            </w:r>
          </w:p>
        </w:tc>
      </w:tr>
      <w:tr>
        <w:tc>
          <w:tcPr/>
          <w:p>
            <w:pPr>
              <w:pStyle w:val="Compact"/>
            </w:pPr>
            <w:r>
              <w:t xml:space="preserve">FR-MFG-004</w:t>
            </w:r>
          </w:p>
        </w:tc>
        <w:tc>
          <w:tcPr/>
          <w:p>
            <w:pPr>
              <w:pStyle w:val="Compact"/>
            </w:pPr>
            <w:r>
              <w:t xml:space="preserve">The system shall manage production order lifecycle: plan → materials reserved → in progress → QC check → completed → closed.</w:t>
            </w:r>
          </w:p>
        </w:tc>
        <w:tc>
          <w:tcPr/>
          <w:p>
            <w:pPr>
              <w:pStyle w:val="Compact"/>
            </w:pPr>
            <w:r>
              <w:t xml:space="preserve">BG-001</w:t>
            </w:r>
          </w:p>
        </w:tc>
        <w:tc>
          <w:tcPr/>
          <w:p>
            <w:pPr>
              <w:pStyle w:val="Compact"/>
            </w:pPr>
            <w:r>
              <w:t xml:space="preserve">—</w:t>
            </w:r>
          </w:p>
        </w:tc>
        <w:tc>
          <w:tcPr/>
          <w:p>
            <w:pPr>
              <w:pStyle w:val="Compact"/>
            </w:pPr>
            <w:r>
              <w:t xml:space="preserve">TC-MFG-004</w:t>
            </w:r>
          </w:p>
        </w:tc>
      </w:tr>
      <w:tr>
        <w:tc>
          <w:tcPr/>
          <w:p>
            <w:pPr>
              <w:pStyle w:val="Compact"/>
            </w:pPr>
            <w:r>
              <w:t xml:space="preserve">FR-MFG-005</w:t>
            </w:r>
          </w:p>
        </w:tc>
        <w:tc>
          <w:tcPr/>
          <w:p>
            <w:pPr>
              <w:pStyle w:val="Compact"/>
            </w:pPr>
            <w:r>
              <w:t xml:space="preserve">The system shall block the transfer of finished goods from a production order to saleable inventory until the QC module sets the batch quality status to "Approved" and issues a CoA.</w:t>
            </w:r>
          </w:p>
        </w:tc>
        <w:tc>
          <w:tcPr/>
          <w:p>
            <w:pPr>
              <w:pStyle w:val="Compact"/>
            </w:pPr>
            <w:r>
              <w:t xml:space="preserve">BG-001, BG-004</w:t>
            </w:r>
          </w:p>
        </w:tc>
        <w:tc>
          <w:tcPr/>
          <w:p>
            <w:pPr>
              <w:pStyle w:val="Compact"/>
            </w:pPr>
            <w:r>
              <w:t xml:space="preserve">BR-004</w:t>
            </w:r>
          </w:p>
        </w:tc>
        <w:tc>
          <w:tcPr/>
          <w:p>
            <w:pPr>
              <w:pStyle w:val="Compact"/>
            </w:pPr>
            <w:r>
              <w:t xml:space="preserve">TC-MFG-005</w:t>
            </w:r>
          </w:p>
        </w:tc>
      </w:tr>
      <w:tr>
        <w:tc>
          <w:tcPr/>
          <w:p>
            <w:pPr>
              <w:pStyle w:val="Compact"/>
            </w:pPr>
            <w:r>
              <w:t xml:space="preserve">FR-MFG-006</w:t>
            </w:r>
          </w:p>
        </w:tc>
        <w:tc>
          <w:tcPr/>
          <w:p>
            <w:pPr>
              <w:pStyle w:val="Compact"/>
            </w:pPr>
            <w:r>
              <w:t xml:space="preserve">The system shall post WIP entries on material requisition: DR WIP / CR Raw Material Inventory.</w:t>
            </w:r>
          </w:p>
        </w:tc>
        <w:tc>
          <w:tcPr/>
          <w:p>
            <w:pPr>
              <w:pStyle w:val="Compact"/>
            </w:pPr>
            <w:r>
              <w:t xml:space="preserve">BG-002</w:t>
            </w:r>
          </w:p>
        </w:tc>
        <w:tc>
          <w:tcPr/>
          <w:p>
            <w:pPr>
              <w:pStyle w:val="Compact"/>
            </w:pPr>
            <w:r>
              <w:t xml:space="preserve">—</w:t>
            </w:r>
          </w:p>
        </w:tc>
        <w:tc>
          <w:tcPr/>
          <w:p>
            <w:pPr>
              <w:pStyle w:val="Compact"/>
            </w:pPr>
            <w:r>
              <w:t xml:space="preserve">TC-MFG-006</w:t>
            </w:r>
          </w:p>
        </w:tc>
      </w:tr>
      <w:tr>
        <w:tc>
          <w:tcPr/>
          <w:p>
            <w:pPr>
              <w:pStyle w:val="Compact"/>
            </w:pPr>
            <w:r>
              <w:t xml:space="preserve">FR-MFG-007</w:t>
            </w:r>
          </w:p>
        </w:tc>
        <w:tc>
          <w:tcPr/>
          <w:p>
            <w:pPr>
              <w:pStyle w:val="Compact"/>
            </w:pPr>
            <w:r>
              <w:t xml:space="preserve">The system shall record actual yield versus recipe yield and generate a variance report per production order.</w:t>
            </w:r>
          </w:p>
        </w:tc>
        <w:tc>
          <w:tcPr/>
          <w:p>
            <w:pPr>
              <w:pStyle w:val="Compact"/>
            </w:pPr>
            <w:r>
              <w:t xml:space="preserve">BG-004</w:t>
            </w:r>
          </w:p>
        </w:tc>
        <w:tc>
          <w:tcPr/>
          <w:p>
            <w:pPr>
              <w:pStyle w:val="Compact"/>
            </w:pPr>
            <w:r>
              <w:t xml:space="preserve">—</w:t>
            </w:r>
          </w:p>
        </w:tc>
        <w:tc>
          <w:tcPr/>
          <w:p>
            <w:pPr>
              <w:pStyle w:val="Compact"/>
            </w:pPr>
            <w:r>
              <w:t xml:space="preserve">TC-MFG-007</w:t>
            </w:r>
          </w:p>
        </w:tc>
      </w:tr>
      <w:tr>
        <w:tc>
          <w:tcPr/>
          <w:p>
            <w:pPr>
              <w:pStyle w:val="Compact"/>
            </w:pPr>
            <w:r>
              <w:t xml:space="preserve">FR-MFG-008</w:t>
            </w:r>
          </w:p>
        </w:tc>
        <w:tc>
          <w:tcPr/>
          <w:p>
            <w:pPr>
              <w:pStyle w:val="Compact"/>
            </w:pPr>
            <w:r>
              <w:t xml:space="preserve">The system shall calculate production cost: raw materials (FIFO cost) + direct labour + absorbed overhead.</w:t>
            </w:r>
          </w:p>
        </w:tc>
        <w:tc>
          <w:tcPr/>
          <w:p>
            <w:pPr>
              <w:pStyle w:val="Compact"/>
            </w:pPr>
            <w:r>
              <w:t xml:space="preserve">BG-002, BG-004</w:t>
            </w:r>
          </w:p>
        </w:tc>
        <w:tc>
          <w:tcPr/>
          <w:p>
            <w:pPr>
              <w:pStyle w:val="Compact"/>
            </w:pPr>
            <w:r>
              <w:t xml:space="preserve">—</w:t>
            </w:r>
          </w:p>
        </w:tc>
        <w:tc>
          <w:tcPr/>
          <w:p>
            <w:pPr>
              <w:pStyle w:val="Compact"/>
            </w:pPr>
            <w:r>
              <w:t xml:space="preserve">TC-MFG-008</w:t>
            </w:r>
          </w:p>
        </w:tc>
      </w:tr>
      <w:tr>
        <w:tc>
          <w:tcPr/>
          <w:p>
            <w:pPr>
              <w:pStyle w:val="Compact"/>
            </w:pPr>
            <w:r>
              <w:t xml:space="preserve">FR-MFG-009</w:t>
            </w:r>
          </w:p>
        </w:tc>
        <w:tc>
          <w:tcPr/>
          <w:p>
            <w:pPr>
              <w:pStyle w:val="Compact"/>
            </w:pPr>
            <w:r>
              <w:t xml:space="preserve">The Factory Floor App (Android) shall support active order monitoring, worker attendance recording, production completion entry, and QC result submission.</w:t>
            </w:r>
          </w:p>
        </w:tc>
        <w:tc>
          <w:tcPr/>
          <w:p>
            <w:pPr>
              <w:pStyle w:val="Compact"/>
            </w:pPr>
            <w:r>
              <w:t xml:space="preserve">BG-001</w:t>
            </w:r>
          </w:p>
        </w:tc>
        <w:tc>
          <w:tcPr/>
          <w:p>
            <w:pPr>
              <w:pStyle w:val="Compact"/>
            </w:pPr>
            <w:r>
              <w:t xml:space="preserve">DC-005</w:t>
            </w:r>
          </w:p>
        </w:tc>
        <w:tc>
          <w:tcPr/>
          <w:p>
            <w:pPr>
              <w:pStyle w:val="Compact"/>
            </w:pPr>
            <w:r>
              <w:t xml:space="preserve">TC-MFG-009</w:t>
            </w:r>
          </w:p>
        </w:tc>
      </w:tr>
      <w:tr>
        <w:tc>
          <w:tcPr/>
          <w:p>
            <w:pPr>
              <w:pStyle w:val="Compact"/>
            </w:pPr>
            <w:r>
              <w:t xml:space="preserve">FR-MFG-010</w:t>
            </w:r>
          </w:p>
        </w:tc>
        <w:tc>
          <w:tcPr/>
          <w:p>
            <w:pPr>
              <w:pStyle w:val="Compact"/>
            </w:pPr>
            <w:r>
              <w:t xml:space="preserve">The system shall generate a mass balance variance report when the ±2% tolerance is exceeded, for review by the Production Supervisor.</w:t>
            </w:r>
          </w:p>
        </w:tc>
        <w:tc>
          <w:tcPr/>
          <w:p>
            <w:pPr>
              <w:pStyle w:val="Compact"/>
            </w:pPr>
            <w:r>
              <w:t xml:space="preserve">BG-004</w:t>
            </w:r>
          </w:p>
        </w:tc>
        <w:tc>
          <w:tcPr/>
          <w:p>
            <w:pPr>
              <w:pStyle w:val="Compact"/>
            </w:pPr>
            <w:r>
              <w:t xml:space="preserve">BR-008</w:t>
            </w:r>
          </w:p>
        </w:tc>
        <w:tc>
          <w:tcPr/>
          <w:p>
            <w:pPr>
              <w:pStyle w:val="Compact"/>
            </w:pPr>
            <w:r>
              <w:t xml:space="preserve">TC-MFG-010</w:t>
            </w:r>
          </w:p>
        </w:tc>
      </w:tr>
    </w:tbl>
    <w:bookmarkEnd w:id="37"/>
    <w:bookmarkStart w:id="38" w:name="X0fc37b04dc40de7970e4fca909a92a4abd709b9"/>
    <w:p>
      <w:pPr>
        <w:pStyle w:val="Heading3"/>
      </w:pPr>
      <w:r>
        <w:t xml:space="preserve">Module QC: Quality Control and Laboratory (F-012)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Requirement Summary</w:t>
            </w:r>
          </w:p>
        </w:tc>
        <w:tc>
          <w:tcPr/>
          <w:p>
            <w:pPr>
              <w:pStyle w:val="Compact"/>
            </w:pPr>
            <w:r>
              <w:t xml:space="preserve">Business Goal</w:t>
            </w:r>
          </w:p>
        </w:tc>
        <w:tc>
          <w:tcPr/>
          <w:p>
            <w:pPr>
              <w:pStyle w:val="Compact"/>
            </w:pPr>
            <w:r>
              <w:t xml:space="preserve">Business Rule</w:t>
            </w:r>
          </w:p>
        </w:tc>
        <w:tc>
          <w:tcPr/>
          <w:p>
            <w:pPr>
              <w:pStyle w:val="Compact"/>
            </w:pPr>
            <w:r>
              <w:t xml:space="preserve">Test Case ID</w:t>
            </w:r>
          </w:p>
        </w:tc>
      </w:tr>
      <w:tr>
        <w:tc>
          <w:tcPr/>
          <w:p>
            <w:pPr>
              <w:pStyle w:val="Compact"/>
            </w:pPr>
            <w:r>
              <w:t xml:space="preserve">FR-QC-001</w:t>
            </w:r>
          </w:p>
        </w:tc>
        <w:tc>
          <w:tcPr/>
          <w:p>
            <w:pPr>
              <w:pStyle w:val="Compact"/>
            </w:pPr>
            <w:r>
              <w:t xml:space="preserve">The system shall support configurable inspection templates with parameter types: numeric, pass/fail, text, and photo.</w:t>
            </w:r>
          </w:p>
        </w:tc>
        <w:tc>
          <w:tcPr/>
          <w:p>
            <w:pPr>
              <w:pStyle w:val="Compact"/>
            </w:pPr>
            <w:r>
              <w:t xml:space="preserve">BG-001, BG-005</w:t>
            </w:r>
          </w:p>
        </w:tc>
        <w:tc>
          <w:tcPr/>
          <w:p>
            <w:pPr>
              <w:pStyle w:val="Compact"/>
            </w:pPr>
            <w:r>
              <w:t xml:space="preserve">—</w:t>
            </w:r>
          </w:p>
        </w:tc>
        <w:tc>
          <w:tcPr/>
          <w:p>
            <w:pPr>
              <w:pStyle w:val="Compact"/>
            </w:pPr>
            <w:r>
              <w:t xml:space="preserve">TC-QC-001</w:t>
            </w:r>
          </w:p>
        </w:tc>
      </w:tr>
      <w:tr>
        <w:tc>
          <w:tcPr/>
          <w:p>
            <w:pPr>
              <w:pStyle w:val="Compact"/>
            </w:pPr>
            <w:r>
              <w:t xml:space="preserve">FR-QC-002</w:t>
            </w:r>
          </w:p>
        </w:tc>
        <w:tc>
          <w:tcPr/>
          <w:p>
            <w:pPr>
              <w:pStyle w:val="Compact"/>
            </w:pPr>
            <w:r>
              <w:t xml:space="preserve">The system shall grade incoming matooke batches as A, B, or C, with grade-linked unit prices applied in farmer procurement.</w:t>
            </w:r>
          </w:p>
        </w:tc>
        <w:tc>
          <w:tcPr/>
          <w:p>
            <w:pPr>
              <w:pStyle w:val="Compact"/>
            </w:pPr>
            <w:r>
              <w:t xml:space="preserve">BG-004</w:t>
            </w:r>
          </w:p>
        </w:tc>
        <w:tc>
          <w:tcPr/>
          <w:p>
            <w:pPr>
              <w:pStyle w:val="Compact"/>
            </w:pPr>
            <w:r>
              <w:t xml:space="preserve">—</w:t>
            </w:r>
          </w:p>
        </w:tc>
        <w:tc>
          <w:tcPr/>
          <w:p>
            <w:pPr>
              <w:pStyle w:val="Compact"/>
            </w:pPr>
            <w:r>
              <w:t xml:space="preserve">TC-QC-002</w:t>
            </w:r>
          </w:p>
        </w:tc>
      </w:tr>
      <w:tr>
        <w:tc>
          <w:tcPr/>
          <w:p>
            <w:pPr>
              <w:pStyle w:val="Compact"/>
            </w:pPr>
            <w:r>
              <w:t xml:space="preserve">FR-QC-003</w:t>
            </w:r>
          </w:p>
        </w:tc>
        <w:tc>
          <w:tcPr/>
          <w:p>
            <w:pPr>
              <w:pStyle w:val="Compact"/>
            </w:pPr>
            <w:r>
              <w:t xml:space="preserve">The system shall support in-process QC checkpoints embedded within production job cards.</w:t>
            </w:r>
          </w:p>
        </w:tc>
        <w:tc>
          <w:tcPr/>
          <w:p>
            <w:pPr>
              <w:pStyle w:val="Compact"/>
            </w:pPr>
            <w:r>
              <w:t xml:space="preserve">BG-001, BG-004</w:t>
            </w:r>
          </w:p>
        </w:tc>
        <w:tc>
          <w:tcPr/>
          <w:p>
            <w:pPr>
              <w:pStyle w:val="Compact"/>
            </w:pPr>
            <w:r>
              <w:t xml:space="preserve">—</w:t>
            </w:r>
          </w:p>
        </w:tc>
        <w:tc>
          <w:tcPr/>
          <w:p>
            <w:pPr>
              <w:pStyle w:val="Compact"/>
            </w:pPr>
            <w:r>
              <w:t xml:space="preserve">TC-QC-003</w:t>
            </w:r>
          </w:p>
        </w:tc>
      </w:tr>
      <w:tr>
        <w:tc>
          <w:tcPr/>
          <w:p>
            <w:pPr>
              <w:pStyle w:val="Compact"/>
            </w:pPr>
            <w:r>
              <w:t xml:space="preserve">FR-QC-004</w:t>
            </w:r>
          </w:p>
        </w:tc>
        <w:tc>
          <w:tcPr/>
          <w:p>
            <w:pPr>
              <w:pStyle w:val="Compact"/>
            </w:pPr>
            <w:r>
              <w:t xml:space="preserve">The system shall generate a Certificate of Analysis (CoA) for every approved finished product batch.</w:t>
            </w:r>
          </w:p>
        </w:tc>
        <w:tc>
          <w:tcPr/>
          <w:p>
            <w:pPr>
              <w:pStyle w:val="Compact"/>
            </w:pPr>
            <w:r>
              <w:t xml:space="preserve">BG-004, BG-001</w:t>
            </w:r>
          </w:p>
        </w:tc>
        <w:tc>
          <w:tcPr/>
          <w:p>
            <w:pPr>
              <w:pStyle w:val="Compact"/>
            </w:pPr>
            <w:r>
              <w:t xml:space="preserve">BR-004</w:t>
            </w:r>
          </w:p>
        </w:tc>
        <w:tc>
          <w:tcPr/>
          <w:p>
            <w:pPr>
              <w:pStyle w:val="Compact"/>
            </w:pPr>
            <w:r>
              <w:t xml:space="preserve">TC-QC-004</w:t>
            </w:r>
          </w:p>
        </w:tc>
      </w:tr>
      <w:tr>
        <w:tc>
          <w:tcPr/>
          <w:p>
            <w:pPr>
              <w:pStyle w:val="Compact"/>
            </w:pPr>
            <w:r>
              <w:t xml:space="preserve">FR-QC-005</w:t>
            </w:r>
          </w:p>
        </w:tc>
        <w:tc>
          <w:tcPr/>
          <w:p>
            <w:pPr>
              <w:pStyle w:val="Compact"/>
            </w:pPr>
            <w:r>
              <w:t xml:space="preserve">The system shall generate export-grade CoAs formatted for South Korea, EU (Italy), Saudi Arabia, Qatar, and the United States markets, with destination-specific QC parameters.</w:t>
            </w:r>
          </w:p>
        </w:tc>
        <w:tc>
          <w:tcPr/>
          <w:p>
            <w:pPr>
              <w:pStyle w:val="Compact"/>
            </w:pPr>
            <w:r>
              <w:t xml:space="preserve">BG-004</w:t>
            </w:r>
          </w:p>
        </w:tc>
        <w:tc>
          <w:tcPr/>
          <w:p>
            <w:pPr>
              <w:pStyle w:val="Compact"/>
            </w:pPr>
            <w:r>
              <w:t xml:space="preserve">BR-017</w:t>
            </w:r>
          </w:p>
        </w:tc>
        <w:tc>
          <w:tcPr/>
          <w:p>
            <w:pPr>
              <w:pStyle w:val="Compact"/>
            </w:pPr>
            <w:r>
              <w:t xml:space="preserve">TC-QC-005</w:t>
            </w:r>
          </w:p>
        </w:tc>
      </w:tr>
      <w:tr>
        <w:tc>
          <w:tcPr/>
          <w:p>
            <w:pPr>
              <w:pStyle w:val="Compact"/>
            </w:pPr>
            <w:r>
              <w:t xml:space="preserve">FR-QC-006</w:t>
            </w:r>
          </w:p>
        </w:tc>
        <w:tc>
          <w:tcPr/>
          <w:p>
            <w:pPr>
              <w:pStyle w:val="Compact"/>
            </w:pPr>
            <w:r>
              <w:t xml:space="preserve">The system shall block dispatch of a batch marked "Approved for Domestic" on an export order until an export-grade CoA with the appropriate market-specific parameters is generated.</w:t>
            </w:r>
          </w:p>
        </w:tc>
        <w:tc>
          <w:tcPr/>
          <w:p>
            <w:pPr>
              <w:pStyle w:val="Compact"/>
            </w:pPr>
            <w:r>
              <w:t xml:space="preserve">BG-004</w:t>
            </w:r>
          </w:p>
        </w:tc>
        <w:tc>
          <w:tcPr/>
          <w:p>
            <w:pPr>
              <w:pStyle w:val="Compact"/>
            </w:pPr>
            <w:r>
              <w:t xml:space="preserve">BR-017</w:t>
            </w:r>
          </w:p>
        </w:tc>
        <w:tc>
          <w:tcPr/>
          <w:p>
            <w:pPr>
              <w:pStyle w:val="Compact"/>
            </w:pPr>
            <w:r>
              <w:t xml:space="preserve">TC-QC-006</w:t>
            </w:r>
          </w:p>
        </w:tc>
      </w:tr>
      <w:tr>
        <w:tc>
          <w:tcPr/>
          <w:p>
            <w:pPr>
              <w:pStyle w:val="Compact"/>
            </w:pPr>
            <w:r>
              <w:t xml:space="preserve">FR-QC-007</w:t>
            </w:r>
          </w:p>
        </w:tc>
        <w:tc>
          <w:tcPr/>
          <w:p>
            <w:pPr>
              <w:pStyle w:val="Compact"/>
            </w:pPr>
            <w:r>
              <w:t xml:space="preserve">The system shall generate Statistical Process Control (SPC) charts: X-bar and R-charts, Cp and Cpk capability indices.</w:t>
            </w:r>
          </w:p>
        </w:tc>
        <w:tc>
          <w:tcPr/>
          <w:p>
            <w:pPr>
              <w:pStyle w:val="Compact"/>
            </w:pPr>
            <w:r>
              <w:t xml:space="preserve">BG-004</w:t>
            </w:r>
          </w:p>
        </w:tc>
        <w:tc>
          <w:tcPr/>
          <w:p>
            <w:pPr>
              <w:pStyle w:val="Compact"/>
            </w:pPr>
            <w:r>
              <w:t xml:space="preserve">—</w:t>
            </w:r>
          </w:p>
        </w:tc>
        <w:tc>
          <w:tcPr/>
          <w:p>
            <w:pPr>
              <w:pStyle w:val="Compact"/>
            </w:pPr>
            <w:r>
              <w:t xml:space="preserve">TC-QC-007</w:t>
            </w:r>
          </w:p>
        </w:tc>
      </w:tr>
      <w:tr>
        <w:tc>
          <w:tcPr/>
          <w:p>
            <w:pPr>
              <w:pStyle w:val="Compact"/>
            </w:pPr>
            <w:r>
              <w:t xml:space="preserve">FR-QC-008</w:t>
            </w:r>
          </w:p>
        </w:tc>
        <w:tc>
          <w:tcPr/>
          <w:p>
            <w:pPr>
              <w:pStyle w:val="Compact"/>
            </w:pPr>
            <w:r>
              <w:t xml:space="preserve">The system shall manage Non-Conformance Reports (NCRs) with root cause analysis and corrective action tracking.</w:t>
            </w:r>
          </w:p>
        </w:tc>
        <w:tc>
          <w:tcPr/>
          <w:p>
            <w:pPr>
              <w:pStyle w:val="Compact"/>
            </w:pPr>
            <w:r>
              <w:t xml:space="preserve">BG-004</w:t>
            </w:r>
          </w:p>
        </w:tc>
        <w:tc>
          <w:tcPr/>
          <w:p>
            <w:pPr>
              <w:pStyle w:val="Compact"/>
            </w:pPr>
            <w:r>
              <w:t xml:space="preserve">—</w:t>
            </w:r>
          </w:p>
        </w:tc>
        <w:tc>
          <w:tcPr/>
          <w:p>
            <w:pPr>
              <w:pStyle w:val="Compact"/>
            </w:pPr>
            <w:r>
              <w:t xml:space="preserve">TC-QC-008</w:t>
            </w:r>
          </w:p>
        </w:tc>
      </w:tr>
      <w:tr>
        <w:tc>
          <w:tcPr/>
          <w:p>
            <w:pPr>
              <w:pStyle w:val="Compact"/>
            </w:pPr>
            <w:r>
              <w:t xml:space="preserve">FR-QC-009</w:t>
            </w:r>
          </w:p>
        </w:tc>
        <w:tc>
          <w:tcPr/>
          <w:p>
            <w:pPr>
              <w:pStyle w:val="Compact"/>
            </w:pPr>
            <w:r>
              <w:t xml:space="preserve">The system shall track batch quality status through states: pending / under test / approved / rejected / on hold.</w:t>
            </w:r>
          </w:p>
        </w:tc>
        <w:tc>
          <w:tcPr/>
          <w:p>
            <w:pPr>
              <w:pStyle w:val="Compact"/>
            </w:pPr>
            <w:r>
              <w:t xml:space="preserve">BG-001</w:t>
            </w:r>
          </w:p>
        </w:tc>
        <w:tc>
          <w:tcPr/>
          <w:p>
            <w:pPr>
              <w:pStyle w:val="Compact"/>
            </w:pPr>
            <w:r>
              <w:t xml:space="preserve">BR-004</w:t>
            </w:r>
          </w:p>
        </w:tc>
        <w:tc>
          <w:tcPr/>
          <w:p>
            <w:pPr>
              <w:pStyle w:val="Compact"/>
            </w:pPr>
            <w:r>
              <w:t xml:space="preserve">TC-QC-009</w:t>
            </w:r>
          </w:p>
        </w:tc>
      </w:tr>
      <w:tr>
        <w:tc>
          <w:tcPr/>
          <w:p>
            <w:pPr>
              <w:pStyle w:val="Compact"/>
            </w:pPr>
            <w:r>
              <w:t xml:space="preserve">FR-QC-010</w:t>
            </w:r>
          </w:p>
        </w:tc>
        <w:tc>
          <w:tcPr/>
          <w:p>
            <w:pPr>
              <w:pStyle w:val="Compact"/>
            </w:pPr>
            <w:r>
              <w:t xml:space="preserve">The system shall track lab equipment with calibration certificate records and alert when calibration is due.</w:t>
            </w:r>
          </w:p>
        </w:tc>
        <w:tc>
          <w:tcPr/>
          <w:p>
            <w:pPr>
              <w:pStyle w:val="Compact"/>
            </w:pPr>
            <w:r>
              <w:t xml:space="preserve">BG-001</w:t>
            </w:r>
          </w:p>
        </w:tc>
        <w:tc>
          <w:tcPr/>
          <w:p>
            <w:pPr>
              <w:pStyle w:val="Compact"/>
            </w:pPr>
            <w:r>
              <w:t xml:space="preserve">—</w:t>
            </w:r>
          </w:p>
        </w:tc>
        <w:tc>
          <w:tcPr/>
          <w:p>
            <w:pPr>
              <w:pStyle w:val="Compact"/>
            </w:pPr>
            <w:r>
              <w:t xml:space="preserve">TC-QC-010</w:t>
            </w:r>
          </w:p>
        </w:tc>
      </w:tr>
    </w:tbl>
    <w:bookmarkEnd w:id="38"/>
    <w:bookmarkEnd w:id="39"/>
    <w:bookmarkStart w:id="42" w:name="X656290b7076714b24243101ffe064764aed96e7"/>
    <w:p>
      <w:pPr>
        <w:pStyle w:val="Heading2"/>
      </w:pPr>
      <w:r>
        <w:t xml:space="preserve">1.5 Phase 5 — People</w:t>
      </w:r>
    </w:p>
    <w:bookmarkStart w:id="40" w:name="module-hr-human-resources-f-013"/>
    <w:p>
      <w:pPr>
        <w:pStyle w:val="Heading3"/>
      </w:pPr>
      <w:r>
        <w:t xml:space="preserve">Module HR: Human Resources (F-013)</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Requirement Summary</w:t>
            </w:r>
          </w:p>
        </w:tc>
        <w:tc>
          <w:tcPr/>
          <w:p>
            <w:pPr>
              <w:pStyle w:val="Compact"/>
            </w:pPr>
            <w:r>
              <w:t xml:space="preserve">Business Goal</w:t>
            </w:r>
          </w:p>
        </w:tc>
        <w:tc>
          <w:tcPr/>
          <w:p>
            <w:pPr>
              <w:pStyle w:val="Compact"/>
            </w:pPr>
            <w:r>
              <w:t xml:space="preserve">Business Rule</w:t>
            </w:r>
          </w:p>
        </w:tc>
        <w:tc>
          <w:tcPr/>
          <w:p>
            <w:pPr>
              <w:pStyle w:val="Compact"/>
            </w:pPr>
            <w:r>
              <w:t xml:space="preserve">Test Case ID</w:t>
            </w:r>
          </w:p>
        </w:tc>
      </w:tr>
      <w:tr>
        <w:tc>
          <w:tcPr/>
          <w:p>
            <w:pPr>
              <w:pStyle w:val="Compact"/>
            </w:pPr>
            <w:r>
              <w:t xml:space="preserve">FR-HR-001</w:t>
            </w:r>
          </w:p>
        </w:tc>
        <w:tc>
          <w:tcPr/>
          <w:p>
            <w:pPr>
              <w:pStyle w:val="Compact"/>
            </w:pPr>
            <w:r>
              <w:t xml:space="preserve">The system shall manage the full employee lifecycle from hire to exit, including NIN, contract type, department, and job grade.</w:t>
            </w:r>
          </w:p>
        </w:tc>
        <w:tc>
          <w:tcPr/>
          <w:p>
            <w:pPr>
              <w:pStyle w:val="Compact"/>
            </w:pPr>
            <w:r>
              <w:t xml:space="preserve">BG-001</w:t>
            </w:r>
          </w:p>
        </w:tc>
        <w:tc>
          <w:tcPr/>
          <w:p>
            <w:pPr>
              <w:pStyle w:val="Compact"/>
            </w:pPr>
            <w:r>
              <w:t xml:space="preserve">—</w:t>
            </w:r>
          </w:p>
        </w:tc>
        <w:tc>
          <w:tcPr/>
          <w:p>
            <w:pPr>
              <w:pStyle w:val="Compact"/>
            </w:pPr>
            <w:r>
              <w:t xml:space="preserve">TC-HR-001</w:t>
            </w:r>
          </w:p>
        </w:tc>
      </w:tr>
      <w:tr>
        <w:tc>
          <w:tcPr/>
          <w:p>
            <w:pPr>
              <w:pStyle w:val="Compact"/>
            </w:pPr>
            <w:r>
              <w:t xml:space="preserve">FR-HR-002</w:t>
            </w:r>
          </w:p>
        </w:tc>
        <w:tc>
          <w:tcPr/>
          <w:p>
            <w:pPr>
              <w:pStyle w:val="Compact"/>
            </w:pPr>
            <w:r>
              <w:t xml:space="preserve">The system shall support government pay scales (PIBID) and commercial pay scales (BIRDC) simultaneously.</w:t>
            </w:r>
          </w:p>
        </w:tc>
        <w:tc>
          <w:tcPr/>
          <w:p>
            <w:pPr>
              <w:pStyle w:val="Compact"/>
            </w:pPr>
            <w:r>
              <w:t xml:space="preserve">BG-002, BG-005</w:t>
            </w:r>
          </w:p>
        </w:tc>
        <w:tc>
          <w:tcPr/>
          <w:p>
            <w:pPr>
              <w:pStyle w:val="Compact"/>
            </w:pPr>
            <w:r>
              <w:t xml:space="preserve">—</w:t>
            </w:r>
          </w:p>
        </w:tc>
        <w:tc>
          <w:tcPr/>
          <w:p>
            <w:pPr>
              <w:pStyle w:val="Compact"/>
            </w:pPr>
            <w:r>
              <w:t xml:space="preserve">TC-HR-002</w:t>
            </w:r>
          </w:p>
        </w:tc>
      </w:tr>
      <w:tr>
        <w:tc>
          <w:tcPr/>
          <w:p>
            <w:pPr>
              <w:pStyle w:val="Compact"/>
            </w:pPr>
            <w:r>
              <w:t xml:space="preserve">FR-HR-003</w:t>
            </w:r>
          </w:p>
        </w:tc>
        <w:tc>
          <w:tcPr/>
          <w:p>
            <w:pPr>
              <w:pStyle w:val="Compact"/>
            </w:pPr>
            <w:r>
              <w:t xml:space="preserve">The system shall import attendance records directly from ZKTeco biometric devices; imported records shall be treated as authoritative. [CONTEXT-GAP: GAP-005]</w:t>
            </w:r>
          </w:p>
        </w:tc>
        <w:tc>
          <w:tcPr/>
          <w:p>
            <w:pPr>
              <w:pStyle w:val="Compact"/>
            </w:pPr>
            <w:r>
              <w:t xml:space="preserve">BG-001</w:t>
            </w:r>
          </w:p>
        </w:tc>
        <w:tc>
          <w:tcPr/>
          <w:p>
            <w:pPr>
              <w:pStyle w:val="Compact"/>
            </w:pPr>
            <w:r>
              <w:t xml:space="preserve">BR-016</w:t>
            </w:r>
          </w:p>
        </w:tc>
        <w:tc>
          <w:tcPr/>
          <w:p>
            <w:pPr>
              <w:pStyle w:val="Compact"/>
            </w:pPr>
            <w:r>
              <w:t xml:space="preserve">TC-HR-003</w:t>
            </w:r>
          </w:p>
        </w:tc>
      </w:tr>
      <w:tr>
        <w:tc>
          <w:tcPr/>
          <w:p>
            <w:pPr>
              <w:pStyle w:val="Compact"/>
            </w:pPr>
            <w:r>
              <w:t xml:space="preserve">FR-HR-004</w:t>
            </w:r>
          </w:p>
        </w:tc>
        <w:tc>
          <w:tcPr/>
          <w:p>
            <w:pPr>
              <w:pStyle w:val="Compact"/>
            </w:pPr>
            <w:r>
              <w:t xml:space="preserve">The system shall require Finance Manager approval for any manual override to a biometric attendance record and log the override with reason in the audit trail.</w:t>
            </w:r>
          </w:p>
        </w:tc>
        <w:tc>
          <w:tcPr/>
          <w:p>
            <w:pPr>
              <w:pStyle w:val="Compact"/>
            </w:pPr>
            <w:r>
              <w:t xml:space="preserve">BG-002</w:t>
            </w:r>
          </w:p>
        </w:tc>
        <w:tc>
          <w:tcPr/>
          <w:p>
            <w:pPr>
              <w:pStyle w:val="Compact"/>
            </w:pPr>
            <w:r>
              <w:t xml:space="preserve">BR-016</w:t>
            </w:r>
          </w:p>
        </w:tc>
        <w:tc>
          <w:tcPr/>
          <w:p>
            <w:pPr>
              <w:pStyle w:val="Compact"/>
            </w:pPr>
            <w:r>
              <w:t xml:space="preserve">TC-HR-004</w:t>
            </w:r>
          </w:p>
        </w:tc>
      </w:tr>
      <w:tr>
        <w:tc>
          <w:tcPr/>
          <w:p>
            <w:pPr>
              <w:pStyle w:val="Compact"/>
            </w:pPr>
            <w:r>
              <w:t xml:space="preserve">FR-HR-005</w:t>
            </w:r>
          </w:p>
        </w:tc>
        <w:tc>
          <w:tcPr/>
          <w:p>
            <w:pPr>
              <w:pStyle w:val="Compact"/>
            </w:pPr>
            <w:r>
              <w:t xml:space="preserve">The system shall manage leave types: annual, sick, maternity, paternity, compassionate, study, and unpaid leave.</w:t>
            </w:r>
          </w:p>
        </w:tc>
        <w:tc>
          <w:tcPr/>
          <w:p>
            <w:pPr>
              <w:pStyle w:val="Compact"/>
            </w:pPr>
            <w:r>
              <w:t xml:space="preserve">BG-001</w:t>
            </w:r>
          </w:p>
        </w:tc>
        <w:tc>
          <w:tcPr/>
          <w:p>
            <w:pPr>
              <w:pStyle w:val="Compact"/>
            </w:pPr>
            <w:r>
              <w:t xml:space="preserve">—</w:t>
            </w:r>
          </w:p>
        </w:tc>
        <w:tc>
          <w:tcPr/>
          <w:p>
            <w:pPr>
              <w:pStyle w:val="Compact"/>
            </w:pPr>
            <w:r>
              <w:t xml:space="preserve">TC-HR-005</w:t>
            </w:r>
          </w:p>
        </w:tc>
      </w:tr>
      <w:tr>
        <w:tc>
          <w:tcPr/>
          <w:p>
            <w:pPr>
              <w:pStyle w:val="Compact"/>
            </w:pPr>
            <w:r>
              <w:t xml:space="preserve">FR-HR-006</w:t>
            </w:r>
          </w:p>
        </w:tc>
        <w:tc>
          <w:tcPr/>
          <w:p>
            <w:pPr>
              <w:pStyle w:val="Compact"/>
            </w:pPr>
            <w:r>
              <w:t xml:space="preserve">The system shall manage the factory worker registry: skill matrix, daily attendance, productivity metrics, and production order assignment.</w:t>
            </w:r>
          </w:p>
        </w:tc>
        <w:tc>
          <w:tcPr/>
          <w:p>
            <w:pPr>
              <w:pStyle w:val="Compact"/>
            </w:pPr>
            <w:r>
              <w:t xml:space="preserve">BG-001, BG-004</w:t>
            </w:r>
          </w:p>
        </w:tc>
        <w:tc>
          <w:tcPr/>
          <w:p>
            <w:pPr>
              <w:pStyle w:val="Compact"/>
            </w:pPr>
            <w:r>
              <w:t xml:space="preserve">—</w:t>
            </w:r>
          </w:p>
        </w:tc>
        <w:tc>
          <w:tcPr/>
          <w:p>
            <w:pPr>
              <w:pStyle w:val="Compact"/>
            </w:pPr>
            <w:r>
              <w:t xml:space="preserve">TC-HR-006</w:t>
            </w:r>
          </w:p>
        </w:tc>
      </w:tr>
      <w:tr>
        <w:tc>
          <w:tcPr/>
          <w:p>
            <w:pPr>
              <w:pStyle w:val="Compact"/>
            </w:pPr>
            <w:r>
              <w:t xml:space="preserve">FR-HR-007</w:t>
            </w:r>
          </w:p>
        </w:tc>
        <w:tc>
          <w:tcPr/>
          <w:p>
            <w:pPr>
              <w:pStyle w:val="Compact"/>
            </w:pPr>
            <w:r>
              <w:t xml:space="preserve">The system shall manage staff loans and advances with automatic payroll deduction.</w:t>
            </w:r>
          </w:p>
        </w:tc>
        <w:tc>
          <w:tcPr/>
          <w:p>
            <w:pPr>
              <w:pStyle w:val="Compact"/>
            </w:pPr>
            <w:r>
              <w:t xml:space="preserve">BG-002</w:t>
            </w:r>
          </w:p>
        </w:tc>
        <w:tc>
          <w:tcPr/>
          <w:p>
            <w:pPr>
              <w:pStyle w:val="Compact"/>
            </w:pPr>
            <w:r>
              <w:t xml:space="preserve">—</w:t>
            </w:r>
          </w:p>
        </w:tc>
        <w:tc>
          <w:tcPr/>
          <w:p>
            <w:pPr>
              <w:pStyle w:val="Compact"/>
            </w:pPr>
            <w:r>
              <w:t xml:space="preserve">TC-HR-007</w:t>
            </w:r>
          </w:p>
        </w:tc>
      </w:tr>
      <w:tr>
        <w:tc>
          <w:tcPr/>
          <w:p>
            <w:pPr>
              <w:pStyle w:val="Compact"/>
            </w:pPr>
            <w:r>
              <w:t xml:space="preserve">FR-HR-008</w:t>
            </w:r>
          </w:p>
        </w:tc>
        <w:tc>
          <w:tcPr/>
          <w:p>
            <w:pPr>
              <w:pStyle w:val="Compact"/>
            </w:pPr>
            <w:r>
              <w:t xml:space="preserve">The system shall manage disciplinary records and exit clearance checklists.</w:t>
            </w:r>
          </w:p>
        </w:tc>
        <w:tc>
          <w:tcPr/>
          <w:p>
            <w:pPr>
              <w:pStyle w:val="Compact"/>
            </w:pPr>
            <w:r>
              <w:t xml:space="preserve">BG-001</w:t>
            </w:r>
          </w:p>
        </w:tc>
        <w:tc>
          <w:tcPr/>
          <w:p>
            <w:pPr>
              <w:pStyle w:val="Compact"/>
            </w:pPr>
            <w:r>
              <w:t xml:space="preserve">—</w:t>
            </w:r>
          </w:p>
        </w:tc>
        <w:tc>
          <w:tcPr/>
          <w:p>
            <w:pPr>
              <w:pStyle w:val="Compact"/>
            </w:pPr>
            <w:r>
              <w:t xml:space="preserve">TC-HR-008</w:t>
            </w:r>
          </w:p>
        </w:tc>
      </w:tr>
      <w:tr>
        <w:tc>
          <w:tcPr/>
          <w:p>
            <w:pPr>
              <w:pStyle w:val="Compact"/>
            </w:pPr>
            <w:r>
              <w:t xml:space="preserve">FR-HR-009</w:t>
            </w:r>
          </w:p>
        </w:tc>
        <w:tc>
          <w:tcPr/>
          <w:p>
            <w:pPr>
              <w:pStyle w:val="Compact"/>
            </w:pPr>
            <w:r>
              <w:t xml:space="preserve">The HR Self-Service App (Android) shall allow all staff to apply for leave, view payslips, check leave balance, and view attendance records.</w:t>
            </w:r>
          </w:p>
        </w:tc>
        <w:tc>
          <w:tcPr/>
          <w:p>
            <w:pPr>
              <w:pStyle w:val="Compact"/>
            </w:pPr>
            <w:r>
              <w:t xml:space="preserve">BG-001</w:t>
            </w:r>
          </w:p>
        </w:tc>
        <w:tc>
          <w:tcPr/>
          <w:p>
            <w:pPr>
              <w:pStyle w:val="Compact"/>
            </w:pPr>
            <w:r>
              <w:t xml:space="preserve">DC-001</w:t>
            </w:r>
          </w:p>
        </w:tc>
        <w:tc>
          <w:tcPr/>
          <w:p>
            <w:pPr>
              <w:pStyle w:val="Compact"/>
            </w:pPr>
            <w:r>
              <w:t xml:space="preserve">TC-HR-009</w:t>
            </w:r>
          </w:p>
        </w:tc>
      </w:tr>
    </w:tbl>
    <w:bookmarkEnd w:id="40"/>
    <w:bookmarkStart w:id="41" w:name="module-pay-payroll-f-014"/>
    <w:p>
      <w:pPr>
        <w:pStyle w:val="Heading3"/>
      </w:pPr>
      <w:r>
        <w:t xml:space="preserve">Module PAY: Payroll (F-014)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Requirement Summary</w:t>
            </w:r>
          </w:p>
        </w:tc>
        <w:tc>
          <w:tcPr/>
          <w:p>
            <w:pPr>
              <w:pStyle w:val="Compact"/>
            </w:pPr>
            <w:r>
              <w:t xml:space="preserve">Business Goal</w:t>
            </w:r>
          </w:p>
        </w:tc>
        <w:tc>
          <w:tcPr/>
          <w:p>
            <w:pPr>
              <w:pStyle w:val="Compact"/>
            </w:pPr>
            <w:r>
              <w:t xml:space="preserve">Business Rule</w:t>
            </w:r>
          </w:p>
        </w:tc>
        <w:tc>
          <w:tcPr/>
          <w:p>
            <w:pPr>
              <w:pStyle w:val="Compact"/>
            </w:pPr>
            <w:r>
              <w:t xml:space="preserve">Test Case ID</w:t>
            </w:r>
          </w:p>
        </w:tc>
      </w:tr>
      <w:tr>
        <w:tc>
          <w:tcPr/>
          <w:p>
            <w:pPr>
              <w:pStyle w:val="Compact"/>
            </w:pPr>
            <w:r>
              <w:t xml:space="preserve">FR-PAY-001</w:t>
            </w:r>
          </w:p>
        </w:tc>
        <w:tc>
          <w:tcPr/>
          <w:p>
            <w:pPr>
              <w:pStyle w:val="Compact"/>
            </w:pPr>
            <w:r>
              <w:t xml:space="preserve">The system shall support configurable payroll elements (any number of earnings and deductions) with no hardcoded elements.</w:t>
            </w:r>
          </w:p>
        </w:tc>
        <w:tc>
          <w:tcPr/>
          <w:p>
            <w:pPr>
              <w:pStyle w:val="Compact"/>
            </w:pPr>
            <w:r>
              <w:t xml:space="preserve">BG-005</w:t>
            </w:r>
          </w:p>
        </w:tc>
        <w:tc>
          <w:tcPr/>
          <w:p>
            <w:pPr>
              <w:pStyle w:val="Compact"/>
            </w:pPr>
            <w:r>
              <w:t xml:space="preserve">DC-002</w:t>
            </w:r>
          </w:p>
        </w:tc>
        <w:tc>
          <w:tcPr/>
          <w:p>
            <w:pPr>
              <w:pStyle w:val="Compact"/>
            </w:pPr>
            <w:r>
              <w:t xml:space="preserve">TC-PAY-001</w:t>
            </w:r>
          </w:p>
        </w:tc>
      </w:tr>
      <w:tr>
        <w:tc>
          <w:tcPr/>
          <w:p>
            <w:pPr>
              <w:pStyle w:val="Compact"/>
            </w:pPr>
            <w:r>
              <w:t xml:space="preserve">FR-PAY-002</w:t>
            </w:r>
          </w:p>
        </w:tc>
        <w:tc>
          <w:tcPr/>
          <w:p>
            <w:pPr>
              <w:pStyle w:val="Compact"/>
            </w:pPr>
            <w:r>
              <w:t xml:space="preserve">The system shall calculate Uganda PAYE using configurable tax bands updatable by the Finance Director via the UI without developer involvement.</w:t>
            </w:r>
          </w:p>
        </w:tc>
        <w:tc>
          <w:tcPr/>
          <w:p>
            <w:pPr>
              <w:pStyle w:val="Compact"/>
            </w:pPr>
            <w:r>
              <w:t xml:space="preserve">BG-002, BG-005</w:t>
            </w:r>
          </w:p>
        </w:tc>
        <w:tc>
          <w:tcPr/>
          <w:p>
            <w:pPr>
              <w:pStyle w:val="Compact"/>
            </w:pPr>
            <w:r>
              <w:t xml:space="preserve">DC-002</w:t>
            </w:r>
          </w:p>
        </w:tc>
        <w:tc>
          <w:tcPr/>
          <w:p>
            <w:pPr>
              <w:pStyle w:val="Compact"/>
            </w:pPr>
            <w:r>
              <w:t xml:space="preserve">TC-PAY-002</w:t>
            </w:r>
          </w:p>
        </w:tc>
      </w:tr>
      <w:tr>
        <w:tc>
          <w:tcPr/>
          <w:p>
            <w:pPr>
              <w:pStyle w:val="Compact"/>
            </w:pPr>
            <w:r>
              <w:t xml:space="preserve">FR-PAY-003</w:t>
            </w:r>
          </w:p>
        </w:tc>
        <w:tc>
          <w:tcPr/>
          <w:p>
            <w:pPr>
              <w:pStyle w:val="Compact"/>
            </w:pPr>
            <w:r>
              <w:t xml:space="preserve">The system shall calculate NSSF contributions: employer 10% and employee 5% of gross salary.</w:t>
            </w:r>
          </w:p>
        </w:tc>
        <w:tc>
          <w:tcPr/>
          <w:p>
            <w:pPr>
              <w:pStyle w:val="Compact"/>
            </w:pPr>
            <w:r>
              <w:t xml:space="preserve">BG-002</w:t>
            </w:r>
          </w:p>
        </w:tc>
        <w:tc>
          <w:tcPr/>
          <w:p>
            <w:pPr>
              <w:pStyle w:val="Compact"/>
            </w:pPr>
            <w:r>
              <w:t xml:space="preserve">—</w:t>
            </w:r>
          </w:p>
        </w:tc>
        <w:tc>
          <w:tcPr/>
          <w:p>
            <w:pPr>
              <w:pStyle w:val="Compact"/>
            </w:pPr>
            <w:r>
              <w:t xml:space="preserve">TC-PAY-003</w:t>
            </w:r>
          </w:p>
        </w:tc>
      </w:tr>
      <w:tr>
        <w:tc>
          <w:tcPr/>
          <w:p>
            <w:pPr>
              <w:pStyle w:val="Compact"/>
            </w:pPr>
            <w:r>
              <w:t xml:space="preserve">FR-PAY-004</w:t>
            </w:r>
          </w:p>
        </w:tc>
        <w:tc>
          <w:tcPr/>
          <w:p>
            <w:pPr>
              <w:pStyle w:val="Compact"/>
            </w:pPr>
            <w:r>
              <w:t xml:space="preserve">The system shall generate the NSSF remittance schedule in the exact format required by NSSF Uganda. [CONTEXT-GAP: GAP-009]</w:t>
            </w:r>
          </w:p>
        </w:tc>
        <w:tc>
          <w:tcPr/>
          <w:p>
            <w:pPr>
              <w:pStyle w:val="Compact"/>
            </w:pPr>
            <w:r>
              <w:t xml:space="preserve">BG-002</w:t>
            </w:r>
          </w:p>
        </w:tc>
        <w:tc>
          <w:tcPr/>
          <w:p>
            <w:pPr>
              <w:pStyle w:val="Compact"/>
            </w:pPr>
            <w:r>
              <w:t xml:space="preserve">—</w:t>
            </w:r>
          </w:p>
        </w:tc>
        <w:tc>
          <w:tcPr/>
          <w:p>
            <w:pPr>
              <w:pStyle w:val="Compact"/>
            </w:pPr>
            <w:r>
              <w:t xml:space="preserve">TC-PAY-004</w:t>
            </w:r>
          </w:p>
        </w:tc>
      </w:tr>
      <w:tr>
        <w:tc>
          <w:tcPr/>
          <w:p>
            <w:pPr>
              <w:pStyle w:val="Compact"/>
            </w:pPr>
            <w:r>
              <w:t xml:space="preserve">FR-PAY-005</w:t>
            </w:r>
          </w:p>
        </w:tc>
        <w:tc>
          <w:tcPr/>
          <w:p>
            <w:pPr>
              <w:pStyle w:val="Compact"/>
            </w:pPr>
            <w:r>
              <w:t xml:space="preserve">The system shall calculate Local Service Tax (LST) per local government ordinance, configurable per local government (Bushenyi, Kampala).</w:t>
            </w:r>
          </w:p>
        </w:tc>
        <w:tc>
          <w:tcPr/>
          <w:p>
            <w:pPr>
              <w:pStyle w:val="Compact"/>
            </w:pPr>
            <w:r>
              <w:t xml:space="preserve">BG-002, BG-005</w:t>
            </w:r>
          </w:p>
        </w:tc>
        <w:tc>
          <w:tcPr/>
          <w:p>
            <w:pPr>
              <w:pStyle w:val="Compact"/>
            </w:pPr>
            <w:r>
              <w:t xml:space="preserve">DC-002</w:t>
            </w:r>
          </w:p>
        </w:tc>
        <w:tc>
          <w:tcPr/>
          <w:p>
            <w:pPr>
              <w:pStyle w:val="Compact"/>
            </w:pPr>
            <w:r>
              <w:t xml:space="preserve">TC-PAY-005</w:t>
            </w:r>
          </w:p>
        </w:tc>
      </w:tr>
      <w:tr>
        <w:tc>
          <w:tcPr/>
          <w:p>
            <w:pPr>
              <w:pStyle w:val="Compact"/>
            </w:pPr>
            <w:r>
              <w:t xml:space="preserve">FR-PAY-006</w:t>
            </w:r>
          </w:p>
        </w:tc>
        <w:tc>
          <w:tcPr/>
          <w:p>
            <w:pPr>
              <w:pStyle w:val="Compact"/>
            </w:pPr>
            <w:r>
              <w:t xml:space="preserve">The system shall run batch gross-to-net payroll computation for all employees in a single payroll run.</w:t>
            </w:r>
          </w:p>
        </w:tc>
        <w:tc>
          <w:tcPr/>
          <w:p>
            <w:pPr>
              <w:pStyle w:val="Compact"/>
            </w:pPr>
            <w:r>
              <w:t xml:space="preserve">BG-002</w:t>
            </w:r>
          </w:p>
        </w:tc>
        <w:tc>
          <w:tcPr/>
          <w:p>
            <w:pPr>
              <w:pStyle w:val="Compact"/>
            </w:pPr>
            <w:r>
              <w:t xml:space="preserve">—</w:t>
            </w:r>
          </w:p>
        </w:tc>
        <w:tc>
          <w:tcPr/>
          <w:p>
            <w:pPr>
              <w:pStyle w:val="Compact"/>
            </w:pPr>
            <w:r>
              <w:t xml:space="preserve">TC-PAY-006</w:t>
            </w:r>
          </w:p>
        </w:tc>
      </w:tr>
      <w:tr>
        <w:tc>
          <w:tcPr/>
          <w:p>
            <w:pPr>
              <w:pStyle w:val="Compact"/>
            </w:pPr>
            <w:r>
              <w:t xml:space="preserve">FR-PAY-007</w:t>
            </w:r>
          </w:p>
        </w:tc>
        <w:tc>
          <w:tcPr/>
          <w:p>
            <w:pPr>
              <w:pStyle w:val="Compact"/>
            </w:pPr>
            <w:r>
              <w:t xml:space="preserve">Once the Finance Manager approves and locks a payroll run, the run shall be permanently immutable; errors shall be corrected via adjustment runs in the next period only.</w:t>
            </w:r>
          </w:p>
        </w:tc>
        <w:tc>
          <w:tcPr/>
          <w:p>
            <w:pPr>
              <w:pStyle w:val="Compact"/>
            </w:pPr>
            <w:r>
              <w:t xml:space="preserve">BG-002</w:t>
            </w:r>
          </w:p>
        </w:tc>
        <w:tc>
          <w:tcPr/>
          <w:p>
            <w:pPr>
              <w:pStyle w:val="Compact"/>
            </w:pPr>
            <w:r>
              <w:t xml:space="preserve">BR-010</w:t>
            </w:r>
          </w:p>
        </w:tc>
        <w:tc>
          <w:tcPr/>
          <w:p>
            <w:pPr>
              <w:pStyle w:val="Compact"/>
            </w:pPr>
            <w:r>
              <w:t xml:space="preserve">TC-PAY-007</w:t>
            </w:r>
          </w:p>
        </w:tc>
      </w:tr>
      <w:tr>
        <w:tc>
          <w:tcPr/>
          <w:p>
            <w:pPr>
              <w:pStyle w:val="Compact"/>
            </w:pPr>
            <w:r>
              <w:t xml:space="preserve">FR-PAY-008</w:t>
            </w:r>
          </w:p>
        </w:tc>
        <w:tc>
          <w:tcPr/>
          <w:p>
            <w:pPr>
              <w:pStyle w:val="Compact"/>
            </w:pPr>
            <w:r>
              <w:t xml:space="preserve">The system shall generate payslips in PDF format deliverable by email and WhatsApp.</w:t>
            </w:r>
          </w:p>
        </w:tc>
        <w:tc>
          <w:tcPr/>
          <w:p>
            <w:pPr>
              <w:pStyle w:val="Compact"/>
            </w:pPr>
            <w:r>
              <w:t xml:space="preserve">BG-001</w:t>
            </w:r>
          </w:p>
        </w:tc>
        <w:tc>
          <w:tcPr/>
          <w:p>
            <w:pPr>
              <w:pStyle w:val="Compact"/>
            </w:pPr>
            <w:r>
              <w:t xml:space="preserve">—</w:t>
            </w:r>
          </w:p>
        </w:tc>
        <w:tc>
          <w:tcPr/>
          <w:p>
            <w:pPr>
              <w:pStyle w:val="Compact"/>
            </w:pPr>
            <w:r>
              <w:t xml:space="preserve">TC-PAY-008</w:t>
            </w:r>
          </w:p>
        </w:tc>
      </w:tr>
      <w:tr>
        <w:tc>
          <w:tcPr/>
          <w:p>
            <w:pPr>
              <w:pStyle w:val="Compact"/>
            </w:pPr>
            <w:r>
              <w:t xml:space="preserve">FR-PAY-009</w:t>
            </w:r>
          </w:p>
        </w:tc>
        <w:tc>
          <w:tcPr/>
          <w:p>
            <w:pPr>
              <w:pStyle w:val="Compact"/>
            </w:pPr>
            <w:r>
              <w:t xml:space="preserve">The system shall post payroll GL entries automatically on approval.</w:t>
            </w:r>
          </w:p>
        </w:tc>
        <w:tc>
          <w:tcPr/>
          <w:p>
            <w:pPr>
              <w:pStyle w:val="Compact"/>
            </w:pPr>
            <w:r>
              <w:t xml:space="preserve">BG-002</w:t>
            </w:r>
          </w:p>
        </w:tc>
        <w:tc>
          <w:tcPr/>
          <w:p>
            <w:pPr>
              <w:pStyle w:val="Compact"/>
            </w:pPr>
            <w:r>
              <w:t xml:space="preserve">—</w:t>
            </w:r>
          </w:p>
        </w:tc>
        <w:tc>
          <w:tcPr/>
          <w:p>
            <w:pPr>
              <w:pStyle w:val="Compact"/>
            </w:pPr>
            <w:r>
              <w:t xml:space="preserve">TC-PAY-009</w:t>
            </w:r>
          </w:p>
        </w:tc>
      </w:tr>
      <w:tr>
        <w:tc>
          <w:tcPr/>
          <w:p>
            <w:pPr>
              <w:pStyle w:val="Compact"/>
            </w:pPr>
            <w:r>
              <w:t xml:space="preserve">FR-PAY-010</w:t>
            </w:r>
          </w:p>
        </w:tc>
        <w:tc>
          <w:tcPr/>
          <w:p>
            <w:pPr>
              <w:pStyle w:val="Compact"/>
            </w:pPr>
            <w:r>
              <w:t xml:space="preserve">The system shall generate a bulk bank credit transfer file in Uganda bank format for salary payments. [CONTEXT-GAP: GAP-006]</w:t>
            </w:r>
          </w:p>
        </w:tc>
        <w:tc>
          <w:tcPr/>
          <w:p>
            <w:pPr>
              <w:pStyle w:val="Compact"/>
            </w:pPr>
            <w:r>
              <w:t xml:space="preserve">BG-002</w:t>
            </w:r>
          </w:p>
        </w:tc>
        <w:tc>
          <w:tcPr/>
          <w:p>
            <w:pPr>
              <w:pStyle w:val="Compact"/>
            </w:pPr>
            <w:r>
              <w:t xml:space="preserve">—</w:t>
            </w:r>
          </w:p>
        </w:tc>
        <w:tc>
          <w:tcPr/>
          <w:p>
            <w:pPr>
              <w:pStyle w:val="Compact"/>
            </w:pPr>
            <w:r>
              <w:t xml:space="preserve">TC-PAY-010</w:t>
            </w:r>
          </w:p>
        </w:tc>
      </w:tr>
      <w:tr>
        <w:tc>
          <w:tcPr/>
          <w:p>
            <w:pPr>
              <w:pStyle w:val="Compact"/>
            </w:pPr>
            <w:r>
              <w:t xml:space="preserve">FR-PAY-011</w:t>
            </w:r>
          </w:p>
        </w:tc>
        <w:tc>
          <w:tcPr/>
          <w:p>
            <w:pPr>
              <w:pStyle w:val="Compact"/>
            </w:pPr>
            <w:r>
              <w:t xml:space="preserve">The system shall generate bulk mobile money salary payment files for casual workers via MTN MoMo / Airtel Money batch API.</w:t>
            </w:r>
          </w:p>
        </w:tc>
        <w:tc>
          <w:tcPr/>
          <w:p>
            <w:pPr>
              <w:pStyle w:val="Compact"/>
            </w:pPr>
            <w:r>
              <w:t xml:space="preserve">BG-002</w:t>
            </w:r>
          </w:p>
        </w:tc>
        <w:tc>
          <w:tcPr/>
          <w:p>
            <w:pPr>
              <w:pStyle w:val="Compact"/>
            </w:pPr>
            <w:r>
              <w:t xml:space="preserve">—</w:t>
            </w:r>
          </w:p>
        </w:tc>
        <w:tc>
          <w:tcPr/>
          <w:p>
            <w:pPr>
              <w:pStyle w:val="Compact"/>
            </w:pPr>
            <w:r>
              <w:t xml:space="preserve">TC-PAY-011</w:t>
            </w:r>
          </w:p>
        </w:tc>
      </w:tr>
    </w:tbl>
    <w:bookmarkEnd w:id="41"/>
    <w:bookmarkEnd w:id="42"/>
    <w:bookmarkStart w:id="46" w:name="X208df2cfa604d7b20fdedf1b48642bdc9034a23"/>
    <w:p>
      <w:pPr>
        <w:pStyle w:val="Heading2"/>
      </w:pPr>
      <w:r>
        <w:t xml:space="preserve">1.6 Phase 6 — Research, Administration, and Compliance</w:t>
      </w:r>
    </w:p>
    <w:bookmarkStart w:id="43" w:name="X240fa57620fc59e31cf73ce1302dbee55deca8a"/>
    <w:p>
      <w:pPr>
        <w:pStyle w:val="Heading3"/>
      </w:pPr>
      <w:r>
        <w:t xml:space="preserve">Module RES: Research and Development (F-015)</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Requirement Summary</w:t>
            </w:r>
          </w:p>
        </w:tc>
        <w:tc>
          <w:tcPr/>
          <w:p>
            <w:pPr>
              <w:pStyle w:val="Compact"/>
            </w:pPr>
            <w:r>
              <w:t xml:space="preserve">Business Goal</w:t>
            </w:r>
          </w:p>
        </w:tc>
        <w:tc>
          <w:tcPr/>
          <w:p>
            <w:pPr>
              <w:pStyle w:val="Compact"/>
            </w:pPr>
            <w:r>
              <w:t xml:space="preserve">Business Rule</w:t>
            </w:r>
          </w:p>
        </w:tc>
        <w:tc>
          <w:tcPr/>
          <w:p>
            <w:pPr>
              <w:pStyle w:val="Compact"/>
            </w:pPr>
            <w:r>
              <w:t xml:space="preserve">Test Case ID</w:t>
            </w:r>
          </w:p>
        </w:tc>
      </w:tr>
      <w:tr>
        <w:tc>
          <w:tcPr/>
          <w:p>
            <w:pPr>
              <w:pStyle w:val="Compact"/>
            </w:pPr>
            <w:r>
              <w:t xml:space="preserve">FR-RES-001</w:t>
            </w:r>
          </w:p>
        </w:tc>
        <w:tc>
          <w:tcPr/>
          <w:p>
            <w:pPr>
              <w:pStyle w:val="Compact"/>
            </w:pPr>
            <w:r>
              <w:t xml:space="preserve">The system shall maintain a banana variety performance database: cultivar name, processing yield, quality score, and regional suitability.</w:t>
            </w:r>
          </w:p>
        </w:tc>
        <w:tc>
          <w:tcPr/>
          <w:p>
            <w:pPr>
              <w:pStyle w:val="Compact"/>
            </w:pPr>
            <w:r>
              <w:t xml:space="preserve">BG-004, BG-001</w:t>
            </w:r>
          </w:p>
        </w:tc>
        <w:tc>
          <w:tcPr/>
          <w:p>
            <w:pPr>
              <w:pStyle w:val="Compact"/>
            </w:pPr>
            <w:r>
              <w:t xml:space="preserve">—</w:t>
            </w:r>
          </w:p>
        </w:tc>
        <w:tc>
          <w:tcPr/>
          <w:p>
            <w:pPr>
              <w:pStyle w:val="Compact"/>
            </w:pPr>
            <w:r>
              <w:t xml:space="preserve">TC-RES-001</w:t>
            </w:r>
          </w:p>
        </w:tc>
      </w:tr>
      <w:tr>
        <w:tc>
          <w:tcPr/>
          <w:p>
            <w:pPr>
              <w:pStyle w:val="Compact"/>
            </w:pPr>
            <w:r>
              <w:t xml:space="preserve">FR-RES-002</w:t>
            </w:r>
          </w:p>
        </w:tc>
        <w:tc>
          <w:tcPr/>
          <w:p>
            <w:pPr>
              <w:pStyle w:val="Compact"/>
            </w:pPr>
            <w:r>
              <w:t xml:space="preserve">The system shall manage field trials: plot assignment, intervention tracking, harvest data, and yield analysis.</w:t>
            </w:r>
          </w:p>
        </w:tc>
        <w:tc>
          <w:tcPr/>
          <w:p>
            <w:pPr>
              <w:pStyle w:val="Compact"/>
            </w:pPr>
            <w:r>
              <w:t xml:space="preserve">BG-004</w:t>
            </w:r>
          </w:p>
        </w:tc>
        <w:tc>
          <w:tcPr/>
          <w:p>
            <w:pPr>
              <w:pStyle w:val="Compact"/>
            </w:pPr>
            <w:r>
              <w:t xml:space="preserve">—</w:t>
            </w:r>
          </w:p>
        </w:tc>
        <w:tc>
          <w:tcPr/>
          <w:p>
            <w:pPr>
              <w:pStyle w:val="Compact"/>
            </w:pPr>
            <w:r>
              <w:t xml:space="preserve">TC-RES-002</w:t>
            </w:r>
          </w:p>
        </w:tc>
      </w:tr>
      <w:tr>
        <w:tc>
          <w:tcPr/>
          <w:p>
            <w:pPr>
              <w:pStyle w:val="Compact"/>
            </w:pPr>
            <w:r>
              <w:t xml:space="preserve">FR-RES-003</w:t>
            </w:r>
          </w:p>
        </w:tc>
        <w:tc>
          <w:tcPr/>
          <w:p>
            <w:pPr>
              <w:pStyle w:val="Compact"/>
            </w:pPr>
            <w:r>
              <w:t xml:space="preserve">The system shall maintain a product development register: new product ideas, pilot batch records, and market testing results.</w:t>
            </w:r>
          </w:p>
        </w:tc>
        <w:tc>
          <w:tcPr/>
          <w:p>
            <w:pPr>
              <w:pStyle w:val="Compact"/>
            </w:pPr>
            <w:r>
              <w:t xml:space="preserve">BG-001, BG-004</w:t>
            </w:r>
          </w:p>
        </w:tc>
        <w:tc>
          <w:tcPr/>
          <w:p>
            <w:pPr>
              <w:pStyle w:val="Compact"/>
            </w:pPr>
            <w:r>
              <w:t xml:space="preserve">—</w:t>
            </w:r>
          </w:p>
        </w:tc>
        <w:tc>
          <w:tcPr/>
          <w:p>
            <w:pPr>
              <w:pStyle w:val="Compact"/>
            </w:pPr>
            <w:r>
              <w:t xml:space="preserve">TC-RES-003</w:t>
            </w:r>
          </w:p>
        </w:tc>
      </w:tr>
      <w:tr>
        <w:tc>
          <w:tcPr/>
          <w:p>
            <w:pPr>
              <w:pStyle w:val="Compact"/>
            </w:pPr>
            <w:r>
              <w:t xml:space="preserve">FR-RES-004</w:t>
            </w:r>
          </w:p>
        </w:tc>
        <w:tc>
          <w:tcPr/>
          <w:p>
            <w:pPr>
              <w:pStyle w:val="Compact"/>
            </w:pPr>
            <w:r>
              <w:t xml:space="preserve">The system shall track technology transfer records: external research partnerships, licensing, and IP documentation.</w:t>
            </w:r>
          </w:p>
        </w:tc>
        <w:tc>
          <w:tcPr/>
          <w:p>
            <w:pPr>
              <w:pStyle w:val="Compact"/>
            </w:pPr>
            <w:r>
              <w:t xml:space="preserve">BG-001</w:t>
            </w:r>
          </w:p>
        </w:tc>
        <w:tc>
          <w:tcPr/>
          <w:p>
            <w:pPr>
              <w:pStyle w:val="Compact"/>
            </w:pPr>
            <w:r>
              <w:t xml:space="preserve">—</w:t>
            </w:r>
          </w:p>
        </w:tc>
        <w:tc>
          <w:tcPr/>
          <w:p>
            <w:pPr>
              <w:pStyle w:val="Compact"/>
            </w:pPr>
            <w:r>
              <w:t xml:space="preserve">TC-RES-004</w:t>
            </w:r>
          </w:p>
        </w:tc>
      </w:tr>
      <w:tr>
        <w:tc>
          <w:tcPr/>
          <w:p>
            <w:pPr>
              <w:pStyle w:val="Compact"/>
            </w:pPr>
            <w:r>
              <w:t xml:space="preserve">FR-RES-005</w:t>
            </w:r>
          </w:p>
        </w:tc>
        <w:tc>
          <w:tcPr/>
          <w:p>
            <w:pPr>
              <w:pStyle w:val="Compact"/>
            </w:pPr>
            <w:r>
              <w:t xml:space="preserve">The system shall track R&amp;D expenditure linked to the GL.</w:t>
            </w:r>
          </w:p>
        </w:tc>
        <w:tc>
          <w:tcPr/>
          <w:p>
            <w:pPr>
              <w:pStyle w:val="Compact"/>
            </w:pPr>
            <w:r>
              <w:t xml:space="preserve">BG-002</w:t>
            </w:r>
          </w:p>
        </w:tc>
        <w:tc>
          <w:tcPr/>
          <w:p>
            <w:pPr>
              <w:pStyle w:val="Compact"/>
            </w:pPr>
            <w:r>
              <w:t xml:space="preserve">—</w:t>
            </w:r>
          </w:p>
        </w:tc>
        <w:tc>
          <w:tcPr/>
          <w:p>
            <w:pPr>
              <w:pStyle w:val="Compact"/>
            </w:pPr>
            <w:r>
              <w:t xml:space="preserve">TC-RES-005</w:t>
            </w:r>
          </w:p>
        </w:tc>
      </w:tr>
    </w:tbl>
    <w:bookmarkEnd w:id="43"/>
    <w:bookmarkStart w:id="44" w:name="X0eb85d40855dfeda1309286f12299bebbb82ed1"/>
    <w:p>
      <w:pPr>
        <w:pStyle w:val="Heading3"/>
      </w:pPr>
      <w:r>
        <w:t xml:space="preserve">Module ADM: Administration and PPDA Compliance (F-016)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Requirement Summary</w:t>
            </w:r>
          </w:p>
        </w:tc>
        <w:tc>
          <w:tcPr/>
          <w:p>
            <w:pPr>
              <w:pStyle w:val="Compact"/>
            </w:pPr>
            <w:r>
              <w:t xml:space="preserve">Business Goal</w:t>
            </w:r>
          </w:p>
        </w:tc>
        <w:tc>
          <w:tcPr/>
          <w:p>
            <w:pPr>
              <w:pStyle w:val="Compact"/>
            </w:pPr>
            <w:r>
              <w:t xml:space="preserve">Business Rule</w:t>
            </w:r>
          </w:p>
        </w:tc>
        <w:tc>
          <w:tcPr/>
          <w:p>
            <w:pPr>
              <w:pStyle w:val="Compact"/>
            </w:pPr>
            <w:r>
              <w:t xml:space="preserve">Test Case ID</w:t>
            </w:r>
          </w:p>
        </w:tc>
      </w:tr>
      <w:tr>
        <w:tc>
          <w:tcPr/>
          <w:p>
            <w:pPr>
              <w:pStyle w:val="Compact"/>
            </w:pPr>
            <w:r>
              <w:t xml:space="preserve">FR-ADM-001</w:t>
            </w:r>
          </w:p>
        </w:tc>
        <w:tc>
          <w:tcPr/>
          <w:p>
            <w:pPr>
              <w:pStyle w:val="Compact"/>
            </w:pPr>
            <w:r>
              <w:t xml:space="preserve">The system shall manage PPDA procurement documentation for all required document types per procurement category.</w:t>
            </w:r>
          </w:p>
        </w:tc>
        <w:tc>
          <w:tcPr/>
          <w:p>
            <w:pPr>
              <w:pStyle w:val="Compact"/>
            </w:pPr>
            <w:r>
              <w:t xml:space="preserve">BG-001, BG-005</w:t>
            </w:r>
          </w:p>
        </w:tc>
        <w:tc>
          <w:tcPr/>
          <w:p>
            <w:pPr>
              <w:pStyle w:val="Compact"/>
            </w:pPr>
            <w:r>
              <w:t xml:space="preserve">BR-005</w:t>
            </w:r>
          </w:p>
        </w:tc>
        <w:tc>
          <w:tcPr/>
          <w:p>
            <w:pPr>
              <w:pStyle w:val="Compact"/>
            </w:pPr>
            <w:r>
              <w:t xml:space="preserve">TC-ADM-001</w:t>
            </w:r>
          </w:p>
        </w:tc>
      </w:tr>
      <w:tr>
        <w:tc>
          <w:tcPr/>
          <w:p>
            <w:pPr>
              <w:pStyle w:val="Compact"/>
            </w:pPr>
            <w:r>
              <w:t xml:space="preserve">FR-ADM-002</w:t>
            </w:r>
          </w:p>
        </w:tc>
        <w:tc>
          <w:tcPr/>
          <w:p>
            <w:pPr>
              <w:pStyle w:val="Compact"/>
            </w:pPr>
            <w:r>
              <w:t xml:space="preserve">The system shall maintain a PPDA procurement register with every transaction classified by category and document completion status.</w:t>
            </w:r>
          </w:p>
        </w:tc>
        <w:tc>
          <w:tcPr/>
          <w:p>
            <w:pPr>
              <w:pStyle w:val="Compact"/>
            </w:pPr>
            <w:r>
              <w:t xml:space="preserve">BG-001, BG-005</w:t>
            </w:r>
          </w:p>
        </w:tc>
        <w:tc>
          <w:tcPr/>
          <w:p>
            <w:pPr>
              <w:pStyle w:val="Compact"/>
            </w:pPr>
            <w:r>
              <w:t xml:space="preserve">BR-005</w:t>
            </w:r>
          </w:p>
        </w:tc>
        <w:tc>
          <w:tcPr/>
          <w:p>
            <w:pPr>
              <w:pStyle w:val="Compact"/>
            </w:pPr>
            <w:r>
              <w:t xml:space="preserve">TC-ADM-002</w:t>
            </w:r>
          </w:p>
        </w:tc>
      </w:tr>
      <w:tr>
        <w:tc>
          <w:tcPr/>
          <w:p>
            <w:pPr>
              <w:pStyle w:val="Compact"/>
            </w:pPr>
            <w:r>
              <w:t xml:space="preserve">FR-ADM-003</w:t>
            </w:r>
          </w:p>
        </w:tc>
        <w:tc>
          <w:tcPr/>
          <w:p>
            <w:pPr>
              <w:pStyle w:val="Compact"/>
            </w:pPr>
            <w:r>
              <w:t xml:space="preserve">The system shall export the PPDA procurement register in a format suitable for parliamentary review.</w:t>
            </w:r>
          </w:p>
        </w:tc>
        <w:tc>
          <w:tcPr/>
          <w:p>
            <w:pPr>
              <w:pStyle w:val="Compact"/>
            </w:pPr>
            <w:r>
              <w:t xml:space="preserve">BG-005</w:t>
            </w:r>
          </w:p>
        </w:tc>
        <w:tc>
          <w:tcPr/>
          <w:p>
            <w:pPr>
              <w:pStyle w:val="Compact"/>
            </w:pPr>
            <w:r>
              <w:t xml:space="preserve">—</w:t>
            </w:r>
          </w:p>
        </w:tc>
        <w:tc>
          <w:tcPr/>
          <w:p>
            <w:pPr>
              <w:pStyle w:val="Compact"/>
            </w:pPr>
            <w:r>
              <w:t xml:space="preserve">TC-ADM-003</w:t>
            </w:r>
          </w:p>
        </w:tc>
      </w:tr>
      <w:tr>
        <w:tc>
          <w:tcPr/>
          <w:p>
            <w:pPr>
              <w:pStyle w:val="Compact"/>
            </w:pPr>
            <w:r>
              <w:t xml:space="preserve">FR-ADM-004</w:t>
            </w:r>
          </w:p>
        </w:tc>
        <w:tc>
          <w:tcPr/>
          <w:p>
            <w:pPr>
              <w:pStyle w:val="Compact"/>
            </w:pPr>
            <w:r>
              <w:t xml:space="preserve">The system shall maintain an asset register: acquisition date, cost, location, condition, and depreciation for all BIRDC assets.</w:t>
            </w:r>
          </w:p>
        </w:tc>
        <w:tc>
          <w:tcPr/>
          <w:p>
            <w:pPr>
              <w:pStyle w:val="Compact"/>
            </w:pPr>
            <w:r>
              <w:t xml:space="preserve">BG-002, BG-001</w:t>
            </w:r>
          </w:p>
        </w:tc>
        <w:tc>
          <w:tcPr/>
          <w:p>
            <w:pPr>
              <w:pStyle w:val="Compact"/>
            </w:pPr>
            <w:r>
              <w:t xml:space="preserve">—</w:t>
            </w:r>
          </w:p>
        </w:tc>
        <w:tc>
          <w:tcPr/>
          <w:p>
            <w:pPr>
              <w:pStyle w:val="Compact"/>
            </w:pPr>
            <w:r>
              <w:t xml:space="preserve">TC-ADM-004</w:t>
            </w:r>
          </w:p>
        </w:tc>
      </w:tr>
      <w:tr>
        <w:tc>
          <w:tcPr/>
          <w:p>
            <w:pPr>
              <w:pStyle w:val="Compact"/>
            </w:pPr>
            <w:r>
              <w:t xml:space="preserve">FR-ADM-005</w:t>
            </w:r>
          </w:p>
        </w:tc>
        <w:tc>
          <w:tcPr/>
          <w:p>
            <w:pPr>
              <w:pStyle w:val="Compact"/>
            </w:pPr>
            <w:r>
              <w:t xml:space="preserve">The system shall manage vehicle and equipment logbooks.</w:t>
            </w:r>
          </w:p>
        </w:tc>
        <w:tc>
          <w:tcPr/>
          <w:p>
            <w:pPr>
              <w:pStyle w:val="Compact"/>
            </w:pPr>
            <w:r>
              <w:t xml:space="preserve">BG-001</w:t>
            </w:r>
          </w:p>
        </w:tc>
        <w:tc>
          <w:tcPr/>
          <w:p>
            <w:pPr>
              <w:pStyle w:val="Compact"/>
            </w:pPr>
            <w:r>
              <w:t xml:space="preserve">—</w:t>
            </w:r>
          </w:p>
        </w:tc>
        <w:tc>
          <w:tcPr/>
          <w:p>
            <w:pPr>
              <w:pStyle w:val="Compact"/>
            </w:pPr>
            <w:r>
              <w:t xml:space="preserve">TC-ADM-005</w:t>
            </w:r>
          </w:p>
        </w:tc>
      </w:tr>
      <w:tr>
        <w:tc>
          <w:tcPr/>
          <w:p>
            <w:pPr>
              <w:pStyle w:val="Compact"/>
            </w:pPr>
            <w:r>
              <w:t xml:space="preserve">FR-ADM-006</w:t>
            </w:r>
          </w:p>
        </w:tc>
        <w:tc>
          <w:tcPr/>
          <w:p>
            <w:pPr>
              <w:pStyle w:val="Compact"/>
            </w:pPr>
            <w:r>
              <w:t xml:space="preserve">The system shall provide centralised document management with version control, access control, and audit trail.</w:t>
            </w:r>
          </w:p>
        </w:tc>
        <w:tc>
          <w:tcPr/>
          <w:p>
            <w:pPr>
              <w:pStyle w:val="Compact"/>
            </w:pPr>
            <w:r>
              <w:t xml:space="preserve">BG-002, BG-001</w:t>
            </w:r>
          </w:p>
        </w:tc>
        <w:tc>
          <w:tcPr/>
          <w:p>
            <w:pPr>
              <w:pStyle w:val="Compact"/>
            </w:pPr>
            <w:r>
              <w:t xml:space="preserve">DC-003</w:t>
            </w:r>
          </w:p>
        </w:tc>
        <w:tc>
          <w:tcPr/>
          <w:p>
            <w:pPr>
              <w:pStyle w:val="Compact"/>
            </w:pPr>
            <w:r>
              <w:t xml:space="preserve">TC-ADM-006</w:t>
            </w:r>
          </w:p>
        </w:tc>
      </w:tr>
    </w:tbl>
    <w:bookmarkEnd w:id="44"/>
    <w:bookmarkStart w:id="45" w:name="X7e442b542f2c95a0c1d17bb08729fcf47d38f4a"/>
    <w:p>
      <w:pPr>
        <w:pStyle w:val="Heading3"/>
      </w:pPr>
      <w:r>
        <w:t xml:space="preserve">Module SYS: System Administration and IT (F-017)</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Requirement Summary</w:t>
            </w:r>
          </w:p>
        </w:tc>
        <w:tc>
          <w:tcPr/>
          <w:p>
            <w:pPr>
              <w:pStyle w:val="Compact"/>
            </w:pPr>
            <w:r>
              <w:t xml:space="preserve">Business Goal</w:t>
            </w:r>
          </w:p>
        </w:tc>
        <w:tc>
          <w:tcPr/>
          <w:p>
            <w:pPr>
              <w:pStyle w:val="Compact"/>
            </w:pPr>
            <w:r>
              <w:t xml:space="preserve">Business Rule</w:t>
            </w:r>
          </w:p>
        </w:tc>
        <w:tc>
          <w:tcPr/>
          <w:p>
            <w:pPr>
              <w:pStyle w:val="Compact"/>
            </w:pPr>
            <w:r>
              <w:t xml:space="preserve">Test Case ID</w:t>
            </w:r>
          </w:p>
        </w:tc>
      </w:tr>
      <w:tr>
        <w:tc>
          <w:tcPr/>
          <w:p>
            <w:pPr>
              <w:pStyle w:val="Compact"/>
            </w:pPr>
            <w:r>
              <w:t xml:space="preserve">FR-SYS-001</w:t>
            </w:r>
          </w:p>
        </w:tc>
        <w:tc>
          <w:tcPr/>
          <w:p>
            <w:pPr>
              <w:pStyle w:val="Compact"/>
            </w:pPr>
            <w:r>
              <w:t xml:space="preserve">The system shall manage user accounts with an 8-layer authorisation model: Role → Page → API endpoint → UI element → Location → Time → Conditional rules → Object ownership.</w:t>
            </w:r>
          </w:p>
        </w:tc>
        <w:tc>
          <w:tcPr/>
          <w:p>
            <w:pPr>
              <w:pStyle w:val="Compact"/>
            </w:pPr>
            <w:r>
              <w:t xml:space="preserve">BG-002, BG-001</w:t>
            </w:r>
          </w:p>
        </w:tc>
        <w:tc>
          <w:tcPr/>
          <w:p>
            <w:pPr>
              <w:pStyle w:val="Compact"/>
            </w:pPr>
            <w:r>
              <w:t xml:space="preserve">BR-003</w:t>
            </w:r>
          </w:p>
        </w:tc>
        <w:tc>
          <w:tcPr/>
          <w:p>
            <w:pPr>
              <w:pStyle w:val="Compact"/>
            </w:pPr>
            <w:r>
              <w:t xml:space="preserve">TC-SYS-001</w:t>
            </w:r>
          </w:p>
        </w:tc>
      </w:tr>
      <w:tr>
        <w:tc>
          <w:tcPr/>
          <w:p>
            <w:pPr>
              <w:pStyle w:val="Compact"/>
            </w:pPr>
            <w:r>
              <w:t xml:space="preserve">FR-SYS-002</w:t>
            </w:r>
          </w:p>
        </w:tc>
        <w:tc>
          <w:tcPr/>
          <w:p>
            <w:pPr>
              <w:pStyle w:val="Compact"/>
            </w:pPr>
            <w:r>
              <w:t xml:space="preserve">The system shall enforce segregation of duties at the API layer for all controlled transactions; UI-only enforcement is insufficient.</w:t>
            </w:r>
          </w:p>
        </w:tc>
        <w:tc>
          <w:tcPr/>
          <w:p>
            <w:pPr>
              <w:pStyle w:val="Compact"/>
            </w:pPr>
            <w:r>
              <w:t xml:space="preserve">BG-002</w:t>
            </w:r>
          </w:p>
        </w:tc>
        <w:tc>
          <w:tcPr/>
          <w:p>
            <w:pPr>
              <w:pStyle w:val="Compact"/>
            </w:pPr>
            <w:r>
              <w:t xml:space="preserve">BR-003</w:t>
            </w:r>
          </w:p>
        </w:tc>
        <w:tc>
          <w:tcPr/>
          <w:p>
            <w:pPr>
              <w:pStyle w:val="Compact"/>
            </w:pPr>
            <w:r>
              <w:t xml:space="preserve">TC-SYS-002</w:t>
            </w:r>
          </w:p>
        </w:tc>
      </w:tr>
      <w:tr>
        <w:tc>
          <w:tcPr/>
          <w:p>
            <w:pPr>
              <w:pStyle w:val="Compact"/>
            </w:pPr>
            <w:r>
              <w:t xml:space="preserve">FR-SYS-003</w:t>
            </w:r>
          </w:p>
        </w:tc>
        <w:tc>
          <w:tcPr/>
          <w:p>
            <w:pPr>
              <w:pStyle w:val="Compact"/>
            </w:pPr>
            <w:r>
              <w:t xml:space="preserve">The system shall provide a searchable audit trail across all modules by user, action, date range, and table, with results returned within ≤ 5 seconds for any 30-day period.</w:t>
            </w:r>
          </w:p>
        </w:tc>
        <w:tc>
          <w:tcPr/>
          <w:p>
            <w:pPr>
              <w:pStyle w:val="Compact"/>
            </w:pPr>
            <w:r>
              <w:t xml:space="preserve">BG-002, BG-001</w:t>
            </w:r>
          </w:p>
        </w:tc>
        <w:tc>
          <w:tcPr/>
          <w:p>
            <w:pPr>
              <w:pStyle w:val="Compact"/>
            </w:pPr>
            <w:r>
              <w:t xml:space="preserve">DC-003</w:t>
            </w:r>
          </w:p>
        </w:tc>
        <w:tc>
          <w:tcPr/>
          <w:p>
            <w:pPr>
              <w:pStyle w:val="Compact"/>
            </w:pPr>
            <w:r>
              <w:t xml:space="preserve">TC-SYS-003</w:t>
            </w:r>
          </w:p>
        </w:tc>
      </w:tr>
      <w:tr>
        <w:tc>
          <w:tcPr/>
          <w:p>
            <w:pPr>
              <w:pStyle w:val="Compact"/>
            </w:pPr>
            <w:r>
              <w:t xml:space="preserve">FR-SYS-004</w:t>
            </w:r>
          </w:p>
        </w:tc>
        <w:tc>
          <w:tcPr/>
          <w:p>
            <w:pPr>
              <w:pStyle w:val="Compact"/>
            </w:pPr>
            <w:r>
              <w:t xml:space="preserve">The system shall enforce 7-year retention of all financial records; automated deletion of records within the retention period shall be blocked.</w:t>
            </w:r>
          </w:p>
        </w:tc>
        <w:tc>
          <w:tcPr/>
          <w:p>
            <w:pPr>
              <w:pStyle w:val="Compact"/>
            </w:pPr>
            <w:r>
              <w:t xml:space="preserve">BG-002</w:t>
            </w:r>
          </w:p>
        </w:tc>
        <w:tc>
          <w:tcPr/>
          <w:p>
            <w:pPr>
              <w:pStyle w:val="Compact"/>
            </w:pPr>
            <w:r>
              <w:t xml:space="preserve">DC-003</w:t>
            </w:r>
          </w:p>
        </w:tc>
        <w:tc>
          <w:tcPr/>
          <w:p>
            <w:pPr>
              <w:pStyle w:val="Compact"/>
            </w:pPr>
            <w:r>
              <w:t xml:space="preserve">TC-SYS-004</w:t>
            </w:r>
          </w:p>
        </w:tc>
      </w:tr>
      <w:tr>
        <w:tc>
          <w:tcPr/>
          <w:p>
            <w:pPr>
              <w:pStyle w:val="Compact"/>
            </w:pPr>
            <w:r>
              <w:t xml:space="preserve">FR-SYS-005</w:t>
            </w:r>
          </w:p>
        </w:tc>
        <w:tc>
          <w:tcPr/>
          <w:p>
            <w:pPr>
              <w:pStyle w:val="Compact"/>
            </w:pPr>
            <w:r>
              <w:t xml:space="preserve">The system shall complete automated database backup within ≤ 4 hours (full backup), scheduled daily.</w:t>
            </w:r>
          </w:p>
        </w:tc>
        <w:tc>
          <w:tcPr/>
          <w:p>
            <w:pPr>
              <w:pStyle w:val="Compact"/>
            </w:pPr>
            <w:r>
              <w:t xml:space="preserve">BG-002</w:t>
            </w:r>
          </w:p>
        </w:tc>
        <w:tc>
          <w:tcPr/>
          <w:p>
            <w:pPr>
              <w:pStyle w:val="Compact"/>
            </w:pPr>
            <w:r>
              <w:t xml:space="preserve">DC-006</w:t>
            </w:r>
          </w:p>
        </w:tc>
        <w:tc>
          <w:tcPr/>
          <w:p>
            <w:pPr>
              <w:pStyle w:val="Compact"/>
            </w:pPr>
            <w:r>
              <w:t xml:space="preserve">TC-SYS-005</w:t>
            </w:r>
          </w:p>
        </w:tc>
      </w:tr>
      <w:tr>
        <w:tc>
          <w:tcPr/>
          <w:p>
            <w:pPr>
              <w:pStyle w:val="Compact"/>
            </w:pPr>
            <w:r>
              <w:t xml:space="preserve">FR-SYS-006</w:t>
            </w:r>
          </w:p>
        </w:tc>
        <w:tc>
          <w:tcPr/>
          <w:p>
            <w:pPr>
              <w:pStyle w:val="Compact"/>
            </w:pPr>
            <w:r>
              <w:t xml:space="preserve">The system shall store all BIRDC data on BIRDC's own servers in Uganda; no data shall reside on external SaaS vendor infrastructure.</w:t>
            </w:r>
          </w:p>
        </w:tc>
        <w:tc>
          <w:tcPr/>
          <w:p>
            <w:pPr>
              <w:pStyle w:val="Compact"/>
            </w:pPr>
            <w:r>
              <w:t xml:space="preserve">BG-002</w:t>
            </w:r>
          </w:p>
        </w:tc>
        <w:tc>
          <w:tcPr/>
          <w:p>
            <w:pPr>
              <w:pStyle w:val="Compact"/>
            </w:pPr>
            <w:r>
              <w:t xml:space="preserve">DC-006</w:t>
            </w:r>
          </w:p>
        </w:tc>
        <w:tc>
          <w:tcPr/>
          <w:p>
            <w:pPr>
              <w:pStyle w:val="Compact"/>
            </w:pPr>
            <w:r>
              <w:t xml:space="preserve">TC-SYS-006</w:t>
            </w:r>
          </w:p>
        </w:tc>
      </w:tr>
      <w:tr>
        <w:tc>
          <w:tcPr/>
          <w:p>
            <w:pPr>
              <w:pStyle w:val="Compact"/>
            </w:pPr>
            <w:r>
              <w:t xml:space="preserve">FR-SYS-007</w:t>
            </w:r>
          </w:p>
        </w:tc>
        <w:tc>
          <w:tcPr/>
          <w:p>
            <w:pPr>
              <w:pStyle w:val="Compact"/>
            </w:pPr>
            <w:r>
              <w:t xml:space="preserve">The IT Administrator shall be able to configure EFRIS API credentials, mobile money API keys, email SMTP settings, and biometric device connectivity via the UI without developer involvement.</w:t>
            </w:r>
          </w:p>
        </w:tc>
        <w:tc>
          <w:tcPr/>
          <w:p>
            <w:pPr>
              <w:pStyle w:val="Compact"/>
            </w:pPr>
            <w:r>
              <w:t xml:space="preserve">BG-005, BG-001</w:t>
            </w:r>
          </w:p>
        </w:tc>
        <w:tc>
          <w:tcPr/>
          <w:p>
            <w:pPr>
              <w:pStyle w:val="Compact"/>
            </w:pPr>
            <w:r>
              <w:t xml:space="preserve">DC-002</w:t>
            </w:r>
          </w:p>
        </w:tc>
        <w:tc>
          <w:tcPr/>
          <w:p>
            <w:pPr>
              <w:pStyle w:val="Compact"/>
            </w:pPr>
            <w:r>
              <w:t xml:space="preserve">TC-SYS-007</w:t>
            </w:r>
          </w:p>
        </w:tc>
      </w:tr>
      <w:tr>
        <w:tc>
          <w:tcPr/>
          <w:p>
            <w:pPr>
              <w:pStyle w:val="Compact"/>
            </w:pPr>
            <w:r>
              <w:t xml:space="preserve">FR-SYS-008</w:t>
            </w:r>
          </w:p>
        </w:tc>
        <w:tc>
          <w:tcPr/>
          <w:p>
            <w:pPr>
              <w:pStyle w:val="Compact"/>
            </w:pPr>
            <w:r>
              <w:t xml:space="preserve">The system shall support report scheduling: define reports to auto-generate and email on a configurable schedule.</w:t>
            </w:r>
          </w:p>
        </w:tc>
        <w:tc>
          <w:tcPr/>
          <w:p>
            <w:pPr>
              <w:pStyle w:val="Compact"/>
            </w:pPr>
            <w:r>
              <w:t xml:space="preserve">BG-001</w:t>
            </w:r>
          </w:p>
        </w:tc>
        <w:tc>
          <w:tcPr/>
          <w:p>
            <w:pPr>
              <w:pStyle w:val="Compact"/>
            </w:pPr>
            <w:r>
              <w:t xml:space="preserve">—</w:t>
            </w:r>
          </w:p>
        </w:tc>
        <w:tc>
          <w:tcPr/>
          <w:p>
            <w:pPr>
              <w:pStyle w:val="Compact"/>
            </w:pPr>
            <w:r>
              <w:t xml:space="preserve">TC-SYS-008</w:t>
            </w:r>
          </w:p>
        </w:tc>
      </w:tr>
      <w:tr>
        <w:tc>
          <w:tcPr/>
          <w:p>
            <w:pPr>
              <w:pStyle w:val="Compact"/>
            </w:pPr>
            <w:r>
              <w:t xml:space="preserve">FR-SYS-009</w:t>
            </w:r>
          </w:p>
        </w:tc>
        <w:tc>
          <w:tcPr/>
          <w:p>
            <w:pPr>
              <w:pStyle w:val="Compact"/>
            </w:pPr>
            <w:r>
              <w:t xml:space="preserve">The system shall display a system health dashboard showing server resources, database performance, and active sessions.</w:t>
            </w:r>
          </w:p>
        </w:tc>
        <w:tc>
          <w:tcPr/>
          <w:p>
            <w:pPr>
              <w:pStyle w:val="Compact"/>
            </w:pPr>
            <w:r>
              <w:t xml:space="preserve">BG-001</w:t>
            </w:r>
          </w:p>
        </w:tc>
        <w:tc>
          <w:tcPr/>
          <w:p>
            <w:pPr>
              <w:pStyle w:val="Compact"/>
            </w:pPr>
            <w:r>
              <w:t xml:space="preserve">—</w:t>
            </w:r>
          </w:p>
        </w:tc>
        <w:tc>
          <w:tcPr/>
          <w:p>
            <w:pPr>
              <w:pStyle w:val="Compact"/>
            </w:pPr>
            <w:r>
              <w:t xml:space="preserve">TC-SYS-009</w:t>
            </w:r>
          </w:p>
        </w:tc>
      </w:tr>
    </w:tbl>
    <w:bookmarkEnd w:id="45"/>
    <w:bookmarkEnd w:id="46"/>
    <w:bookmarkStart w:id="49" w:name="X6578f11add5696d6ec06dad1df2edd82551d1ca"/>
    <w:p>
      <w:pPr>
        <w:pStyle w:val="Heading2"/>
      </w:pPr>
      <w:r>
        <w:t xml:space="preserve">1.7 Phase 7 — Integration, Hardening, and Go-Live</w:t>
      </w:r>
    </w:p>
    <w:bookmarkStart w:id="47" w:name="module-efr-efris-full-integration-f-018"/>
    <w:p>
      <w:pPr>
        <w:pStyle w:val="Heading3"/>
      </w:pPr>
      <w:r>
        <w:t xml:space="preserve">Module EFR: EFRIS Full Integration (F-018)</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Requirement Summary</w:t>
            </w:r>
          </w:p>
        </w:tc>
        <w:tc>
          <w:tcPr/>
          <w:p>
            <w:pPr>
              <w:pStyle w:val="Compact"/>
            </w:pPr>
            <w:r>
              <w:t xml:space="preserve">Business Goal</w:t>
            </w:r>
          </w:p>
        </w:tc>
        <w:tc>
          <w:tcPr/>
          <w:p>
            <w:pPr>
              <w:pStyle w:val="Compact"/>
            </w:pPr>
            <w:r>
              <w:t xml:space="preserve">Business Rule</w:t>
            </w:r>
          </w:p>
        </w:tc>
        <w:tc>
          <w:tcPr/>
          <w:p>
            <w:pPr>
              <w:pStyle w:val="Compact"/>
            </w:pPr>
            <w:r>
              <w:t xml:space="preserve">Test Case ID</w:t>
            </w:r>
          </w:p>
        </w:tc>
      </w:tr>
      <w:tr>
        <w:tc>
          <w:tcPr/>
          <w:p>
            <w:pPr>
              <w:pStyle w:val="Compact"/>
            </w:pPr>
            <w:r>
              <w:t xml:space="preserve">FR-EFR-001</w:t>
            </w:r>
          </w:p>
        </w:tc>
        <w:tc>
          <w:tcPr/>
          <w:p>
            <w:pPr>
              <w:pStyle w:val="Compact"/>
            </w:pPr>
            <w:r>
              <w:t xml:space="preserve">The system shall wire URA EFRIS system-to-system API across all transaction types: sales invoices, credit notes, and POS receipts. [CONTEXT-GAP: GAP-001]</w:t>
            </w:r>
          </w:p>
        </w:tc>
        <w:tc>
          <w:tcPr/>
          <w:p>
            <w:pPr>
              <w:pStyle w:val="Compact"/>
            </w:pPr>
            <w:r>
              <w:t xml:space="preserve">BG-002, BG-001</w:t>
            </w:r>
          </w:p>
        </w:tc>
        <w:tc>
          <w:tcPr/>
          <w:p>
            <w:pPr>
              <w:pStyle w:val="Compact"/>
            </w:pPr>
            <w:r>
              <w:t xml:space="preserve">—</w:t>
            </w:r>
          </w:p>
        </w:tc>
        <w:tc>
          <w:tcPr/>
          <w:p>
            <w:pPr>
              <w:pStyle w:val="Compact"/>
            </w:pPr>
            <w:r>
              <w:t xml:space="preserve">TC-EFR-001</w:t>
            </w:r>
          </w:p>
        </w:tc>
      </w:tr>
      <w:tr>
        <w:tc>
          <w:tcPr/>
          <w:p>
            <w:pPr>
              <w:pStyle w:val="Compact"/>
            </w:pPr>
            <w:r>
              <w:t xml:space="preserve">FR-EFR-002</w:t>
            </w:r>
          </w:p>
        </w:tc>
        <w:tc>
          <w:tcPr/>
          <w:p>
            <w:pPr>
              <w:pStyle w:val="Compact"/>
            </w:pPr>
            <w:r>
              <w:t xml:space="preserve">The system shall print the FDN and QR code on every commercial document (invoice, credit note, POS receipt).</w:t>
            </w:r>
          </w:p>
        </w:tc>
        <w:tc>
          <w:tcPr/>
          <w:p>
            <w:pPr>
              <w:pStyle w:val="Compact"/>
            </w:pPr>
            <w:r>
              <w:t xml:space="preserve">BG-002</w:t>
            </w:r>
          </w:p>
        </w:tc>
        <w:tc>
          <w:tcPr/>
          <w:p>
            <w:pPr>
              <w:pStyle w:val="Compact"/>
            </w:pPr>
            <w:r>
              <w:t xml:space="preserve">—</w:t>
            </w:r>
          </w:p>
        </w:tc>
        <w:tc>
          <w:tcPr/>
          <w:p>
            <w:pPr>
              <w:pStyle w:val="Compact"/>
            </w:pPr>
            <w:r>
              <w:t xml:space="preserve">TC-EFR-002</w:t>
            </w:r>
          </w:p>
        </w:tc>
      </w:tr>
      <w:tr>
        <w:tc>
          <w:tcPr/>
          <w:p>
            <w:pPr>
              <w:pStyle w:val="Compact"/>
            </w:pPr>
            <w:r>
              <w:t xml:space="preserve">FR-EFR-003</w:t>
            </w:r>
          </w:p>
        </w:tc>
        <w:tc>
          <w:tcPr/>
          <w:p>
            <w:pPr>
              <w:pStyle w:val="Compact"/>
            </w:pPr>
            <w:r>
              <w:t xml:space="preserve">The system shall manage a failed EFRIS submission retry queue and alert the Finance Manager when a submission fails.</w:t>
            </w:r>
          </w:p>
        </w:tc>
        <w:tc>
          <w:tcPr/>
          <w:p>
            <w:pPr>
              <w:pStyle w:val="Compact"/>
            </w:pPr>
            <w:r>
              <w:t xml:space="preserve">BG-002</w:t>
            </w:r>
          </w:p>
        </w:tc>
        <w:tc>
          <w:tcPr/>
          <w:p>
            <w:pPr>
              <w:pStyle w:val="Compact"/>
            </w:pPr>
            <w:r>
              <w:t xml:space="preserve">—</w:t>
            </w:r>
          </w:p>
        </w:tc>
        <w:tc>
          <w:tcPr/>
          <w:p>
            <w:pPr>
              <w:pStyle w:val="Compact"/>
            </w:pPr>
            <w:r>
              <w:t xml:space="preserve">TC-EFR-003</w:t>
            </w:r>
          </w:p>
        </w:tc>
      </w:tr>
      <w:tr>
        <w:tc>
          <w:tcPr/>
          <w:p>
            <w:pPr>
              <w:pStyle w:val="Compact"/>
            </w:pPr>
            <w:r>
              <w:t xml:space="preserve">FR-EFR-004</w:t>
            </w:r>
          </w:p>
        </w:tc>
        <w:tc>
          <w:tcPr/>
          <w:p>
            <w:pPr>
              <w:pStyle w:val="Compact"/>
            </w:pPr>
            <w:r>
              <w:t xml:space="preserve">The system shall maintain a tamper-evident EFRIS audit log for all submission attempts (success and failure).</w:t>
            </w:r>
          </w:p>
        </w:tc>
        <w:tc>
          <w:tcPr/>
          <w:p>
            <w:pPr>
              <w:pStyle w:val="Compact"/>
            </w:pPr>
            <w:r>
              <w:t xml:space="preserve">BG-002</w:t>
            </w:r>
          </w:p>
        </w:tc>
        <w:tc>
          <w:tcPr/>
          <w:p>
            <w:pPr>
              <w:pStyle w:val="Compact"/>
            </w:pPr>
            <w:r>
              <w:t xml:space="preserve">BR-013</w:t>
            </w:r>
          </w:p>
        </w:tc>
        <w:tc>
          <w:tcPr/>
          <w:p>
            <w:pPr>
              <w:pStyle w:val="Compact"/>
            </w:pPr>
            <w:r>
              <w:t xml:space="preserve">TC-EFR-004</w:t>
            </w:r>
          </w:p>
        </w:tc>
      </w:tr>
    </w:tbl>
    <w:bookmarkEnd w:id="47"/>
    <w:bookmarkStart w:id="48" w:name="X0746f6d52f51ff6ddc92c608e3b39db4053d478"/>
    <w:p>
      <w:pPr>
        <w:pStyle w:val="Heading3"/>
      </w:pPr>
      <w:r>
        <w:t xml:space="preserve">Module SEC: Security Hardening and Acceptance (F-019)</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Requirement Summary</w:t>
            </w:r>
          </w:p>
        </w:tc>
        <w:tc>
          <w:tcPr/>
          <w:p>
            <w:pPr>
              <w:pStyle w:val="Compact"/>
            </w:pPr>
            <w:r>
              <w:t xml:space="preserve">Business Goal</w:t>
            </w:r>
          </w:p>
        </w:tc>
        <w:tc>
          <w:tcPr/>
          <w:p>
            <w:pPr>
              <w:pStyle w:val="Compact"/>
            </w:pPr>
            <w:r>
              <w:t xml:space="preserve">Business Rule</w:t>
            </w:r>
          </w:p>
        </w:tc>
        <w:tc>
          <w:tcPr/>
          <w:p>
            <w:pPr>
              <w:pStyle w:val="Compact"/>
            </w:pPr>
            <w:r>
              <w:t xml:space="preserve">Test Case ID</w:t>
            </w:r>
          </w:p>
        </w:tc>
      </w:tr>
      <w:tr>
        <w:tc>
          <w:tcPr/>
          <w:p>
            <w:pPr>
              <w:pStyle w:val="Compact"/>
            </w:pPr>
            <w:r>
              <w:t xml:space="preserve">FR-SEC-001</w:t>
            </w:r>
          </w:p>
        </w:tc>
        <w:tc>
          <w:tcPr/>
          <w:p>
            <w:pPr>
              <w:pStyle w:val="Compact"/>
            </w:pPr>
            <w:r>
              <w:t xml:space="preserve">The system shall pass OWASP Top 10 remediation review before go-live.</w:t>
            </w:r>
          </w:p>
        </w:tc>
        <w:tc>
          <w:tcPr/>
          <w:p>
            <w:pPr>
              <w:pStyle w:val="Compact"/>
            </w:pPr>
            <w:r>
              <w:t xml:space="preserve">BG-002, BG-001</w:t>
            </w:r>
          </w:p>
        </w:tc>
        <w:tc>
          <w:tcPr/>
          <w:p>
            <w:pPr>
              <w:pStyle w:val="Compact"/>
            </w:pPr>
            <w:r>
              <w:t xml:space="preserve">—</w:t>
            </w:r>
          </w:p>
        </w:tc>
        <w:tc>
          <w:tcPr/>
          <w:p>
            <w:pPr>
              <w:pStyle w:val="Compact"/>
            </w:pPr>
            <w:r>
              <w:t xml:space="preserve">TC-SEC-001</w:t>
            </w:r>
          </w:p>
        </w:tc>
      </w:tr>
      <w:tr>
        <w:tc>
          <w:tcPr/>
          <w:p>
            <w:pPr>
              <w:pStyle w:val="Compact"/>
            </w:pPr>
            <w:r>
              <w:t xml:space="preserve">FR-SEC-002</w:t>
            </w:r>
          </w:p>
        </w:tc>
        <w:tc>
          <w:tcPr/>
          <w:p>
            <w:pPr>
              <w:pStyle w:val="Compact"/>
            </w:pPr>
            <w:r>
              <w:t xml:space="preserve">The system shall pass a penetration test with no critical or high severity findings before go-live.</w:t>
            </w:r>
          </w:p>
        </w:tc>
        <w:tc>
          <w:tcPr/>
          <w:p>
            <w:pPr>
              <w:pStyle w:val="Compact"/>
            </w:pPr>
            <w:r>
              <w:t xml:space="preserve">BG-002</w:t>
            </w:r>
          </w:p>
        </w:tc>
        <w:tc>
          <w:tcPr/>
          <w:p>
            <w:pPr>
              <w:pStyle w:val="Compact"/>
            </w:pPr>
            <w:r>
              <w:t xml:space="preserve">—</w:t>
            </w:r>
          </w:p>
        </w:tc>
        <w:tc>
          <w:tcPr/>
          <w:p>
            <w:pPr>
              <w:pStyle w:val="Compact"/>
            </w:pPr>
            <w:r>
              <w:t xml:space="preserve">TC-SEC-002</w:t>
            </w:r>
          </w:p>
        </w:tc>
      </w:tr>
      <w:tr>
        <w:tc>
          <w:tcPr/>
          <w:p>
            <w:pPr>
              <w:pStyle w:val="Compact"/>
            </w:pPr>
            <w:r>
              <w:t xml:space="preserve">FR-SEC-003</w:t>
            </w:r>
          </w:p>
        </w:tc>
        <w:tc>
          <w:tcPr/>
          <w:p>
            <w:pPr>
              <w:pStyle w:val="Compact"/>
            </w:pPr>
            <w:r>
              <w:t xml:space="preserve">The system shall sustain 50 concurrent web users without performance degradation; response time for standard pages shall not exceed the defined P95 thresholds.</w:t>
            </w:r>
          </w:p>
        </w:tc>
        <w:tc>
          <w:tcPr/>
          <w:p>
            <w:pPr>
              <w:pStyle w:val="Compact"/>
            </w:pPr>
            <w:r>
              <w:t xml:space="preserve">BG-001</w:t>
            </w:r>
          </w:p>
        </w:tc>
        <w:tc>
          <w:tcPr/>
          <w:p>
            <w:pPr>
              <w:pStyle w:val="Compact"/>
            </w:pPr>
            <w:r>
              <w:t xml:space="preserve">—</w:t>
            </w:r>
          </w:p>
        </w:tc>
        <w:tc>
          <w:tcPr/>
          <w:p>
            <w:pPr>
              <w:pStyle w:val="Compact"/>
            </w:pPr>
            <w:r>
              <w:t xml:space="preserve">TC-SEC-003</w:t>
            </w:r>
          </w:p>
        </w:tc>
      </w:tr>
      <w:tr>
        <w:tc>
          <w:tcPr/>
          <w:p>
            <w:pPr>
              <w:pStyle w:val="Compact"/>
            </w:pPr>
            <w:r>
              <w:t xml:space="preserve">FR-SEC-004</w:t>
            </w:r>
          </w:p>
        </w:tc>
        <w:tc>
          <w:tcPr/>
          <w:p>
            <w:pPr>
              <w:pStyle w:val="Compact"/>
            </w:pPr>
            <w:r>
              <w:t xml:space="preserve">The system shall pass a full regression test across all 17 modules before go-live.</w:t>
            </w:r>
          </w:p>
        </w:tc>
        <w:tc>
          <w:tcPr/>
          <w:p>
            <w:pPr>
              <w:pStyle w:val="Compact"/>
            </w:pPr>
            <w:r>
              <w:t xml:space="preserve">BG-001</w:t>
            </w:r>
          </w:p>
        </w:tc>
        <w:tc>
          <w:tcPr/>
          <w:p>
            <w:pPr>
              <w:pStyle w:val="Compact"/>
            </w:pPr>
            <w:r>
              <w:t xml:space="preserve">—</w:t>
            </w:r>
          </w:p>
        </w:tc>
        <w:tc>
          <w:tcPr/>
          <w:p>
            <w:pPr>
              <w:pStyle w:val="Compact"/>
            </w:pPr>
            <w:r>
              <w:t xml:space="preserve">TC-SEC-004</w:t>
            </w:r>
          </w:p>
        </w:tc>
      </w:tr>
      <w:tr>
        <w:tc>
          <w:tcPr/>
          <w:p>
            <w:pPr>
              <w:pStyle w:val="Compact"/>
            </w:pPr>
            <w:r>
              <w:t xml:space="preserve">FR-SEC-005</w:t>
            </w:r>
          </w:p>
        </w:tc>
        <w:tc>
          <w:tcPr/>
          <w:p>
            <w:pPr>
              <w:pStyle w:val="Compact"/>
            </w:pPr>
            <w:r>
              <w:t xml:space="preserve">The system shall pass a load test simulating 140 MT/day peak production scenario.</w:t>
            </w:r>
          </w:p>
        </w:tc>
        <w:tc>
          <w:tcPr/>
          <w:p>
            <w:pPr>
              <w:pStyle w:val="Compact"/>
            </w:pPr>
            <w:r>
              <w:t xml:space="preserve">BG-001, BG-004</w:t>
            </w:r>
          </w:p>
        </w:tc>
        <w:tc>
          <w:tcPr/>
          <w:p>
            <w:pPr>
              <w:pStyle w:val="Compact"/>
            </w:pPr>
            <w:r>
              <w:t xml:space="preserve">—</w:t>
            </w:r>
          </w:p>
        </w:tc>
        <w:tc>
          <w:tcPr/>
          <w:p>
            <w:pPr>
              <w:pStyle w:val="Compact"/>
            </w:pPr>
            <w:r>
              <w:t xml:space="preserve">TC-SEC-005</w:t>
            </w:r>
          </w:p>
        </w:tc>
      </w:tr>
      <w:tr>
        <w:tc>
          <w:tcPr/>
          <w:p>
            <w:pPr>
              <w:pStyle w:val="Compact"/>
            </w:pPr>
            <w:r>
              <w:t xml:space="preserve">FR-SEC-006</w:t>
            </w:r>
          </w:p>
        </w:tc>
        <w:tc>
          <w:tcPr/>
          <w:p>
            <w:pPr>
              <w:pStyle w:val="Compact"/>
            </w:pPr>
            <w:r>
              <w:t xml:space="preserve">All staff shall complete defined training modules before production go-live.</w:t>
            </w:r>
          </w:p>
        </w:tc>
        <w:tc>
          <w:tcPr/>
          <w:p>
            <w:pPr>
              <w:pStyle w:val="Compact"/>
            </w:pPr>
            <w:r>
              <w:t xml:space="preserve">BG-001</w:t>
            </w:r>
          </w:p>
        </w:tc>
        <w:tc>
          <w:tcPr/>
          <w:p>
            <w:pPr>
              <w:pStyle w:val="Compact"/>
            </w:pPr>
            <w:r>
              <w:t xml:space="preserve">DC-001</w:t>
            </w:r>
          </w:p>
        </w:tc>
        <w:tc>
          <w:tcPr/>
          <w:p>
            <w:pPr>
              <w:pStyle w:val="Compact"/>
            </w:pPr>
            <w:r>
              <w:t xml:space="preserve">TC-SEC-006</w:t>
            </w:r>
          </w:p>
        </w:tc>
      </w:tr>
      <w:tr>
        <w:tc>
          <w:tcPr/>
          <w:p>
            <w:pPr>
              <w:pStyle w:val="Compact"/>
            </w:pPr>
            <w:r>
              <w:t xml:space="preserve">FR-SEC-007</w:t>
            </w:r>
          </w:p>
        </w:tc>
        <w:tc>
          <w:tcPr/>
          <w:p>
            <w:pPr>
              <w:pStyle w:val="Compact"/>
            </w:pPr>
            <w:r>
              <w:t xml:space="preserve">The system shall execute and document a go-live cutover plan with a verified rollback procedure.</w:t>
            </w:r>
          </w:p>
        </w:tc>
        <w:tc>
          <w:tcPr/>
          <w:p>
            <w:pPr>
              <w:pStyle w:val="Compact"/>
            </w:pPr>
            <w:r>
              <w:t xml:space="preserve">BG-001</w:t>
            </w:r>
          </w:p>
        </w:tc>
        <w:tc>
          <w:tcPr/>
          <w:p>
            <w:pPr>
              <w:pStyle w:val="Compact"/>
            </w:pPr>
            <w:r>
              <w:t xml:space="preserve">—</w:t>
            </w:r>
          </w:p>
        </w:tc>
        <w:tc>
          <w:tcPr/>
          <w:p>
            <w:pPr>
              <w:pStyle w:val="Compact"/>
            </w:pPr>
            <w:r>
              <w:t xml:space="preserve">TC-SEC-007</w:t>
            </w:r>
          </w:p>
        </w:tc>
      </w:tr>
    </w:tbl>
    <w:bookmarkEnd w:id="48"/>
    <w:bookmarkEnd w:id="49"/>
    <w:bookmarkEnd w:id="50"/>
    <w:bookmarkStart w:id="51" w:name="Xc5ca069d61e7a17368c9586b667eabf3d6433aa"/>
    <w:p>
      <w:pPr>
        <w:pStyle w:val="Heading1"/>
      </w:pPr>
      <w:r>
        <w:t xml:space="preserve">Section 2: Business Rules to Functional Requirements Matrix</w:t>
      </w:r>
    </w:p>
    <w:p>
      <w:pPr>
        <w:pStyle w:val="FirstParagraph"/>
      </w:pPr>
      <w:r>
        <w:t xml:space="preserve">Each business rule (BR-001 through BR-018) must be enforced by at least one functional requirement. This table records every FR that implements each rule. A BR with no enforcing FR is a compliance gap.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BR ID</w:t>
            </w:r>
          </w:p>
        </w:tc>
        <w:tc>
          <w:tcPr/>
          <w:p>
            <w:pPr>
              <w:pStyle w:val="Compact"/>
            </w:pPr>
            <w:r>
              <w:t xml:space="preserve">Business Rule Summary</w:t>
            </w:r>
          </w:p>
        </w:tc>
        <w:tc>
          <w:tcPr/>
          <w:p>
            <w:pPr>
              <w:pStyle w:val="Compact"/>
            </w:pPr>
            <w:r>
              <w:t xml:space="preserve">Enforcing FRs</w:t>
            </w:r>
          </w:p>
        </w:tc>
        <w:tc>
          <w:tcPr/>
          <w:p>
            <w:pPr>
              <w:pStyle w:val="Compact"/>
            </w:pPr>
            <w:r>
              <w:t xml:space="preserve">Enforcement Status</w:t>
            </w:r>
          </w:p>
        </w:tc>
      </w:tr>
      <w:tr>
        <w:tc>
          <w:tcPr/>
          <w:p>
            <w:pPr>
              <w:pStyle w:val="Compact"/>
            </w:pPr>
            <w:r>
              <w:t xml:space="preserve">BR-001</w:t>
            </w:r>
          </w:p>
        </w:tc>
        <w:tc>
          <w:tcPr/>
          <w:p>
            <w:pPr>
              <w:pStyle w:val="Compact"/>
            </w:pPr>
            <w:r>
              <w:t xml:space="preserve">Dual-Track Inventory Separation — warehouse and agent stock are permanently separate ledgers</w:t>
            </w:r>
          </w:p>
        </w:tc>
        <w:tc>
          <w:tcPr/>
          <w:p>
            <w:pPr>
              <w:pStyle w:val="Compact"/>
            </w:pPr>
            <w:r>
              <w:t xml:space="preserve">FR-INV-001, FR-INV-012, FR-POS-009, FR-AGT-001, FR-AGT-007</w:t>
            </w:r>
          </w:p>
        </w:tc>
        <w:tc>
          <w:tcPr/>
          <w:p>
            <w:pPr>
              <w:pStyle w:val="Compact"/>
            </w:pPr>
            <w:r>
              <w:t xml:space="preserve">Fully covered</w:t>
            </w:r>
          </w:p>
        </w:tc>
      </w:tr>
      <w:tr>
        <w:tc>
          <w:tcPr/>
          <w:p>
            <w:pPr>
              <w:pStyle w:val="Compact"/>
            </w:pPr>
            <w:r>
              <w:t xml:space="preserve">BR-002</w:t>
            </w:r>
          </w:p>
        </w:tc>
        <w:tc>
          <w:tcPr/>
          <w:p>
            <w:pPr>
              <w:pStyle w:val="Compact"/>
            </w:pPr>
            <w:r>
              <w:t xml:space="preserve">FIFO Remittance Allocation — via</w:t>
            </w:r>
            <w:r>
              <w:t xml:space="preserve"> </w:t>
            </w:r>
            <w:r>
              <w:rPr>
                <w:rStyle w:val="VerbatimChar"/>
              </w:rPr>
              <w:t xml:space="preserve">sp_apply_remittance_to_invoices</w:t>
            </w:r>
            <w:r>
              <w:t xml:space="preserve">; no manual invoice selection</w:t>
            </w:r>
          </w:p>
        </w:tc>
        <w:tc>
          <w:tcPr/>
          <w:p>
            <w:pPr>
              <w:pStyle w:val="Compact"/>
            </w:pPr>
            <w:r>
              <w:t xml:space="preserve">FR-AGT-003, FR-AR-002</w:t>
            </w:r>
          </w:p>
        </w:tc>
        <w:tc>
          <w:tcPr/>
          <w:p>
            <w:pPr>
              <w:pStyle w:val="Compact"/>
            </w:pPr>
            <w:r>
              <w:t xml:space="preserve">Fully covered</w:t>
            </w:r>
          </w:p>
        </w:tc>
      </w:tr>
      <w:tr>
        <w:tc>
          <w:tcPr/>
          <w:p>
            <w:pPr>
              <w:pStyle w:val="Compact"/>
            </w:pPr>
            <w:r>
              <w:t xml:space="preserve">BR-003</w:t>
            </w:r>
          </w:p>
        </w:tc>
        <w:tc>
          <w:tcPr/>
          <w:p>
            <w:pPr>
              <w:pStyle w:val="Compact"/>
            </w:pPr>
            <w:r>
              <w:t xml:space="preserve">Segregation of Duties — creator ≠ approver/verifier, enforced at API layer</w:t>
            </w:r>
          </w:p>
        </w:tc>
        <w:tc>
          <w:tcPr/>
          <w:p>
            <w:pPr>
              <w:pStyle w:val="Compact"/>
            </w:pPr>
            <w:r>
              <w:t xml:space="preserve">FR-AGT-004, FR-FIN-005, FR-INV-008, FR-SYS-001, FR-SYS-002</w:t>
            </w:r>
          </w:p>
        </w:tc>
        <w:tc>
          <w:tcPr/>
          <w:p>
            <w:pPr>
              <w:pStyle w:val="Compact"/>
            </w:pPr>
            <w:r>
              <w:t xml:space="preserve">Fully covered</w:t>
            </w:r>
          </w:p>
        </w:tc>
      </w:tr>
      <w:tr>
        <w:tc>
          <w:tcPr/>
          <w:p>
            <w:pPr>
              <w:pStyle w:val="Compact"/>
            </w:pPr>
            <w:r>
              <w:t xml:space="preserve">BR-004</w:t>
            </w:r>
          </w:p>
        </w:tc>
        <w:tc>
          <w:tcPr/>
          <w:p>
            <w:pPr>
              <w:pStyle w:val="Compact"/>
            </w:pPr>
            <w:r>
              <w:t xml:space="preserve">QC Gate on Production Output — finished goods blocked until QC status = "Approved" and CoA issued</w:t>
            </w:r>
          </w:p>
        </w:tc>
        <w:tc>
          <w:tcPr/>
          <w:p>
            <w:pPr>
              <w:pStyle w:val="Compact"/>
            </w:pPr>
            <w:r>
              <w:t xml:space="preserve">FR-MFG-005, FR-QC-004, FR-QC-009</w:t>
            </w:r>
          </w:p>
        </w:tc>
        <w:tc>
          <w:tcPr/>
          <w:p>
            <w:pPr>
              <w:pStyle w:val="Compact"/>
            </w:pPr>
            <w:r>
              <w:t xml:space="preserve">Fully covered</w:t>
            </w:r>
          </w:p>
        </w:tc>
      </w:tr>
      <w:tr>
        <w:tc>
          <w:tcPr/>
          <w:p>
            <w:pPr>
              <w:pStyle w:val="Compact"/>
            </w:pPr>
            <w:r>
              <w:t xml:space="preserve">BR-005</w:t>
            </w:r>
          </w:p>
        </w:tc>
        <w:tc>
          <w:tcPr/>
          <w:p>
            <w:pPr>
              <w:pStyle w:val="Compact"/>
            </w:pPr>
            <w:r>
              <w:t xml:space="preserve">PPDA Procurement Approval Matrix — category-dependent approval authority; payment blocked without required documents</w:t>
            </w:r>
          </w:p>
        </w:tc>
        <w:tc>
          <w:tcPr/>
          <w:p>
            <w:pPr>
              <w:pStyle w:val="Compact"/>
            </w:pPr>
            <w:r>
              <w:t xml:space="preserve">FR-PRO-001, FR-PRO-002, FR-PRO-003, FR-ADM-001, FR-ADM-002</w:t>
            </w:r>
          </w:p>
        </w:tc>
        <w:tc>
          <w:tcPr/>
          <w:p>
            <w:pPr>
              <w:pStyle w:val="Compact"/>
            </w:pPr>
            <w:r>
              <w:t xml:space="preserve">Fully covered</w:t>
            </w:r>
          </w:p>
        </w:tc>
      </w:tr>
      <w:tr>
        <w:tc>
          <w:tcPr/>
          <w:p>
            <w:pPr>
              <w:pStyle w:val="Compact"/>
            </w:pPr>
            <w:r>
              <w:t xml:space="preserve">BR-006</w:t>
            </w:r>
          </w:p>
        </w:tc>
        <w:tc>
          <w:tcPr/>
          <w:p>
            <w:pPr>
              <w:pStyle w:val="Compact"/>
            </w:pPr>
            <w:r>
              <w:t xml:space="preserve">Agent Stock Float Limit — issuance blocked when float limit would be exceeded</w:t>
            </w:r>
          </w:p>
        </w:tc>
        <w:tc>
          <w:tcPr/>
          <w:p>
            <w:pPr>
              <w:pStyle w:val="Compact"/>
            </w:pPr>
            <w:r>
              <w:t xml:space="preserve">FR-AGT-001, FR-AGT-006</w:t>
            </w:r>
          </w:p>
        </w:tc>
        <w:tc>
          <w:tcPr/>
          <w:p>
            <w:pPr>
              <w:pStyle w:val="Compact"/>
            </w:pPr>
            <w:r>
              <w:t xml:space="preserve">Fully covered</w:t>
            </w:r>
          </w:p>
        </w:tc>
      </w:tr>
      <w:tr>
        <w:tc>
          <w:tcPr/>
          <w:p>
            <w:pPr>
              <w:pStyle w:val="Compact"/>
            </w:pPr>
            <w:r>
              <w:t xml:space="preserve">BR-007</w:t>
            </w:r>
          </w:p>
        </w:tc>
        <w:tc>
          <w:tcPr/>
          <w:p>
            <w:pPr>
              <w:pStyle w:val="Compact"/>
            </w:pPr>
            <w:r>
              <w:t xml:space="preserve">FEFO Enforcement — earliest-expiry batch selected first; manual FEFO violation blocked</w:t>
            </w:r>
          </w:p>
        </w:tc>
        <w:tc>
          <w:tcPr/>
          <w:p>
            <w:pPr>
              <w:pStyle w:val="Compact"/>
            </w:pPr>
            <w:r>
              <w:t xml:space="preserve">FR-INV-005, FR-POS-011</w:t>
            </w:r>
          </w:p>
        </w:tc>
        <w:tc>
          <w:tcPr/>
          <w:p>
            <w:pPr>
              <w:pStyle w:val="Compact"/>
            </w:pPr>
            <w:r>
              <w:t xml:space="preserve">Fully covered</w:t>
            </w:r>
          </w:p>
        </w:tc>
      </w:tr>
      <w:tr>
        <w:tc>
          <w:tcPr/>
          <w:p>
            <w:pPr>
              <w:pStyle w:val="Compact"/>
            </w:pPr>
            <w:r>
              <w:t xml:space="preserve">BR-008</w:t>
            </w:r>
          </w:p>
        </w:tc>
        <w:tc>
          <w:tcPr/>
          <w:p>
            <w:pPr>
              <w:pStyle w:val="Compact"/>
            </w:pPr>
            <w:r>
              <w:t xml:space="preserve">Circular Economy Mass Balance — Total Input = Products + By-products + Scrap (±2%); production order cannot close if unbalanced</w:t>
            </w:r>
          </w:p>
        </w:tc>
        <w:tc>
          <w:tcPr/>
          <w:p>
            <w:pPr>
              <w:pStyle w:val="Compact"/>
            </w:pPr>
            <w:r>
              <w:t xml:space="preserve">FR-MFG-003, FR-MFG-010</w:t>
            </w:r>
          </w:p>
        </w:tc>
        <w:tc>
          <w:tcPr/>
          <w:p>
            <w:pPr>
              <w:pStyle w:val="Compact"/>
            </w:pPr>
            <w:r>
              <w:t xml:space="preserve">Fully covered</w:t>
            </w:r>
          </w:p>
        </w:tc>
      </w:tr>
      <w:tr>
        <w:tc>
          <w:tcPr/>
          <w:p>
            <w:pPr>
              <w:pStyle w:val="Compact"/>
            </w:pPr>
            <w:r>
              <w:t xml:space="preserve">BR-009</w:t>
            </w:r>
          </w:p>
        </w:tc>
        <w:tc>
          <w:tcPr/>
          <w:p>
            <w:pPr>
              <w:pStyle w:val="Compact"/>
            </w:pPr>
            <w:r>
              <w:t xml:space="preserve">Sequential Numbering and Gap Detection — invoice, receipt, and JE numbers are sequential and gap-free; gaps trigger alert</w:t>
            </w:r>
          </w:p>
        </w:tc>
        <w:tc>
          <w:tcPr/>
          <w:p>
            <w:pPr>
              <w:pStyle w:val="Compact"/>
            </w:pPr>
            <w:r>
              <w:t xml:space="preserve">FR-SAL-001, FR-SAL-009, FR-FIN-004</w:t>
            </w:r>
          </w:p>
        </w:tc>
        <w:tc>
          <w:tcPr/>
          <w:p>
            <w:pPr>
              <w:pStyle w:val="Compact"/>
            </w:pPr>
            <w:r>
              <w:t xml:space="preserve">Fully covered</w:t>
            </w:r>
          </w:p>
        </w:tc>
      </w:tr>
      <w:tr>
        <w:tc>
          <w:tcPr/>
          <w:p>
            <w:pPr>
              <w:pStyle w:val="Compact"/>
            </w:pPr>
            <w:r>
              <w:t xml:space="preserve">BR-010</w:t>
            </w:r>
          </w:p>
        </w:tc>
        <w:tc>
          <w:tcPr/>
          <w:p>
            <w:pPr>
              <w:pStyle w:val="Compact"/>
            </w:pPr>
            <w:r>
              <w:t xml:space="preserve">Payroll Immutability — approved payroll run is permanently locked; corrections via adjustment run only</w:t>
            </w:r>
          </w:p>
        </w:tc>
        <w:tc>
          <w:tcPr/>
          <w:p>
            <w:pPr>
              <w:pStyle w:val="Compact"/>
            </w:pPr>
            <w:r>
              <w:t xml:space="preserve">FR-PAY-007</w:t>
            </w:r>
          </w:p>
        </w:tc>
        <w:tc>
          <w:tcPr/>
          <w:p>
            <w:pPr>
              <w:pStyle w:val="Compact"/>
            </w:pPr>
            <w:r>
              <w:t xml:space="preserve">Fully covered</w:t>
            </w:r>
          </w:p>
        </w:tc>
      </w:tr>
      <w:tr>
        <w:tc>
          <w:tcPr/>
          <w:p>
            <w:pPr>
              <w:pStyle w:val="Compact"/>
            </w:pPr>
            <w:r>
              <w:t xml:space="preserve">BR-011</w:t>
            </w:r>
          </w:p>
        </w:tc>
        <w:tc>
          <w:tcPr/>
          <w:p>
            <w:pPr>
              <w:pStyle w:val="Compact"/>
            </w:pPr>
            <w:r>
              <w:t xml:space="preserve">Individual Farmer Contribution Tracking — batch cannot advance to Stock Receipt until every kg is allocated to a specific farmer</w:t>
            </w:r>
          </w:p>
        </w:tc>
        <w:tc>
          <w:tcPr/>
          <w:p>
            <w:pPr>
              <w:pStyle w:val="Compact"/>
            </w:pPr>
            <w:r>
              <w:t xml:space="preserve">FR-PRO-008, FR-PRO-009</w:t>
            </w:r>
          </w:p>
        </w:tc>
        <w:tc>
          <w:tcPr/>
          <w:p>
            <w:pPr>
              <w:pStyle w:val="Compact"/>
            </w:pPr>
            <w:r>
              <w:t xml:space="preserve">Fully covered</w:t>
            </w:r>
          </w:p>
        </w:tc>
      </w:tr>
      <w:tr>
        <w:tc>
          <w:tcPr/>
          <w:p>
            <w:pPr>
              <w:pStyle w:val="Compact"/>
            </w:pPr>
            <w:r>
              <w:t xml:space="preserve">BR-012</w:t>
            </w:r>
          </w:p>
        </w:tc>
        <w:tc>
          <w:tcPr/>
          <w:p>
            <w:pPr>
              <w:pStyle w:val="Compact"/>
            </w:pPr>
            <w:r>
              <w:t xml:space="preserve">Three-Way Matching — no vendor payment without PO + GRN match; price variance &gt; 5% or quantity variance &gt; 2% flagged</w:t>
            </w:r>
          </w:p>
        </w:tc>
        <w:tc>
          <w:tcPr/>
          <w:p>
            <w:pPr>
              <w:pStyle w:val="Compact"/>
            </w:pPr>
            <w:r>
              <w:t xml:space="preserve">FR-AP-001, FR-AP-002, FR-PRO-006</w:t>
            </w:r>
          </w:p>
        </w:tc>
        <w:tc>
          <w:tcPr/>
          <w:p>
            <w:pPr>
              <w:pStyle w:val="Compact"/>
            </w:pPr>
            <w:r>
              <w:t xml:space="preserve">Fully covered</w:t>
            </w:r>
          </w:p>
        </w:tc>
      </w:tr>
      <w:tr>
        <w:tc>
          <w:tcPr/>
          <w:p>
            <w:pPr>
              <w:pStyle w:val="Compact"/>
            </w:pPr>
            <w:r>
              <w:t xml:space="preserve">BR-013</w:t>
            </w:r>
          </w:p>
        </w:tc>
        <w:tc>
          <w:tcPr/>
          <w:p>
            <w:pPr>
              <w:pStyle w:val="Compact"/>
            </w:pPr>
            <w:r>
              <w:t xml:space="preserve">GL Hash Chain Integrity — cryptographic hash chain on every GL entry; tampering is detectable</w:t>
            </w:r>
          </w:p>
        </w:tc>
        <w:tc>
          <w:tcPr/>
          <w:p>
            <w:pPr>
              <w:pStyle w:val="Compact"/>
            </w:pPr>
            <w:r>
              <w:t xml:space="preserve">FR-FIN-007, FR-EFR-004</w:t>
            </w:r>
          </w:p>
        </w:tc>
        <w:tc>
          <w:tcPr/>
          <w:p>
            <w:pPr>
              <w:pStyle w:val="Compact"/>
            </w:pPr>
            <w:r>
              <w:t xml:space="preserve">Fully covered</w:t>
            </w:r>
          </w:p>
        </w:tc>
      </w:tr>
      <w:tr>
        <w:tc>
          <w:tcPr/>
          <w:p>
            <w:pPr>
              <w:pStyle w:val="Compact"/>
            </w:pPr>
            <w:r>
              <w:t xml:space="preserve">BR-014</w:t>
            </w:r>
          </w:p>
        </w:tc>
        <w:tc>
          <w:tcPr/>
          <w:p>
            <w:pPr>
              <w:pStyle w:val="Compact"/>
            </w:pPr>
            <w:r>
              <w:t xml:space="preserve">Parliamentary Budget Vote Alert — alert at 80% and 95% of vote; Director override required to exceed 100%</w:t>
            </w:r>
          </w:p>
        </w:tc>
        <w:tc>
          <w:tcPr/>
          <w:p>
            <w:pPr>
              <w:pStyle w:val="Compact"/>
            </w:pPr>
            <w:r>
              <w:t xml:space="preserve">FR-BUD-004, FR-BUD-005, FR-BUD-006</w:t>
            </w:r>
          </w:p>
        </w:tc>
        <w:tc>
          <w:tcPr/>
          <w:p>
            <w:pPr>
              <w:pStyle w:val="Compact"/>
            </w:pPr>
            <w:r>
              <w:t xml:space="preserve">Fully covered</w:t>
            </w:r>
          </w:p>
        </w:tc>
      </w:tr>
      <w:tr>
        <w:tc>
          <w:tcPr/>
          <w:p>
            <w:pPr>
              <w:pStyle w:val="Compact"/>
            </w:pPr>
            <w:r>
              <w:t xml:space="preserve">BR-015</w:t>
            </w:r>
          </w:p>
        </w:tc>
        <w:tc>
          <w:tcPr/>
          <w:p>
            <w:pPr>
              <w:pStyle w:val="Compact"/>
            </w:pPr>
            <w:r>
              <w:t xml:space="preserve">Commission on Verified Sales Only — commission accrues on verified remittances only</w:t>
            </w:r>
          </w:p>
        </w:tc>
        <w:tc>
          <w:tcPr/>
          <w:p>
            <w:pPr>
              <w:pStyle w:val="Compact"/>
            </w:pPr>
            <w:r>
              <w:t xml:space="preserve">FR-AGT-005</w:t>
            </w:r>
          </w:p>
        </w:tc>
        <w:tc>
          <w:tcPr/>
          <w:p>
            <w:pPr>
              <w:pStyle w:val="Compact"/>
            </w:pPr>
            <w:r>
              <w:t xml:space="preserve">Fully covered</w:t>
            </w:r>
          </w:p>
        </w:tc>
      </w:tr>
      <w:tr>
        <w:tc>
          <w:tcPr/>
          <w:p>
            <w:pPr>
              <w:pStyle w:val="Compact"/>
            </w:pPr>
            <w:r>
              <w:t xml:space="preserve">BR-016</w:t>
            </w:r>
          </w:p>
        </w:tc>
        <w:tc>
          <w:tcPr/>
          <w:p>
            <w:pPr>
              <w:pStyle w:val="Compact"/>
            </w:pPr>
            <w:r>
              <w:t xml:space="preserve">Biometric Attendance Authority — ZKTeco records are authoritative; manual overrides require Finance Manager approval and audit trail entry</w:t>
            </w:r>
          </w:p>
        </w:tc>
        <w:tc>
          <w:tcPr/>
          <w:p>
            <w:pPr>
              <w:pStyle w:val="Compact"/>
            </w:pPr>
            <w:r>
              <w:t xml:space="preserve">FR-HR-003, FR-HR-004</w:t>
            </w:r>
          </w:p>
        </w:tc>
        <w:tc>
          <w:tcPr/>
          <w:p>
            <w:pPr>
              <w:pStyle w:val="Compact"/>
            </w:pPr>
            <w:r>
              <w:t xml:space="preserve">Fully covered [CONTEXT-GAP: GAP-005]</w:t>
            </w:r>
          </w:p>
        </w:tc>
      </w:tr>
      <w:tr>
        <w:tc>
          <w:tcPr/>
          <w:p>
            <w:pPr>
              <w:pStyle w:val="Compact"/>
            </w:pPr>
            <w:r>
              <w:t xml:space="preserve">BR-017</w:t>
            </w:r>
          </w:p>
        </w:tc>
        <w:tc>
          <w:tcPr/>
          <w:p>
            <w:pPr>
              <w:pStyle w:val="Compact"/>
            </w:pPr>
            <w:r>
              <w:t xml:space="preserve">Export CoA Requirements — export batch must have export-grade CoA with destination market parameters; domestic-approved batch blocked on export order</w:t>
            </w:r>
          </w:p>
        </w:tc>
        <w:tc>
          <w:tcPr/>
          <w:p>
            <w:pPr>
              <w:pStyle w:val="Compact"/>
            </w:pPr>
            <w:r>
              <w:t xml:space="preserve">FR-QC-005, FR-QC-006</w:t>
            </w:r>
          </w:p>
        </w:tc>
        <w:tc>
          <w:tcPr/>
          <w:p>
            <w:pPr>
              <w:pStyle w:val="Compact"/>
            </w:pPr>
            <w:r>
              <w:t xml:space="preserve">Fully covered [CONTEXT-GAP: GAP-010]</w:t>
            </w:r>
          </w:p>
        </w:tc>
      </w:tr>
      <w:tr>
        <w:tc>
          <w:tcPr/>
          <w:p>
            <w:pPr>
              <w:pStyle w:val="Compact"/>
            </w:pPr>
            <w:r>
              <w:t xml:space="preserve">BR-018</w:t>
            </w:r>
          </w:p>
        </w:tc>
        <w:tc>
          <w:tcPr/>
          <w:p>
            <w:pPr>
              <w:pStyle w:val="Compact"/>
            </w:pPr>
            <w:r>
              <w:t xml:space="preserve">Imprest Account Control — disbursement blocked if it would reduce imprest below zero; replenishment requires Finance Manager approval</w:t>
            </w:r>
          </w:p>
        </w:tc>
        <w:tc>
          <w:tcPr/>
          <w:p>
            <w:pPr>
              <w:pStyle w:val="Compact"/>
            </w:pPr>
            <w:r>
              <w:t xml:space="preserve">FR-FIN-002, FR-FIN-006</w:t>
            </w:r>
          </w:p>
        </w:tc>
        <w:tc>
          <w:tcPr/>
          <w:p>
            <w:pPr>
              <w:pStyle w:val="Compact"/>
            </w:pPr>
            <w:r>
              <w:rPr>
                <w:i/>
                <w:iCs/>
              </w:rPr>
              <w:t xml:space="preserve">Partially covered — a dedicated FR for imprest disbursement blocking is recommended. Flag for SRS review.</w:t>
            </w:r>
          </w:p>
        </w:tc>
      </w:tr>
    </w:tbl>
    <w:p>
      <w:pPr>
        <w:pStyle w:val="BodyText"/>
      </w:pPr>
      <w:r>
        <w:rPr>
          <w:b/>
          <w:bCs/>
        </w:rPr>
        <w:t xml:space="preserve">Anomaly Note — BR-018:</w:t>
      </w:r>
      <w:r>
        <w:t xml:space="preserve"> </w:t>
      </w:r>
      <w:r>
        <w:t xml:space="preserve">The imprest workflow is described in the feature register (F-005) but no dedicated FR with an explicit blocking condition and GL posting requirement has been specified. A remediation FR should be added: "When a disbursement from an imprest account would reduce the imprest balance below zero, the system shall reject the disbursement and display the current balance and the requested amount."</w:t>
      </w:r>
    </w:p>
    <w:bookmarkEnd w:id="51"/>
    <w:bookmarkStart w:id="53" w:name="Xf9bbfc4bc3b23b196bc6744a0b7a913c777a130"/>
    <w:p>
      <w:pPr>
        <w:pStyle w:val="Heading1"/>
      </w:pPr>
      <w:r>
        <w:t xml:space="preserve">Section 3: Design Covenants to Functional Requirements Matrix</w:t>
      </w:r>
    </w:p>
    <w:p>
      <w:pPr>
        <w:pStyle w:val="FirstParagraph"/>
      </w:pPr>
      <w:r>
        <w:t xml:space="preserve">Each Design Covenant (DC-001 through DC-007) is a binding constraint that every requirement must satisfy. This table records every FR that directly implements or satisfies each covenant.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DC ID</w:t>
            </w:r>
          </w:p>
        </w:tc>
        <w:tc>
          <w:tcPr/>
          <w:p>
            <w:pPr>
              <w:pStyle w:val="Compact"/>
            </w:pPr>
            <w:r>
              <w:t xml:space="preserve">Design Covenant Summary</w:t>
            </w:r>
          </w:p>
        </w:tc>
        <w:tc>
          <w:tcPr/>
          <w:p>
            <w:pPr>
              <w:pStyle w:val="Compact"/>
            </w:pPr>
            <w:r>
              <w:t xml:space="preserve">Satisfying FRs</w:t>
            </w:r>
          </w:p>
        </w:tc>
        <w:tc>
          <w:tcPr/>
          <w:p>
            <w:pPr>
              <w:pStyle w:val="Compact"/>
            </w:pPr>
            <w:r>
              <w:t xml:space="preserve">Satisfaction Status</w:t>
            </w:r>
          </w:p>
        </w:tc>
      </w:tr>
      <w:tr>
        <w:tc>
          <w:tcPr/>
          <w:p>
            <w:pPr>
              <w:pStyle w:val="Compact"/>
            </w:pPr>
            <w:r>
              <w:t xml:space="preserve">DC-001</w:t>
            </w:r>
          </w:p>
        </w:tc>
        <w:tc>
          <w:tcPr/>
          <w:p>
            <w:pPr>
              <w:pStyle w:val="Compact"/>
            </w:pPr>
            <w:r>
              <w:t xml:space="preserve">Zero mandatory training for routine operations — every daily-use screen must be self-discoverable</w:t>
            </w:r>
          </w:p>
        </w:tc>
        <w:tc>
          <w:tcPr/>
          <w:p>
            <w:pPr>
              <w:pStyle w:val="Compact"/>
            </w:pPr>
            <w:r>
              <w:t xml:space="preserve">FR-POS-007, FR-HR-009, FR-SEC-006</w:t>
            </w:r>
          </w:p>
        </w:tc>
        <w:tc>
          <w:tcPr/>
          <w:p>
            <w:pPr>
              <w:pStyle w:val="Compact"/>
            </w:pPr>
            <w:r>
              <w:t xml:space="preserve">Covered; acceptance criterion is the Prossy cashier test (≤ 90 s, first use). Verified by TC-POS-007.</w:t>
            </w:r>
          </w:p>
        </w:tc>
      </w:tr>
      <w:tr>
        <w:tc>
          <w:tcPr/>
          <w:p>
            <w:pPr>
              <w:pStyle w:val="Compact"/>
            </w:pPr>
            <w:r>
              <w:t xml:space="preserve">DC-002</w:t>
            </w:r>
          </w:p>
        </w:tc>
        <w:tc>
          <w:tcPr/>
          <w:p>
            <w:pPr>
              <w:pStyle w:val="Compact"/>
            </w:pPr>
            <w:r>
              <w:t xml:space="preserve">Configuration over code — all business rules configurable via UI by Finance Director or IT Administrator without developer involvement</w:t>
            </w:r>
          </w:p>
        </w:tc>
        <w:tc>
          <w:tcPr/>
          <w:p>
            <w:pPr>
              <w:pStyle w:val="Compact"/>
            </w:pPr>
            <w:r>
              <w:t xml:space="preserve">FR-FIN-012, FR-PAY-001, FR-PAY-002, FR-PAY-005, FR-SYS-007</w:t>
            </w:r>
          </w:p>
        </w:tc>
        <w:tc>
          <w:tcPr/>
          <w:p>
            <w:pPr>
              <w:pStyle w:val="Compact"/>
            </w:pPr>
            <w:r>
              <w:t xml:space="preserve">Covered across payroll, finance, and system administration modules.</w:t>
            </w:r>
          </w:p>
        </w:tc>
      </w:tr>
      <w:tr>
        <w:tc>
          <w:tcPr/>
          <w:p>
            <w:pPr>
              <w:pStyle w:val="Compact"/>
            </w:pPr>
            <w:r>
              <w:t xml:space="preserve">DC-003</w:t>
            </w:r>
          </w:p>
        </w:tc>
        <w:tc>
          <w:tcPr/>
          <w:p>
            <w:pPr>
              <w:pStyle w:val="Compact"/>
            </w:pPr>
            <w:r>
              <w:t xml:space="preserve">Audit readiness by design — every financial transaction creates an immutable audit trail; 7-year retention enforced</w:t>
            </w:r>
          </w:p>
        </w:tc>
        <w:tc>
          <w:tcPr/>
          <w:p>
            <w:pPr>
              <w:pStyle w:val="Compact"/>
            </w:pPr>
            <w:r>
              <w:t xml:space="preserve">FR-FIN-007, FR-SYS-003, FR-SYS-004, FR-ADM-006</w:t>
            </w:r>
          </w:p>
        </w:tc>
        <w:tc>
          <w:tcPr/>
          <w:p>
            <w:pPr>
              <w:pStyle w:val="Compact"/>
            </w:pPr>
            <w:r>
              <w:t xml:space="preserve">Covered. Hash chain integrity (FR-FIN-007) + audit trail query (FR-SYS-003) + retention enforcement (FR-SYS-004).</w:t>
            </w:r>
          </w:p>
        </w:tc>
      </w:tr>
      <w:tr>
        <w:tc>
          <w:tcPr/>
          <w:p>
            <w:pPr>
              <w:pStyle w:val="Compact"/>
            </w:pPr>
            <w:r>
              <w:t xml:space="preserve">DC-004</w:t>
            </w:r>
          </w:p>
        </w:tc>
        <w:tc>
          <w:tcPr/>
          <w:p>
            <w:pPr>
              <w:pStyle w:val="Compact"/>
            </w:pPr>
            <w:r>
              <w:t xml:space="preserve">Dual-mode accounting — PIBID parliamentary votes and BIRDC commercial IFRS tracked simultaneously</w:t>
            </w:r>
          </w:p>
        </w:tc>
        <w:tc>
          <w:tcPr/>
          <w:p>
            <w:pPr>
              <w:pStyle w:val="Compact"/>
            </w:pPr>
            <w:r>
              <w:t xml:space="preserve">FR-FIN-002, FR-FIN-009, FR-FIN-011, FR-BUD-001, FR-BUD-002, FR-HR-002</w:t>
            </w:r>
          </w:p>
        </w:tc>
        <w:tc>
          <w:tcPr/>
          <w:p>
            <w:pPr>
              <w:pStyle w:val="Compact"/>
            </w:pPr>
            <w:r>
              <w:t xml:space="preserve">Covered. Financial module separates PIBID and BIRDC modes with consolidated reporting.</w:t>
            </w:r>
          </w:p>
        </w:tc>
      </w:tr>
      <w:tr>
        <w:tc>
          <w:tcPr/>
          <w:p>
            <w:pPr>
              <w:pStyle w:val="Compact"/>
            </w:pPr>
            <w:r>
              <w:t xml:space="preserve">DC-005</w:t>
            </w:r>
          </w:p>
        </w:tc>
        <w:tc>
          <w:tcPr/>
          <w:p>
            <w:pPr>
              <w:pStyle w:val="Compact"/>
            </w:pPr>
            <w:r>
              <w:t xml:space="preserve">Offline-first where it matters — Factory Gate POS, Farmer Delivery App, and Warehouse App must function fully offline</w:t>
            </w:r>
          </w:p>
        </w:tc>
        <w:tc>
          <w:tcPr/>
          <w:p>
            <w:pPr>
              <w:pStyle w:val="Compact"/>
            </w:pPr>
            <w:r>
              <w:t xml:space="preserve">FR-POS-006, FR-INV-011, FR-PRO-011, FR-AGT-009, FR-MFG-009</w:t>
            </w:r>
          </w:p>
        </w:tc>
        <w:tc>
          <w:tcPr/>
          <w:p>
            <w:pPr>
              <w:pStyle w:val="Compact"/>
            </w:pPr>
            <w:r>
              <w:t xml:space="preserve">Covered across all four offline-critical touchpoints.</w:t>
            </w:r>
          </w:p>
        </w:tc>
      </w:tr>
      <w:tr>
        <w:tc>
          <w:tcPr/>
          <w:p>
            <w:pPr>
              <w:pStyle w:val="Compact"/>
            </w:pPr>
            <w:r>
              <w:t xml:space="preserve">DC-006</w:t>
            </w:r>
          </w:p>
        </w:tc>
        <w:tc>
          <w:tcPr/>
          <w:p>
            <w:pPr>
              <w:pStyle w:val="Compact"/>
            </w:pPr>
            <w:r>
              <w:t xml:space="preserve">Data sovereignty — all BIRDC data stored on BIRDC's own servers in Uganda; no SaaS vendor holds data</w:t>
            </w:r>
          </w:p>
        </w:tc>
        <w:tc>
          <w:tcPr/>
          <w:p>
            <w:pPr>
              <w:pStyle w:val="Compact"/>
            </w:pPr>
            <w:r>
              <w:t xml:space="preserve">FR-SYS-005, FR-SYS-006</w:t>
            </w:r>
          </w:p>
        </w:tc>
        <w:tc>
          <w:tcPr/>
          <w:p>
            <w:pPr>
              <w:pStyle w:val="Compact"/>
            </w:pPr>
            <w:r>
              <w:t xml:space="preserve">Covered. FR-SYS-006 prohibits external hosting; FR-SYS-005 ensures on-premises backup.</w:t>
            </w:r>
          </w:p>
        </w:tc>
      </w:tr>
      <w:tr>
        <w:tc>
          <w:tcPr/>
          <w:p>
            <w:pPr>
              <w:pStyle w:val="Compact"/>
            </w:pPr>
            <w:r>
              <w:t xml:space="preserve">DC-007</w:t>
            </w:r>
          </w:p>
        </w:tc>
        <w:tc>
          <w:tcPr/>
          <w:p>
            <w:pPr>
              <w:pStyle w:val="Compact"/>
            </w:pPr>
            <w:r>
              <w:t xml:space="preserve">Replicable by design — every BIRDC-specific configuration is in configuration tables, not code</w:t>
            </w:r>
          </w:p>
        </w:tc>
        <w:tc>
          <w:tcPr/>
          <w:p>
            <w:pPr>
              <w:pStyle w:val="Compact"/>
            </w:pPr>
            <w:r>
              <w:t xml:space="preserve">FR-FIN-012, FR-PAY-001, FR-PAY-002, FR-PAY-005, FR-SYS-007, FR-PRO-002, FR-QC-001</w:t>
            </w:r>
          </w:p>
        </w:tc>
        <w:tc>
          <w:tcPr/>
          <w:p>
            <w:pPr>
              <w:pStyle w:val="Compact"/>
            </w:pPr>
            <w:r>
              <w:t xml:space="preserve">Covered. Configurable PAYE bands (FR-PAY-002), configurable PPDA thresholds (FR-PRO-002), configurable inspection templates (FR-QC-001), and configurable payroll elements (FR-PAY-001) all isolate BIRDC-specific rules in configuration tables.</w:t>
            </w:r>
          </w:p>
        </w:tc>
      </w:tr>
    </w:tbl>
    <w:bookmarkStart w:id="52" w:name="dc-coverage-assessment"/>
    <w:p>
      <w:pPr>
        <w:pStyle w:val="Heading2"/>
      </w:pPr>
      <w:r>
        <w:t xml:space="preserve">DC Coverage Assessment</w:t>
      </w:r>
    </w:p>
    <w:p>
      <w:pPr>
        <w:pStyle w:val="FirstParagraph"/>
      </w:pPr>
      <w:r>
        <w:t xml:space="preserve">All 7 Design Covenants are satisfied by at least 2 functional requirements each. DC-007 (Replicability) is the most broadly covered with 7 implementing FRs spanning payroll, procurement, QC, and system administration modules.</w:t>
      </w:r>
    </w:p>
    <w:bookmarkEnd w:id="52"/>
    <w:bookmarkEnd w:id="53"/>
    <w:bookmarkStart w:id="58" w:name="section-4-traceability-gap-analysis"/>
    <w:p>
      <w:pPr>
        <w:pStyle w:val="Heading1"/>
      </w:pPr>
      <w:r>
        <w:t xml:space="preserve">Section 4: Traceability Gap Analysis</w:t>
      </w:r>
    </w:p>
    <w:bookmarkStart w:id="54" w:name="X9cd76b7e1617c18fbca039bab20e8c94e10dbf8"/>
    <w:p>
      <w:pPr>
        <w:pStyle w:val="Heading2"/>
      </w:pPr>
      <w:r>
        <w:t xml:space="preserve">4.1 FRs with No Test Case Assigned (TC-PENDING)</w:t>
      </w:r>
    </w:p>
    <w:p>
      <w:pPr>
        <w:pStyle w:val="FirstParagraph"/>
      </w:pPr>
      <w:r>
        <w:t xml:space="preserve">All test case identifiers in Section 1 of this RTM are designated TC-[MODULE]-[NNN] and are pre-assigned for authoring in the Test Plan (Phase 5 documentation suite). No FR in this RTM has a blank or missing test case reference. All 213 FRs have corresponding TC identifiers. The Test Plan document must author the full test case specification for each TC identifier listed in Section 1 before Phase 7 (Go-Live) can commence.</w:t>
      </w:r>
    </w:p>
    <w:p>
      <w:pPr>
        <w:pStyle w:val="BodyText"/>
      </w:pPr>
      <w:r>
        <w:t xml:space="preserve">The following FRs carry open context gaps that will affect test case design until the gaps are resolved: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 ID</w:t>
            </w:r>
          </w:p>
        </w:tc>
        <w:tc>
          <w:tcPr/>
          <w:p>
            <w:pPr>
              <w:pStyle w:val="Compact"/>
            </w:pPr>
            <w:r>
              <w:t xml:space="preserve">Context Gap</w:t>
            </w:r>
          </w:p>
        </w:tc>
        <w:tc>
          <w:tcPr/>
          <w:p>
            <w:pPr>
              <w:pStyle w:val="Compact"/>
            </w:pPr>
            <w:r>
              <w:t xml:space="preserve">Impact on Testing</w:t>
            </w:r>
          </w:p>
        </w:tc>
      </w:tr>
      <w:tr>
        <w:tc>
          <w:tcPr/>
          <w:p>
            <w:pPr>
              <w:pStyle w:val="Compact"/>
            </w:pPr>
            <w:r>
              <w:t xml:space="preserve">FR-SAL-003, FR-EFR-001 through FR-EFR-004</w:t>
            </w:r>
          </w:p>
        </w:tc>
        <w:tc>
          <w:tcPr/>
          <w:p>
            <w:pPr>
              <w:pStyle w:val="Compact"/>
            </w:pPr>
            <w:r>
              <w:t xml:space="preserve">GAP-001 — EFRIS API sandbox credentials unavailable</w:t>
            </w:r>
          </w:p>
        </w:tc>
        <w:tc>
          <w:tcPr/>
          <w:p>
            <w:pPr>
              <w:pStyle w:val="Compact"/>
            </w:pPr>
            <w:r>
              <w:t xml:space="preserve">EFRIS integration tests cannot run until sandbox is provisioned</w:t>
            </w:r>
          </w:p>
        </w:tc>
      </w:tr>
      <w:tr>
        <w:tc>
          <w:tcPr/>
          <w:p>
            <w:pPr>
              <w:pStyle w:val="Compact"/>
            </w:pPr>
            <w:r>
              <w:t xml:space="preserve">FR-AGT-009, FR-AP-006, FR-PAY-011</w:t>
            </w:r>
          </w:p>
        </w:tc>
        <w:tc>
          <w:tcPr/>
          <w:p>
            <w:pPr>
              <w:pStyle w:val="Compact"/>
            </w:pPr>
            <w:r>
              <w:t xml:space="preserve">GAP-002 — MTN MoMo sandbox credentials unavailable</w:t>
            </w:r>
          </w:p>
        </w:tc>
        <w:tc>
          <w:tcPr/>
          <w:p>
            <w:pPr>
              <w:pStyle w:val="Compact"/>
            </w:pPr>
            <w:r>
              <w:t xml:space="preserve">Mobile money payment tests cannot run until sandbox is provisioned</w:t>
            </w:r>
          </w:p>
        </w:tc>
      </w:tr>
      <w:tr>
        <w:tc>
          <w:tcPr/>
          <w:p>
            <w:pPr>
              <w:pStyle w:val="Compact"/>
            </w:pPr>
            <w:r>
              <w:t xml:space="preserve">FR-HR-003, FR-HR-004</w:t>
            </w:r>
          </w:p>
        </w:tc>
        <w:tc>
          <w:tcPr/>
          <w:p>
            <w:pPr>
              <w:pStyle w:val="Compact"/>
            </w:pPr>
            <w:r>
              <w:t xml:space="preserve">GAP-005 — ZKTeco device model and SDK version unknown</w:t>
            </w:r>
          </w:p>
        </w:tc>
        <w:tc>
          <w:tcPr/>
          <w:p>
            <w:pPr>
              <w:pStyle w:val="Compact"/>
            </w:pPr>
            <w:r>
              <w:t xml:space="preserve">Biometric import test cannot be authored until device model is confirmed</w:t>
            </w:r>
          </w:p>
        </w:tc>
      </w:tr>
      <w:tr>
        <w:tc>
          <w:tcPr/>
          <w:p>
            <w:pPr>
              <w:pStyle w:val="Compact"/>
            </w:pPr>
            <w:r>
              <w:t xml:space="preserve">FR-PAY-002</w:t>
            </w:r>
          </w:p>
        </w:tc>
        <w:tc>
          <w:tcPr/>
          <w:p>
            <w:pPr>
              <w:pStyle w:val="Compact"/>
            </w:pPr>
            <w:r>
              <w:t xml:space="preserve">GAP-008 — PAYE tax bands not confirmed for 2025/26</w:t>
            </w:r>
          </w:p>
        </w:tc>
        <w:tc>
          <w:tcPr/>
          <w:p>
            <w:pPr>
              <w:pStyle w:val="Compact"/>
            </w:pPr>
            <w:r>
              <w:t xml:space="preserve">Payroll calculation test values cannot be hardcoded until current bands are confirmed</w:t>
            </w:r>
          </w:p>
        </w:tc>
      </w:tr>
      <w:tr>
        <w:tc>
          <w:tcPr/>
          <w:p>
            <w:pPr>
              <w:pStyle w:val="Compact"/>
            </w:pPr>
            <w:r>
              <w:t xml:space="preserve">FR-PAY-004</w:t>
            </w:r>
          </w:p>
        </w:tc>
        <w:tc>
          <w:tcPr/>
          <w:p>
            <w:pPr>
              <w:pStyle w:val="Compact"/>
            </w:pPr>
            <w:r>
              <w:t xml:space="preserve">GAP-009 — NSSF schedule format not confirmed</w:t>
            </w:r>
          </w:p>
        </w:tc>
        <w:tc>
          <w:tcPr/>
          <w:p>
            <w:pPr>
              <w:pStyle w:val="Compact"/>
            </w:pPr>
            <w:r>
              <w:t xml:space="preserve">NSSF export test cannot verify format compliance until format specimen is received</w:t>
            </w:r>
          </w:p>
        </w:tc>
      </w:tr>
      <w:tr>
        <w:tc>
          <w:tcPr/>
          <w:p>
            <w:pPr>
              <w:pStyle w:val="Compact"/>
            </w:pPr>
            <w:r>
              <w:t xml:space="preserve">FR-PRO-002, FR-ADM-001</w:t>
            </w:r>
          </w:p>
        </w:tc>
        <w:tc>
          <w:tcPr/>
          <w:p>
            <w:pPr>
              <w:pStyle w:val="Compact"/>
            </w:pPr>
            <w:r>
              <w:t xml:space="preserve">GAP-007 — PPDA threshold values not confirmed</w:t>
            </w:r>
          </w:p>
        </w:tc>
        <w:tc>
          <w:tcPr/>
          <w:p>
            <w:pPr>
              <w:pStyle w:val="Compact"/>
            </w:pPr>
            <w:r>
              <w:t xml:space="preserve">Procurement approval matrix test values are pending confirmation</w:t>
            </w:r>
          </w:p>
        </w:tc>
      </w:tr>
      <w:tr>
        <w:tc>
          <w:tcPr/>
          <w:p>
            <w:pPr>
              <w:pStyle w:val="Compact"/>
            </w:pPr>
            <w:r>
              <w:t xml:space="preserve">FR-QC-005, FR-QC-006</w:t>
            </w:r>
          </w:p>
        </w:tc>
        <w:tc>
          <w:tcPr/>
          <w:p>
            <w:pPr>
              <w:pStyle w:val="Compact"/>
            </w:pPr>
            <w:r>
              <w:t xml:space="preserve">GAP-010 — Export CoA parameters not confirmed</w:t>
            </w:r>
          </w:p>
        </w:tc>
        <w:tc>
          <w:tcPr/>
          <w:p>
            <w:pPr>
              <w:pStyle w:val="Compact"/>
            </w:pPr>
            <w:r>
              <w:t xml:space="preserve">Export CoA format test cannot verify market compliance until parameter lists are received</w:t>
            </w:r>
          </w:p>
        </w:tc>
      </w:tr>
      <w:tr>
        <w:tc>
          <w:tcPr/>
          <w:p>
            <w:pPr>
              <w:pStyle w:val="Compact"/>
            </w:pPr>
            <w:r>
              <w:t xml:space="preserve">FR-FAR-001, FR-FAR-009</w:t>
            </w:r>
          </w:p>
        </w:tc>
        <w:tc>
          <w:tcPr/>
          <w:p>
            <w:pPr>
              <w:pStyle w:val="Compact"/>
            </w:pPr>
            <w:r>
              <w:t xml:space="preserve">GAP-004 — DPPA legal review not completed</w:t>
            </w:r>
          </w:p>
        </w:tc>
        <w:tc>
          <w:tcPr/>
          <w:p>
            <w:pPr>
              <w:pStyle w:val="Compact"/>
            </w:pPr>
            <w:r>
              <w:t xml:space="preserve">Farmer PII handling tests must be reviewed against legal advice before go-live</w:t>
            </w:r>
          </w:p>
        </w:tc>
      </w:tr>
    </w:tbl>
    <w:bookmarkEnd w:id="54"/>
    <w:bookmarkStart w:id="55" w:name="X1cab8968310ea029203361ae90e59b0040902ce"/>
    <w:p>
      <w:pPr>
        <w:pStyle w:val="Heading2"/>
      </w:pPr>
      <w:r>
        <w:t xml:space="preserve">4.2 Business Goals with FR Coverage Assessment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Business Goal</w:t>
            </w:r>
          </w:p>
        </w:tc>
        <w:tc>
          <w:tcPr/>
          <w:p>
            <w:pPr>
              <w:pStyle w:val="Compact"/>
            </w:pPr>
            <w:r>
              <w:t xml:space="preserve">FR Count</w:t>
            </w:r>
          </w:p>
        </w:tc>
        <w:tc>
          <w:tcPr/>
          <w:p>
            <w:pPr>
              <w:pStyle w:val="Compact"/>
            </w:pPr>
            <w:r>
              <w:t xml:space="preserve">Coverage Status</w:t>
            </w:r>
          </w:p>
        </w:tc>
      </w:tr>
      <w:tr>
        <w:tc>
          <w:tcPr/>
          <w:p>
            <w:pPr>
              <w:pStyle w:val="Compact"/>
            </w:pPr>
            <w:r>
              <w:t xml:space="preserve">BG-001 — Operational Unity</w:t>
            </w:r>
          </w:p>
        </w:tc>
        <w:tc>
          <w:tcPr/>
          <w:p>
            <w:pPr>
              <w:pStyle w:val="Compact"/>
            </w:pPr>
            <w:r>
              <w:t xml:space="preserve">89 FRs (all modules)</w:t>
            </w:r>
          </w:p>
        </w:tc>
        <w:tc>
          <w:tcPr/>
          <w:p>
            <w:pPr>
              <w:pStyle w:val="Compact"/>
            </w:pPr>
            <w:r>
              <w:t xml:space="preserve">Fully covered</w:t>
            </w:r>
          </w:p>
        </w:tc>
      </w:tr>
      <w:tr>
        <w:tc>
          <w:tcPr/>
          <w:p>
            <w:pPr>
              <w:pStyle w:val="Compact"/>
            </w:pPr>
            <w:r>
              <w:t xml:space="preserve">BG-002 — Financial Integrity</w:t>
            </w:r>
          </w:p>
        </w:tc>
        <w:tc>
          <w:tcPr/>
          <w:p>
            <w:pPr>
              <w:pStyle w:val="Compact"/>
            </w:pPr>
            <w:r>
              <w:t xml:space="preserve">56 FRs (FIN, AR, AP, BUD, PAY, SYS)</w:t>
            </w:r>
          </w:p>
        </w:tc>
        <w:tc>
          <w:tcPr/>
          <w:p>
            <w:pPr>
              <w:pStyle w:val="Compact"/>
            </w:pPr>
            <w:r>
              <w:t xml:space="preserve">Fully covered</w:t>
            </w:r>
          </w:p>
        </w:tc>
      </w:tr>
      <w:tr>
        <w:tc>
          <w:tcPr/>
          <w:p>
            <w:pPr>
              <w:pStyle w:val="Compact"/>
            </w:pPr>
            <w:r>
              <w:t xml:space="preserve">BG-003 — Agent Accountability</w:t>
            </w:r>
          </w:p>
        </w:tc>
        <w:tc>
          <w:tcPr/>
          <w:p>
            <w:pPr>
              <w:pStyle w:val="Compact"/>
            </w:pPr>
            <w:r>
              <w:t xml:space="preserve">18 FRs (POS, AGT, AR)</w:t>
            </w:r>
          </w:p>
        </w:tc>
        <w:tc>
          <w:tcPr/>
          <w:p>
            <w:pPr>
              <w:pStyle w:val="Compact"/>
            </w:pPr>
            <w:r>
              <w:t xml:space="preserve">Fully covered</w:t>
            </w:r>
          </w:p>
        </w:tc>
      </w:tr>
      <w:tr>
        <w:tc>
          <w:tcPr/>
          <w:p>
            <w:pPr>
              <w:pStyle w:val="Compact"/>
            </w:pPr>
            <w:r>
              <w:t xml:space="preserve">BG-004 — Circular Economy Visibility</w:t>
            </w:r>
          </w:p>
        </w:tc>
        <w:tc>
          <w:tcPr/>
          <w:p>
            <w:pPr>
              <w:pStyle w:val="Compact"/>
            </w:pPr>
            <w:r>
              <w:t xml:space="preserve">29 FRs (PRO, FAR, MFG, QC, RES)</w:t>
            </w:r>
          </w:p>
        </w:tc>
        <w:tc>
          <w:tcPr/>
          <w:p>
            <w:pPr>
              <w:pStyle w:val="Compact"/>
            </w:pPr>
            <w:r>
              <w:t xml:space="preserve">Fully covered</w:t>
            </w:r>
          </w:p>
        </w:tc>
      </w:tr>
      <w:tr>
        <w:tc>
          <w:tcPr/>
          <w:p>
            <w:pPr>
              <w:pStyle w:val="Compact"/>
            </w:pPr>
            <w:r>
              <w:t xml:space="preserve">BG-005 — Government Replicability</w:t>
            </w:r>
          </w:p>
        </w:tc>
        <w:tc>
          <w:tcPr/>
          <w:p>
            <w:pPr>
              <w:pStyle w:val="Compact"/>
            </w:pPr>
            <w:r>
              <w:t xml:space="preserve">14 FRs (PRO, PAY, FIN, SYS, ADM)</w:t>
            </w:r>
          </w:p>
        </w:tc>
        <w:tc>
          <w:tcPr/>
          <w:p>
            <w:pPr>
              <w:pStyle w:val="Compact"/>
            </w:pPr>
            <w:r>
              <w:t xml:space="preserve">Fully covered</w:t>
            </w:r>
          </w:p>
        </w:tc>
      </w:tr>
    </w:tbl>
    <w:p>
      <w:pPr>
        <w:pStyle w:val="BodyText"/>
      </w:pPr>
      <w:r>
        <w:t xml:space="preserve">All 5 business goals have substantive FR coverage. No business goal is unaddressed.</w:t>
      </w:r>
    </w:p>
    <w:bookmarkEnd w:id="55"/>
    <w:bookmarkStart w:id="56" w:name="X652b5c33040124fdfab3f2889f66aca93db4976"/>
    <w:p>
      <w:pPr>
        <w:pStyle w:val="Heading2"/>
      </w:pPr>
      <w:r>
        <w:t xml:space="preserve">4.3 Imprest Anomaly (BR-018 Partial Coverage)</w:t>
      </w:r>
    </w:p>
    <w:p>
      <w:pPr>
        <w:pStyle w:val="FirstParagraph"/>
      </w:pPr>
      <w:r>
        <w:t xml:space="preserve">As noted in Section 2, BR-018 (Imprest Account Control) is only partially covered by existing FRs. The imprest blocking rule (disbursement rejected when balance would go below zero) and GL posting requirement for every imprest transaction lack dedicated FRs. This is the only internal gap in the BR-to-FR coverage matrix.</w:t>
      </w:r>
    </w:p>
    <w:p>
      <w:pPr>
        <w:pStyle w:val="BodyText"/>
      </w:pPr>
      <w:r>
        <w:rPr>
          <w:b/>
          <w:bCs/>
        </w:rPr>
        <w:t xml:space="preserve">Recommended remediation:</w:t>
      </w:r>
      <w:r>
        <w:t xml:space="preserve"> </w:t>
      </w:r>
      <w:r>
        <w:t xml:space="preserve">Add two FRs to the F-005 (Financial Accounting) specification:</w:t>
      </w:r>
    </w:p>
    <w:p>
      <w:pPr>
        <w:pStyle w:val="Compact"/>
        <w:numPr>
          <w:ilvl w:val="0"/>
          <w:numId w:val="1002"/>
        </w:numPr>
      </w:pPr>
      <w:r>
        <w:rPr>
          <w:rStyle w:val="VerbatimChar"/>
        </w:rPr>
        <w:t xml:space="preserve">FR-FIN-013</w:t>
      </w:r>
      <w:r>
        <w:t xml:space="preserve">: When a requested imprest disbursement would reduce the imprest account balance below zero, the system shall reject the disbursement, display the current balance and requested amount, and require Finance Manager approval for an override.</w:t>
      </w:r>
    </w:p>
    <w:p>
      <w:pPr>
        <w:pStyle w:val="Compact"/>
        <w:numPr>
          <w:ilvl w:val="0"/>
          <w:numId w:val="1002"/>
        </w:numPr>
      </w:pPr>
      <w:r>
        <w:rPr>
          <w:rStyle w:val="VerbatimChar"/>
        </w:rPr>
        <w:t xml:space="preserve">FR-FIN-014</w:t>
      </w:r>
      <w:r>
        <w:t xml:space="preserve">: The system shall post every imprest transaction (disbursement and replenishment) individually to the GL and generate a receipt.</w:t>
      </w:r>
    </w:p>
    <w:bookmarkEnd w:id="56"/>
    <w:bookmarkStart w:id="57" w:name="Xdec2954edb18b42a2fdbfac1cfabb23f6a707d7"/>
    <w:p>
      <w:pPr>
        <w:pStyle w:val="Heading2"/>
      </w:pPr>
      <w:r>
        <w:t xml:space="preserve">4.4 Summary Counts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Count</w:t>
            </w:r>
          </w:p>
        </w:tc>
      </w:tr>
      <w:tr>
        <w:tc>
          <w:tcPr/>
          <w:p>
            <w:pPr>
              <w:pStyle w:val="Compact"/>
            </w:pPr>
            <w:r>
              <w:t xml:space="preserve">Total FRs in this RTM</w:t>
            </w:r>
          </w:p>
        </w:tc>
        <w:tc>
          <w:tcPr/>
          <w:p>
            <w:pPr>
              <w:pStyle w:val="Compact"/>
            </w:pPr>
            <w:r>
              <w:t xml:space="preserve">213</w:t>
            </w:r>
          </w:p>
        </w:tc>
      </w:tr>
      <w:tr>
        <w:tc>
          <w:tcPr/>
          <w:p>
            <w:pPr>
              <w:pStyle w:val="Compact"/>
            </w:pPr>
            <w:r>
              <w:t xml:space="preserve">FRs fully traceable to a BG and a TC ID</w:t>
            </w:r>
          </w:p>
        </w:tc>
        <w:tc>
          <w:tcPr/>
          <w:p>
            <w:pPr>
              <w:pStyle w:val="Compact"/>
            </w:pPr>
            <w:r>
              <w:t xml:space="preserve">213</w:t>
            </w:r>
          </w:p>
        </w:tc>
      </w:tr>
      <w:tr>
        <w:tc>
          <w:tcPr/>
          <w:p>
            <w:pPr>
              <w:pStyle w:val="Compact"/>
            </w:pPr>
            <w:r>
              <w:t xml:space="preserve">FRs with open context gaps (TC affected)</w:t>
            </w:r>
          </w:p>
        </w:tc>
        <w:tc>
          <w:tcPr/>
          <w:p>
            <w:pPr>
              <w:pStyle w:val="Compact"/>
            </w:pPr>
            <w:r>
              <w:t xml:space="preserve">16</w:t>
            </w:r>
          </w:p>
        </w:tc>
      </w:tr>
      <w:tr>
        <w:tc>
          <w:tcPr/>
          <w:p>
            <w:pPr>
              <w:pStyle w:val="Compact"/>
            </w:pPr>
            <w:r>
              <w:t xml:space="preserve">Business Rules fully covered</w:t>
            </w:r>
          </w:p>
        </w:tc>
        <w:tc>
          <w:tcPr/>
          <w:p>
            <w:pPr>
              <w:pStyle w:val="Compact"/>
            </w:pPr>
            <w:r>
              <w:t xml:space="preserve">17</w:t>
            </w:r>
          </w:p>
        </w:tc>
      </w:tr>
      <w:tr>
        <w:tc>
          <w:tcPr/>
          <w:p>
            <w:pPr>
              <w:pStyle w:val="Compact"/>
            </w:pPr>
            <w:r>
              <w:t xml:space="preserve">Business Rules partially covered</w:t>
            </w:r>
          </w:p>
        </w:tc>
        <w:tc>
          <w:tcPr/>
          <w:p>
            <w:pPr>
              <w:pStyle w:val="Compact"/>
            </w:pPr>
            <w:r>
              <w:t xml:space="preserve">1 (BR-018)</w:t>
            </w:r>
          </w:p>
        </w:tc>
      </w:tr>
      <w:tr>
        <w:tc>
          <w:tcPr/>
          <w:p>
            <w:pPr>
              <w:pStyle w:val="Compact"/>
            </w:pPr>
            <w:r>
              <w:t xml:space="preserve">Business Goals fully covered</w:t>
            </w:r>
          </w:p>
        </w:tc>
        <w:tc>
          <w:tcPr/>
          <w:p>
            <w:pPr>
              <w:pStyle w:val="Compact"/>
            </w:pPr>
            <w:r>
              <w:t xml:space="preserve">5</w:t>
            </w:r>
          </w:p>
        </w:tc>
      </w:tr>
      <w:tr>
        <w:tc>
          <w:tcPr/>
          <w:p>
            <w:pPr>
              <w:pStyle w:val="Compact"/>
            </w:pPr>
            <w:r>
              <w:t xml:space="preserve">Design Covenants fully covered</w:t>
            </w:r>
          </w:p>
        </w:tc>
        <w:tc>
          <w:tcPr/>
          <w:p>
            <w:pPr>
              <w:pStyle w:val="Compact"/>
            </w:pPr>
            <w:r>
              <w:t xml:space="preserve">7</w:t>
            </w:r>
          </w:p>
        </w:tc>
      </w:tr>
    </w:tbl>
    <w:bookmarkEnd w:id="57"/>
    <w:bookmarkEnd w:id="58"/>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Traceability Matrix — BIRDC ERP</dc:title>
  <dc:creator>Peter Bamuhigire, ICT Consultant (techguypeter.com) for PIBID/BIRDC</dc:creator>
  <cp:keywords/>
  <dcterms:created xsi:type="dcterms:W3CDTF">2026-04-05T16:58:18Z</dcterms:created>
  <dcterms:modified xsi:type="dcterms:W3CDTF">2026-04-05T16:58:18Z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Final Draft — Pending Human Review</vt:lpwstr>
  </property>
  <property fmtid="{D5CDD505-2E9C-101B-9397-08002B2CF9AE}" pid="4" name="subtitle">
    <vt:lpwstr>Governance and Compliance Documentation Suite</vt:lpwstr>
  </property>
  <property fmtid="{D5CDD505-2E9C-101B-9397-08002B2CF9AE}" pid="5" name="version">
    <vt:lpwstr>1.0</vt:lpwstr>
  </property>
</Properties>
</file>