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0" w:name="test-plan-for-medic8-phase-1-mvp"/>
    <w:p>
      <w:pPr>
        <w:pStyle w:val="Heading1"/>
      </w:pPr>
      <w:r>
        <w:t xml:space="preserve">Test Plan for Medic8 Phase 1 MVP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Medic8 Multi-Tenant SaaS Healthcare Management System</w:t>
      </w:r>
      <w:r>
        <w:t xml:space="preserve"> </w:t>
      </w:r>
      <w:r>
        <w:rPr>
          <w:b/>
          <w:bCs/>
        </w:rPr>
        <w:t xml:space="preserve">Document standard:</w:t>
      </w:r>
      <w:r>
        <w:t xml:space="preserve"> </w:t>
      </w:r>
      <w:r>
        <w:t xml:space="preserve">IEEE 829-2008, IEEE 29119-3:2013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  <w:r>
        <w:t xml:space="preserve"> </w:t>
      </w:r>
      <w:r>
        <w:rPr>
          <w:b/>
          <w:bCs/>
        </w:rPr>
        <w:t xml:space="preserve">Phase:</w:t>
      </w:r>
      <w:r>
        <w:t xml:space="preserve"> </w:t>
      </w:r>
      <w:r>
        <w:t xml:space="preserve">Phase 1 (Foundation)</w:t>
      </w:r>
    </w:p>
    <w:p>
      <w:r>
        <w:pict>
          <v:rect style="width:0;height:1.5pt" o:hralign="center" o:hrstd="t" o:hr="t"/>
        </w:pict>
      </w:r>
    </w:p>
    <w:bookmarkStart w:id="12" w:name="Xcb9fe642ecc315603c81d464649cdb7d3fd4030"/>
    <w:p>
      <w:pPr>
        <w:pStyle w:val="Heading2"/>
      </w:pPr>
      <w:r>
        <w:t xml:space="preserve">1 Test Scope</w:t>
      </w:r>
    </w:p>
    <w:bookmarkStart w:id="9" w:name="Xc7b7badaf4cda04f59eadbb5887c0ec859c95da"/>
    <w:p>
      <w:pPr>
        <w:pStyle w:val="Heading3"/>
      </w:pPr>
      <w:r>
        <w:t xml:space="preserve">1.1 Modules in Scope</w:t>
      </w:r>
    </w:p>
    <w:p>
      <w:pPr>
        <w:pStyle w:val="FirstParagraph"/>
      </w:pPr>
      <w:r>
        <w:t xml:space="preserve">Phase 1 delivers 9 functional modules covering patient registration through billing. All modules listed below are included in this test plan.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FR Group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 and Session Management</w:t>
            </w:r>
          </w:p>
        </w:tc>
        <w:tc>
          <w:tcPr/>
          <w:p>
            <w:pPr>
              <w:pStyle w:val="Compact"/>
            </w:pPr>
            <w:r>
              <w:t xml:space="preserve">FR-AUTH</w:t>
            </w:r>
          </w:p>
        </w:tc>
        <w:tc>
          <w:tcPr/>
          <w:p>
            <w:pPr>
              <w:pStyle w:val="Compact"/>
            </w:pPr>
            <w:r>
              <w:t xml:space="preserve">Web login, JWT API login, token refresh, logout, MFA, session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Management</w:t>
            </w:r>
          </w:p>
        </w:tc>
        <w:tc>
          <w:tcPr/>
          <w:p>
            <w:pPr>
              <w:pStyle w:val="Compact"/>
            </w:pPr>
            <w:r>
              <w:t xml:space="preserve">FR-TNT</w:t>
            </w:r>
          </w:p>
        </w:tc>
        <w:tc>
          <w:tcPr/>
          <w:p>
            <w:pPr>
              <w:pStyle w:val="Compact"/>
            </w:pPr>
            <w:r>
              <w:t xml:space="preserve">Facility provisioning, configuration, suspension, tenant-scoped data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Registration and Identity</w:t>
            </w:r>
          </w:p>
        </w:tc>
        <w:tc>
          <w:tcPr/>
          <w:p>
            <w:pPr>
              <w:pStyle w:val="Compact"/>
            </w:pPr>
            <w:r>
              <w:t xml:space="preserve">FR-REG</w:t>
            </w:r>
          </w:p>
        </w:tc>
        <w:tc>
          <w:tcPr/>
          <w:p>
            <w:pPr>
              <w:pStyle w:val="Compact"/>
            </w:pPr>
            <w:r>
              <w:t xml:space="preserve">Registration, EMPI matching, duplicate detection, patient merge, multi-identifier lookup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Outpatient Department</w:t>
            </w:r>
          </w:p>
        </w:tc>
        <w:tc>
          <w:tcPr/>
          <w:p>
            <w:pPr>
              <w:pStyle w:val="Compact"/>
            </w:pPr>
            <w:r>
              <w:t xml:space="preserve">FR-OPD</w:t>
            </w:r>
          </w:p>
        </w:tc>
        <w:tc>
          <w:tcPr/>
          <w:p>
            <w:pPr>
              <w:pStyle w:val="Compact"/>
            </w:pPr>
            <w:r>
              <w:t xml:space="preserve">Triage, consultation, SOAP notes, diagnosis (ICD-10), prescribing, CDS, referral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Laboratory Information System</w:t>
            </w:r>
          </w:p>
        </w:tc>
        <w:tc>
          <w:tcPr/>
          <w:p>
            <w:pPr>
              <w:pStyle w:val="Compact"/>
            </w:pPr>
            <w:r>
              <w:t xml:space="preserve">FR-LAB</w:t>
            </w:r>
          </w:p>
        </w:tc>
        <w:tc>
          <w:tcPr/>
          <w:p>
            <w:pPr>
              <w:pStyle w:val="Compact"/>
            </w:pPr>
            <w:r>
              <w:t xml:space="preserve">Lab requests, sample collection, specimen tracking, result entry, critical value alerts, QC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Pharmacy and Dispensary</w:t>
            </w:r>
          </w:p>
        </w:tc>
        <w:tc>
          <w:tcPr/>
          <w:p>
            <w:pPr>
              <w:pStyle w:val="Compact"/>
            </w:pPr>
            <w:r>
              <w:t xml:space="preserve">FR-PHR</w:t>
            </w:r>
          </w:p>
        </w:tc>
        <w:tc>
          <w:tcPr/>
          <w:p>
            <w:pPr>
              <w:pStyle w:val="Compact"/>
            </w:pPr>
            <w:r>
              <w:t xml:space="preserve">Prescription queue, dispensing, stock deduction, substitution, partial dispensing, stock management, expiry tracking, controlled substances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 and Revenue</w:t>
            </w:r>
          </w:p>
        </w:tc>
        <w:tc>
          <w:tcPr/>
          <w:p>
            <w:pPr>
              <w:pStyle w:val="Compact"/>
            </w:pPr>
            <w:r>
              <w:t xml:space="preserve">FR-BIL</w:t>
            </w:r>
          </w:p>
        </w:tc>
        <w:tc>
          <w:tcPr/>
          <w:p>
            <w:pPr>
              <w:pStyle w:val="Compact"/>
            </w:pPr>
            <w:r>
              <w:t xml:space="preserve">Patient accounts, auto-billing, receipt generation, payment processing, deposit management, cashier 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Appointments and Scheduling</w:t>
            </w:r>
          </w:p>
        </w:tc>
        <w:tc>
          <w:tcPr/>
          <w:p>
            <w:pPr>
              <w:pStyle w:val="Compact"/>
            </w:pPr>
            <w:r>
              <w:t xml:space="preserve">FR-APT</w:t>
            </w:r>
          </w:p>
        </w:tc>
        <w:tc>
          <w:tcPr/>
          <w:p>
            <w:pPr>
              <w:pStyle w:val="Compact"/>
            </w:pPr>
            <w:r>
              <w:t xml:space="preserve">Booking, reminders (SMS/WhatsApp), doctor availability, queue management, walk-in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</w:pPr>
            <w:r>
              <w:t xml:space="preserve">FR-RBAC</w:t>
            </w:r>
          </w:p>
        </w:tc>
        <w:tc>
          <w:tcPr/>
          <w:p>
            <w:pPr>
              <w:pStyle w:val="Compact"/>
            </w:pPr>
            <w:r>
              <w:t xml:space="preserve">Role management, permission assignment, ABAC for sensitive records, prescribing authority enforcement</w:t>
            </w:r>
          </w:p>
        </w:tc>
      </w:tr>
    </w:tbl>
    <w:bookmarkEnd w:id="9"/>
    <w:bookmarkStart w:id="10" w:name="Xb89383eaee565edac19030889d8178051662a7c"/>
    <w:p>
      <w:pPr>
        <w:pStyle w:val="Heading3"/>
      </w:pPr>
      <w:r>
        <w:t xml:space="preserve">1.2 Requirements Coverage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ID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requirements (Phase 1)</w:t>
            </w:r>
          </w:p>
        </w:tc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FR-AUTH-001 through FR-RBAC-007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Non-functional requirements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NFR-HC-001 through NFR-HC-024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rules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BR-CLIN-001 through BR-RX-003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requirements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174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"/>
    <w:bookmarkStart w:id="11" w:name="X5b1e8fe06ea8ed16a325bcb7e441b47b10ea1cd"/>
    <w:p>
      <w:pPr>
        <w:pStyle w:val="Heading3"/>
      </w:pPr>
      <w:r>
        <w:t xml:space="preserve">1.3 Out of Scope</w:t>
      </w:r>
    </w:p>
    <w:p>
      <w:pPr>
        <w:pStyle w:val="Compact"/>
        <w:numPr>
          <w:ilvl w:val="0"/>
          <w:numId w:val="1001"/>
        </w:numPr>
      </w:pPr>
      <w:r>
        <w:t xml:space="preserve">Phase 2 modules: IPD, Maternity, Emergency, Immunisation, Insurance, HR, Radiology, HMIS Reporting, Mortuary, Dental, Eye Care</w:t>
      </w:r>
    </w:p>
    <w:p>
      <w:pPr>
        <w:pStyle w:val="Compact"/>
        <w:numPr>
          <w:ilvl w:val="0"/>
          <w:numId w:val="1001"/>
        </w:numPr>
      </w:pPr>
      <w:r>
        <w:t xml:space="preserve">Phase 3 modules: HIV/AIDS Programme, TB Programme, Patient Portal, Nutrition, Community Health</w:t>
      </w:r>
    </w:p>
    <w:p>
      <w:pPr>
        <w:pStyle w:val="Compact"/>
        <w:numPr>
          <w:ilvl w:val="0"/>
          <w:numId w:val="1001"/>
        </w:numPr>
      </w:pPr>
      <w:r>
        <w:t xml:space="preserve">Phase 4 modules: Theatre, Blood Bank, Physiotherapy, Ambulance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X47952de90aa7fd379c3c775b3fd84d3cc2af168"/>
    <w:p>
      <w:pPr>
        <w:pStyle w:val="Heading2"/>
      </w:pPr>
      <w:r>
        <w:t xml:space="preserve">2 Test Case Summary</w:t>
      </w:r>
    </w:p>
    <w:bookmarkStart w:id="13" w:name="X48b7043c4a03cb1c676c19afb310e69afa143c8"/>
    <w:p>
      <w:pPr>
        <w:pStyle w:val="Heading3"/>
      </w:pPr>
      <w:r>
        <w:t xml:space="preserve">2.1 Test Case Distribution by FR Group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Group</w:t>
            </w:r>
          </w:p>
        </w:tc>
        <w:tc>
          <w:tcPr/>
          <w:p>
            <w:pPr>
              <w:pStyle w:val="Compact"/>
            </w:pPr>
            <w:r>
              <w:t xml:space="preserve">FR count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Authentication is a security gateway; failures expose all patient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FR-TNT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Tenant isolation failures cause cross-facility data leakage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FR-REG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Patient identity errors propagate to every downstream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FR-OPD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Contains CDS engine (drug interactions, Five Rights, paediatric dosing) with direct patient safety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FR-LAB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Critical value escalation failure can delay life-saving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FR-PHR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Dispensing errors, controlled substance tracking, stock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FR-BIL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Financial accuracy; auto-billing, reconciliation, co-pay splits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FR-APT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Scheduling errors do not cause patient harm but affect service delivery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FR-RBAC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Access control failures expose sensitive records (HIV, mental health)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 (all)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High-Critical</w:t>
            </w:r>
          </w:p>
        </w:tc>
        <w:tc>
          <w:tcPr/>
          <w:p>
            <w:pPr>
              <w:pStyle w:val="Compact"/>
            </w:pPr>
            <w:r>
              <w:t xml:space="preserve">Performance, security, offline resilience, regulatory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3"/>
    <w:bookmarkStart w:id="14" w:name="X8694c09fbd0832942da02969aa62083ca2580e4"/>
    <w:p>
      <w:pPr>
        <w:pStyle w:val="Heading3"/>
      </w:pPr>
      <w:r>
        <w:t xml:space="preserve">2.2 Test Case Distribution by Test Level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level</w:t>
            </w:r>
          </w:p>
        </w:tc>
        <w:tc>
          <w:tcPr/>
          <w:p>
            <w:pPr>
              <w:pStyle w:val="Compact"/>
            </w:pPr>
            <w:r>
              <w:t xml:space="preserve">Test case count</w:t>
            </w:r>
          </w:p>
        </w:tc>
        <w:tc>
          <w:tcPr/>
          <w:p>
            <w:pPr>
              <w:pStyle w:val="Compact"/>
            </w:pPr>
            <w:r>
              <w:t xml:space="preserve">Percentage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t xml:space="preserve">190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tests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 tests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bookmarkEnd w:id="14"/>
    <w:bookmarkStart w:id="15" w:name="X3ae6fed8c2f0b9d513ae4c73f2c280a2f9edf21"/>
    <w:p>
      <w:pPr>
        <w:pStyle w:val="Heading3"/>
      </w:pPr>
      <w:r>
        <w:t xml:space="preserve">2.3 Test Case Distribution by Priority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Test case count</w:t>
            </w:r>
          </w:p>
        </w:tc>
        <w:tc>
          <w:tcPr/>
          <w:p>
            <w:pPr>
              <w:pStyle w:val="Compact"/>
            </w:pPr>
            <w:r>
              <w:t xml:space="preserve">Pass threshold for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142</w:t>
            </w:r>
          </w:p>
        </w:tc>
        <w:tc>
          <w:tcPr/>
          <w:p>
            <w:pPr>
              <w:pStyle w:val="Compact"/>
            </w:pPr>
            <w:r>
              <w:t xml:space="preserve">100% must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95% must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90% must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272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0" w:name="Xc3ee65fbf83aebcb6764890a74cd641f6f99ba8"/>
    <w:p>
      <w:pPr>
        <w:pStyle w:val="Heading2"/>
      </w:pPr>
      <w:r>
        <w:t xml:space="preserve">3 Entry and Exit Criteria</w:t>
      </w:r>
    </w:p>
    <w:bookmarkStart w:id="17" w:name="Xc75ee2635cbe0de471276cc454300c1480188a3"/>
    <w:p>
      <w:pPr>
        <w:pStyle w:val="Heading3"/>
      </w:pPr>
      <w:r>
        <w:t xml:space="preserve">3.1 Entry Criteria</w:t>
      </w:r>
    </w:p>
    <w:p>
      <w:pPr>
        <w:pStyle w:val="FirstParagraph"/>
      </w:pPr>
      <w:r>
        <w:t xml:space="preserve">Testing shall not commence until all of the following conditions are satisfied:</w:t>
      </w:r>
    </w:p>
    <w:p>
      <w:pPr>
        <w:pStyle w:val="Compact"/>
        <w:numPr>
          <w:ilvl w:val="0"/>
          <w:numId w:val="1002"/>
        </w:numPr>
      </w:pPr>
      <w:r>
        <w:t xml:space="preserve">Code freeze declared for the Phase 1 release candidate</w:t>
      </w:r>
    </w:p>
    <w:p>
      <w:pPr>
        <w:pStyle w:val="Compact"/>
        <w:numPr>
          <w:ilvl w:val="0"/>
          <w:numId w:val="1002"/>
        </w:numPr>
      </w:pPr>
      <w:r>
        <w:t xml:space="preserve">All unit tests passing in the CI pipeline (zero failures)</w:t>
      </w:r>
    </w:p>
    <w:p>
      <w:pPr>
        <w:pStyle w:val="Compact"/>
        <w:numPr>
          <w:ilvl w:val="0"/>
          <w:numId w:val="1002"/>
        </w:numPr>
      </w:pPr>
      <w:r>
        <w:t xml:space="preserve">Static analysis (PHPStan level 8) reports zero errors</w:t>
      </w:r>
    </w:p>
    <w:p>
      <w:pPr>
        <w:pStyle w:val="Compact"/>
        <w:numPr>
          <w:ilvl w:val="0"/>
          <w:numId w:val="1002"/>
        </w:numPr>
      </w:pPr>
      <w:r>
        <w:t xml:space="preserve">Tenant isolation CI audit rule passing (no raw SQL without</w:t>
      </w:r>
      <w:r>
        <w:t xml:space="preserve"> </w:t>
      </w:r>
      <w:r>
        <w:rPr>
          <w:rStyle w:val="VerbatimChar"/>
        </w:rPr>
        <w:t xml:space="preserve">facility_id</w:t>
      </w:r>
      <w:r>
        <w:t xml:space="preserve"> </w:t>
      </w:r>
      <w:r>
        <w:t xml:space="preserve">filter)</w:t>
      </w:r>
    </w:p>
    <w:p>
      <w:pPr>
        <w:pStyle w:val="Compact"/>
        <w:numPr>
          <w:ilvl w:val="0"/>
          <w:numId w:val="1002"/>
        </w:numPr>
      </w:pPr>
      <w:r>
        <w:t xml:space="preserve">Staging environment deployed with production-mirror configuration</w:t>
      </w:r>
    </w:p>
    <w:p>
      <w:pPr>
        <w:pStyle w:val="Compact"/>
        <w:numPr>
          <w:ilvl w:val="0"/>
          <w:numId w:val="1002"/>
        </w:numPr>
      </w:pPr>
      <w:r>
        <w:t xml:space="preserve">Test data seeded: 10 facilities, 100 patients per facility, sample encounters, prescriptions, lab results</w:t>
      </w:r>
    </w:p>
    <w:p>
      <w:pPr>
        <w:pStyle w:val="Compact"/>
        <w:numPr>
          <w:ilvl w:val="0"/>
          <w:numId w:val="1002"/>
        </w:numPr>
      </w:pPr>
      <w:r>
        <w:t xml:space="preserve">CDS test dataset loaded: drug interaction pairs (all 4 tiers), paediatric dosing drugs, critical value thresholds</w:t>
      </w:r>
    </w:p>
    <w:p>
      <w:pPr>
        <w:pStyle w:val="Compact"/>
        <w:numPr>
          <w:ilvl w:val="0"/>
          <w:numId w:val="1002"/>
        </w:numPr>
      </w:pPr>
      <w:r>
        <w:t xml:space="preserve">All test cases reviewed and approved</w:t>
      </w:r>
    </w:p>
    <w:bookmarkEnd w:id="17"/>
    <w:bookmarkStart w:id="18" w:name="X382d1ffd7805ff92f9819de0343cceaf8560525"/>
    <w:p>
      <w:pPr>
        <w:pStyle w:val="Heading3"/>
      </w:pPr>
      <w:r>
        <w:t xml:space="preserve">3.2 Exit Criteria</w:t>
      </w:r>
    </w:p>
    <w:p>
      <w:pPr>
        <w:pStyle w:val="FirstParagraph"/>
      </w:pPr>
      <w:r>
        <w:t xml:space="preserve">The Phase 1 release shall not proceed until all of the following conditions are satisfied: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test cases passed</w:t>
            </w:r>
          </w:p>
        </w:tc>
        <w:tc>
          <w:tcPr/>
          <w:p>
            <w:pPr>
              <w:pStyle w:val="Compact"/>
            </w:pPr>
            <w:r>
              <w:t xml:space="preserve">100% (142/142)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test cases passed</w:t>
            </w:r>
          </w:p>
        </w:tc>
        <w:tc>
          <w:tcPr/>
          <w:p>
            <w:pPr>
              <w:pStyle w:val="Compact"/>
            </w:pPr>
            <w:r>
              <w:t xml:space="preserve">95% (82/86 minimum)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 test cases passed</w:t>
            </w:r>
          </w:p>
        </w:tc>
        <w:tc>
          <w:tcPr/>
          <w:p>
            <w:pPr>
              <w:pStyle w:val="Compact"/>
            </w:pPr>
            <w:r>
              <w:t xml:space="preserve">90% (40/44 minimum)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Critical (S1) defects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High (S2) defects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patient safety defects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CDS engine code coverage (line)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CDS engine code coverage (branch)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Authentication/RBAC code coverage (line)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 code coverage (line)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Performance: API P95 response time</w:t>
            </w:r>
          </w:p>
        </w:tc>
        <w:tc>
          <w:tcPr/>
          <w:p>
            <w:pPr>
              <w:pStyle w:val="Compact"/>
            </w:pPr>
            <w:r>
              <w:t xml:space="preserve">&lt; 500 ms at 50 concurrent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Performance: page load time</w:t>
            </w:r>
          </w:p>
        </w:tc>
        <w:tc>
          <w:tcPr/>
          <w:p>
            <w:pPr>
              <w:pStyle w:val="Compact"/>
            </w:pPr>
            <w:r>
              <w:t xml:space="preserve">&lt; 2 seconds on 1 Mbps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Offline: full clinical workflow</w:t>
            </w:r>
          </w:p>
        </w:tc>
        <w:tc>
          <w:tcPr/>
          <w:p>
            <w:pPr>
              <w:pStyle w:val="Compact"/>
            </w:pPr>
            <w:r>
              <w:t xml:space="preserve">5/5 operations complete without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Offline: sync after reconnection</w:t>
            </w:r>
          </w:p>
        </w:tc>
        <w:tc>
          <w:tcPr/>
          <w:p>
            <w:pPr>
              <w:pStyle w:val="Compact"/>
            </w:pPr>
            <w:r>
              <w:t xml:space="preserve">All queued records synced within 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UAT: clinical advisor sign-off</w:t>
            </w:r>
          </w:p>
        </w:tc>
        <w:tc>
          <w:tcPr/>
          <w:p>
            <w:pPr>
              <w:pStyle w:val="Compact"/>
            </w:pPr>
            <w:r>
              <w:t xml:space="preserve">Received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UAT: pilot facility sign-off</w:t>
            </w:r>
          </w:p>
        </w:tc>
        <w:tc>
          <w:tcPr/>
          <w:p>
            <w:pPr>
              <w:pStyle w:val="Compact"/>
            </w:pPr>
            <w:r>
              <w:t xml:space="preserve">Received from all 3 pilot facilities</w:t>
            </w:r>
          </w:p>
        </w:tc>
      </w:tr>
    </w:tbl>
    <w:bookmarkEnd w:id="18"/>
    <w:bookmarkStart w:id="19" w:name="Xf34f03125c5931664708dd3e9778c7dd75fc6f0"/>
    <w:p>
      <w:pPr>
        <w:pStyle w:val="Heading3"/>
      </w:pPr>
      <w:r>
        <w:t xml:space="preserve">3.3 Suspension Criteria</w:t>
      </w:r>
    </w:p>
    <w:p>
      <w:pPr>
        <w:pStyle w:val="FirstParagraph"/>
      </w:pPr>
      <w:r>
        <w:t xml:space="preserve">Testing shall be suspended if any of the following occur:</w:t>
      </w:r>
    </w:p>
    <w:p>
      <w:pPr>
        <w:pStyle w:val="Compact"/>
        <w:numPr>
          <w:ilvl w:val="0"/>
          <w:numId w:val="1003"/>
        </w:numPr>
      </w:pPr>
      <w:r>
        <w:t xml:space="preserve">A Critical (S1) patient safety defect is discovered that invalidates other test results</w:t>
      </w:r>
    </w:p>
    <w:p>
      <w:pPr>
        <w:pStyle w:val="Compact"/>
        <w:numPr>
          <w:ilvl w:val="0"/>
          <w:numId w:val="1003"/>
        </w:numPr>
      </w:pPr>
      <w:r>
        <w:t xml:space="preserve">The staging environment becomes unavailable for more than 4 hours</w:t>
      </w:r>
    </w:p>
    <w:p>
      <w:pPr>
        <w:pStyle w:val="Compact"/>
        <w:numPr>
          <w:ilvl w:val="0"/>
          <w:numId w:val="1003"/>
        </w:numPr>
      </w:pPr>
      <w:r>
        <w:t xml:space="preserve">Test data integrity is compromised (e.g., tenant isolation breach in test environment)</w:t>
      </w:r>
    </w:p>
    <w:p>
      <w:pPr>
        <w:pStyle w:val="Compact"/>
        <w:numPr>
          <w:ilvl w:val="0"/>
          <w:numId w:val="1003"/>
        </w:numPr>
      </w:pPr>
      <w:r>
        <w:t xml:space="preserve">More than 5 Critical defects are open simultaneously</w:t>
      </w:r>
    </w:p>
    <w:p>
      <w:pPr>
        <w:pStyle w:val="FirstParagraph"/>
      </w:pPr>
      <w:r>
        <w:t xml:space="preserve">Testing resumes only after the suspension trigger is resolved and the entry criteria are re-verified.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Xc86ed9d8622ffbd1ca7eb40e39b836ac6e245cf"/>
    <w:p>
      <w:pPr>
        <w:pStyle w:val="Heading2"/>
      </w:pPr>
      <w:r>
        <w:t xml:space="preserve">4 Test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Start condition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testing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From first line of code</w:t>
            </w:r>
          </w:p>
        </w:tc>
        <w:tc>
          <w:tcPr/>
          <w:p>
            <w:pPr>
              <w:pStyle w:val="Compact"/>
            </w:pPr>
            <w:r>
              <w:t xml:space="preserve">All services, repositories, CDS rules, calculators; runs on every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testing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Code freeze declared</w:t>
            </w:r>
          </w:p>
        </w:tc>
        <w:tc>
          <w:tcPr/>
          <w:p>
            <w:pPr>
              <w:pStyle w:val="Compact"/>
            </w:pPr>
            <w:r>
              <w:t xml:space="preserve">API endpoints, database operations, tenant isolation, event flows, FHIR serialisation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testing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Integration test exit criteria met</w:t>
            </w:r>
          </w:p>
        </w:tc>
        <w:tc>
          <w:tcPr/>
          <w:p>
            <w:pPr>
              <w:pStyle w:val="Compact"/>
            </w:pPr>
            <w:r>
              <w:t xml:space="preserve">Full clinical workflows end-to-end, cross-module data flow, billing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System test exit criteria met</w:t>
            </w:r>
          </w:p>
        </w:tc>
        <w:tc>
          <w:tcPr/>
          <w:p>
            <w:pPr>
              <w:pStyle w:val="Compact"/>
            </w:pPr>
            <w:r>
              <w:t xml:space="preserve">3 pilot facilities execute clinical workflows with real-world scenarios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testing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Staging deployed with load test configuration</w:t>
            </w:r>
          </w:p>
        </w:tc>
        <w:tc>
          <w:tcPr/>
          <w:p>
            <w:pPr>
              <w:pStyle w:val="Compact"/>
            </w:pPr>
            <w:r>
              <w:t xml:space="preserve">API response times, page load, database queries, mobile cold start, offline queue stress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testing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Parallel with performance testing</w:t>
            </w:r>
          </w:p>
        </w:tc>
        <w:tc>
          <w:tcPr/>
          <w:p>
            <w:pPr>
              <w:pStyle w:val="Compact"/>
            </w:pPr>
            <w:r>
              <w:t xml:space="preserve">Penetration testing, OWASP Top 10, tenant isolation verification, encryption validation</w:t>
            </w:r>
          </w:p>
        </w:tc>
      </w:tr>
    </w:tbl>
    <w:bookmarkStart w:id="21" w:name="X27cf7fa50a7abb3d0a79b534599f985a807d751"/>
    <w:p>
      <w:pPr>
        <w:pStyle w:val="Heading3"/>
      </w:pPr>
      <w:r>
        <w:t xml:space="preserve">4.1 Total Estimated Test Duration</w:t>
      </w:r>
    </w:p>
    <w:p>
      <w:pPr>
        <w:pStyle w:val="Compact"/>
        <w:numPr>
          <w:ilvl w:val="0"/>
          <w:numId w:val="1004"/>
        </w:numPr>
      </w:pPr>
      <w:r>
        <w:t xml:space="preserve">Pre-release testing (integration through security): 8 weeks elapsed</w:t>
      </w:r>
    </w:p>
    <w:p>
      <w:pPr>
        <w:pStyle w:val="Compact"/>
        <w:numPr>
          <w:ilvl w:val="0"/>
          <w:numId w:val="1004"/>
        </w:numPr>
      </w:pPr>
      <w:r>
        <w:t xml:space="preserve">Unit testing is continuous and does not add elapsed time</w:t>
      </w:r>
    </w:p>
    <w:p>
      <w:pPr>
        <w:pStyle w:val="Compact"/>
        <w:numPr>
          <w:ilvl w:val="0"/>
          <w:numId w:val="1004"/>
        </w:numPr>
      </w:pPr>
      <w:r>
        <w:t xml:space="preserve">UAT, performance, and security testing may overlap where independent</w:t>
      </w:r>
    </w:p>
    <w:bookmarkEnd w:id="21"/>
    <w:bookmarkStart w:id="22" w:name="Xf86721cad7860cf13ab13cae1b44d40450c4c08"/>
    <w:p>
      <w:pPr>
        <w:pStyle w:val="Heading3"/>
      </w:pPr>
      <w:r>
        <w:t xml:space="preserve">4.2 Test Milestones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Definition of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M1: Unit test baseline</w:t>
            </w:r>
          </w:p>
        </w:tc>
        <w:tc>
          <w:tcPr/>
          <w:p>
            <w:pPr>
              <w:pStyle w:val="Compact"/>
            </w:pPr>
            <w:r>
              <w:t xml:space="preserve">All 190 unit tests passing; CDS engine at 100%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M2: Integration test complete</w:t>
            </w:r>
          </w:p>
        </w:tc>
        <w:tc>
          <w:tcPr/>
          <w:p>
            <w:pPr>
              <w:pStyle w:val="Compact"/>
            </w:pPr>
            <w:r>
              <w:t xml:space="preserve">All 54 integration tests passing; tenant isolation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M3: System test complete</w:t>
            </w:r>
          </w:p>
        </w:tc>
        <w:tc>
          <w:tcPr/>
          <w:p>
            <w:pPr>
              <w:pStyle w:val="Compact"/>
            </w:pPr>
            <w:r>
              <w:t xml:space="preserve">All 28 E2E tests passing; full clinical workflow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M4: UAT sign-off</w:t>
            </w:r>
          </w:p>
        </w:tc>
        <w:tc>
          <w:tcPr/>
          <w:p>
            <w:pPr>
              <w:pStyle w:val="Compact"/>
            </w:pPr>
            <w:r>
              <w:t xml:space="preserve">Clinical advisor and all 3 pilot facilities approve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M5: Performance verified</w:t>
            </w:r>
          </w:p>
        </w:tc>
        <w:tc>
          <w:tcPr/>
          <w:p>
            <w:pPr>
              <w:pStyle w:val="Compact"/>
            </w:pPr>
            <w:r>
              <w:t xml:space="preserve">All 8 performance thresholds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M6: Security verified</w:t>
            </w:r>
          </w:p>
        </w:tc>
        <w:tc>
          <w:tcPr/>
          <w:p>
            <w:pPr>
              <w:pStyle w:val="Compact"/>
            </w:pPr>
            <w:r>
              <w:t xml:space="preserve">Zero Critical or High security findings; penetration test report clean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M7: Release decision</w:t>
            </w:r>
          </w:p>
        </w:tc>
        <w:tc>
          <w:tcPr/>
          <w:p>
            <w:pPr>
              <w:pStyle w:val="Compact"/>
            </w:pPr>
            <w:r>
              <w:t xml:space="preserve">All exit criteria met; go/no-go recommendation issued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5" w:name="Xf7406b86bb59bd2b93deb373379611b91ea8270"/>
    <w:p>
      <w:pPr>
        <w:pStyle w:val="Heading2"/>
      </w:pPr>
      <w:r>
        <w:t xml:space="preserve">5 Roles and Responsibilities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Person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and test author</w:t>
            </w:r>
          </w:p>
        </w:tc>
        <w:tc>
          <w:tcPr/>
          <w:p>
            <w:pPr>
              <w:pStyle w:val="Compact"/>
            </w:pPr>
            <w:r>
              <w:t xml:space="preserve">Peter (sole developer)</w:t>
            </w:r>
          </w:p>
        </w:tc>
        <w:tc>
          <w:tcPr/>
          <w:p>
            <w:pPr>
              <w:pStyle w:val="Compact"/>
            </w:pPr>
            <w:r>
              <w:t xml:space="preserve">Write unit tests, integration tests, E2E tests; fix all defects; maintain CI pipeline; execute performance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Clinical advisor</w:t>
            </w:r>
          </w:p>
        </w:tc>
        <w:tc>
          <w:tcPr/>
          <w:p>
            <w:pPr>
              <w:pStyle w:val="Compact"/>
            </w:pPr>
            <w:r>
              <w:t xml:space="preserve">TBD (contracted)</w:t>
            </w:r>
          </w:p>
        </w:tc>
        <w:tc>
          <w:tcPr/>
          <w:p>
            <w:pPr>
              <w:pStyle w:val="Compact"/>
            </w:pPr>
            <w:r>
              <w:t xml:space="preserve">Review CDS test cases for clinical accuracy; validate paediatric dosing thresholds; sign off on clinical safety test results; participate in root cause analysis for patient safety defects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Pilot facility staff (Tororo)</w:t>
            </w:r>
          </w:p>
        </w:tc>
        <w:tc>
          <w:tcPr/>
          <w:p>
            <w:pPr>
              <w:pStyle w:val="Compact"/>
            </w:pPr>
            <w:r>
              <w:t xml:space="preserve">Facility clinical team</w:t>
            </w:r>
          </w:p>
        </w:tc>
        <w:tc>
          <w:tcPr/>
          <w:p>
            <w:pPr>
              <w:pStyle w:val="Compact"/>
            </w:pPr>
            <w:r>
              <w:t xml:space="preserve">Execute UAT test scripts for OPD, Lab, Pharmacy workflows; report defects; provide sign-off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Pilot facility staff (Kasanje)</w:t>
            </w:r>
          </w:p>
        </w:tc>
        <w:tc>
          <w:tcPr/>
          <w:p>
            <w:pPr>
              <w:pStyle w:val="Compact"/>
            </w:pPr>
            <w:r>
              <w:t xml:space="preserve">Facility clinical team</w:t>
            </w:r>
          </w:p>
        </w:tc>
        <w:tc>
          <w:tcPr/>
          <w:p>
            <w:pPr>
              <w:pStyle w:val="Compact"/>
            </w:pPr>
            <w:r>
              <w:t xml:space="preserve">Execute UAT test scripts; validate multi-tenant isolation from user perspective; provide sign-off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Pilot facility staff (TBD)</w:t>
            </w:r>
          </w:p>
        </w:tc>
        <w:tc>
          <w:tcPr/>
          <w:p>
            <w:pPr>
              <w:pStyle w:val="Compact"/>
            </w:pPr>
            <w:r>
              <w:t xml:space="preserve">Facility clinical team</w:t>
            </w:r>
          </w:p>
        </w:tc>
        <w:tc>
          <w:tcPr/>
          <w:p>
            <w:pPr>
              <w:pStyle w:val="Compact"/>
            </w:pPr>
            <w:r>
              <w:t xml:space="preserve">Execute UAT test scripts; provide sign-off</w:t>
            </w:r>
          </w:p>
        </w:tc>
      </w:tr>
    </w:tbl>
    <w:bookmarkStart w:id="24" w:name="X1d61df9c41a30de95c3b40db9e246f9d903877f"/>
    <w:p>
      <w:pPr>
        <w:pStyle w:val="Heading3"/>
      </w:pPr>
      <w:r>
        <w:t xml:space="preserve">5.1 Solo Developer Risk Mitigation</w:t>
      </w:r>
    </w:p>
    <w:p>
      <w:pPr>
        <w:pStyle w:val="FirstParagraph"/>
      </w:pPr>
      <w:r>
        <w:t xml:space="preserve">Peter is the sole developer, test author, and test executor. The following mitigations address the single-point-of-failure risk: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Automated testing covers 90% of test execution:</w:t>
      </w:r>
      <w:r>
        <w:t xml:space="preserve"> </w:t>
      </w:r>
      <w:r>
        <w:t xml:space="preserve">the CI pipeline runs all unit and integration tests on every push, eliminating manual regression testing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CDS test suite is deterministic:</w:t>
      </w:r>
      <w:r>
        <w:t xml:space="preserve"> </w:t>
      </w:r>
      <w:r>
        <w:t xml:space="preserve">every clinical safety test has an explicit expected result derived from business rules, not from developer judgment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Clinical advisor provides independent validation:</w:t>
      </w:r>
      <w:r>
        <w:t xml:space="preserve"> </w:t>
      </w:r>
      <w:r>
        <w:t xml:space="preserve">the clinical advisor reviews CDS test cases and UAT results, providing a second pair of eyes on patient safety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UAT delegates execution to facility staff:</w:t>
      </w:r>
      <w:r>
        <w:t xml:space="preserve"> </w:t>
      </w:r>
      <w:r>
        <w:t xml:space="preserve">pilot facility staff execute real-world workflows, discovering usability and workflow defects that developer testing misses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Code coverage enforcement:</w:t>
      </w:r>
      <w:r>
        <w:t xml:space="preserve"> </w:t>
      </w:r>
      <w:r>
        <w:t xml:space="preserve">CI blocks merges below coverage thresholds, preventing untested code from reaching production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f325c6bdf777b4c7762417e72fbf731554c0118"/>
    <w:p>
      <w:pPr>
        <w:pStyle w:val="Heading2"/>
      </w:pPr>
      <w:r>
        <w:t xml:space="preserve">6 Risk Mitigation</w:t>
      </w:r>
    </w:p>
    <w:bookmarkStart w:id="26" w:name="X1c242335170861480c94fe2a1394c59b3698006"/>
    <w:p>
      <w:pPr>
        <w:pStyle w:val="Heading3"/>
      </w:pPr>
      <w:r>
        <w:t xml:space="preserve">6.1 Risk Register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Solo tester: defects missed due to author bias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Automated CI (90% coverage), clinical advisor review, UAT with facility staff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Clinical safety defect reaches production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100% CDS test coverage, mandatory clinical advisor sign-off, zero-tolerance exit criterion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Regulatory non-compliance (HMIS inaccuracy)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HMIS accuracy tests cross-validated against manually tallied facility data from pilot sites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 sync data loss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72-hour offline queue stress test, conflict resolution verification, field-level merge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data leakage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CI audit rule (raw SQL scan), Eloquent global scope, cross-facility API access tests, penetration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degradation under load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k6 load tests at 50 concurrent users, database query profiling, Celeron-class hardware test for encryption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data contamination with real PHI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Synthetic data generation via Faker; de-identification procedure for any imported facility data; no PHI in git 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Pilot facility unavailability during UAT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Schedule UAT across 3 facilities; 2 of 3 sign-offs sufficient for release with documented risk acceptance</w:t>
            </w:r>
          </w:p>
        </w:tc>
      </w:tr>
    </w:tbl>
    <w:bookmarkEnd w:id="26"/>
    <w:bookmarkStart w:id="27" w:name="X91a91096f08029c0f14b20f7b894bd99150e8e2"/>
    <w:p>
      <w:pPr>
        <w:pStyle w:val="Heading3"/>
      </w:pPr>
      <w:r>
        <w:t xml:space="preserve">6.2 Contingency Plans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If clinical advisor is unavailable:</w:t>
      </w:r>
      <w:r>
        <w:t xml:space="preserve"> </w:t>
      </w:r>
      <w:r>
        <w:t xml:space="preserve">defer UAT sign-off; do not release without clinical safety validation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If fewer than 3 pilot facilities available:</w:t>
      </w:r>
      <w:r>
        <w:t xml:space="preserve"> </w:t>
      </w:r>
      <w:r>
        <w:t xml:space="preserve">proceed with minimum 2 facilities; document reduced UAT coverage as a known risk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If performance thresholds not met:</w:t>
      </w:r>
      <w:r>
        <w:t xml:space="preserve"> </w:t>
      </w:r>
      <w:r>
        <w:t xml:space="preserve">profile and optimise; re-test; extend performance testing by 1 week before escalating to architecture review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37fdad75a5c1e745f1f2ba3aa22b3fd5fb620a9"/>
    <w:p>
      <w:pPr>
        <w:pStyle w:val="Heading2"/>
      </w:pPr>
      <w:r>
        <w:t xml:space="preserve">7 Test Deliverables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Produced by</w:t>
            </w:r>
          </w:p>
        </w:tc>
        <w:tc>
          <w:tcPr/>
          <w:p>
            <w:pPr>
              <w:pStyle w:val="Compac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strategy</w:t>
            </w:r>
          </w:p>
        </w:tc>
        <w:tc>
          <w:tcPr/>
          <w:p>
            <w:pPr>
              <w:pStyle w:val="Compact"/>
            </w:pPr>
            <w:r>
              <w:t xml:space="preserve">Markdown (this repository)</w:t>
            </w:r>
          </w:p>
        </w:tc>
        <w:tc>
          <w:tcPr/>
          <w:p>
            <w:pPr>
              <w:pStyle w:val="Compact"/>
            </w:pPr>
            <w:r>
              <w:t xml:space="preserve">Peter</w:t>
            </w:r>
          </w:p>
        </w:tc>
        <w:tc>
          <w:tcPr/>
          <w:p>
            <w:pPr>
              <w:pStyle w:val="Compact"/>
            </w:pPr>
            <w:r>
              <w:t xml:space="preserve">Before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plan</w:t>
            </w:r>
          </w:p>
        </w:tc>
        <w:tc>
          <w:tcPr/>
          <w:p>
            <w:pPr>
              <w:pStyle w:val="Compact"/>
            </w:pPr>
            <w:r>
              <w:t xml:space="preserve">Markdown (this repository)</w:t>
            </w:r>
          </w:p>
        </w:tc>
        <w:tc>
          <w:tcPr/>
          <w:p>
            <w:pPr>
              <w:pStyle w:val="Compact"/>
            </w:pPr>
            <w:r>
              <w:t xml:space="preserve">Peter</w:t>
            </w:r>
          </w:p>
        </w:tc>
        <w:tc>
          <w:tcPr/>
          <w:p>
            <w:pPr>
              <w:pStyle w:val="Compact"/>
            </w:pPr>
            <w:r>
              <w:t xml:space="preserve">Before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cases (unit)</w:t>
            </w:r>
          </w:p>
        </w:tc>
        <w:tc>
          <w:tcPr/>
          <w:p>
            <w:pPr>
              <w:pStyle w:val="Compact"/>
            </w:pPr>
            <w:r>
              <w:t xml:space="preserve">PHPUnit / Jest / JUnit test classes</w:t>
            </w:r>
          </w:p>
        </w:tc>
        <w:tc>
          <w:tcPr/>
          <w:p>
            <w:pPr>
              <w:pStyle w:val="Compact"/>
            </w:pPr>
            <w:r>
              <w:t xml:space="preserve">Peter</w:t>
            </w:r>
          </w:p>
        </w:tc>
        <w:tc>
          <w:tcPr/>
          <w:p>
            <w:pPr>
              <w:pStyle w:val="Compact"/>
            </w:pPr>
            <w:r>
              <w:t xml:space="preserve">During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cases (integration)</w:t>
            </w:r>
          </w:p>
        </w:tc>
        <w:tc>
          <w:tcPr/>
          <w:p>
            <w:pPr>
              <w:pStyle w:val="Compact"/>
            </w:pPr>
            <w:r>
              <w:t xml:space="preserve">PHPUnit test classes</w:t>
            </w:r>
          </w:p>
        </w:tc>
        <w:tc>
          <w:tcPr/>
          <w:p>
            <w:pPr>
              <w:pStyle w:val="Compact"/>
            </w:pPr>
            <w:r>
              <w:t xml:space="preserve">Peter</w:t>
            </w:r>
          </w:p>
        </w:tc>
        <w:tc>
          <w:tcPr/>
          <w:p>
            <w:pPr>
              <w:pStyle w:val="Compact"/>
            </w:pPr>
            <w:r>
              <w:t xml:space="preserve">During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cases (E2E)</w:t>
            </w:r>
          </w:p>
        </w:tc>
        <w:tc>
          <w:tcPr/>
          <w:p>
            <w:pPr>
              <w:pStyle w:val="Compact"/>
            </w:pPr>
            <w:r>
              <w:t xml:space="preserve">Playwright / Espresso / XCUITest scripts</w:t>
            </w:r>
          </w:p>
        </w:tc>
        <w:tc>
          <w:tcPr/>
          <w:p>
            <w:pPr>
              <w:pStyle w:val="Compact"/>
            </w:pPr>
            <w:r>
              <w:t xml:space="preserve">Peter</w:t>
            </w:r>
          </w:p>
        </w:tc>
        <w:tc>
          <w:tcPr/>
          <w:p>
            <w:pPr>
              <w:pStyle w:val="Compact"/>
            </w:pPr>
            <w:r>
              <w:t xml:space="preserve">Post code freeze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report</w:t>
            </w:r>
          </w:p>
        </w:tc>
        <w:tc>
          <w:tcPr/>
          <w:p>
            <w:pPr>
              <w:pStyle w:val="Compact"/>
            </w:pPr>
            <w:r>
              <w:t xml:space="preserve">Markdown (this repository)</w:t>
            </w:r>
          </w:p>
        </w:tc>
        <w:tc>
          <w:tcPr/>
          <w:p>
            <w:pPr>
              <w:pStyle w:val="Compact"/>
            </w:pPr>
            <w:r>
              <w:t xml:space="preserve">Peter</w:t>
            </w:r>
          </w:p>
        </w:tc>
        <w:tc>
          <w:tcPr/>
          <w:p>
            <w:pPr>
              <w:pStyle w:val="Compact"/>
            </w:pPr>
            <w:r>
              <w:t xml:space="preserve">After each test 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 scripts</w:t>
            </w:r>
          </w:p>
        </w:tc>
        <w:tc>
          <w:tcPr/>
          <w:p>
            <w:pPr>
              <w:pStyle w:val="Compact"/>
            </w:pPr>
            <w:r>
              <w:t xml:space="preserve">Step-by-step procedures (printed)</w:t>
            </w:r>
          </w:p>
        </w:tc>
        <w:tc>
          <w:tcPr/>
          <w:p>
            <w:pPr>
              <w:pStyle w:val="Compact"/>
            </w:pPr>
            <w:r>
              <w:t xml:space="preserve">Peter</w:t>
            </w:r>
          </w:p>
        </w:tc>
        <w:tc>
          <w:tcPr/>
          <w:p>
            <w:pPr>
              <w:pStyle w:val="Compact"/>
            </w:pPr>
            <w:r>
              <w:t xml:space="preserve">Before UAT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 sign-off forms</w:t>
            </w:r>
          </w:p>
        </w:tc>
        <w:tc>
          <w:tcPr/>
          <w:p>
            <w:pPr>
              <w:pStyle w:val="Compact"/>
            </w:pPr>
            <w:r>
              <w:t xml:space="preserve">Signed PDF</w:t>
            </w:r>
          </w:p>
        </w:tc>
        <w:tc>
          <w:tcPr/>
          <w:p>
            <w:pPr>
              <w:pStyle w:val="Compact"/>
            </w:pPr>
            <w:r>
              <w:t xml:space="preserve">Pilot facility leads</w:t>
            </w:r>
          </w:p>
        </w:tc>
        <w:tc>
          <w:tcPr/>
          <w:p>
            <w:pPr>
              <w:pStyle w:val="Compact"/>
            </w:pPr>
            <w:r>
              <w:t xml:space="preserve">After UAT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Clinical safety sign-off</w:t>
            </w:r>
          </w:p>
        </w:tc>
        <w:tc>
          <w:tcPr/>
          <w:p>
            <w:pPr>
              <w:pStyle w:val="Compact"/>
            </w:pPr>
            <w:r>
              <w:t xml:space="preserve">Signed PDF</w:t>
            </w:r>
          </w:p>
        </w:tc>
        <w:tc>
          <w:tcPr/>
          <w:p>
            <w:pPr>
              <w:pStyle w:val="Compact"/>
            </w:pPr>
            <w:r>
              <w:t xml:space="preserve">Clinical advisor</w:t>
            </w:r>
          </w:p>
        </w:tc>
        <w:tc>
          <w:tcPr/>
          <w:p>
            <w:pPr>
              <w:pStyle w:val="Compact"/>
            </w:pPr>
            <w:r>
              <w:t xml:space="preserve">After UAT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test report</w:t>
            </w:r>
          </w:p>
        </w:tc>
        <w:tc>
          <w:tcPr/>
          <w:p>
            <w:pPr>
              <w:pStyle w:val="Compact"/>
            </w:pPr>
            <w:r>
              <w:t xml:space="preserve">k6 / Lighthouse output + summary</w:t>
            </w:r>
          </w:p>
        </w:tc>
        <w:tc>
          <w:tcPr/>
          <w:p>
            <w:pPr>
              <w:pStyle w:val="Compact"/>
            </w:pPr>
            <w:r>
              <w:t xml:space="preserve">Peter</w:t>
            </w:r>
          </w:p>
        </w:tc>
        <w:tc>
          <w:tcPr/>
          <w:p>
            <w:pPr>
              <w:pStyle w:val="Compact"/>
            </w:pPr>
            <w:r>
              <w:t xml:space="preserve">After performance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test report</w:t>
            </w:r>
          </w:p>
        </w:tc>
        <w:tc>
          <w:tcPr/>
          <w:p>
            <w:pPr>
              <w:pStyle w:val="Compact"/>
            </w:pPr>
            <w:r>
              <w:t xml:space="preserve">Penetration test output + summary</w:t>
            </w:r>
          </w:p>
        </w:tc>
        <w:tc>
          <w:tcPr/>
          <w:p>
            <w:pPr>
              <w:pStyle w:val="Compact"/>
            </w:pPr>
            <w:r>
              <w:t xml:space="preserve">Peter / external assessor</w:t>
            </w:r>
          </w:p>
        </w:tc>
        <w:tc>
          <w:tcPr/>
          <w:p>
            <w:pPr>
              <w:pStyle w:val="Compact"/>
            </w:pPr>
            <w:r>
              <w:t xml:space="preserve">After security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decision report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Peter</w:t>
            </w:r>
          </w:p>
        </w:tc>
        <w:tc>
          <w:tcPr/>
          <w:p>
            <w:pPr>
              <w:pStyle w:val="Compact"/>
            </w:pPr>
            <w:r>
              <w:t xml:space="preserve">Before release</w:t>
            </w:r>
          </w:p>
        </w:tc>
      </w:tr>
    </w:tbl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2026-04-03T14:48:09Z</dcterms:created>
  <dcterms:modified xsi:type="dcterms:W3CDTF">2026-04-03T14:48:09Z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