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deployment-guide--academia-pro"/>
    <w:p>
      <w:pPr>
        <w:pStyle w:val="Heading1"/>
      </w:pPr>
      <w:r>
        <w:t xml:space="preserve">Deployment Guide — Academia Pro</w:t>
      </w:r>
    </w:p>
    <w:p>
      <w:pPr>
        <w:pStyle w:val="FirstParagraph"/>
      </w:pPr>
      <w:r>
        <w:rPr>
          <w:b/>
          <w:bCs/>
        </w:rPr>
        <w:t xml:space="preserve">Document ID:</w:t>
      </w:r>
      <w:r>
        <w:t xml:space="preserve"> </w:t>
      </w:r>
      <w:r>
        <w:t xml:space="preserve">DG-06-01</w:t>
      </w:r>
      <w:r>
        <w:t xml:space="preserve"> </w:t>
      </w:r>
      <w:r>
        <w:rPr>
          <w:b/>
          <w:bCs/>
        </w:rPr>
        <w:t xml:space="preserve">Project:</w:t>
      </w:r>
      <w:r>
        <w:t xml:space="preserve"> </w:t>
      </w:r>
      <w:r>
        <w:t xml:space="preserve">Academia Pro</w:t>
      </w:r>
      <w:r>
        <w:t xml:space="preserve"> </w:t>
      </w:r>
      <w:r>
        <w:rPr>
          <w:b/>
          <w:bCs/>
        </w:rPr>
        <w:t xml:space="preserve">Version:</w:t>
      </w:r>
      <w:r>
        <w:t xml:space="preserve"> </w:t>
      </w:r>
      <w:r>
        <w:t xml:space="preserve">1.0.0</w:t>
      </w:r>
      <w:r>
        <w:t xml:space="preserve"> </w:t>
      </w:r>
      <w:r>
        <w:rPr>
          <w:b/>
          <w:bCs/>
        </w:rPr>
        <w:t xml:space="preserve">Date:</w:t>
      </w:r>
      <w:r>
        <w:t xml:space="preserve"> </w:t>
      </w:r>
      <w:r>
        <w:t xml:space="preserve">2026-04-03</w:t>
      </w:r>
      <w:r>
        <w:t xml:space="preserve"> </w:t>
      </w:r>
      <w:r>
        <w:rPr>
          <w:b/>
          <w:bCs/>
        </w:rPr>
        <w:t xml:space="preserve">Status:</w:t>
      </w:r>
      <w:r>
        <w:t xml:space="preserve"> </w:t>
      </w:r>
      <w:r>
        <w:t xml:space="preserve">Draft — Pending Consultant Review</w:t>
      </w:r>
    </w:p>
    <w:p>
      <w:r>
        <w:pict>
          <v:rect style="width:0;height:1.5pt" o:hralign="center" o:hrstd="t" o:hr="t"/>
        </w:pict>
      </w:r>
    </w:p>
    <w:bookmarkStart w:id="19" w:name="Xe656c7b6450ec476f453091ff6f524ec7bd654f"/>
    <w:p>
      <w:pPr>
        <w:pStyle w:val="Heading2"/>
      </w:pPr>
      <w:r>
        <w:t xml:space="preserve">1. Purpose</w:t>
      </w:r>
    </w:p>
    <w:p>
      <w:pPr>
        <w:pStyle w:val="FirstParagraph"/>
      </w:pPr>
      <w:r>
        <w:t xml:space="preserve">This document specifies the infrastructure, configuration, build pipeline, and deployment procedures required to run Academia Pro in development, staging, and production environments. It covers initial deployment through ongoing scaling and disaster recovery.</w:t>
      </w:r>
    </w:p>
    <w:p>
      <w:r>
        <w:pict>
          <v:rect style="width:0;height:1.5pt" o:hralign="center" o:hrstd="t" o:hr="t"/>
        </w:pict>
      </w:r>
    </w:p>
    <w:bookmarkEnd w:id="19"/>
    <w:bookmarkStart w:id="23" w:name="X19932757ba8126a992fda5ceb178fef18aeb8bf"/>
    <w:p>
      <w:pPr>
        <w:pStyle w:val="Heading2"/>
      </w:pPr>
      <w:r>
        <w:t xml:space="preserve">2. Infrastructure Architecture</w:t>
      </w:r>
    </w:p>
    <w:bookmarkStart w:id="20" w:name="X5c0e5968ad14ccfcda19848372b4eb31bff710d"/>
    <w:p>
      <w:pPr>
        <w:pStyle w:val="Heading3"/>
      </w:pPr>
      <w:r>
        <w:t xml:space="preserve">2.1 AWS Service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Purpose</w:t>
            </w:r>
          </w:p>
        </w:tc>
        <w:tc>
          <w:tcPr/>
          <w:p>
            <w:pPr>
              <w:pStyle w:val="Compact"/>
            </w:pPr>
            <w:r>
              <w:t xml:space="preserve">Phase</w:t>
            </w:r>
          </w:p>
        </w:tc>
      </w:tr>
      <w:tr>
        <w:tc>
          <w:tcPr/>
          <w:p>
            <w:pPr>
              <w:pStyle w:val="Compact"/>
            </w:pPr>
            <w:r>
              <w:t xml:space="preserve">EC2 (t3.medium initial)</w:t>
            </w:r>
          </w:p>
        </w:tc>
        <w:tc>
          <w:tcPr/>
          <w:p>
            <w:pPr>
              <w:pStyle w:val="Compact"/>
            </w:pPr>
            <w:r>
              <w:t xml:space="preserve">Application server — Laravel API + Horizon queue worker</w:t>
            </w:r>
          </w:p>
        </w:tc>
        <w:tc>
          <w:tcPr/>
          <w:p>
            <w:pPr>
              <w:pStyle w:val="Compact"/>
            </w:pPr>
            <w:r>
              <w:t xml:space="preserve">Phase 1</w:t>
            </w:r>
          </w:p>
        </w:tc>
      </w:tr>
      <w:tr>
        <w:tc>
          <w:tcPr/>
          <w:p>
            <w:pPr>
              <w:pStyle w:val="Compact"/>
            </w:pPr>
            <w:r>
              <w:t xml:space="preserve">RDS MySQL 8.x (db.t3.medium)</w:t>
            </w:r>
          </w:p>
        </w:tc>
        <w:tc>
          <w:tcPr/>
          <w:p>
            <w:pPr>
              <w:pStyle w:val="Compact"/>
            </w:pPr>
            <w:r>
              <w:t xml:space="preserve">Primary relational database with Multi-AZ failover</w:t>
            </w:r>
          </w:p>
        </w:tc>
        <w:tc>
          <w:tcPr/>
          <w:p>
            <w:pPr>
              <w:pStyle w:val="Compact"/>
            </w:pPr>
            <w:r>
              <w:t xml:space="preserve">Phase 1</w:t>
            </w:r>
          </w:p>
        </w:tc>
      </w:tr>
      <w:tr>
        <w:tc>
          <w:tcPr/>
          <w:p>
            <w:pPr>
              <w:pStyle w:val="Compact"/>
            </w:pPr>
            <w:r>
              <w:t xml:space="preserve">ElastiCache Redis 7 (cache.t3.micro)</w:t>
            </w:r>
          </w:p>
        </w:tc>
        <w:tc>
          <w:tcPr/>
          <w:p>
            <w:pPr>
              <w:pStyle w:val="Compact"/>
            </w:pPr>
            <w:r>
              <w:t xml:space="preserve">Session store, cache driver, queue driver (Horizon)</w:t>
            </w:r>
          </w:p>
        </w:tc>
        <w:tc>
          <w:tcPr/>
          <w:p>
            <w:pPr>
              <w:pStyle w:val="Compact"/>
            </w:pPr>
            <w:r>
              <w:t xml:space="preserve">Phase 1</w:t>
            </w:r>
          </w:p>
        </w:tc>
      </w:tr>
      <w:tr>
        <w:tc>
          <w:tcPr/>
          <w:p>
            <w:pPr>
              <w:pStyle w:val="Compact"/>
            </w:pPr>
            <w:r>
              <w:t xml:space="preserve">S3</w:t>
            </w:r>
          </w:p>
        </w:tc>
        <w:tc>
          <w:tcPr/>
          <w:p>
            <w:pPr>
              <w:pStyle w:val="Compact"/>
            </w:pPr>
            <w:r>
              <w:t xml:space="preserve">Object storage — report card PDFs, student photos, import files, backups</w:t>
            </w:r>
          </w:p>
        </w:tc>
        <w:tc>
          <w:tcPr/>
          <w:p>
            <w:pPr>
              <w:pStyle w:val="Compact"/>
            </w:pPr>
            <w:r>
              <w:t xml:space="preserve">Phase 1</w:t>
            </w:r>
          </w:p>
        </w:tc>
      </w:tr>
      <w:tr>
        <w:tc>
          <w:tcPr/>
          <w:p>
            <w:pPr>
              <w:pStyle w:val="Compact"/>
            </w:pPr>
            <w:r>
              <w:t xml:space="preserve">CloudFront</w:t>
            </w:r>
          </w:p>
        </w:tc>
        <w:tc>
          <w:tcPr/>
          <w:p>
            <w:pPr>
              <w:pStyle w:val="Compact"/>
            </w:pPr>
            <w:r>
              <w:t xml:space="preserve">CDN for static assets (React build output, uploaded images)</w:t>
            </w:r>
          </w:p>
        </w:tc>
        <w:tc>
          <w:tcPr/>
          <w:p>
            <w:pPr>
              <w:pStyle w:val="Compact"/>
            </w:pPr>
            <w:r>
              <w:t xml:space="preserve">Phase 1</w:t>
            </w:r>
          </w:p>
        </w:tc>
      </w:tr>
      <w:tr>
        <w:tc>
          <w:tcPr/>
          <w:p>
            <w:pPr>
              <w:pStyle w:val="Compact"/>
            </w:pPr>
            <w:r>
              <w:t xml:space="preserve">Route 53</w:t>
            </w:r>
          </w:p>
        </w:tc>
        <w:tc>
          <w:tcPr/>
          <w:p>
            <w:pPr>
              <w:pStyle w:val="Compact"/>
            </w:pPr>
            <w:r>
              <w:t xml:space="preserve">DNS management for</w:t>
            </w:r>
            <w:r>
              <w:t xml:space="preserve"> </w:t>
            </w:r>
            <w:r>
              <w:rPr>
                <w:rStyle w:val="VerbatimChar"/>
              </w:rPr>
              <w:t xml:space="preserve">academiapro.co.ug</w:t>
            </w:r>
            <w:r>
              <w:t xml:space="preserve"> </w:t>
            </w:r>
            <w:r>
              <w:t xml:space="preserve">and tenant subdomains</w:t>
            </w:r>
          </w:p>
        </w:tc>
        <w:tc>
          <w:tcPr/>
          <w:p>
            <w:pPr>
              <w:pStyle w:val="Compact"/>
            </w:pPr>
            <w:r>
              <w:t xml:space="preserve">Phase 1</w:t>
            </w:r>
          </w:p>
        </w:tc>
      </w:tr>
      <w:tr>
        <w:tc>
          <w:tcPr/>
          <w:p>
            <w:pPr>
              <w:pStyle w:val="Compact"/>
            </w:pPr>
            <w:r>
              <w:t xml:space="preserve">SES</w:t>
            </w:r>
          </w:p>
        </w:tc>
        <w:tc>
          <w:tcPr/>
          <w:p>
            <w:pPr>
              <w:pStyle w:val="Compact"/>
            </w:pPr>
            <w:r>
              <w:t xml:space="preserve">Transactional email delivery (password resets, fee receipts, notifications)</w:t>
            </w:r>
          </w:p>
        </w:tc>
        <w:tc>
          <w:tcPr/>
          <w:p>
            <w:pPr>
              <w:pStyle w:val="Compact"/>
            </w:pPr>
            <w:r>
              <w:t xml:space="preserve">Phase 1</w:t>
            </w:r>
          </w:p>
        </w:tc>
      </w:tr>
      <w:tr>
        <w:tc>
          <w:tcPr/>
          <w:p>
            <w:pPr>
              <w:pStyle w:val="Compact"/>
            </w:pPr>
            <w:r>
              <w:t xml:space="preserve">ECS Fargate</w:t>
            </w:r>
          </w:p>
        </w:tc>
        <w:tc>
          <w:tcPr/>
          <w:p>
            <w:pPr>
              <w:pStyle w:val="Compact"/>
            </w:pPr>
            <w:r>
              <w:t xml:space="preserve">Container orchestration — replaces direct EC2 for auto-scaling</w:t>
            </w:r>
          </w:p>
        </w:tc>
        <w:tc>
          <w:tcPr/>
          <w:p>
            <w:pPr>
              <w:pStyle w:val="Compact"/>
            </w:pPr>
            <w:r>
              <w:t xml:space="preserve">Phase 8+</w:t>
            </w:r>
          </w:p>
        </w:tc>
      </w:tr>
      <w:tr>
        <w:tc>
          <w:tcPr/>
          <w:p>
            <w:pPr>
              <w:pStyle w:val="Compact"/>
            </w:pPr>
            <w:r>
              <w:t xml:space="preserve">CloudWatch</w:t>
            </w:r>
          </w:p>
        </w:tc>
        <w:tc>
          <w:tcPr/>
          <w:p>
            <w:pPr>
              <w:pStyle w:val="Compact"/>
            </w:pPr>
            <w:r>
              <w:t xml:space="preserve">Metrics, alarms, log aggregation</w:t>
            </w:r>
          </w:p>
        </w:tc>
        <w:tc>
          <w:tcPr/>
          <w:p>
            <w:pPr>
              <w:pStyle w:val="Compact"/>
            </w:pPr>
            <w:r>
              <w:t xml:space="preserve">Phase 1</w:t>
            </w:r>
          </w:p>
        </w:tc>
      </w:tr>
      <w:tr>
        <w:tc>
          <w:tcPr/>
          <w:p>
            <w:pPr>
              <w:pStyle w:val="Compact"/>
            </w:pPr>
            <w:r>
              <w:t xml:space="preserve">WAF</w:t>
            </w:r>
          </w:p>
        </w:tc>
        <w:tc>
          <w:tcPr/>
          <w:p>
            <w:pPr>
              <w:pStyle w:val="Compact"/>
            </w:pPr>
            <w:r>
              <w:t xml:space="preserve">Web Application Firewall — OWASP managed rule group</w:t>
            </w:r>
          </w:p>
        </w:tc>
        <w:tc>
          <w:tcPr/>
          <w:p>
            <w:pPr>
              <w:pStyle w:val="Compact"/>
            </w:pPr>
            <w:r>
              <w:t xml:space="preserve">Phase 1</w:t>
            </w:r>
          </w:p>
        </w:tc>
      </w:tr>
    </w:tbl>
    <w:bookmarkEnd w:id="20"/>
    <w:bookmarkStart w:id="21" w:name="Xecf2357e4dab75eecb797db4e85967ea5898178"/>
    <w:p>
      <w:pPr>
        <w:pStyle w:val="Heading3"/>
      </w:pPr>
      <w:r>
        <w:t xml:space="preserve">2.2 Network Topology</w:t>
      </w:r>
    </w:p>
    <w:p>
      <w:pPr>
        <w:pStyle w:val="SourceCode"/>
      </w:pPr>
      <w:r>
        <w:rPr>
          <w:rStyle w:val="VerbatimChar"/>
        </w:rPr>
        <w:t xml:space="preserve">Internet</w:t>
      </w:r>
      <w:r>
        <w:br/>
      </w:r>
      <w:r>
        <w:rPr>
          <w:rStyle w:val="VerbatimChar"/>
        </w:rPr>
        <w:t xml:space="preserve">  │</w:t>
      </w:r>
      <w:r>
        <w:br/>
      </w:r>
      <w:r>
        <w:rPr>
          <w:rStyle w:val="VerbatimChar"/>
        </w:rPr>
        <w:t xml:space="preserve">  ├── CloudFront (static assets, S3 origin)</w:t>
      </w:r>
      <w:r>
        <w:br/>
      </w:r>
      <w:r>
        <w:rPr>
          <w:rStyle w:val="VerbatimChar"/>
        </w:rPr>
        <w:t xml:space="preserve">  │</w:t>
      </w:r>
      <w:r>
        <w:br/>
      </w:r>
      <w:r>
        <w:rPr>
          <w:rStyle w:val="VerbatimChar"/>
        </w:rPr>
        <w:t xml:space="preserve">  ├── Route 53 → ALB (Application Load Balancer)</w:t>
      </w:r>
      <w:r>
        <w:br/>
      </w:r>
      <w:r>
        <w:rPr>
          <w:rStyle w:val="VerbatimChar"/>
        </w:rPr>
        <w:t xml:space="preserve">  │     ├── Target Group: EC2 App Servers (port 443)</w:t>
      </w:r>
      <w:r>
        <w:br/>
      </w:r>
      <w:r>
        <w:rPr>
          <w:rStyle w:val="VerbatimChar"/>
        </w:rPr>
        <w:t xml:space="preserve">  │     └── Health Check: GET /api/health → 200 OK</w:t>
      </w:r>
      <w:r>
        <w:br/>
      </w:r>
      <w:r>
        <w:rPr>
          <w:rStyle w:val="VerbatimChar"/>
        </w:rPr>
        <w:t xml:space="preserve">  │</w:t>
      </w:r>
      <w:r>
        <w:br/>
      </w:r>
      <w:r>
        <w:rPr>
          <w:rStyle w:val="VerbatimChar"/>
        </w:rPr>
        <w:t xml:space="preserve">  ├── EC2 App Server(s)</w:t>
      </w:r>
      <w:r>
        <w:br/>
      </w:r>
      <w:r>
        <w:rPr>
          <w:rStyle w:val="VerbatimChar"/>
        </w:rPr>
        <w:t xml:space="preserve">  │     ├── Laravel API (PHP-FPM + Nginx)</w:t>
      </w:r>
      <w:r>
        <w:br/>
      </w:r>
      <w:r>
        <w:rPr>
          <w:rStyle w:val="VerbatimChar"/>
        </w:rPr>
        <w:t xml:space="preserve">  │     ├── Laravel Horizon (queue worker)</w:t>
      </w:r>
      <w:r>
        <w:br/>
      </w:r>
      <w:r>
        <w:rPr>
          <w:rStyle w:val="VerbatimChar"/>
        </w:rPr>
        <w:t xml:space="preserve">  │     └── Meilisearch (search engine)</w:t>
      </w:r>
      <w:r>
        <w:br/>
      </w:r>
      <w:r>
        <w:rPr>
          <w:rStyle w:val="VerbatimChar"/>
        </w:rPr>
        <w:t xml:space="preserve">  │</w:t>
      </w:r>
      <w:r>
        <w:br/>
      </w:r>
      <w:r>
        <w:rPr>
          <w:rStyle w:val="VerbatimChar"/>
        </w:rPr>
        <w:t xml:space="preserve">  ├── RDS MySQL 8.x (Private Subnet)</w:t>
      </w:r>
      <w:r>
        <w:br/>
      </w:r>
      <w:r>
        <w:rPr>
          <w:rStyle w:val="VerbatimChar"/>
        </w:rPr>
        <w:t xml:space="preserve">  │     ├── Primary (eu-west-1a)</w:t>
      </w:r>
      <w:r>
        <w:br/>
      </w:r>
      <w:r>
        <w:rPr>
          <w:rStyle w:val="VerbatimChar"/>
        </w:rPr>
        <w:t xml:space="preserve">  │     └── Standby (eu-west-1b, Multi-AZ)</w:t>
      </w:r>
      <w:r>
        <w:br/>
      </w:r>
      <w:r>
        <w:rPr>
          <w:rStyle w:val="VerbatimChar"/>
        </w:rPr>
        <w:t xml:space="preserve">  │</w:t>
      </w:r>
      <w:r>
        <w:br/>
      </w:r>
      <w:r>
        <w:rPr>
          <w:rStyle w:val="VerbatimChar"/>
        </w:rPr>
        <w:t xml:space="preserve">  ├── ElastiCache Redis (Private Subnet)</w:t>
      </w:r>
      <w:r>
        <w:br/>
      </w:r>
      <w:r>
        <w:rPr>
          <w:rStyle w:val="VerbatimChar"/>
        </w:rPr>
        <w:t xml:space="preserve">  │</w:t>
      </w:r>
      <w:r>
        <w:br/>
      </w:r>
      <w:r>
        <w:rPr>
          <w:rStyle w:val="VerbatimChar"/>
        </w:rPr>
        <w:t xml:space="preserve">  └── S3 (academiapro-assets, academiapro-backups)</w:t>
      </w:r>
    </w:p>
    <w:p>
      <w:pPr>
        <w:pStyle w:val="FirstParagraph"/>
      </w:pPr>
      <w:r>
        <w:t xml:space="preserve">Security groups restrict all database and cache traffic to the application subnet. No RDS or ElastiCache endpoint is publicly accessible.</w:t>
      </w:r>
    </w:p>
    <w:bookmarkEnd w:id="21"/>
    <w:bookmarkStart w:id="22" w:name="X53ecd88f96c7e80824a8ab6f89abaf8cc625a79"/>
    <w:p>
      <w:pPr>
        <w:pStyle w:val="Heading3"/>
      </w:pPr>
      <w:r>
        <w:t xml:space="preserve">2.3 Region Selection</w:t>
      </w:r>
    </w:p>
    <w:p>
      <w:pPr>
        <w:pStyle w:val="FirstParagraph"/>
      </w:pPr>
      <w:r>
        <w:t xml:space="preserve">Primary region:</w:t>
      </w:r>
      <w:r>
        <w:t xml:space="preserve"> </w:t>
      </w:r>
      <w:r>
        <w:rPr>
          <w:rStyle w:val="VerbatimChar"/>
        </w:rPr>
        <w:t xml:space="preserve">af-south-1</w:t>
      </w:r>
      <w:r>
        <w:t xml:space="preserve"> </w:t>
      </w:r>
      <w:r>
        <w:t xml:space="preserve">(Cape Town) — lowest latency to Uganda. If</w:t>
      </w:r>
      <w:r>
        <w:t xml:space="preserve"> </w:t>
      </w:r>
      <w:r>
        <w:rPr>
          <w:rStyle w:val="VerbatimChar"/>
        </w:rPr>
        <w:t xml:space="preserve">af-south-1</w:t>
      </w:r>
      <w:r>
        <w:t xml:space="preserve"> </w:t>
      </w:r>
      <w:r>
        <w:t xml:space="preserve">is unavailable or cost-prohibitive at launch, fall back to</w:t>
      </w:r>
      <w:r>
        <w:t xml:space="preserve"> </w:t>
      </w:r>
      <w:r>
        <w:rPr>
          <w:rStyle w:val="VerbatimChar"/>
        </w:rPr>
        <w:t xml:space="preserve">eu-west-1</w:t>
      </w:r>
      <w:r>
        <w:t xml:space="preserve"> </w:t>
      </w:r>
      <w:r>
        <w:t xml:space="preserve">(Ireland) with CloudFront edge in Nairobi.</w:t>
      </w:r>
    </w:p>
    <w:p>
      <w:r>
        <w:pict>
          <v:rect style="width:0;height:1.5pt" o:hralign="center" o:hrstd="t" o:hr="t"/>
        </w:pict>
      </w:r>
    </w:p>
    <w:bookmarkEnd w:id="22"/>
    <w:bookmarkEnd w:id="23"/>
    <w:bookmarkStart w:id="34" w:name="X7c09be343d96564342f40eeea456163d35288ef"/>
    <w:p>
      <w:pPr>
        <w:pStyle w:val="Heading2"/>
      </w:pPr>
      <w:r>
        <w:t xml:space="preserve">3. Environment Configuration</w:t>
      </w:r>
    </w:p>
    <w:bookmarkStart w:id="24" w:name="Xd0a493a3d135aa70c0cbb7d13cf0ac0f45644ae"/>
    <w:p>
      <w:pPr>
        <w:pStyle w:val="Heading3"/>
      </w:pPr>
      <w:r>
        <w:t xml:space="preserve">3.1 Environment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URL</w:t>
            </w:r>
          </w:p>
        </w:tc>
        <w:tc>
          <w:tcPr/>
          <w:p>
            <w:pPr>
              <w:pStyle w:val="Compact"/>
            </w:pPr>
            <w:r>
              <w:t xml:space="preserve">Database</w:t>
            </w:r>
          </w:p>
        </w:tc>
      </w:tr>
      <w:tr>
        <w:tc>
          <w:tcPr/>
          <w:p>
            <w:pPr>
              <w:pStyle w:val="Compact"/>
            </w:pPr>
            <w:r>
              <w:t xml:space="preserve">Development</w:t>
            </w:r>
          </w:p>
        </w:tc>
        <w:tc>
          <w:tcPr/>
          <w:p>
            <w:pPr>
              <w:pStyle w:val="Compact"/>
            </w:pPr>
            <w:r>
              <w:t xml:space="preserve">Local developer machines (WAMP64 / WSL2)</w:t>
            </w:r>
          </w:p>
        </w:tc>
        <w:tc>
          <w:tcPr/>
          <w:p>
            <w:pPr>
              <w:pStyle w:val="Compact"/>
            </w:pPr>
            <w:r>
              <w:rPr>
                <w:rStyle w:val="VerbatimChar"/>
              </w:rPr>
              <w:t xml:space="preserve">academiapro.test</w:t>
            </w:r>
          </w:p>
        </w:tc>
        <w:tc>
          <w:tcPr/>
          <w:p>
            <w:pPr>
              <w:pStyle w:val="Compact"/>
            </w:pPr>
            <w:r>
              <w:t xml:space="preserve">Local MySQL 8.x</w:t>
            </w:r>
          </w:p>
        </w:tc>
      </w:tr>
      <w:tr>
        <w:tc>
          <w:tcPr/>
          <w:p>
            <w:pPr>
              <w:pStyle w:val="Compact"/>
            </w:pPr>
            <w:r>
              <w:t xml:space="preserve">Staging</w:t>
            </w:r>
          </w:p>
        </w:tc>
        <w:tc>
          <w:tcPr/>
          <w:p>
            <w:pPr>
              <w:pStyle w:val="Compact"/>
            </w:pPr>
            <w:r>
              <w:t xml:space="preserve">Pre-production validation, QA testing</w:t>
            </w:r>
          </w:p>
        </w:tc>
        <w:tc>
          <w:tcPr/>
          <w:p>
            <w:pPr>
              <w:pStyle w:val="Compact"/>
            </w:pPr>
            <w:r>
              <w:rPr>
                <w:rStyle w:val="VerbatimChar"/>
              </w:rPr>
              <w:t xml:space="preserve">staging.academiapro.co.ug</w:t>
            </w:r>
          </w:p>
        </w:tc>
        <w:tc>
          <w:tcPr/>
          <w:p>
            <w:pPr>
              <w:pStyle w:val="Compact"/>
            </w:pPr>
            <w:r>
              <w:t xml:space="preserve">RDS (separate instance)</w:t>
            </w:r>
          </w:p>
        </w:tc>
      </w:tr>
      <w:tr>
        <w:tc>
          <w:tcPr/>
          <w:p>
            <w:pPr>
              <w:pStyle w:val="Compact"/>
            </w:pPr>
            <w:r>
              <w:t xml:space="preserve">Production</w:t>
            </w:r>
          </w:p>
        </w:tc>
        <w:tc>
          <w:tcPr/>
          <w:p>
            <w:pPr>
              <w:pStyle w:val="Compact"/>
            </w:pPr>
            <w:r>
              <w:t xml:space="preserve">Live tenant data</w:t>
            </w:r>
          </w:p>
        </w:tc>
        <w:tc>
          <w:tcPr/>
          <w:p>
            <w:pPr>
              <w:pStyle w:val="Compact"/>
            </w:pPr>
            <w:r>
              <w:rPr>
                <w:rStyle w:val="VerbatimChar"/>
              </w:rPr>
              <w:t xml:space="preserve">app.academiapro.co.ug</w:t>
            </w:r>
          </w:p>
        </w:tc>
        <w:tc>
          <w:tcPr/>
          <w:p>
            <w:pPr>
              <w:pStyle w:val="Compact"/>
            </w:pPr>
            <w:r>
              <w:t xml:space="preserve">RDS Multi-AZ</w:t>
            </w:r>
          </w:p>
        </w:tc>
      </w:tr>
    </w:tbl>
    <w:bookmarkEnd w:id="24"/>
    <w:bookmarkStart w:id="33" w:name="X5ae41393a499de3692414c14a0d04482621c96e"/>
    <w:p>
      <w:pPr>
        <w:pStyle w:val="Heading3"/>
      </w:pPr>
      <w:r>
        <w:t xml:space="preserve">3.2 Environment Variables</w:t>
      </w:r>
    </w:p>
    <w:p>
      <w:pPr>
        <w:pStyle w:val="FirstParagraph"/>
      </w:pPr>
      <w:r>
        <w:t xml:space="preserve">All environment-specific configuration is stored in</w:t>
      </w:r>
      <w:r>
        <w:t xml:space="preserve"> </w:t>
      </w:r>
      <w:r>
        <w:rPr>
          <w:rStyle w:val="VerbatimChar"/>
        </w:rPr>
        <w:t xml:space="preserve">.env</w:t>
      </w:r>
      <w:r>
        <w:t xml:space="preserve"> </w:t>
      </w:r>
      <w:r>
        <w:t xml:space="preserve">files on the server (never committed to version control). The canonical variable list follows.</w:t>
      </w:r>
    </w:p>
    <w:bookmarkStart w:id="25" w:name="application-core"/>
    <w:p>
      <w:pPr>
        <w:pStyle w:val="Heading4"/>
      </w:pPr>
      <w:r>
        <w:t xml:space="preserve">Application 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 (Production)</w:t>
            </w:r>
          </w:p>
        </w:tc>
        <w:tc>
          <w:tcPr/>
          <w:p>
            <w:pPr>
              <w:pStyle w:val="Compact"/>
            </w:pPr>
            <w:r>
              <w:t xml:space="preserve">Notes</w:t>
            </w:r>
          </w:p>
        </w:tc>
      </w:tr>
      <w:tr>
        <w:tc>
          <w:tcPr/>
          <w:p>
            <w:pPr>
              <w:pStyle w:val="Compact"/>
            </w:pPr>
            <w:r>
              <w:rPr>
                <w:rStyle w:val="VerbatimChar"/>
              </w:rPr>
              <w:t xml:space="preserve">APP_NAME</w:t>
            </w:r>
          </w:p>
        </w:tc>
        <w:tc>
          <w:tcPr/>
          <w:p>
            <w:pPr>
              <w:pStyle w:val="Compact"/>
            </w:pPr>
            <w:r>
              <w:rPr>
                <w:rStyle w:val="VerbatimChar"/>
              </w:rPr>
              <w:t xml:space="preserve">AcademiaPro</w:t>
            </w:r>
          </w:p>
        </w:tc>
        <w:tc>
          <w:tcPr/>
          <w:p>
            <w:pPr>
              <w:pStyle w:val="Compact"/>
            </w:pPr>
          </w:p>
        </w:tc>
      </w:tr>
      <w:tr>
        <w:tc>
          <w:tcPr/>
          <w:p>
            <w:pPr>
              <w:pStyle w:val="Compact"/>
            </w:pPr>
            <w:r>
              <w:rPr>
                <w:rStyle w:val="VerbatimChar"/>
              </w:rPr>
              <w:t xml:space="preserve">APP_ENV</w:t>
            </w:r>
          </w:p>
        </w:tc>
        <w:tc>
          <w:tcPr/>
          <w:p>
            <w:pPr>
              <w:pStyle w:val="Compact"/>
            </w:pPr>
            <w:r>
              <w:rPr>
                <w:rStyle w:val="VerbatimChar"/>
              </w:rPr>
              <w:t xml:space="preserve">production</w:t>
            </w:r>
          </w:p>
        </w:tc>
        <w:tc>
          <w:tcPr/>
          <w:p>
            <w:pPr>
              <w:pStyle w:val="Compact"/>
            </w:pPr>
            <w:r>
              <w:rPr>
                <w:rStyle w:val="VerbatimChar"/>
              </w:rPr>
              <w:t xml:space="preserve">local</w:t>
            </w:r>
            <w:r>
              <w:t xml:space="preserve">,</w:t>
            </w:r>
            <w:r>
              <w:t xml:space="preserve"> </w:t>
            </w:r>
            <w:r>
              <w:rPr>
                <w:rStyle w:val="VerbatimChar"/>
              </w:rPr>
              <w:t xml:space="preserve">staging</w:t>
            </w:r>
            <w:r>
              <w:t xml:space="preserve">, or</w:t>
            </w:r>
            <w:r>
              <w:t xml:space="preserve"> </w:t>
            </w:r>
            <w:r>
              <w:rPr>
                <w:rStyle w:val="VerbatimChar"/>
              </w:rPr>
              <w:t xml:space="preserve">production</w:t>
            </w:r>
          </w:p>
        </w:tc>
      </w:tr>
      <w:tr>
        <w:tc>
          <w:tcPr/>
          <w:p>
            <w:pPr>
              <w:pStyle w:val="Compact"/>
            </w:pPr>
            <w:r>
              <w:rPr>
                <w:rStyle w:val="VerbatimChar"/>
              </w:rPr>
              <w:t xml:space="preserve">APP_KEY</w:t>
            </w:r>
          </w:p>
        </w:tc>
        <w:tc>
          <w:tcPr/>
          <w:p>
            <w:pPr>
              <w:pStyle w:val="Compact"/>
            </w:pPr>
            <w:r>
              <w:rPr>
                <w:rStyle w:val="VerbatimChar"/>
              </w:rPr>
              <w:t xml:space="preserve">base64:...</w:t>
            </w:r>
          </w:p>
        </w:tc>
        <w:tc>
          <w:tcPr/>
          <w:p>
            <w:pPr>
              <w:pStyle w:val="Compact"/>
            </w:pPr>
            <w:r>
              <w:t xml:space="preserve">Generated via</w:t>
            </w:r>
            <w:r>
              <w:t xml:space="preserve"> </w:t>
            </w:r>
            <w:r>
              <w:rPr>
                <w:rStyle w:val="VerbatimChar"/>
              </w:rPr>
              <w:t xml:space="preserve">php artisan key:generate</w:t>
            </w:r>
            <w:r>
              <w:t xml:space="preserve"> </w:t>
            </w:r>
            <w:r>
              <w:t xml:space="preserve">— unique per environment</w:t>
            </w:r>
          </w:p>
        </w:tc>
      </w:tr>
      <w:tr>
        <w:tc>
          <w:tcPr/>
          <w:p>
            <w:pPr>
              <w:pStyle w:val="Compact"/>
            </w:pPr>
            <w:r>
              <w:rPr>
                <w:rStyle w:val="VerbatimChar"/>
              </w:rPr>
              <w:t xml:space="preserve">APP_DEBUG</w:t>
            </w:r>
          </w:p>
        </w:tc>
        <w:tc>
          <w:tcPr/>
          <w:p>
            <w:pPr>
              <w:pStyle w:val="Compact"/>
            </w:pPr>
            <w:r>
              <w:rPr>
                <w:rStyle w:val="VerbatimChar"/>
              </w:rPr>
              <w:t xml:space="preserve">false</w:t>
            </w:r>
          </w:p>
        </w:tc>
        <w:tc>
          <w:tcPr/>
          <w:p>
            <w:pPr>
              <w:pStyle w:val="Compact"/>
            </w:pPr>
            <w:r>
              <w:t xml:space="preserve">Must be</w:t>
            </w:r>
            <w:r>
              <w:t xml:space="preserve"> </w:t>
            </w:r>
            <w:r>
              <w:rPr>
                <w:rStyle w:val="VerbatimChar"/>
              </w:rPr>
              <w:t xml:space="preserve">false</w:t>
            </w:r>
            <w:r>
              <w:t xml:space="preserve"> </w:t>
            </w:r>
            <w:r>
              <w:t xml:space="preserve">in production and staging</w:t>
            </w:r>
          </w:p>
        </w:tc>
      </w:tr>
      <w:tr>
        <w:tc>
          <w:tcPr/>
          <w:p>
            <w:pPr>
              <w:pStyle w:val="Compact"/>
            </w:pPr>
            <w:r>
              <w:rPr>
                <w:rStyle w:val="VerbatimChar"/>
              </w:rPr>
              <w:t xml:space="preserve">APP_URL</w:t>
            </w:r>
          </w:p>
        </w:tc>
        <w:tc>
          <w:tcPr/>
          <w:p>
            <w:pPr>
              <w:pStyle w:val="Compact"/>
            </w:pPr>
            <w:r>
              <w:rPr>
                <w:rStyle w:val="VerbatimChar"/>
              </w:rPr>
              <w:t xml:space="preserve">https://app.academiapro.co.ug</w:t>
            </w:r>
          </w:p>
        </w:tc>
        <w:tc>
          <w:tcPr/>
          <w:p>
            <w:pPr>
              <w:pStyle w:val="Compact"/>
            </w:pPr>
          </w:p>
        </w:tc>
      </w:tr>
      <w:tr>
        <w:tc>
          <w:tcPr/>
          <w:p>
            <w:pPr>
              <w:pStyle w:val="Compact"/>
            </w:pPr>
            <w:r>
              <w:rPr>
                <w:rStyle w:val="VerbatimChar"/>
              </w:rPr>
              <w:t xml:space="preserve">APP_TIMEZONE</w:t>
            </w:r>
          </w:p>
        </w:tc>
        <w:tc>
          <w:tcPr/>
          <w:p>
            <w:pPr>
              <w:pStyle w:val="Compact"/>
            </w:pPr>
            <w:r>
              <w:rPr>
                <w:rStyle w:val="VerbatimChar"/>
              </w:rPr>
              <w:t xml:space="preserve">Africa/Kampala</w:t>
            </w:r>
          </w:p>
        </w:tc>
        <w:tc>
          <w:tcPr/>
          <w:p>
            <w:pPr>
              <w:pStyle w:val="Compact"/>
            </w:pPr>
            <w:r>
              <w:t xml:space="preserve">UTC+3 (EAT)</w:t>
            </w:r>
          </w:p>
        </w:tc>
      </w:tr>
    </w:tbl>
    <w:bookmarkEnd w:id="25"/>
    <w:bookmarkStart w:id="26" w:name="database"/>
    <w:p>
      <w:pPr>
        <w:pStyle w:val="Heading4"/>
      </w:pPr>
      <w:r>
        <w:t xml:space="preserve">Database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 (Production)</w:t>
            </w:r>
          </w:p>
        </w:tc>
        <w:tc>
          <w:tcPr/>
          <w:p>
            <w:pPr>
              <w:pStyle w:val="Compact"/>
            </w:pPr>
            <w:r>
              <w:t xml:space="preserve">Notes</w:t>
            </w:r>
          </w:p>
        </w:tc>
      </w:tr>
      <w:tr>
        <w:tc>
          <w:tcPr/>
          <w:p>
            <w:pPr>
              <w:pStyle w:val="Compact"/>
            </w:pPr>
            <w:r>
              <w:rPr>
                <w:rStyle w:val="VerbatimChar"/>
              </w:rPr>
              <w:t xml:space="preserve">DB_CONNECTION</w:t>
            </w:r>
          </w:p>
        </w:tc>
        <w:tc>
          <w:tcPr/>
          <w:p>
            <w:pPr>
              <w:pStyle w:val="Compact"/>
            </w:pPr>
            <w:r>
              <w:rPr>
                <w:rStyle w:val="VerbatimChar"/>
              </w:rPr>
              <w:t xml:space="preserve">mysql</w:t>
            </w:r>
          </w:p>
        </w:tc>
        <w:tc>
          <w:tcPr/>
          <w:p>
            <w:pPr>
              <w:pStyle w:val="Compact"/>
            </w:pPr>
          </w:p>
        </w:tc>
      </w:tr>
      <w:tr>
        <w:tc>
          <w:tcPr/>
          <w:p>
            <w:pPr>
              <w:pStyle w:val="Compact"/>
            </w:pPr>
            <w:r>
              <w:rPr>
                <w:rStyle w:val="VerbatimChar"/>
              </w:rPr>
              <w:t xml:space="preserve">DB_HOST</w:t>
            </w:r>
          </w:p>
        </w:tc>
        <w:tc>
          <w:tcPr/>
          <w:p>
            <w:pPr>
              <w:pStyle w:val="Compact"/>
            </w:pPr>
            <w:r>
              <w:rPr>
                <w:rStyle w:val="VerbatimChar"/>
              </w:rPr>
              <w:t xml:space="preserve">academiapro-prod.xxxx.af-south-1.rds.amazonaws.com</w:t>
            </w:r>
          </w:p>
        </w:tc>
        <w:tc>
          <w:tcPr/>
          <w:p>
            <w:pPr>
              <w:pStyle w:val="Compact"/>
            </w:pPr>
            <w:r>
              <w:t xml:space="preserve">RDS endpoint</w:t>
            </w:r>
          </w:p>
        </w:tc>
      </w:tr>
      <w:tr>
        <w:tc>
          <w:tcPr/>
          <w:p>
            <w:pPr>
              <w:pStyle w:val="Compact"/>
            </w:pPr>
            <w:r>
              <w:rPr>
                <w:rStyle w:val="VerbatimChar"/>
              </w:rPr>
              <w:t xml:space="preserve">DB_PORT</w:t>
            </w:r>
          </w:p>
        </w:tc>
        <w:tc>
          <w:tcPr/>
          <w:p>
            <w:pPr>
              <w:pStyle w:val="Compact"/>
            </w:pPr>
            <w:r>
              <w:rPr>
                <w:rStyle w:val="VerbatimChar"/>
              </w:rPr>
              <w:t xml:space="preserve">3306</w:t>
            </w:r>
          </w:p>
        </w:tc>
        <w:tc>
          <w:tcPr/>
          <w:p>
            <w:pPr>
              <w:pStyle w:val="Compact"/>
            </w:pPr>
          </w:p>
        </w:tc>
      </w:tr>
      <w:tr>
        <w:tc>
          <w:tcPr/>
          <w:p>
            <w:pPr>
              <w:pStyle w:val="Compact"/>
            </w:pPr>
            <w:r>
              <w:rPr>
                <w:rStyle w:val="VerbatimChar"/>
              </w:rPr>
              <w:t xml:space="preserve">DB_DATABASE</w:t>
            </w:r>
          </w:p>
        </w:tc>
        <w:tc>
          <w:tcPr/>
          <w:p>
            <w:pPr>
              <w:pStyle w:val="Compact"/>
            </w:pPr>
            <w:r>
              <w:rPr>
                <w:rStyle w:val="VerbatimChar"/>
              </w:rPr>
              <w:t xml:space="preserve">academiapro_prod</w:t>
            </w:r>
          </w:p>
        </w:tc>
        <w:tc>
          <w:tcPr/>
          <w:p>
            <w:pPr>
              <w:pStyle w:val="Compact"/>
            </w:pPr>
          </w:p>
        </w:tc>
      </w:tr>
      <w:tr>
        <w:tc>
          <w:tcPr/>
          <w:p>
            <w:pPr>
              <w:pStyle w:val="Compact"/>
            </w:pPr>
            <w:r>
              <w:rPr>
                <w:rStyle w:val="VerbatimChar"/>
              </w:rPr>
              <w:t xml:space="preserve">DB_USERNAME</w:t>
            </w:r>
          </w:p>
        </w:tc>
        <w:tc>
          <w:tcPr/>
          <w:p>
            <w:pPr>
              <w:pStyle w:val="Compact"/>
            </w:pPr>
            <w:r>
              <w:rPr>
                <w:rStyle w:val="VerbatimChar"/>
              </w:rPr>
              <w:t xml:space="preserve">academiapro_app</w:t>
            </w:r>
          </w:p>
        </w:tc>
        <w:tc>
          <w:tcPr/>
          <w:p>
            <w:pPr>
              <w:pStyle w:val="Compact"/>
            </w:pPr>
            <w:r>
              <w:t xml:space="preserve">Application-level user, not</w:t>
            </w:r>
            <w:r>
              <w:t xml:space="preserve"> </w:t>
            </w:r>
            <w:r>
              <w:rPr>
                <w:rStyle w:val="VerbatimChar"/>
              </w:rPr>
              <w:t xml:space="preserve">root</w:t>
            </w:r>
          </w:p>
        </w:tc>
      </w:tr>
      <w:tr>
        <w:tc>
          <w:tcPr/>
          <w:p>
            <w:pPr>
              <w:pStyle w:val="Compact"/>
            </w:pPr>
            <w:r>
              <w:rPr>
                <w:rStyle w:val="VerbatimChar"/>
              </w:rPr>
              <w:t xml:space="preserve">DB_PASSWORD</w:t>
            </w:r>
          </w:p>
        </w:tc>
        <w:tc>
          <w:tcPr/>
          <w:p>
            <w:pPr>
              <w:pStyle w:val="Compact"/>
            </w:pPr>
            <w:r>
              <w:t xml:space="preserve">(stored in AWS Secrets Manager)</w:t>
            </w:r>
          </w:p>
        </w:tc>
        <w:tc>
          <w:tcPr/>
          <w:p>
            <w:pPr>
              <w:pStyle w:val="Compact"/>
            </w:pPr>
            <w:r>
              <w:t xml:space="preserve">Rotated every 90 days</w:t>
            </w:r>
          </w:p>
        </w:tc>
      </w:tr>
      <w:tr>
        <w:tc>
          <w:tcPr/>
          <w:p>
            <w:pPr>
              <w:pStyle w:val="Compact"/>
            </w:pPr>
            <w:r>
              <w:rPr>
                <w:rStyle w:val="VerbatimChar"/>
              </w:rPr>
              <w:t xml:space="preserve">DB_CHARSET</w:t>
            </w:r>
          </w:p>
        </w:tc>
        <w:tc>
          <w:tcPr/>
          <w:p>
            <w:pPr>
              <w:pStyle w:val="Compact"/>
            </w:pPr>
            <w:r>
              <w:rPr>
                <w:rStyle w:val="VerbatimChar"/>
              </w:rPr>
              <w:t xml:space="preserve">utf8mb4</w:t>
            </w:r>
          </w:p>
        </w:tc>
        <w:tc>
          <w:tcPr/>
          <w:p>
            <w:pPr>
              <w:pStyle w:val="Compact"/>
            </w:pPr>
            <w:r>
              <w:t xml:space="preserve">Required for emoji and extended Unicode</w:t>
            </w:r>
          </w:p>
        </w:tc>
      </w:tr>
      <w:tr>
        <w:tc>
          <w:tcPr/>
          <w:p>
            <w:pPr>
              <w:pStyle w:val="Compact"/>
            </w:pPr>
            <w:r>
              <w:rPr>
                <w:rStyle w:val="VerbatimChar"/>
              </w:rPr>
              <w:t xml:space="preserve">DB_COLLATION</w:t>
            </w:r>
          </w:p>
        </w:tc>
        <w:tc>
          <w:tcPr/>
          <w:p>
            <w:pPr>
              <w:pStyle w:val="Compact"/>
            </w:pPr>
            <w:r>
              <w:rPr>
                <w:rStyle w:val="VerbatimChar"/>
              </w:rPr>
              <w:t xml:space="preserve">utf8mb4_unicode_ci</w:t>
            </w:r>
          </w:p>
        </w:tc>
        <w:tc>
          <w:tcPr/>
          <w:p>
            <w:pPr>
              <w:pStyle w:val="Compact"/>
            </w:pPr>
          </w:p>
        </w:tc>
      </w:tr>
    </w:tbl>
    <w:bookmarkEnd w:id="26"/>
    <w:bookmarkStart w:id="27" w:name="cache-and-queue"/>
    <w:p>
      <w:pPr>
        <w:pStyle w:val="Heading4"/>
      </w:pPr>
      <w:r>
        <w:t xml:space="preserve">Cache and Queue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CACHE_DRIVER</w:t>
            </w:r>
          </w:p>
        </w:tc>
        <w:tc>
          <w:tcPr/>
          <w:p>
            <w:pPr>
              <w:pStyle w:val="Compact"/>
            </w:pPr>
            <w:r>
              <w:rPr>
                <w:rStyle w:val="VerbatimChar"/>
              </w:rPr>
              <w:t xml:space="preserve">redis</w:t>
            </w:r>
          </w:p>
        </w:tc>
        <w:tc>
          <w:tcPr/>
          <w:p>
            <w:pPr>
              <w:pStyle w:val="Compact"/>
            </w:pPr>
          </w:p>
        </w:tc>
      </w:tr>
      <w:tr>
        <w:tc>
          <w:tcPr/>
          <w:p>
            <w:pPr>
              <w:pStyle w:val="Compact"/>
            </w:pPr>
            <w:r>
              <w:rPr>
                <w:rStyle w:val="VerbatimChar"/>
              </w:rPr>
              <w:t xml:space="preserve">QUEUE_CONNECTION</w:t>
            </w:r>
          </w:p>
        </w:tc>
        <w:tc>
          <w:tcPr/>
          <w:p>
            <w:pPr>
              <w:pStyle w:val="Compact"/>
            </w:pPr>
            <w:r>
              <w:rPr>
                <w:rStyle w:val="VerbatimChar"/>
              </w:rPr>
              <w:t xml:space="preserve">redis</w:t>
            </w:r>
          </w:p>
        </w:tc>
        <w:tc>
          <w:tcPr/>
          <w:p>
            <w:pPr>
              <w:pStyle w:val="Compact"/>
            </w:pPr>
            <w:r>
              <w:t xml:space="preserve">Horizon requires Redis</w:t>
            </w:r>
          </w:p>
        </w:tc>
      </w:tr>
      <w:tr>
        <w:tc>
          <w:tcPr/>
          <w:p>
            <w:pPr>
              <w:pStyle w:val="Compact"/>
            </w:pPr>
            <w:r>
              <w:rPr>
                <w:rStyle w:val="VerbatimChar"/>
              </w:rPr>
              <w:t xml:space="preserve">SESSION_DRIVER</w:t>
            </w:r>
          </w:p>
        </w:tc>
        <w:tc>
          <w:tcPr/>
          <w:p>
            <w:pPr>
              <w:pStyle w:val="Compact"/>
            </w:pPr>
            <w:r>
              <w:rPr>
                <w:rStyle w:val="VerbatimChar"/>
              </w:rPr>
              <w:t xml:space="preserve">redis</w:t>
            </w:r>
          </w:p>
        </w:tc>
        <w:tc>
          <w:tcPr/>
          <w:p>
            <w:pPr>
              <w:pStyle w:val="Compact"/>
            </w:pPr>
          </w:p>
        </w:tc>
      </w:tr>
      <w:tr>
        <w:tc>
          <w:tcPr/>
          <w:p>
            <w:pPr>
              <w:pStyle w:val="Compact"/>
            </w:pPr>
            <w:r>
              <w:rPr>
                <w:rStyle w:val="VerbatimChar"/>
              </w:rPr>
              <w:t xml:space="preserve">REDIS_HOST</w:t>
            </w:r>
          </w:p>
        </w:tc>
        <w:tc>
          <w:tcPr/>
          <w:p>
            <w:pPr>
              <w:pStyle w:val="Compact"/>
            </w:pPr>
            <w:r>
              <w:rPr>
                <w:rStyle w:val="VerbatimChar"/>
              </w:rPr>
              <w:t xml:space="preserve">academiapro-redis.xxxx.af-south-1.cache.amazonaws.com</w:t>
            </w:r>
          </w:p>
        </w:tc>
        <w:tc>
          <w:tcPr/>
          <w:p>
            <w:pPr>
              <w:pStyle w:val="Compact"/>
            </w:pPr>
            <w:r>
              <w:t xml:space="preserve">ElastiCache endpoint</w:t>
            </w:r>
          </w:p>
        </w:tc>
      </w:tr>
      <w:tr>
        <w:tc>
          <w:tcPr/>
          <w:p>
            <w:pPr>
              <w:pStyle w:val="Compact"/>
            </w:pPr>
            <w:r>
              <w:rPr>
                <w:rStyle w:val="VerbatimChar"/>
              </w:rPr>
              <w:t xml:space="preserve">REDIS_PORT</w:t>
            </w:r>
          </w:p>
        </w:tc>
        <w:tc>
          <w:tcPr/>
          <w:p>
            <w:pPr>
              <w:pStyle w:val="Compact"/>
            </w:pPr>
            <w:r>
              <w:rPr>
                <w:rStyle w:val="VerbatimChar"/>
              </w:rPr>
              <w:t xml:space="preserve">6379</w:t>
            </w:r>
          </w:p>
        </w:tc>
        <w:tc>
          <w:tcPr/>
          <w:p>
            <w:pPr>
              <w:pStyle w:val="Compact"/>
            </w:pPr>
          </w:p>
        </w:tc>
      </w:tr>
      <w:tr>
        <w:tc>
          <w:tcPr/>
          <w:p>
            <w:pPr>
              <w:pStyle w:val="Compact"/>
            </w:pPr>
            <w:r>
              <w:rPr>
                <w:rStyle w:val="VerbatimChar"/>
              </w:rPr>
              <w:t xml:space="preserve">REDIS_PASSWORD</w:t>
            </w:r>
          </w:p>
        </w:tc>
        <w:tc>
          <w:tcPr/>
          <w:p>
            <w:pPr>
              <w:pStyle w:val="Compact"/>
            </w:pPr>
            <w:r>
              <w:t xml:space="preserve">(stored in AWS Secrets Manager)</w:t>
            </w:r>
          </w:p>
        </w:tc>
        <w:tc>
          <w:tcPr/>
          <w:p>
            <w:pPr>
              <w:pStyle w:val="Compact"/>
            </w:pPr>
            <w:r>
              <w:t xml:space="preserve">AUTH token for ElastiCache</w:t>
            </w:r>
          </w:p>
        </w:tc>
      </w:tr>
    </w:tbl>
    <w:bookmarkEnd w:id="27"/>
    <w:bookmarkStart w:id="28" w:name="storage"/>
    <w:p>
      <w:pPr>
        <w:pStyle w:val="Heading4"/>
      </w:pPr>
      <w:r>
        <w:t xml:space="preserve">Storage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FILESYSTEM_DISK</w:t>
            </w:r>
          </w:p>
        </w:tc>
        <w:tc>
          <w:tcPr/>
          <w:p>
            <w:pPr>
              <w:pStyle w:val="Compact"/>
            </w:pPr>
            <w:r>
              <w:rPr>
                <w:rStyle w:val="VerbatimChar"/>
              </w:rPr>
              <w:t xml:space="preserve">s3</w:t>
            </w:r>
          </w:p>
        </w:tc>
        <w:tc>
          <w:tcPr/>
          <w:p>
            <w:pPr>
              <w:pStyle w:val="Compact"/>
            </w:pPr>
          </w:p>
        </w:tc>
      </w:tr>
      <w:tr>
        <w:tc>
          <w:tcPr/>
          <w:p>
            <w:pPr>
              <w:pStyle w:val="Compact"/>
            </w:pPr>
            <w:r>
              <w:rPr>
                <w:rStyle w:val="VerbatimChar"/>
              </w:rPr>
              <w:t xml:space="preserve">AWS_ACCESS_KEY_ID</w:t>
            </w:r>
          </w:p>
        </w:tc>
        <w:tc>
          <w:tcPr/>
          <w:p>
            <w:pPr>
              <w:pStyle w:val="Compact"/>
            </w:pPr>
            <w:r>
              <w:t xml:space="preserve">(IAM role preferred)</w:t>
            </w:r>
          </w:p>
        </w:tc>
        <w:tc>
          <w:tcPr/>
          <w:p>
            <w:pPr>
              <w:pStyle w:val="Compact"/>
            </w:pPr>
            <w:r>
              <w:t xml:space="preserve">Use EC2 instance profile, not static keys</w:t>
            </w:r>
          </w:p>
        </w:tc>
      </w:tr>
      <w:tr>
        <w:tc>
          <w:tcPr/>
          <w:p>
            <w:pPr>
              <w:pStyle w:val="Compact"/>
            </w:pPr>
            <w:r>
              <w:rPr>
                <w:rStyle w:val="VerbatimChar"/>
              </w:rPr>
              <w:t xml:space="preserve">AWS_SECRET_ACCESS_KEY</w:t>
            </w:r>
          </w:p>
        </w:tc>
        <w:tc>
          <w:tcPr/>
          <w:p>
            <w:pPr>
              <w:pStyle w:val="Compact"/>
            </w:pPr>
            <w:r>
              <w:t xml:space="preserve">(IAM role preferred)</w:t>
            </w:r>
          </w:p>
        </w:tc>
        <w:tc>
          <w:tcPr/>
          <w:p>
            <w:pPr>
              <w:pStyle w:val="Compact"/>
            </w:pPr>
          </w:p>
        </w:tc>
      </w:tr>
      <w:tr>
        <w:tc>
          <w:tcPr/>
          <w:p>
            <w:pPr>
              <w:pStyle w:val="Compact"/>
            </w:pPr>
            <w:r>
              <w:rPr>
                <w:rStyle w:val="VerbatimChar"/>
              </w:rPr>
              <w:t xml:space="preserve">AWS_DEFAULT_REGION</w:t>
            </w:r>
          </w:p>
        </w:tc>
        <w:tc>
          <w:tcPr/>
          <w:p>
            <w:pPr>
              <w:pStyle w:val="Compact"/>
            </w:pPr>
            <w:r>
              <w:rPr>
                <w:rStyle w:val="VerbatimChar"/>
              </w:rPr>
              <w:t xml:space="preserve">af-south-1</w:t>
            </w:r>
          </w:p>
        </w:tc>
        <w:tc>
          <w:tcPr/>
          <w:p>
            <w:pPr>
              <w:pStyle w:val="Compact"/>
            </w:pPr>
          </w:p>
        </w:tc>
      </w:tr>
      <w:tr>
        <w:tc>
          <w:tcPr/>
          <w:p>
            <w:pPr>
              <w:pStyle w:val="Compact"/>
            </w:pPr>
            <w:r>
              <w:rPr>
                <w:rStyle w:val="VerbatimChar"/>
              </w:rPr>
              <w:t xml:space="preserve">AWS_BUCKET</w:t>
            </w:r>
          </w:p>
        </w:tc>
        <w:tc>
          <w:tcPr/>
          <w:p>
            <w:pPr>
              <w:pStyle w:val="Compact"/>
            </w:pPr>
            <w:r>
              <w:rPr>
                <w:rStyle w:val="VerbatimChar"/>
              </w:rPr>
              <w:t xml:space="preserve">academiapro-assets</w:t>
            </w:r>
          </w:p>
        </w:tc>
        <w:tc>
          <w:tcPr/>
          <w:p>
            <w:pPr>
              <w:pStyle w:val="Compact"/>
            </w:pPr>
          </w:p>
        </w:tc>
      </w:tr>
      <w:tr>
        <w:tc>
          <w:tcPr/>
          <w:p>
            <w:pPr>
              <w:pStyle w:val="Compact"/>
            </w:pPr>
            <w:r>
              <w:rPr>
                <w:rStyle w:val="VerbatimChar"/>
              </w:rPr>
              <w:t xml:space="preserve">AWS_URL</w:t>
            </w:r>
          </w:p>
        </w:tc>
        <w:tc>
          <w:tcPr/>
          <w:p>
            <w:pPr>
              <w:pStyle w:val="Compact"/>
            </w:pPr>
            <w:r>
              <w:rPr>
                <w:rStyle w:val="VerbatimChar"/>
              </w:rPr>
              <w:t xml:space="preserve">https://assets.academiapro.co.ug</w:t>
            </w:r>
          </w:p>
        </w:tc>
        <w:tc>
          <w:tcPr/>
          <w:p>
            <w:pPr>
              <w:pStyle w:val="Compact"/>
            </w:pPr>
            <w:r>
              <w:t xml:space="preserve">CloudFront distribution URL</w:t>
            </w:r>
          </w:p>
        </w:tc>
      </w:tr>
    </w:tbl>
    <w:bookmarkEnd w:id="28"/>
    <w:bookmarkStart w:id="29" w:name="email-ses"/>
    <w:p>
      <w:pPr>
        <w:pStyle w:val="Heading4"/>
      </w:pPr>
      <w:r>
        <w:t xml:space="preserve">Email (SES)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MAIL_MAILER</w:t>
            </w:r>
          </w:p>
        </w:tc>
        <w:tc>
          <w:tcPr/>
          <w:p>
            <w:pPr>
              <w:pStyle w:val="Compact"/>
            </w:pPr>
            <w:r>
              <w:rPr>
                <w:rStyle w:val="VerbatimChar"/>
              </w:rPr>
              <w:t xml:space="preserve">ses</w:t>
            </w:r>
          </w:p>
        </w:tc>
        <w:tc>
          <w:tcPr/>
          <w:p>
            <w:pPr>
              <w:pStyle w:val="Compact"/>
            </w:pPr>
          </w:p>
        </w:tc>
      </w:tr>
      <w:tr>
        <w:tc>
          <w:tcPr/>
          <w:p>
            <w:pPr>
              <w:pStyle w:val="Compact"/>
            </w:pPr>
            <w:r>
              <w:rPr>
                <w:rStyle w:val="VerbatimChar"/>
              </w:rPr>
              <w:t xml:space="preserve">MAIL_FROM_ADDRESS</w:t>
            </w:r>
          </w:p>
        </w:tc>
        <w:tc>
          <w:tcPr/>
          <w:p>
            <w:pPr>
              <w:pStyle w:val="Compact"/>
            </w:pPr>
            <w:r>
              <w:rPr>
                <w:rStyle w:val="VerbatimChar"/>
              </w:rPr>
              <w:t xml:space="preserve">noreply@academiapro.co.ug</w:t>
            </w:r>
          </w:p>
        </w:tc>
        <w:tc>
          <w:tcPr/>
          <w:p>
            <w:pPr>
              <w:pStyle w:val="Compact"/>
            </w:pPr>
            <w:r>
              <w:t xml:space="preserve">Verified SES identity</w:t>
            </w:r>
          </w:p>
        </w:tc>
      </w:tr>
      <w:tr>
        <w:tc>
          <w:tcPr/>
          <w:p>
            <w:pPr>
              <w:pStyle w:val="Compact"/>
            </w:pPr>
            <w:r>
              <w:rPr>
                <w:rStyle w:val="VerbatimChar"/>
              </w:rPr>
              <w:t xml:space="preserve">MAIL_FROM_NAME</w:t>
            </w:r>
          </w:p>
        </w:tc>
        <w:tc>
          <w:tcPr/>
          <w:p>
            <w:pPr>
              <w:pStyle w:val="Compact"/>
            </w:pPr>
            <w:r>
              <w:rPr>
                <w:rStyle w:val="VerbatimChar"/>
              </w:rPr>
              <w:t xml:space="preserve">AcademiaPro</w:t>
            </w:r>
          </w:p>
        </w:tc>
        <w:tc>
          <w:tcPr/>
          <w:p>
            <w:pPr>
              <w:pStyle w:val="Compact"/>
            </w:pPr>
          </w:p>
        </w:tc>
      </w:tr>
    </w:tbl>
    <w:bookmarkEnd w:id="29"/>
    <w:bookmarkStart w:id="30" w:name="sms-africas-talking"/>
    <w:p>
      <w:pPr>
        <w:pStyle w:val="Heading4"/>
      </w:pPr>
      <w:r>
        <w:t xml:space="preserve">SMS (Africa's Talking)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AT_API_KEY</w:t>
            </w:r>
          </w:p>
        </w:tc>
        <w:tc>
          <w:tcPr/>
          <w:p>
            <w:pPr>
              <w:pStyle w:val="Compact"/>
            </w:pPr>
            <w:r>
              <w:t xml:space="preserve">(stored in AWS Secrets Manager)</w:t>
            </w:r>
          </w:p>
        </w:tc>
        <w:tc>
          <w:tcPr/>
          <w:p>
            <w:pPr>
              <w:pStyle w:val="Compact"/>
            </w:pPr>
          </w:p>
        </w:tc>
      </w:tr>
      <w:tr>
        <w:tc>
          <w:tcPr/>
          <w:p>
            <w:pPr>
              <w:pStyle w:val="Compact"/>
            </w:pPr>
            <w:r>
              <w:rPr>
                <w:rStyle w:val="VerbatimChar"/>
              </w:rPr>
              <w:t xml:space="preserve">AT_USERNAME</w:t>
            </w:r>
          </w:p>
        </w:tc>
        <w:tc>
          <w:tcPr/>
          <w:p>
            <w:pPr>
              <w:pStyle w:val="Compact"/>
            </w:pPr>
            <w:r>
              <w:rPr>
                <w:rStyle w:val="VerbatimChar"/>
              </w:rPr>
              <w:t xml:space="preserve">academiapro</w:t>
            </w:r>
          </w:p>
        </w:tc>
        <w:tc>
          <w:tcPr/>
          <w:p>
            <w:pPr>
              <w:pStyle w:val="Compact"/>
            </w:pPr>
            <w:r>
              <w:t xml:space="preserve">Sandbox:</w:t>
            </w:r>
            <w:r>
              <w:t xml:space="preserve"> </w:t>
            </w:r>
            <w:r>
              <w:rPr>
                <w:rStyle w:val="VerbatimChar"/>
              </w:rPr>
              <w:t xml:space="preserve">sandbox</w:t>
            </w:r>
          </w:p>
        </w:tc>
      </w:tr>
      <w:tr>
        <w:tc>
          <w:tcPr/>
          <w:p>
            <w:pPr>
              <w:pStyle w:val="Compact"/>
            </w:pPr>
            <w:r>
              <w:rPr>
                <w:rStyle w:val="VerbatimChar"/>
              </w:rPr>
              <w:t xml:space="preserve">AT_SENDER_ID</w:t>
            </w:r>
          </w:p>
        </w:tc>
        <w:tc>
          <w:tcPr/>
          <w:p>
            <w:pPr>
              <w:pStyle w:val="Compact"/>
            </w:pPr>
            <w:r>
              <w:rPr>
                <w:rStyle w:val="VerbatimChar"/>
              </w:rPr>
              <w:t xml:space="preserve">AcademPro</w:t>
            </w:r>
          </w:p>
        </w:tc>
        <w:tc>
          <w:tcPr/>
          <w:p>
            <w:pPr>
              <w:pStyle w:val="Compact"/>
            </w:pPr>
            <w:r>
              <w:t xml:space="preserve">Registered Uganda sender ID (≤ 11 chars)</w:t>
            </w:r>
          </w:p>
        </w:tc>
      </w:tr>
    </w:tbl>
    <w:bookmarkEnd w:id="30"/>
    <w:bookmarkStart w:id="31" w:name="payments-phase-2"/>
    <w:p>
      <w:pPr>
        <w:pStyle w:val="Heading4"/>
      </w:pPr>
      <w:r>
        <w:t xml:space="preserve">Payments (Phase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SCHOOLPAY_MERCHANT_ID</w:t>
            </w:r>
          </w:p>
        </w:tc>
        <w:tc>
          <w:tcPr/>
          <w:p>
            <w:pPr>
              <w:pStyle w:val="Compact"/>
            </w:pPr>
            <w:r>
              <w:t xml:space="preserve">(from SchoolPay)</w:t>
            </w:r>
          </w:p>
        </w:tc>
        <w:tc>
          <w:tcPr/>
          <w:p>
            <w:pPr>
              <w:pStyle w:val="Compact"/>
            </w:pPr>
            <w:r>
              <w:t xml:space="preserve">Phase 2</w:t>
            </w:r>
          </w:p>
        </w:tc>
      </w:tr>
      <w:tr>
        <w:tc>
          <w:tcPr/>
          <w:p>
            <w:pPr>
              <w:pStyle w:val="Compact"/>
            </w:pPr>
            <w:r>
              <w:rPr>
                <w:rStyle w:val="VerbatimChar"/>
              </w:rPr>
              <w:t xml:space="preserve">SCHOOLPAY_API_KEY</w:t>
            </w:r>
          </w:p>
        </w:tc>
        <w:tc>
          <w:tcPr/>
          <w:p>
            <w:pPr>
              <w:pStyle w:val="Compact"/>
            </w:pPr>
            <w:r>
              <w:t xml:space="preserve">(stored in AWS Secrets Manager)</w:t>
            </w:r>
          </w:p>
        </w:tc>
        <w:tc>
          <w:tcPr/>
          <w:p>
            <w:pPr>
              <w:pStyle w:val="Compact"/>
            </w:pPr>
            <w:r>
              <w:t xml:space="preserve">Phase 2</w:t>
            </w:r>
          </w:p>
        </w:tc>
      </w:tr>
      <w:tr>
        <w:tc>
          <w:tcPr/>
          <w:p>
            <w:pPr>
              <w:pStyle w:val="Compact"/>
            </w:pPr>
            <w:r>
              <w:rPr>
                <w:rStyle w:val="VerbatimChar"/>
              </w:rPr>
              <w:t xml:space="preserve">SCHOOLPAY_API_URL</w:t>
            </w:r>
          </w:p>
        </w:tc>
        <w:tc>
          <w:tcPr/>
          <w:p>
            <w:pPr>
              <w:pStyle w:val="Compact"/>
            </w:pPr>
            <w:r>
              <w:rPr>
                <w:rStyle w:val="VerbatimChar"/>
              </w:rPr>
              <w:t xml:space="preserve">https://api.schoolpay.co.ug/v1</w:t>
            </w:r>
          </w:p>
        </w:tc>
        <w:tc>
          <w:tcPr/>
          <w:p>
            <w:pPr>
              <w:pStyle w:val="Compact"/>
            </w:pPr>
            <w:r>
              <w:t xml:space="preserve">Production endpoint</w:t>
            </w:r>
          </w:p>
        </w:tc>
      </w:tr>
      <w:tr>
        <w:tc>
          <w:tcPr/>
          <w:p>
            <w:pPr>
              <w:pStyle w:val="Compact"/>
            </w:pPr>
            <w:r>
              <w:rPr>
                <w:rStyle w:val="VerbatimChar"/>
              </w:rPr>
              <w:t xml:space="preserve">SCHOOLPAY_WEBHOOK_SECRET</w:t>
            </w:r>
          </w:p>
        </w:tc>
        <w:tc>
          <w:tcPr/>
          <w:p>
            <w:pPr>
              <w:pStyle w:val="Compact"/>
            </w:pPr>
            <w:r>
              <w:t xml:space="preserve">(stored in AWS Secrets Manager)</w:t>
            </w:r>
          </w:p>
        </w:tc>
        <w:tc>
          <w:tcPr/>
          <w:p>
            <w:pPr>
              <w:pStyle w:val="Compact"/>
            </w:pPr>
            <w:r>
              <w:t xml:space="preserve">HMAC-SHA256 verification</w:t>
            </w:r>
          </w:p>
        </w:tc>
      </w:tr>
      <w:tr>
        <w:tc>
          <w:tcPr/>
          <w:p>
            <w:pPr>
              <w:pStyle w:val="Compact"/>
            </w:pPr>
            <w:r>
              <w:rPr>
                <w:rStyle w:val="VerbatimChar"/>
              </w:rPr>
              <w:t xml:space="preserve">MOMO_SUBSCRIPTION_KEY</w:t>
            </w:r>
          </w:p>
        </w:tc>
        <w:tc>
          <w:tcPr/>
          <w:p>
            <w:pPr>
              <w:pStyle w:val="Compact"/>
            </w:pPr>
            <w:r>
              <w:t xml:space="preserve">(stored in AWS Secrets Manager)</w:t>
            </w:r>
          </w:p>
        </w:tc>
        <w:tc>
          <w:tcPr/>
          <w:p>
            <w:pPr>
              <w:pStyle w:val="Compact"/>
            </w:pPr>
            <w:r>
              <w:t xml:space="preserve">Phase 3</w:t>
            </w:r>
          </w:p>
        </w:tc>
      </w:tr>
      <w:tr>
        <w:tc>
          <w:tcPr/>
          <w:p>
            <w:pPr>
              <w:pStyle w:val="Compact"/>
            </w:pPr>
            <w:r>
              <w:rPr>
                <w:rStyle w:val="VerbatimChar"/>
              </w:rPr>
              <w:t xml:space="preserve">MOMO_API_USER</w:t>
            </w:r>
          </w:p>
        </w:tc>
        <w:tc>
          <w:tcPr/>
          <w:p>
            <w:pPr>
              <w:pStyle w:val="Compact"/>
            </w:pPr>
            <w:r>
              <w:t xml:space="preserve">(from MTN Developer Portal)</w:t>
            </w:r>
          </w:p>
        </w:tc>
        <w:tc>
          <w:tcPr/>
          <w:p>
            <w:pPr>
              <w:pStyle w:val="Compact"/>
            </w:pPr>
            <w:r>
              <w:t xml:space="preserve">Phase 3</w:t>
            </w:r>
          </w:p>
        </w:tc>
      </w:tr>
      <w:tr>
        <w:tc>
          <w:tcPr/>
          <w:p>
            <w:pPr>
              <w:pStyle w:val="Compact"/>
            </w:pPr>
            <w:r>
              <w:rPr>
                <w:rStyle w:val="VerbatimChar"/>
              </w:rPr>
              <w:t xml:space="preserve">MOMO_ENVIRONMENT</w:t>
            </w:r>
          </w:p>
        </w:tc>
        <w:tc>
          <w:tcPr/>
          <w:p>
            <w:pPr>
              <w:pStyle w:val="Compact"/>
            </w:pPr>
            <w:r>
              <w:rPr>
                <w:rStyle w:val="VerbatimChar"/>
              </w:rPr>
              <w:t xml:space="preserve">production</w:t>
            </w:r>
          </w:p>
        </w:tc>
        <w:tc>
          <w:tcPr/>
          <w:p>
            <w:pPr>
              <w:pStyle w:val="Compact"/>
            </w:pPr>
            <w:r>
              <w:rPr>
                <w:rStyle w:val="VerbatimChar"/>
              </w:rPr>
              <w:t xml:space="preserve">sandbox</w:t>
            </w:r>
            <w:r>
              <w:t xml:space="preserve"> </w:t>
            </w:r>
            <w:r>
              <w:t xml:space="preserve">or</w:t>
            </w:r>
            <w:r>
              <w:t xml:space="preserve"> </w:t>
            </w:r>
            <w:r>
              <w:rPr>
                <w:rStyle w:val="VerbatimChar"/>
              </w:rPr>
              <w:t xml:space="preserve">production</w:t>
            </w:r>
          </w:p>
        </w:tc>
      </w:tr>
      <w:tr>
        <w:tc>
          <w:tcPr/>
          <w:p>
            <w:pPr>
              <w:pStyle w:val="Compact"/>
            </w:pPr>
            <w:r>
              <w:rPr>
                <w:rStyle w:val="VerbatimChar"/>
              </w:rPr>
              <w:t xml:space="preserve">MOMO_CALLBACK_URL</w:t>
            </w:r>
          </w:p>
        </w:tc>
        <w:tc>
          <w:tcPr/>
          <w:p>
            <w:pPr>
              <w:pStyle w:val="Compact"/>
            </w:pPr>
            <w:r>
              <w:rPr>
                <w:rStyle w:val="VerbatimChar"/>
              </w:rPr>
              <w:t xml:space="preserve">https://app.academiapro.co.ug/api/webhooks/momo</w:t>
            </w:r>
          </w:p>
        </w:tc>
        <w:tc>
          <w:tcPr/>
          <w:p>
            <w:pPr>
              <w:pStyle w:val="Compact"/>
            </w:pPr>
            <w:r>
              <w:t xml:space="preserve">Phase 3</w:t>
            </w:r>
          </w:p>
        </w:tc>
      </w:tr>
    </w:tbl>
    <w:bookmarkEnd w:id="31"/>
    <w:bookmarkStart w:id="32" w:name="monitoring"/>
    <w:p>
      <w:pPr>
        <w:pStyle w:val="Heading4"/>
      </w:pPr>
      <w:r>
        <w:t xml:space="preserve">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SENTRY_LARAVEL_DSN</w:t>
            </w:r>
          </w:p>
        </w:tc>
        <w:tc>
          <w:tcPr/>
          <w:p>
            <w:pPr>
              <w:pStyle w:val="Compact"/>
            </w:pPr>
            <w:r>
              <w:rPr>
                <w:rStyle w:val="VerbatimChar"/>
              </w:rPr>
              <w:t xml:space="preserve">https://xxx@sentry.io/yyy</w:t>
            </w:r>
          </w:p>
        </w:tc>
        <w:tc>
          <w:tcPr/>
          <w:p>
            <w:pPr>
              <w:pStyle w:val="Compact"/>
            </w:pPr>
            <w:r>
              <w:t xml:space="preserve">Production and staging only</w:t>
            </w:r>
          </w:p>
        </w:tc>
      </w:tr>
      <w:tr>
        <w:tc>
          <w:tcPr/>
          <w:p>
            <w:pPr>
              <w:pStyle w:val="Compact"/>
            </w:pPr>
            <w:r>
              <w:rPr>
                <w:rStyle w:val="VerbatimChar"/>
              </w:rPr>
              <w:t xml:space="preserve">TELESCOPE_ENABLED</w:t>
            </w:r>
          </w:p>
        </w:tc>
        <w:tc>
          <w:tcPr/>
          <w:p>
            <w:pPr>
              <w:pStyle w:val="Compact"/>
            </w:pPr>
            <w:r>
              <w:rPr>
                <w:rStyle w:val="VerbatimChar"/>
              </w:rPr>
              <w:t xml:space="preserve">false</w:t>
            </w:r>
          </w:p>
        </w:tc>
        <w:tc>
          <w:tcPr/>
          <w:p>
            <w:pPr>
              <w:pStyle w:val="Compact"/>
            </w:pPr>
            <w:r>
              <w:rPr>
                <w:rStyle w:val="VerbatimChar"/>
              </w:rPr>
              <w:t xml:space="preserve">true</w:t>
            </w:r>
            <w:r>
              <w:t xml:space="preserve"> </w:t>
            </w:r>
            <w:r>
              <w:t xml:space="preserve">on staging only — never in production</w:t>
            </w:r>
          </w:p>
        </w:tc>
      </w:tr>
      <w:tr>
        <w:tc>
          <w:tcPr/>
          <w:p>
            <w:pPr>
              <w:pStyle w:val="Compact"/>
            </w:pPr>
            <w:r>
              <w:rPr>
                <w:rStyle w:val="VerbatimChar"/>
              </w:rPr>
              <w:t xml:space="preserve">LOG_CHANNEL</w:t>
            </w:r>
          </w:p>
        </w:tc>
        <w:tc>
          <w:tcPr/>
          <w:p>
            <w:pPr>
              <w:pStyle w:val="Compact"/>
            </w:pPr>
            <w:r>
              <w:rPr>
                <w:rStyle w:val="VerbatimChar"/>
              </w:rPr>
              <w:t xml:space="preserve">stack</w:t>
            </w:r>
          </w:p>
        </w:tc>
        <w:tc>
          <w:tcPr/>
          <w:p>
            <w:pPr>
              <w:pStyle w:val="Compact"/>
            </w:pPr>
            <w:r>
              <w:t xml:space="preserve">Channels:</w:t>
            </w:r>
            <w:r>
              <w:t xml:space="preserve"> </w:t>
            </w:r>
            <w:r>
              <w:rPr>
                <w:rStyle w:val="VerbatimChar"/>
              </w:rPr>
              <w:t xml:space="preserve">daily</w:t>
            </w:r>
            <w:r>
              <w:t xml:space="preserve"> </w:t>
            </w:r>
            <w:r>
              <w:t xml:space="preserve">+</w:t>
            </w:r>
            <w:r>
              <w:t xml:space="preserve"> </w:t>
            </w:r>
            <w:r>
              <w:rPr>
                <w:rStyle w:val="VerbatimChar"/>
              </w:rPr>
              <w:t xml:space="preserve">stderr</w:t>
            </w:r>
            <w:r>
              <w:t xml:space="preserve"> </w:t>
            </w:r>
            <w:r>
              <w:t xml:space="preserve">(CloudWatch)</w:t>
            </w:r>
          </w:p>
        </w:tc>
      </w:tr>
      <w:tr>
        <w:tc>
          <w:tcPr/>
          <w:p>
            <w:pPr>
              <w:pStyle w:val="Compact"/>
            </w:pPr>
            <w:r>
              <w:rPr>
                <w:rStyle w:val="VerbatimChar"/>
              </w:rPr>
              <w:t xml:space="preserve">LOG_LEVEL</w:t>
            </w:r>
          </w:p>
        </w:tc>
        <w:tc>
          <w:tcPr/>
          <w:p>
            <w:pPr>
              <w:pStyle w:val="Compact"/>
            </w:pPr>
            <w:r>
              <w:rPr>
                <w:rStyle w:val="VerbatimChar"/>
              </w:rPr>
              <w:t xml:space="preserve">warning</w:t>
            </w:r>
          </w:p>
        </w:tc>
        <w:tc>
          <w:tcPr/>
          <w:p>
            <w:pPr>
              <w:pStyle w:val="Compact"/>
            </w:pPr>
            <w:r>
              <w:t xml:space="preserve">Production:</w:t>
            </w:r>
            <w:r>
              <w:t xml:space="preserve"> </w:t>
            </w:r>
            <w:r>
              <w:rPr>
                <w:rStyle w:val="VerbatimChar"/>
              </w:rPr>
              <w:t xml:space="preserve">warning</w:t>
            </w:r>
            <w:r>
              <w:t xml:space="preserve">; Staging:</w:t>
            </w:r>
            <w:r>
              <w:t xml:space="preserve"> </w:t>
            </w:r>
            <w:r>
              <w:rPr>
                <w:rStyle w:val="VerbatimChar"/>
              </w:rPr>
              <w:t xml:space="preserve">debug</w:t>
            </w:r>
          </w:p>
        </w:tc>
      </w:tr>
    </w:tbl>
    <w:p>
      <w:r>
        <w:pict>
          <v:rect style="width:0;height:1.5pt" o:hralign="center" o:hrstd="t" o:hr="t"/>
        </w:pict>
      </w:r>
    </w:p>
    <w:bookmarkEnd w:id="32"/>
    <w:bookmarkEnd w:id="33"/>
    <w:bookmarkEnd w:id="34"/>
    <w:bookmarkStart w:id="43" w:name="Xf1e768f4bdfcbdc46ffbb0e97599d2c6d1ccc7f"/>
    <w:p>
      <w:pPr>
        <w:pStyle w:val="Heading2"/>
      </w:pPr>
      <w:r>
        <w:t xml:space="preserve">4. CI/CD Pipeline</w:t>
      </w:r>
    </w:p>
    <w:bookmarkStart w:id="35" w:name="Xc9cbed743b6be3b92b456e5ec307a89e2c0fa10"/>
    <w:p>
      <w:pPr>
        <w:pStyle w:val="Heading3"/>
      </w:pPr>
      <w:r>
        <w:t xml:space="preserve">4.1 Pipeline Tool</w:t>
      </w:r>
    </w:p>
    <w:p>
      <w:pPr>
        <w:pStyle w:val="FirstParagraph"/>
      </w:pPr>
      <w:r>
        <w:t xml:space="preserve">GitHub Actions. All workflows are stored in</w:t>
      </w:r>
      <w:r>
        <w:t xml:space="preserve"> </w:t>
      </w:r>
      <w:r>
        <w:rPr>
          <w:rStyle w:val="VerbatimChar"/>
        </w:rPr>
        <w:t xml:space="preserve">.github/workflows/</w:t>
      </w:r>
      <w:r>
        <w:t xml:space="preserve">.</w:t>
      </w:r>
    </w:p>
    <w:bookmarkEnd w:id="35"/>
    <w:bookmarkStart w:id="41" w:name="Xf68579cfd0f0b3eba808ce3322563a5e334ac99"/>
    <w:p>
      <w:pPr>
        <w:pStyle w:val="Heading3"/>
      </w:pPr>
      <w:r>
        <w:t xml:space="preserve">4.2 Pipeline Stages</w:t>
      </w:r>
    </w:p>
    <w:p>
      <w:pPr>
        <w:pStyle w:val="FirstParagraph"/>
      </w:pPr>
      <w:r>
        <w:t xml:space="preserve">The pipeline executes on every push to</w:t>
      </w:r>
      <w:r>
        <w:t xml:space="preserve"> </w:t>
      </w:r>
      <w:r>
        <w:rPr>
          <w:rStyle w:val="VerbatimChar"/>
        </w:rPr>
        <w:t xml:space="preserve">main</w:t>
      </w:r>
      <w:r>
        <w:t xml:space="preserve"> </w:t>
      </w:r>
      <w:r>
        <w:t xml:space="preserve">(production deployment) and every push to</w:t>
      </w:r>
      <w:r>
        <w:t xml:space="preserve"> </w:t>
      </w:r>
      <w:r>
        <w:rPr>
          <w:rStyle w:val="VerbatimChar"/>
        </w:rPr>
        <w:t xml:space="preserve">develop</w:t>
      </w:r>
      <w:r>
        <w:t xml:space="preserve"> </w:t>
      </w:r>
      <w:r>
        <w:t xml:space="preserve">or pull request targeting</w:t>
      </w:r>
      <w:r>
        <w:t xml:space="preserve"> </w:t>
      </w:r>
      <w:r>
        <w:rPr>
          <w:rStyle w:val="VerbatimChar"/>
        </w:rPr>
        <w:t xml:space="preserve">develop</w:t>
      </w:r>
      <w:r>
        <w:t xml:space="preserve"> </w:t>
      </w:r>
      <w:r>
        <w:t xml:space="preserve">(staging deployment).</w:t>
      </w:r>
    </w:p>
    <w:bookmarkStart w:id="36" w:name="stage-1--lint"/>
    <w:p>
      <w:pPr>
        <w:pStyle w:val="Heading4"/>
      </w:pPr>
      <w:r>
        <w:t xml:space="preserve">Stage 1 — Lint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PHP CS Fixer</w:t>
      </w:r>
      <w:r>
        <w:br/>
      </w:r>
      <w:r>
        <w:rPr>
          <w:rStyle w:val="AttributeTok"/>
        </w:rPr>
        <w:t xml:space="preserve">  </w:t>
      </w:r>
      <w:r>
        <w:rPr>
          <w:rStyle w:val="FunctionTok"/>
        </w:rPr>
        <w:t xml:space="preserve">run</w:t>
      </w:r>
      <w:r>
        <w:rPr>
          <w:rStyle w:val="KeywordTok"/>
        </w:rPr>
        <w:t xml:space="preserve">:</w:t>
      </w:r>
      <w:r>
        <w:rPr>
          <w:rStyle w:val="AttributeTok"/>
        </w:rPr>
        <w:t xml:space="preserve"> vendor/bin/php-cs-fixer fix --dry-run --diff --config=.php-cs-fixer.php</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PHPStan Level 8</w:t>
      </w:r>
      <w:r>
        <w:br/>
      </w:r>
      <w:r>
        <w:rPr>
          <w:rStyle w:val="AttributeTok"/>
        </w:rPr>
        <w:t xml:space="preserve">  </w:t>
      </w:r>
      <w:r>
        <w:rPr>
          <w:rStyle w:val="FunctionTok"/>
        </w:rPr>
        <w:t xml:space="preserve">run</w:t>
      </w:r>
      <w:r>
        <w:rPr>
          <w:rStyle w:val="KeywordTok"/>
        </w:rPr>
        <w:t xml:space="preserve">:</w:t>
      </w:r>
      <w:r>
        <w:rPr>
          <w:rStyle w:val="AttributeTok"/>
        </w:rPr>
        <w:t xml:space="preserve"> vendor/bin/phpstan analyse --level=8 --memory-limit=512M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ESLint + Prettier</w:t>
      </w:r>
      <w:r>
        <w:br/>
      </w:r>
      <w:r>
        <w:rPr>
          <w:rStyle w:val="AttributeTok"/>
        </w:rPr>
        <w:t xml:space="preserve">  </w:t>
      </w:r>
      <w:r>
        <w:rPr>
          <w:rStyle w:val="FunctionTok"/>
        </w:rPr>
        <w:t xml:space="preserve">run</w:t>
      </w:r>
      <w:r>
        <w:rPr>
          <w:rStyle w:val="KeywordTok"/>
        </w:rPr>
        <w:t xml:space="preserve">:</w:t>
      </w:r>
      <w:r>
        <w:rPr>
          <w:rStyle w:val="AttributeTok"/>
        </w:rPr>
        <w:t xml:space="preserve"> npm run lint &amp;&amp; npm run format:check</w:t>
      </w:r>
    </w:p>
    <w:p>
      <w:pPr>
        <w:pStyle w:val="FirstParagraph"/>
      </w:pPr>
      <w:r>
        <w:t xml:space="preserve">All lint failures block the pipeline. No exceptions.</w:t>
      </w:r>
    </w:p>
    <w:bookmarkEnd w:id="36"/>
    <w:bookmarkStart w:id="37" w:name="stage-2--test"/>
    <w:p>
      <w:pPr>
        <w:pStyle w:val="Heading4"/>
      </w:pPr>
      <w:r>
        <w:t xml:space="preserve">Stage 2 — Test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PHPUnit / Pest</w:t>
      </w:r>
      <w:r>
        <w:br/>
      </w:r>
      <w:r>
        <w:rPr>
          <w:rStyle w:val="AttributeTok"/>
        </w:rPr>
        <w:t xml:space="preserve">  </w:t>
      </w:r>
      <w:r>
        <w:rPr>
          <w:rStyle w:val="FunctionTok"/>
        </w:rPr>
        <w:t xml:space="preserve">run</w:t>
      </w:r>
      <w:r>
        <w:rPr>
          <w:rStyle w:val="KeywordTok"/>
        </w:rPr>
        <w:t xml:space="preserve">:</w:t>
      </w:r>
      <w:r>
        <w:rPr>
          <w:rStyle w:val="AttributeTok"/>
        </w:rPr>
        <w:t xml:space="preserve"> php artisan test --parallel --processes=4</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DB_CONNECTION</w:t>
      </w:r>
      <w:r>
        <w:rPr>
          <w:rStyle w:val="KeywordTok"/>
        </w:rPr>
        <w:t xml:space="preserve">:</w:t>
      </w:r>
      <w:r>
        <w:rPr>
          <w:rStyle w:val="AttributeTok"/>
        </w:rPr>
        <w:t xml:space="preserve"> mysql</w:t>
      </w:r>
      <w:r>
        <w:br/>
      </w:r>
      <w:r>
        <w:rPr>
          <w:rStyle w:val="AttributeTok"/>
        </w:rPr>
        <w:t xml:space="preserve">    </w:t>
      </w:r>
      <w:r>
        <w:rPr>
          <w:rStyle w:val="FunctionTok"/>
        </w:rPr>
        <w:t xml:space="preserve">DB_DATABASE</w:t>
      </w:r>
      <w:r>
        <w:rPr>
          <w:rStyle w:val="KeywordTok"/>
        </w:rPr>
        <w:t xml:space="preserve">:</w:t>
      </w:r>
      <w:r>
        <w:rPr>
          <w:rStyle w:val="AttributeTok"/>
        </w:rPr>
        <w:t xml:space="preserve"> academiapro_test</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Vitest (Frontend)</w:t>
      </w:r>
      <w:r>
        <w:br/>
      </w:r>
      <w:r>
        <w:rPr>
          <w:rStyle w:val="AttributeTok"/>
        </w:rPr>
        <w:t xml:space="preserve">  </w:t>
      </w:r>
      <w:r>
        <w:rPr>
          <w:rStyle w:val="FunctionTok"/>
        </w:rPr>
        <w:t xml:space="preserve">run</w:t>
      </w:r>
      <w:r>
        <w:rPr>
          <w:rStyle w:val="KeywordTok"/>
        </w:rPr>
        <w:t xml:space="preserve">:</w:t>
      </w:r>
      <w:r>
        <w:rPr>
          <w:rStyle w:val="AttributeTok"/>
        </w:rPr>
        <w:t xml:space="preserve"> npm run test:ci</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Playwright E2E</w:t>
      </w:r>
      <w:r>
        <w:br/>
      </w:r>
      <w:r>
        <w:rPr>
          <w:rStyle w:val="AttributeTok"/>
        </w:rPr>
        <w:t xml:space="preserve">  </w:t>
      </w:r>
      <w:r>
        <w:rPr>
          <w:rStyle w:val="FunctionTok"/>
        </w:rPr>
        <w:t xml:space="preserve">run</w:t>
      </w:r>
      <w:r>
        <w:rPr>
          <w:rStyle w:val="KeywordTok"/>
        </w:rPr>
        <w:t xml:space="preserve">:</w:t>
      </w:r>
      <w:r>
        <w:rPr>
          <w:rStyle w:val="AttributeTok"/>
        </w:rPr>
        <w:t xml:space="preserve"> npx playwright test --reporter=github</w:t>
      </w:r>
    </w:p>
    <w:p>
      <w:pPr>
        <w:pStyle w:val="FirstParagraph"/>
      </w:pPr>
      <w:r>
        <w:t xml:space="preserve">Test coverage thresholds enforced: backend ≥ 80% line coverage; frontend ≥ 70% component coverage. UNEB grading engine and fee calculation logic require 100% coverage.</w:t>
      </w:r>
    </w:p>
    <w:bookmarkEnd w:id="37"/>
    <w:bookmarkStart w:id="38" w:name="stage-3--security-scan"/>
    <w:p>
      <w:pPr>
        <w:pStyle w:val="Heading4"/>
      </w:pPr>
      <w:r>
        <w:t xml:space="preserve">Stage 3 — Security Scan</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Composer Audit</w:t>
      </w:r>
      <w:r>
        <w:br/>
      </w:r>
      <w:r>
        <w:rPr>
          <w:rStyle w:val="AttributeTok"/>
        </w:rPr>
        <w:t xml:space="preserve">  </w:t>
      </w:r>
      <w:r>
        <w:rPr>
          <w:rStyle w:val="FunctionTok"/>
        </w:rPr>
        <w:t xml:space="preserve">run</w:t>
      </w:r>
      <w:r>
        <w:rPr>
          <w:rStyle w:val="KeywordTok"/>
        </w:rPr>
        <w:t xml:space="preserve">:</w:t>
      </w:r>
      <w:r>
        <w:rPr>
          <w:rStyle w:val="AttributeTok"/>
        </w:rPr>
        <w:t xml:space="preserve"> composer audit</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npm Audit</w:t>
      </w:r>
      <w:r>
        <w:br/>
      </w:r>
      <w:r>
        <w:rPr>
          <w:rStyle w:val="AttributeTok"/>
        </w:rPr>
        <w:t xml:space="preserve">  </w:t>
      </w:r>
      <w:r>
        <w:rPr>
          <w:rStyle w:val="FunctionTok"/>
        </w:rPr>
        <w:t xml:space="preserve">run</w:t>
      </w:r>
      <w:r>
        <w:rPr>
          <w:rStyle w:val="KeywordTok"/>
        </w:rPr>
        <w:t xml:space="preserve">:</w:t>
      </w:r>
      <w:r>
        <w:rPr>
          <w:rStyle w:val="AttributeTok"/>
        </w:rPr>
        <w:t xml:space="preserve"> npm audit --audit-level=high</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Trivy Container Scan</w:t>
      </w:r>
      <w:r>
        <w:br/>
      </w:r>
      <w:r>
        <w:rPr>
          <w:rStyle w:val="Attribute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scan-type</w:t>
      </w:r>
      <w:r>
        <w:rPr>
          <w:rStyle w:val="KeywordTok"/>
        </w:rPr>
        <w:t xml:space="preserve">:</w:t>
      </w:r>
      <w:r>
        <w:rPr>
          <w:rStyle w:val="AttributeTok"/>
        </w:rPr>
        <w:t xml:space="preserve"> fs</w:t>
      </w:r>
      <w:r>
        <w:br/>
      </w:r>
      <w:r>
        <w:rPr>
          <w:rStyle w:val="AttributeTok"/>
        </w:rPr>
        <w:t xml:space="preserve">    </w:t>
      </w:r>
      <w:r>
        <w:rPr>
          <w:rStyle w:val="FunctionTok"/>
        </w:rPr>
        <w:t xml:space="preserve">severity</w:t>
      </w:r>
      <w:r>
        <w:rPr>
          <w:rStyle w:val="KeywordTok"/>
        </w:rPr>
        <w:t xml:space="preserve">:</w:t>
      </w:r>
      <w:r>
        <w:rPr>
          <w:rStyle w:val="AttributeTok"/>
        </w:rPr>
        <w:t xml:space="preserve"> HIGH,CRITICAL</w:t>
      </w:r>
    </w:p>
    <w:p>
      <w:pPr>
        <w:pStyle w:val="FirstParagraph"/>
      </w:pPr>
      <w:r>
        <w:t xml:space="preserve">Any HIGH or CRITICAL vulnerability blocks deployment. MEDIUM vulnerabilities are logged as GitHub Issues for resolution within 14 days.</w:t>
      </w:r>
    </w:p>
    <w:bookmarkEnd w:id="38"/>
    <w:bookmarkStart w:id="39" w:name="stage-4--build"/>
    <w:p>
      <w:pPr>
        <w:pStyle w:val="Heading4"/>
      </w:pPr>
      <w:r>
        <w:t xml:space="preserve">Stage 4 — Build</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Frontend</w:t>
      </w:r>
      <w:r>
        <w:br/>
      </w:r>
      <w:r>
        <w:rPr>
          <w:rStyle w:val="AttributeTok"/>
        </w:rPr>
        <w:t xml:space="preserve">  </w:t>
      </w:r>
      <w:r>
        <w:rPr>
          <w:rStyle w:val="FunctionTok"/>
        </w:rPr>
        <w:t xml:space="preserve">run</w:t>
      </w:r>
      <w:r>
        <w:rPr>
          <w:rStyle w:val="KeywordTok"/>
        </w:rPr>
        <w:t xml:space="preserve">:</w:t>
      </w:r>
      <w:r>
        <w:rPr>
          <w:rStyle w:val="AttributeTok"/>
        </w:rPr>
        <w:t xml:space="preserve"> npm run build</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Docker Image</w:t>
      </w:r>
      <w:r>
        <w:br/>
      </w:r>
      <w:r>
        <w:rPr>
          <w:rStyle w:val="AttributeTok"/>
        </w:rPr>
        <w:t xml:space="preserve">  </w:t>
      </w:r>
      <w:r>
        <w:rPr>
          <w:rStyle w:val="FunctionTok"/>
        </w:rPr>
        <w:t xml:space="preserve">run</w:t>
      </w:r>
      <w:r>
        <w:rPr>
          <w:rStyle w:val="KeywordTok"/>
        </w:rPr>
        <w:t xml:space="preserve">:</w:t>
      </w:r>
      <w:r>
        <w:rPr>
          <w:rStyle w:val="AttributeTok"/>
        </w:rPr>
        <w:t xml:space="preserve"> docker build -t academiapro-api:${{ github.sha }} .</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Push to ECR</w:t>
      </w:r>
      <w:r>
        <w:br/>
      </w:r>
      <w:r>
        <w:rPr>
          <w:rStyle w:val="FunctionTok"/>
        </w:rPr>
        <w:t xml:space="preserve">  run</w:t>
      </w:r>
      <w:r>
        <w:rPr>
          <w:rStyle w:val="KeywordTok"/>
        </w:rPr>
        <w:t xml:space="preserve">: </w:t>
      </w:r>
      <w:r>
        <w:rPr>
          <w:rStyle w:val="CharTok"/>
        </w:rPr>
        <w:t xml:space="preserve">|</w:t>
      </w:r>
      <w:r>
        <w:br/>
      </w:r>
      <w:r>
        <w:rPr>
          <w:rStyle w:val="NormalTok"/>
        </w:rPr>
        <w:t xml:space="preserve">    aws ecr get-login-password | docker login --username AWS --password-stdin $ECR_URI</w:t>
      </w:r>
      <w:r>
        <w:br/>
      </w:r>
      <w:r>
        <w:rPr>
          <w:rStyle w:val="NormalTok"/>
        </w:rPr>
        <w:t xml:space="preserve">    docker push $ECR_URI/academiapro-api:${{ github.sha }}</w:t>
      </w:r>
    </w:p>
    <w:bookmarkEnd w:id="39"/>
    <w:bookmarkStart w:id="40" w:name="stage-5--deploy"/>
    <w:p>
      <w:pPr>
        <w:pStyle w:val="Heading4"/>
      </w:pPr>
      <w:r>
        <w:t xml:space="preserve">Stage 5 — Deploy</w:t>
      </w:r>
    </w:p>
    <w:p>
      <w:pPr>
        <w:pStyle w:val="SourceCode"/>
      </w:pPr>
      <w:r>
        <w:rPr>
          <w:rStyle w:val="CommentTok"/>
        </w:rPr>
        <w:t xml:space="preserve"># Staging (automatic on develop merge)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Staging</w:t>
      </w:r>
      <w:r>
        <w:br/>
      </w:r>
      <w:r>
        <w:rPr>
          <w:rStyle w:val="FunctionTok"/>
        </w:rPr>
        <w:t xml:space="preserve">  run</w:t>
      </w:r>
      <w:r>
        <w:rPr>
          <w:rStyle w:val="KeywordTok"/>
        </w:rPr>
        <w:t xml:space="preserve">: </w:t>
      </w:r>
      <w:r>
        <w:rPr>
          <w:rStyle w:val="CharTok"/>
        </w:rPr>
        <w:t xml:space="preserve">|</w:t>
      </w:r>
      <w:r>
        <w:br/>
      </w:r>
      <w:r>
        <w:rPr>
          <w:rStyle w:val="NormalTok"/>
        </w:rPr>
        <w:t xml:space="preserve">    aws ecs update-service --cluster academiapro-staging \</w:t>
      </w:r>
      <w:r>
        <w:br/>
      </w:r>
      <w:r>
        <w:rPr>
          <w:rStyle w:val="NormalTok"/>
        </w:rPr>
        <w:t xml:space="preserve">      --service academiapro-api --force-new-deployment</w:t>
      </w:r>
      <w:r>
        <w:br/>
      </w:r>
      <w:r>
        <w:br/>
      </w:r>
      <w:r>
        <w:rPr>
          <w:rStyle w:val="CommentTok"/>
        </w:rPr>
        <w:t xml:space="preserve"># Production (manual approval gate)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Production</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FunctionTok"/>
        </w:rPr>
        <w:t xml:space="preserve">  run</w:t>
      </w:r>
      <w:r>
        <w:rPr>
          <w:rStyle w:val="KeywordTok"/>
        </w:rPr>
        <w:t xml:space="preserve">: </w:t>
      </w:r>
      <w:r>
        <w:rPr>
          <w:rStyle w:val="CharTok"/>
        </w:rPr>
        <w:t xml:space="preserve">|</w:t>
      </w:r>
      <w:r>
        <w:br/>
      </w:r>
      <w:r>
        <w:rPr>
          <w:rStyle w:val="NormalTok"/>
        </w:rPr>
        <w:t xml:space="preserve">    aws ecs update-service --cluster academiapro-prod \</w:t>
      </w:r>
      <w:r>
        <w:br/>
      </w:r>
      <w:r>
        <w:rPr>
          <w:rStyle w:val="NormalTok"/>
        </w:rPr>
        <w:t xml:space="preserve">      --service academiapro-api --force-new-deployment</w:t>
      </w:r>
    </w:p>
    <w:p>
      <w:pPr>
        <w:pStyle w:val="FirstParagraph"/>
      </w:pPr>
      <w:r>
        <w:t xml:space="preserve">Production deployments require manual approval from a designated GitHub environment reviewer (Peter or designated DevOps lead).</w:t>
      </w:r>
    </w:p>
    <w:bookmarkEnd w:id="40"/>
    <w:bookmarkEnd w:id="41"/>
    <w:bookmarkStart w:id="42" w:name="X13f52f9f9dba213bf3adb4c91bb494de3c5e764"/>
    <w:p>
      <w:pPr>
        <w:pStyle w:val="Heading3"/>
      </w:pPr>
      <w:r>
        <w:t xml:space="preserve">4.3 Post-Deployment Checks</w:t>
      </w:r>
    </w:p>
    <w:p>
      <w:pPr>
        <w:pStyle w:val="FirstParagraph"/>
      </w:pPr>
      <w:r>
        <w:t xml:space="preserve">After every deployment the pipeline runs:</w:t>
      </w:r>
    </w:p>
    <w:p>
      <w:pPr>
        <w:pStyle w:val="Compact"/>
        <w:numPr>
          <w:ilvl w:val="0"/>
          <w:numId w:val="1001"/>
        </w:numPr>
      </w:pPr>
      <w:r>
        <w:t xml:space="preserve">Health check:</w:t>
      </w:r>
      <w:r>
        <w:t xml:space="preserve"> </w:t>
      </w:r>
      <w:r>
        <w:rPr>
          <w:rStyle w:val="VerbatimChar"/>
        </w:rPr>
        <w:t xml:space="preserve">curl -f https://app.academiapro.co.ug/api/health</w:t>
      </w:r>
      <w:r>
        <w:t xml:space="preserve"> </w:t>
      </w:r>
      <w:r>
        <w:t xml:space="preserve">— must return HTTP 200 within 30 seconds.</w:t>
      </w:r>
    </w:p>
    <w:p>
      <w:pPr>
        <w:pStyle w:val="Compact"/>
        <w:numPr>
          <w:ilvl w:val="0"/>
          <w:numId w:val="1001"/>
        </w:numPr>
      </w:pPr>
      <w:r>
        <w:t xml:space="preserve">Smoke test: a lightweight Playwright suite that logs in, loads the dashboard, and verifies the version number matches the deployed commit SHA.</w:t>
      </w:r>
    </w:p>
    <w:p>
      <w:pPr>
        <w:pStyle w:val="Compact"/>
        <w:numPr>
          <w:ilvl w:val="0"/>
          <w:numId w:val="1001"/>
        </w:numPr>
      </w:pPr>
      <w:r>
        <w:t xml:space="preserve">If health check fails, the pipeline triggers automatic rollback to the previous ECS task definition revision.</w:t>
      </w:r>
    </w:p>
    <w:p>
      <w:r>
        <w:pict>
          <v:rect style="width:0;height:1.5pt" o:hralign="center" o:hrstd="t" o:hr="t"/>
        </w:pict>
      </w:r>
    </w:p>
    <w:bookmarkEnd w:id="42"/>
    <w:bookmarkEnd w:id="43"/>
    <w:bookmarkStart w:id="50" w:name="X4029291e672b09bb266dff7592120f82ff95dcb"/>
    <w:p>
      <w:pPr>
        <w:pStyle w:val="Heading2"/>
      </w:pPr>
      <w:r>
        <w:t xml:space="preserve">5. Database Deployment</w:t>
      </w:r>
    </w:p>
    <w:bookmarkStart w:id="45" w:name="X0c8dccc89c0325fe069675e439da68758518a03"/>
    <w:p>
      <w:pPr>
        <w:pStyle w:val="Heading3"/>
      </w:pPr>
      <w:r>
        <w:t xml:space="preserve">5.1 Migration Strategy</w:t>
      </w:r>
    </w:p>
    <w:p>
      <w:pPr>
        <w:pStyle w:val="FirstParagraph"/>
      </w:pPr>
      <w:r>
        <w:t xml:space="preserve">All schema changes use Laravel migrations (</w:t>
      </w:r>
      <w:r>
        <w:rPr>
          <w:rStyle w:val="VerbatimChar"/>
        </w:rPr>
        <w:t xml:space="preserve">php artisan migrate</w:t>
      </w:r>
      <w:r>
        <w:t xml:space="preserve">). Raw SQL files are prohibited in the migration pipeline.</w:t>
      </w:r>
    </w:p>
    <w:bookmarkStart w:id="44" w:name="migration-execution-order"/>
    <w:p>
      <w:pPr>
        <w:pStyle w:val="Heading4"/>
      </w:pPr>
      <w:r>
        <w:t xml:space="preserve">Migration Execution Order</w:t>
      </w:r>
    </w:p>
    <w:p>
      <w:pPr>
        <w:pStyle w:val="Compact"/>
        <w:numPr>
          <w:ilvl w:val="0"/>
          <w:numId w:val="1002"/>
        </w:numPr>
      </w:pPr>
      <w:r>
        <w:t xml:space="preserve">Run</w:t>
      </w:r>
      <w:r>
        <w:t xml:space="preserve"> </w:t>
      </w:r>
      <w:r>
        <w:rPr>
          <w:rStyle w:val="VerbatimChar"/>
        </w:rPr>
        <w:t xml:space="preserve">php artisan migrate --force</w:t>
      </w:r>
      <w:r>
        <w:t xml:space="preserve"> </w:t>
      </w:r>
      <w:r>
        <w:t xml:space="preserve">in the CI/CD deploy step.</w:t>
      </w:r>
    </w:p>
    <w:p>
      <w:pPr>
        <w:pStyle w:val="Compact"/>
        <w:numPr>
          <w:ilvl w:val="0"/>
          <w:numId w:val="1002"/>
        </w:numPr>
      </w:pPr>
      <w:r>
        <w:t xml:space="preserve">Migrations execute against the production database from the deployment container before the new application version receives traffic.</w:t>
      </w:r>
    </w:p>
    <w:p>
      <w:pPr>
        <w:pStyle w:val="Compact"/>
        <w:numPr>
          <w:ilvl w:val="0"/>
          <w:numId w:val="1002"/>
        </w:numPr>
      </w:pPr>
      <w:r>
        <w:t xml:space="preserve">The ALB health check holds traffic on the old task definition until the new container passes health checks.</w:t>
      </w:r>
    </w:p>
    <w:bookmarkEnd w:id="44"/>
    <w:bookmarkEnd w:id="45"/>
    <w:bookmarkStart w:id="46" w:name="X08ae47a99c164d1144b623a889daed44f529008"/>
    <w:p>
      <w:pPr>
        <w:pStyle w:val="Heading3"/>
      </w:pPr>
      <w:r>
        <w:t xml:space="preserve">5.2 Zero-Downtime Migrations</w:t>
      </w:r>
    </w:p>
    <w:p>
      <w:pPr>
        <w:pStyle w:val="FirstParagraph"/>
      </w:pPr>
      <w:r>
        <w:t xml:space="preserve">All migrations must be backward-compatible with the currently running application version. This requires:</w:t>
      </w:r>
    </w:p>
    <w:p>
      <w:pPr>
        <w:pStyle w:val="Compact"/>
        <w:numPr>
          <w:ilvl w:val="0"/>
          <w:numId w:val="1003"/>
        </w:numPr>
      </w:pPr>
      <w:r>
        <w:rPr>
          <w:b/>
          <w:bCs/>
        </w:rPr>
        <w:t xml:space="preserve">Adding columns:</w:t>
      </w:r>
      <w:r>
        <w:t xml:space="preserve"> </w:t>
      </w:r>
      <w:r>
        <w:t xml:space="preserve">Use</w:t>
      </w:r>
      <w:r>
        <w:t xml:space="preserve"> </w:t>
      </w:r>
      <w:r>
        <w:rPr>
          <w:rStyle w:val="VerbatimChar"/>
        </w:rPr>
        <w:t xml:space="preserve">nullable()</w:t>
      </w:r>
      <w:r>
        <w:t xml:space="preserve"> </w:t>
      </w:r>
      <w:r>
        <w:t xml:space="preserve">or provide a</w:t>
      </w:r>
      <w:r>
        <w:t xml:space="preserve"> </w:t>
      </w:r>
      <w:r>
        <w:rPr>
          <w:rStyle w:val="VerbatimChar"/>
        </w:rPr>
        <w:t xml:space="preserve">default()</w:t>
      </w:r>
      <w:r>
        <w:t xml:space="preserve"> </w:t>
      </w:r>
      <w:r>
        <w:t xml:space="preserve">value. The old code ignores the new column.</w:t>
      </w:r>
    </w:p>
    <w:p>
      <w:pPr>
        <w:pStyle w:val="Compact"/>
        <w:numPr>
          <w:ilvl w:val="0"/>
          <w:numId w:val="1003"/>
        </w:numPr>
      </w:pPr>
      <w:r>
        <w:rPr>
          <w:b/>
          <w:bCs/>
        </w:rPr>
        <w:t xml:space="preserve">Renaming columns:</w:t>
      </w:r>
      <w:r>
        <w:t xml:space="preserve"> </w:t>
      </w:r>
      <w:r>
        <w:t xml:space="preserve">Deploy in 2 phases. Phase A: add the new column, copy data, deploy code that reads both. Phase B: drop the old column after all instances run the new code.</w:t>
      </w:r>
    </w:p>
    <w:p>
      <w:pPr>
        <w:pStyle w:val="Compact"/>
        <w:numPr>
          <w:ilvl w:val="0"/>
          <w:numId w:val="1003"/>
        </w:numPr>
      </w:pPr>
      <w:r>
        <w:rPr>
          <w:b/>
          <w:bCs/>
        </w:rPr>
        <w:t xml:space="preserve">Dropping columns:</w:t>
      </w:r>
      <w:r>
        <w:t xml:space="preserve"> </w:t>
      </w:r>
      <w:r>
        <w:t xml:space="preserve">Never drop a column in the same release that stops using it. Wait 1 release cycle.</w:t>
      </w:r>
    </w:p>
    <w:p>
      <w:pPr>
        <w:pStyle w:val="Compact"/>
        <w:numPr>
          <w:ilvl w:val="0"/>
          <w:numId w:val="1003"/>
        </w:numPr>
      </w:pPr>
      <w:r>
        <w:rPr>
          <w:b/>
          <w:bCs/>
        </w:rPr>
        <w:t xml:space="preserve">Adding indexes:</w:t>
      </w:r>
      <w:r>
        <w:t xml:space="preserve"> </w:t>
      </w:r>
      <w:r>
        <w:t xml:space="preserve">Use</w:t>
      </w:r>
      <w:r>
        <w:t xml:space="preserve"> </w:t>
      </w:r>
      <w:r>
        <w:rPr>
          <w:rStyle w:val="VerbatimChar"/>
        </w:rPr>
        <w:t xml:space="preserve">ALGORITHM=INPLACE</w:t>
      </w:r>
      <w:r>
        <w:t xml:space="preserve"> </w:t>
      </w:r>
      <w:r>
        <w:t xml:space="preserve">where possible. For large tables (&gt; 1 million rows), schedule index creation during the Saturday 02:00 - 04:00 EAT maintenance window.</w:t>
      </w:r>
    </w:p>
    <w:bookmarkEnd w:id="46"/>
    <w:bookmarkStart w:id="47" w:name="X783f59525ff17ffcaf8ea2f821979c723e16e00"/>
    <w:p>
      <w:pPr>
        <w:pStyle w:val="Heading3"/>
      </w:pPr>
      <w:r>
        <w:t xml:space="preserve">5.3 Rollback Procedure</w:t>
      </w:r>
    </w:p>
    <w:p>
      <w:pPr>
        <w:pStyle w:val="Compact"/>
        <w:numPr>
          <w:ilvl w:val="0"/>
          <w:numId w:val="1004"/>
        </w:numPr>
      </w:pPr>
      <w:r>
        <w:t xml:space="preserve">Identify the failing migration by reviewing the</w:t>
      </w:r>
      <w:r>
        <w:t xml:space="preserve"> </w:t>
      </w:r>
      <w:r>
        <w:rPr>
          <w:rStyle w:val="VerbatimChar"/>
        </w:rPr>
        <w:t xml:space="preserve">migrations</w:t>
      </w:r>
      <w:r>
        <w:t xml:space="preserve"> </w:t>
      </w:r>
      <w:r>
        <w:t xml:space="preserve">table and the Laravel log.</w:t>
      </w:r>
    </w:p>
    <w:p>
      <w:pPr>
        <w:pStyle w:val="Compact"/>
        <w:numPr>
          <w:ilvl w:val="0"/>
          <w:numId w:val="1004"/>
        </w:numPr>
      </w:pPr>
      <w:r>
        <w:t xml:space="preserve">Run</w:t>
      </w:r>
      <w:r>
        <w:t xml:space="preserve"> </w:t>
      </w:r>
      <w:r>
        <w:rPr>
          <w:rStyle w:val="VerbatimChar"/>
        </w:rPr>
        <w:t xml:space="preserve">php artisan migrate:rollback --step=N</w:t>
      </w:r>
      <w:r>
        <w:t xml:space="preserve"> </w:t>
      </w:r>
      <w:r>
        <w:t xml:space="preserve">where N is the number of migrations to revert.</w:t>
      </w:r>
    </w:p>
    <w:p>
      <w:pPr>
        <w:pStyle w:val="Compact"/>
        <w:numPr>
          <w:ilvl w:val="0"/>
          <w:numId w:val="1004"/>
        </w:numPr>
      </w:pPr>
      <w:r>
        <w:t xml:space="preserve">If the rollback</w:t>
      </w:r>
      <w:r>
        <w:t xml:space="preserve"> </w:t>
      </w:r>
      <w:r>
        <w:rPr>
          <w:rStyle w:val="VerbatimChar"/>
        </w:rPr>
        <w:t xml:space="preserve">down()</w:t>
      </w:r>
      <w:r>
        <w:t xml:space="preserve"> </w:t>
      </w:r>
      <w:r>
        <w:t xml:space="preserve">method is destructive (drops data), restore from the most recent pre-migration database snapshot instead.</w:t>
      </w:r>
    </w:p>
    <w:p>
      <w:pPr>
        <w:pStyle w:val="Compact"/>
        <w:numPr>
          <w:ilvl w:val="0"/>
          <w:numId w:val="1004"/>
        </w:numPr>
      </w:pPr>
      <w:r>
        <w:t xml:space="preserve">Every migration file must include a</w:t>
      </w:r>
      <w:r>
        <w:t xml:space="preserve"> </w:t>
      </w:r>
      <w:r>
        <w:rPr>
          <w:rStyle w:val="VerbatimChar"/>
        </w:rPr>
        <w:t xml:space="preserve">down()</w:t>
      </w:r>
      <w:r>
        <w:t xml:space="preserve"> </w:t>
      </w:r>
      <w:r>
        <w:t xml:space="preserve">method. Migrations without</w:t>
      </w:r>
      <w:r>
        <w:t xml:space="preserve"> </w:t>
      </w:r>
      <w:r>
        <w:rPr>
          <w:rStyle w:val="VerbatimChar"/>
        </w:rPr>
        <w:t xml:space="preserve">down()</w:t>
      </w:r>
      <w:r>
        <w:t xml:space="preserve"> </w:t>
      </w:r>
      <w:r>
        <w:t xml:space="preserve">methods are rejected in code review.</w:t>
      </w:r>
    </w:p>
    <w:bookmarkEnd w:id="47"/>
    <w:bookmarkStart w:id="49" w:name="X3da935881506cdc54964ce32328d0be5c4906bf"/>
    <w:p>
      <w:pPr>
        <w:pStyle w:val="Heading3"/>
      </w:pPr>
      <w:r>
        <w:t xml:space="preserve">5.4 Seeders — Uganda Reference Data</w:t>
      </w:r>
    </w:p>
    <w:p>
      <w:pPr>
        <w:pStyle w:val="FirstParagraph"/>
      </w:pPr>
      <w:r>
        <w:t xml:space="preserve">The following seeders populate reference data required for Uganda schools. They run once during initial deployment and are idempotent (safe to re-run).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Seeder Class</w:t>
            </w:r>
          </w:p>
        </w:tc>
        <w:tc>
          <w:tcPr/>
          <w:p>
            <w:pPr>
              <w:pStyle w:val="Compact"/>
            </w:pPr>
            <w:r>
              <w:t xml:space="preserve">Data</w:t>
            </w:r>
          </w:p>
        </w:tc>
        <w:tc>
          <w:tcPr/>
          <w:p>
            <w:pPr>
              <w:pStyle w:val="Compact"/>
            </w:pPr>
            <w:r>
              <w:t xml:space="preserve">Notes</w:t>
            </w:r>
          </w:p>
        </w:tc>
      </w:tr>
      <w:tr>
        <w:tc>
          <w:tcPr/>
          <w:p>
            <w:pPr>
              <w:pStyle w:val="Compact"/>
            </w:pPr>
            <w:r>
              <w:rPr>
                <w:rStyle w:val="VerbatimChar"/>
              </w:rPr>
              <w:t xml:space="preserve">UgandaCurriculumSeeder</w:t>
            </w:r>
          </w:p>
        </w:tc>
        <w:tc>
          <w:tcPr/>
          <w:p>
            <w:pPr>
              <w:pStyle w:val="Compact"/>
            </w:pPr>
            <w:r>
              <w:t xml:space="preserve">Subject list for Thematic (P1-P3), Upper Primary (P4-P7), O-Level, A-Level</w:t>
            </w:r>
          </w:p>
        </w:tc>
        <w:tc>
          <w:tcPr/>
          <w:p>
            <w:pPr>
              <w:pStyle w:val="Compact"/>
            </w:pPr>
            <w:r>
              <w:t xml:space="preserve">Sourced from NCDC Uganda syllabus catalogue</w:t>
            </w:r>
          </w:p>
        </w:tc>
      </w:tr>
      <w:tr>
        <w:tc>
          <w:tcPr/>
          <w:p>
            <w:pPr>
              <w:pStyle w:val="Compact"/>
            </w:pPr>
            <w:r>
              <w:rPr>
                <w:rStyle w:val="VerbatimChar"/>
              </w:rPr>
              <w:t xml:space="preserve">UnebGradingSeeder</w:t>
            </w:r>
          </w:p>
        </w:tc>
        <w:tc>
          <w:tcPr/>
          <w:p>
            <w:pPr>
              <w:pStyle w:val="Compact"/>
            </w:pPr>
            <w:r>
              <w:t xml:space="preserve">PLE grading scale, UCE 9-point scale, UACE point scale, Thematic competency descriptors</w:t>
            </w:r>
          </w:p>
        </w:tc>
        <w:tc>
          <w:tcPr/>
          <w:p>
            <w:pPr>
              <w:pStyle w:val="Compact"/>
            </w:pPr>
            <w:r>
              <w:t xml:space="preserve">BR-UNEB-001 through BR-UNEB-004</w:t>
            </w:r>
          </w:p>
        </w:tc>
      </w:tr>
      <w:tr>
        <w:tc>
          <w:tcPr/>
          <w:p>
            <w:pPr>
              <w:pStyle w:val="Compact"/>
            </w:pPr>
            <w:r>
              <w:rPr>
                <w:rStyle w:val="VerbatimChar"/>
              </w:rPr>
              <w:t xml:space="preserve">FeeStructureTemplateSeeder</w:t>
            </w:r>
          </w:p>
        </w:tc>
        <w:tc>
          <w:tcPr/>
          <w:p>
            <w:pPr>
              <w:pStyle w:val="Compact"/>
            </w:pPr>
            <w:r>
              <w:t xml:space="preserve">Default fee line items: tuition, boarding, lunch, transport, PTA, development levy</w:t>
            </w:r>
          </w:p>
        </w:tc>
        <w:tc>
          <w:tcPr/>
          <w:p>
            <w:pPr>
              <w:pStyle w:val="Compact"/>
            </w:pPr>
            <w:r>
              <w:t xml:space="preserve">Editable per school — these are starting templates only</w:t>
            </w:r>
          </w:p>
        </w:tc>
      </w:tr>
      <w:tr>
        <w:tc>
          <w:tcPr/>
          <w:p>
            <w:pPr>
              <w:pStyle w:val="Compact"/>
            </w:pPr>
            <w:r>
              <w:rPr>
                <w:rStyle w:val="VerbatimChar"/>
              </w:rPr>
              <w:t xml:space="preserve">AcademicCalendarSeeder</w:t>
            </w:r>
          </w:p>
        </w:tc>
        <w:tc>
          <w:tcPr/>
          <w:p>
            <w:pPr>
              <w:pStyle w:val="Compact"/>
            </w:pPr>
            <w:r>
              <w:t xml:space="preserve">Term structure: Term 1 (Feb-May), Term 2 (Jun-Aug), Term 3 (Sep-Dec)</w:t>
            </w:r>
          </w:p>
        </w:tc>
        <w:tc>
          <w:tcPr/>
          <w:p>
            <w:pPr>
              <w:pStyle w:val="Compact"/>
            </w:pPr>
            <w:r>
              <w:t xml:space="preserve">Default Uganda calendar; dates are configurable per school</w:t>
            </w:r>
          </w:p>
        </w:tc>
      </w:tr>
      <w:tr>
        <w:tc>
          <w:tcPr/>
          <w:p>
            <w:pPr>
              <w:pStyle w:val="Compact"/>
            </w:pPr>
            <w:r>
              <w:rPr>
                <w:rStyle w:val="VerbatimChar"/>
              </w:rPr>
              <w:t xml:space="preserve">RolesAndPermissionsSeeder</w:t>
            </w:r>
          </w:p>
        </w:tc>
        <w:tc>
          <w:tcPr/>
          <w:p>
            <w:pPr>
              <w:pStyle w:val="Compact"/>
            </w:pPr>
            <w:r>
              <w:t xml:space="preserve">11 roles, all permissions, role-permission mappings</w:t>
            </w:r>
          </w:p>
        </w:tc>
        <w:tc>
          <w:tcPr/>
          <w:p>
            <w:pPr>
              <w:pStyle w:val="Compact"/>
            </w:pPr>
            <w:r>
              <w:t xml:space="preserve">Per RBAC matrix in</w:t>
            </w:r>
            <w:r>
              <w:t xml:space="preserve"> </w:t>
            </w:r>
            <w:r>
              <w:rPr>
                <w:rStyle w:val="VerbatimChar"/>
              </w:rPr>
              <w:t xml:space="preserve">02-requirements-engineering/03-stakeholder-analysis/01-rbac-matrix.md</w:t>
            </w:r>
          </w:p>
        </w:tc>
      </w:tr>
      <w:tr>
        <w:tc>
          <w:tcPr/>
          <w:p>
            <w:pPr>
              <w:pStyle w:val="Compact"/>
            </w:pPr>
            <w:r>
              <w:rPr>
                <w:rStyle w:val="VerbatimChar"/>
              </w:rPr>
              <w:t xml:space="preserve">DefaultClassStructureSeeder</w:t>
            </w:r>
          </w:p>
        </w:tc>
        <w:tc>
          <w:tcPr/>
          <w:p>
            <w:pPr>
              <w:pStyle w:val="Compact"/>
            </w:pPr>
            <w:r>
              <w:t xml:space="preserve">P1-P7, S.1-S.4, S.5-S.6 with</w:t>
            </w:r>
            <w:r>
              <w:t xml:space="preserve"> </w:t>
            </w:r>
            <w:r>
              <w:rPr>
                <w:rStyle w:val="VerbatimChar"/>
              </w:rPr>
              <w:t xml:space="preserve">promotes_to</w:t>
            </w:r>
            <w:r>
              <w:t xml:space="preserve"> </w:t>
            </w:r>
            <w:r>
              <w:t xml:space="preserve">linkages</w:t>
            </w:r>
          </w:p>
        </w:tc>
        <w:tc>
          <w:tcPr/>
          <w:p>
            <w:pPr>
              <w:pStyle w:val="Compact"/>
            </w:pPr>
            <w:r>
              <w:t xml:space="preserve">BR-PROM-002</w:t>
            </w:r>
          </w:p>
        </w:tc>
      </w:tr>
    </w:tbl>
    <w:bookmarkStart w:id="48" w:name="seeder-execution"/>
    <w:p>
      <w:pPr>
        <w:pStyle w:val="Heading4"/>
      </w:pPr>
      <w:r>
        <w:t xml:space="preserve">Seeder Execution</w:t>
      </w:r>
    </w:p>
    <w:p>
      <w:pPr>
        <w:pStyle w:val="SourceCode"/>
      </w:pPr>
      <w:r>
        <w:rPr>
          <w:rStyle w:val="CommentTok"/>
        </w:rPr>
        <w:t xml:space="preserve"># Initial deployment — run all seeders</w:t>
      </w:r>
      <w:r>
        <w:br/>
      </w:r>
      <w:r>
        <w:rPr>
          <w:rStyle w:val="ExtensionTok"/>
        </w:rPr>
        <w:t xml:space="preserve">php</w:t>
      </w:r>
      <w:r>
        <w:rPr>
          <w:rStyle w:val="NormalTok"/>
        </w:rPr>
        <w:t xml:space="preserve"> artisan db:seed </w:t>
      </w:r>
      <w:r>
        <w:rPr>
          <w:rStyle w:val="AttributeTok"/>
        </w:rPr>
        <w:t xml:space="preserve">--force</w:t>
      </w:r>
      <w:r>
        <w:br/>
      </w:r>
      <w:r>
        <w:br/>
      </w:r>
      <w:r>
        <w:rPr>
          <w:rStyle w:val="CommentTok"/>
        </w:rPr>
        <w:t xml:space="preserve"># Update reference data (e.g., UNEB grading table change)</w:t>
      </w:r>
      <w:r>
        <w:br/>
      </w:r>
      <w:r>
        <w:rPr>
          <w:rStyle w:val="ExtensionTok"/>
        </w:rPr>
        <w:t xml:space="preserve">php</w:t>
      </w:r>
      <w:r>
        <w:rPr>
          <w:rStyle w:val="NormalTok"/>
        </w:rPr>
        <w:t xml:space="preserve"> artisan db:seed </w:t>
      </w:r>
      <w:r>
        <w:rPr>
          <w:rStyle w:val="AttributeTok"/>
        </w:rPr>
        <w:t xml:space="preserve">--class</w:t>
      </w:r>
      <w:r>
        <w:rPr>
          <w:rStyle w:val="OperatorTok"/>
        </w:rPr>
        <w:t xml:space="preserve">=</w:t>
      </w:r>
      <w:r>
        <w:rPr>
          <w:rStyle w:val="NormalTok"/>
        </w:rPr>
        <w:t xml:space="preserve">UnebGradingSeeder </w:t>
      </w:r>
      <w:r>
        <w:rPr>
          <w:rStyle w:val="AttributeTok"/>
        </w:rPr>
        <w:t xml:space="preserve">--force</w:t>
      </w:r>
    </w:p>
    <w:p>
      <w:pPr>
        <w:pStyle w:val="FirstParagraph"/>
      </w:pPr>
      <w:r>
        <w:t xml:space="preserve">Seeders use</w:t>
      </w:r>
      <w:r>
        <w:t xml:space="preserve"> </w:t>
      </w:r>
      <w:r>
        <w:rPr>
          <w:rStyle w:val="VerbatimChar"/>
        </w:rPr>
        <w:t xml:space="preserve">updateOrCreate()</w:t>
      </w:r>
      <w:r>
        <w:t xml:space="preserve"> </w:t>
      </w:r>
      <w:r>
        <w:t xml:space="preserve">to ensure idempotency. Running a seeder twice produces no duplicate records.</w:t>
      </w:r>
    </w:p>
    <w:p>
      <w:r>
        <w:pict>
          <v:rect style="width:0;height:1.5pt" o:hralign="center" o:hrstd="t" o:hr="t"/>
        </w:pict>
      </w:r>
    </w:p>
    <w:bookmarkEnd w:id="48"/>
    <w:bookmarkEnd w:id="49"/>
    <w:bookmarkEnd w:id="50"/>
    <w:bookmarkStart w:id="54" w:name="Xe0e008f729c418875df225e4980ce127cfc9b68"/>
    <w:p>
      <w:pPr>
        <w:pStyle w:val="Heading2"/>
      </w:pPr>
      <w:r>
        <w:t xml:space="preserve">6. School Onboarding — Tenant Provisioning</w:t>
      </w:r>
    </w:p>
    <w:bookmarkStart w:id="51" w:name="Xda61c51c344e0e4900a9761ae810a306f7da4ce"/>
    <w:p>
      <w:pPr>
        <w:pStyle w:val="Heading3"/>
      </w:pPr>
      <w:r>
        <w:t xml:space="preserve">6.1 Provisioning Workflow</w:t>
      </w:r>
    </w:p>
    <w:p>
      <w:pPr>
        <w:pStyle w:val="FirstParagraph"/>
      </w:pPr>
      <w:r>
        <w:t xml:space="preserve">When a new school signs up, the system executes the following steps atomically within a database transaction.</w:t>
      </w:r>
    </w:p>
    <w:p>
      <w:pPr>
        <w:pStyle w:val="Compact"/>
        <w:numPr>
          <w:ilvl w:val="0"/>
          <w:numId w:val="1005"/>
        </w:numPr>
      </w:pPr>
      <w:r>
        <w:rPr>
          <w:b/>
          <w:bCs/>
        </w:rPr>
        <w:t xml:space="preserve">Create tenant record:</w:t>
      </w:r>
      <w:r>
        <w:t xml:space="preserve"> </w:t>
      </w:r>
      <w:r>
        <w:t xml:space="preserve">Insert into</w:t>
      </w:r>
      <w:r>
        <w:t xml:space="preserve"> </w:t>
      </w:r>
      <w:r>
        <w:rPr>
          <w:rStyle w:val="VerbatimChar"/>
        </w:rPr>
        <w:t xml:space="preserve">tenants</w:t>
      </w:r>
      <w:r>
        <w:t xml:space="preserve"> </w:t>
      </w:r>
      <w:r>
        <w:t xml:space="preserve">table with</w:t>
      </w:r>
      <w:r>
        <w:t xml:space="preserve"> </w:t>
      </w:r>
      <w:r>
        <w:rPr>
          <w:rStyle w:val="VerbatimChar"/>
        </w:rPr>
        <w:t xml:space="preserve">name</w:t>
      </w:r>
      <w:r>
        <w:t xml:space="preserve">,</w:t>
      </w:r>
      <w:r>
        <w:t xml:space="preserve"> </w:t>
      </w:r>
      <w:r>
        <w:rPr>
          <w:rStyle w:val="VerbatimChar"/>
        </w:rPr>
        <w:t xml:space="preserve">subdomain</w:t>
      </w:r>
      <w:r>
        <w:t xml:space="preserve">,</w:t>
      </w:r>
      <w:r>
        <w:t xml:space="preserve"> </w:t>
      </w:r>
      <w:r>
        <w:rPr>
          <w:rStyle w:val="VerbatimChar"/>
        </w:rPr>
        <w:t xml:space="preserve">subscription_plan</w:t>
      </w:r>
      <w:r>
        <w:t xml:space="preserve">,</w:t>
      </w:r>
      <w:r>
        <w:t xml:space="preserve"> </w:t>
      </w:r>
      <w:r>
        <w:rPr>
          <w:rStyle w:val="VerbatimChar"/>
        </w:rPr>
        <w:t xml:space="preserve">status = active</w:t>
      </w:r>
      <w:r>
        <w:t xml:space="preserve">.</w:t>
      </w:r>
    </w:p>
    <w:p>
      <w:pPr>
        <w:pStyle w:val="Compact"/>
        <w:numPr>
          <w:ilvl w:val="0"/>
          <w:numId w:val="1005"/>
        </w:numPr>
      </w:pPr>
      <w:r>
        <w:rPr>
          <w:b/>
          <w:bCs/>
        </w:rPr>
        <w:t xml:space="preserve">Create School Owner user:</w:t>
      </w:r>
      <w:r>
        <w:t xml:space="preserve"> </w:t>
      </w:r>
      <w:r>
        <w:t xml:space="preserve">The signup form captures the owner's name, email, phone, and password. The user is assigned the</w:t>
      </w:r>
      <w:r>
        <w:t xml:space="preserve"> </w:t>
      </w:r>
      <w:r>
        <w:rPr>
          <w:rStyle w:val="VerbatimChar"/>
        </w:rPr>
        <w:t xml:space="preserve">school_owner</w:t>
      </w:r>
      <w:r>
        <w:t xml:space="preserve"> </w:t>
      </w:r>
      <w:r>
        <w:t xml:space="preserve">role for this tenant.</w:t>
      </w:r>
    </w:p>
    <w:p>
      <w:pPr>
        <w:pStyle w:val="Compact"/>
        <w:numPr>
          <w:ilvl w:val="0"/>
          <w:numId w:val="1005"/>
        </w:numPr>
      </w:pPr>
      <w:r>
        <w:rPr>
          <w:b/>
          <w:bCs/>
        </w:rPr>
        <w:t xml:space="preserve">Seed default academic structure:</w:t>
      </w:r>
    </w:p>
    <w:p>
      <w:pPr>
        <w:pStyle w:val="Compact"/>
        <w:numPr>
          <w:ilvl w:val="1"/>
          <w:numId w:val="1006"/>
        </w:numPr>
      </w:pPr>
      <w:r>
        <w:t xml:space="preserve">Create 1 academic year (current calendar year).</w:t>
      </w:r>
    </w:p>
    <w:p>
      <w:pPr>
        <w:pStyle w:val="Compact"/>
        <w:numPr>
          <w:ilvl w:val="1"/>
          <w:numId w:val="1006"/>
        </w:numPr>
      </w:pPr>
      <w:r>
        <w:t xml:space="preserve">Create 3 terms with default Uganda calendar dates (configurable).</w:t>
      </w:r>
    </w:p>
    <w:p>
      <w:pPr>
        <w:pStyle w:val="Compact"/>
        <w:numPr>
          <w:ilvl w:val="1"/>
          <w:numId w:val="1006"/>
        </w:numPr>
      </w:pPr>
      <w:r>
        <w:t xml:space="preserve">Create default classes: P1 through P7 for primary schools; S.1 through S.6 for secondary schools (school type selected at signup).</w:t>
      </w:r>
    </w:p>
    <w:p>
      <w:pPr>
        <w:pStyle w:val="Compact"/>
        <w:numPr>
          <w:ilvl w:val="1"/>
          <w:numId w:val="1006"/>
        </w:numPr>
      </w:pPr>
      <w:r>
        <w:t xml:space="preserve">Create 1 default stream per class (Stream A).</w:t>
      </w:r>
    </w:p>
    <w:p>
      <w:pPr>
        <w:pStyle w:val="Compact"/>
        <w:numPr>
          <w:ilvl w:val="1"/>
          <w:numId w:val="1006"/>
        </w:numPr>
      </w:pPr>
      <w:r>
        <w:t xml:space="preserve">Link</w:t>
      </w:r>
      <w:r>
        <w:t xml:space="preserve"> </w:t>
      </w:r>
      <w:r>
        <w:rPr>
          <w:rStyle w:val="VerbatimChar"/>
        </w:rPr>
        <w:t xml:space="preserve">promotes_to</w:t>
      </w:r>
      <w:r>
        <w:t xml:space="preserve"> </w:t>
      </w:r>
      <w:r>
        <w:t xml:space="preserve">for each class per BR-PROM-002.</w:t>
      </w:r>
    </w:p>
    <w:p>
      <w:pPr>
        <w:pStyle w:val="Compact"/>
        <w:numPr>
          <w:ilvl w:val="0"/>
          <w:numId w:val="1005"/>
        </w:numPr>
      </w:pPr>
      <w:r>
        <w:rPr>
          <w:b/>
          <w:bCs/>
        </w:rPr>
        <w:t xml:space="preserve">Seed default fee structure:</w:t>
      </w:r>
      <w:r>
        <w:t xml:space="preserve"> </w:t>
      </w:r>
      <w:r>
        <w:t xml:space="preserve">Copy</w:t>
      </w:r>
      <w:r>
        <w:t xml:space="preserve"> </w:t>
      </w:r>
      <w:r>
        <w:rPr>
          <w:rStyle w:val="VerbatimChar"/>
        </w:rPr>
        <w:t xml:space="preserve">FeeStructureTemplateSeeder</w:t>
      </w:r>
      <w:r>
        <w:t xml:space="preserve"> </w:t>
      </w:r>
      <w:r>
        <w:t xml:space="preserve">defaults into the tenant's fee tables. The School Owner adjusts amounts before the first billing cycle.</w:t>
      </w:r>
    </w:p>
    <w:p>
      <w:pPr>
        <w:pStyle w:val="Compact"/>
        <w:numPr>
          <w:ilvl w:val="0"/>
          <w:numId w:val="1005"/>
        </w:numPr>
      </w:pPr>
      <w:r>
        <w:rPr>
          <w:b/>
          <w:bCs/>
        </w:rPr>
        <w:t xml:space="preserve">Seed default subjects:</w:t>
      </w:r>
      <w:r>
        <w:t xml:space="preserve"> </w:t>
      </w:r>
      <w:r>
        <w:t xml:space="preserve">Copy subjects from</w:t>
      </w:r>
      <w:r>
        <w:t xml:space="preserve"> </w:t>
      </w:r>
      <w:r>
        <w:rPr>
          <w:rStyle w:val="VerbatimChar"/>
        </w:rPr>
        <w:t xml:space="preserve">UgandaCurriculumSeeder</w:t>
      </w:r>
      <w:r>
        <w:t xml:space="preserve"> </w:t>
      </w:r>
      <w:r>
        <w:t xml:space="preserve">appropriate to the school type (primary or secondary).</w:t>
      </w:r>
    </w:p>
    <w:p>
      <w:pPr>
        <w:pStyle w:val="Compact"/>
        <w:numPr>
          <w:ilvl w:val="0"/>
          <w:numId w:val="1005"/>
        </w:numPr>
      </w:pPr>
      <w:r>
        <w:rPr>
          <w:b/>
          <w:bCs/>
        </w:rPr>
        <w:t xml:space="preserve">Seed grading schemes:</w:t>
      </w:r>
      <w:r>
        <w:t xml:space="preserve"> </w:t>
      </w:r>
      <w:r>
        <w:t xml:space="preserve">Copy UNEB grading tables from</w:t>
      </w:r>
      <w:r>
        <w:t xml:space="preserve"> </w:t>
      </w:r>
      <w:r>
        <w:rPr>
          <w:rStyle w:val="VerbatimChar"/>
        </w:rPr>
        <w:t xml:space="preserve">UnebGradingSeeder</w:t>
      </w:r>
      <w:r>
        <w:t xml:space="preserve">.</w:t>
      </w:r>
    </w:p>
    <w:p>
      <w:pPr>
        <w:pStyle w:val="Compact"/>
        <w:numPr>
          <w:ilvl w:val="0"/>
          <w:numId w:val="1005"/>
        </w:numPr>
      </w:pPr>
      <w:r>
        <w:rPr>
          <w:b/>
          <w:bCs/>
        </w:rPr>
        <w:t xml:space="preserve">Send welcome email:</w:t>
      </w:r>
      <w:r>
        <w:t xml:space="preserve"> </w:t>
      </w:r>
      <w:r>
        <w:t xml:space="preserve">Via SES — contains login URL, quick-start guide link, and training video playlist link.</w:t>
      </w:r>
    </w:p>
    <w:bookmarkEnd w:id="51"/>
    <w:bookmarkStart w:id="52" w:name="X89ecead4ee43f7a334fd5f3e56e0d7ec8cd8e85"/>
    <w:p>
      <w:pPr>
        <w:pStyle w:val="Heading3"/>
      </w:pPr>
      <w:r>
        <w:t xml:space="preserve">6.2 Time-to-Operational Target</w:t>
      </w:r>
    </w:p>
    <w:p>
      <w:pPr>
        <w:pStyle w:val="FirstParagraph"/>
      </w:pPr>
      <w:r>
        <w:t xml:space="preserve">A Uganda school shall be operational within 30 minutes of signup, as specified in the Design Covenant. "Operational" means: the School Owner can log in, see the pre-populated class structure, add students, record attendance, and enter marks — without configuring any settings.</w:t>
      </w:r>
    </w:p>
    <w:bookmarkEnd w:id="52"/>
    <w:bookmarkStart w:id="53" w:name="X75b9f8947bdcfea9dc93ef366f9e4b030353586"/>
    <w:p>
      <w:pPr>
        <w:pStyle w:val="Heading3"/>
      </w:pPr>
      <w:r>
        <w:t xml:space="preserve">6.3 Subdomain Configuration</w:t>
      </w:r>
    </w:p>
    <w:p>
      <w:pPr>
        <w:pStyle w:val="FirstParagraph"/>
      </w:pPr>
      <w:r>
        <w:t xml:space="preserve">Each tenant receives a subdomain:</w:t>
      </w:r>
      <w:r>
        <w:t xml:space="preserve"> </w:t>
      </w:r>
      <w:r>
        <w:rPr>
          <w:rStyle w:val="VerbatimChar"/>
        </w:rPr>
        <w:t xml:space="preserve">&lt;school-slug&gt;.academiapro.co.ug</w:t>
      </w:r>
      <w:r>
        <w:t xml:space="preserve">. Route 53 is configured with a wildcard CNAME record (</w:t>
      </w:r>
      <w:r>
        <w:rPr>
          <w:rStyle w:val="VerbatimChar"/>
        </w:rPr>
        <w:t xml:space="preserve">*.academiapro.co.ug → ALB</w:t>
      </w:r>
      <w:r>
        <w:t xml:space="preserve">). The application resolves the tenant from the subdomain at the middleware layer.</w:t>
      </w:r>
    </w:p>
    <w:p>
      <w:r>
        <w:pict>
          <v:rect style="width:0;height:1.5pt" o:hralign="center" o:hrstd="t" o:hr="t"/>
        </w:pict>
      </w:r>
    </w:p>
    <w:bookmarkEnd w:id="53"/>
    <w:bookmarkEnd w:id="54"/>
    <w:bookmarkStart w:id="58" w:name="X0fec45b08146805e76a7d525ef31dfe9dd188b8"/>
    <w:p>
      <w:pPr>
        <w:pStyle w:val="Heading2"/>
      </w:pPr>
      <w:r>
        <w:t xml:space="preserve">7. SSL/TLS Configuration</w:t>
      </w:r>
    </w:p>
    <w:bookmarkStart w:id="55" w:name="X02e3652b8f0b49939de265e0d5c44c7fad1e1f6"/>
    <w:p>
      <w:pPr>
        <w:pStyle w:val="Heading3"/>
      </w:pPr>
      <w:r>
        <w:t xml:space="preserve">7.1 Certificate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Certificate Source</w:t>
            </w:r>
          </w:p>
        </w:tc>
        <w:tc>
          <w:tcPr/>
          <w:p>
            <w:pPr>
              <w:pStyle w:val="Compact"/>
            </w:pPr>
            <w:r>
              <w:t xml:space="preserve">Renewal</w:t>
            </w:r>
          </w:p>
        </w:tc>
      </w:tr>
      <w:tr>
        <w:tc>
          <w:tcPr/>
          <w:p>
            <w:pPr>
              <w:pStyle w:val="Compact"/>
            </w:pPr>
            <w:r>
              <w:t xml:space="preserve">ALB (HTTPS termination)</w:t>
            </w:r>
          </w:p>
        </w:tc>
        <w:tc>
          <w:tcPr/>
          <w:p>
            <w:pPr>
              <w:pStyle w:val="Compact"/>
            </w:pPr>
            <w:r>
              <w:t xml:space="preserve">AWS Certificate Manager (ACM)</w:t>
            </w:r>
          </w:p>
        </w:tc>
        <w:tc>
          <w:tcPr/>
          <w:p>
            <w:pPr>
              <w:pStyle w:val="Compact"/>
            </w:pPr>
            <w:r>
              <w:t xml:space="preserve">Auto-renew (managed by AWS)</w:t>
            </w:r>
          </w:p>
        </w:tc>
      </w:tr>
      <w:tr>
        <w:tc>
          <w:tcPr/>
          <w:p>
            <w:pPr>
              <w:pStyle w:val="Compact"/>
            </w:pPr>
            <w:r>
              <w:t xml:space="preserve">CloudFront distribution</w:t>
            </w:r>
          </w:p>
        </w:tc>
        <w:tc>
          <w:tcPr/>
          <w:p>
            <w:pPr>
              <w:pStyle w:val="Compact"/>
            </w:pPr>
            <w:r>
              <w:t xml:space="preserve">ACM (us-east-1 region, required by CloudFront)</w:t>
            </w:r>
          </w:p>
        </w:tc>
        <w:tc>
          <w:tcPr/>
          <w:p>
            <w:pPr>
              <w:pStyle w:val="Compact"/>
            </w:pPr>
            <w:r>
              <w:t xml:space="preserve">Auto-renew</w:t>
            </w:r>
          </w:p>
        </w:tc>
      </w:tr>
      <w:tr>
        <w:tc>
          <w:tcPr/>
          <w:p>
            <w:pPr>
              <w:pStyle w:val="Compact"/>
            </w:pPr>
            <w:r>
              <w:t xml:space="preserve">Staging environment</w:t>
            </w:r>
          </w:p>
        </w:tc>
        <w:tc>
          <w:tcPr/>
          <w:p>
            <w:pPr>
              <w:pStyle w:val="Compact"/>
            </w:pPr>
            <w:r>
              <w:t xml:space="preserve">Let's Encrypt (Certbot)</w:t>
            </w:r>
          </w:p>
        </w:tc>
        <w:tc>
          <w:tcPr/>
          <w:p>
            <w:pPr>
              <w:pStyle w:val="Compact"/>
            </w:pPr>
            <w:r>
              <w:t xml:space="preserve">Auto-renew via cron (every 60 days)</w:t>
            </w:r>
          </w:p>
        </w:tc>
      </w:tr>
    </w:tbl>
    <w:bookmarkEnd w:id="55"/>
    <w:bookmarkStart w:id="56" w:name="X43d335adbcb98ff63653b526b97b4c8d5a0a054"/>
    <w:p>
      <w:pPr>
        <w:pStyle w:val="Heading3"/>
      </w:pPr>
      <w:r>
        <w:t xml:space="preserve">7.2 TLS Requirements</w:t>
      </w:r>
    </w:p>
    <w:p>
      <w:pPr>
        <w:pStyle w:val="FirstParagraph"/>
      </w:pPr>
      <w:r>
        <w:t xml:space="preserve">Per the quality standards:</w:t>
      </w:r>
    </w:p>
    <w:p>
      <w:pPr>
        <w:pStyle w:val="Compact"/>
        <w:numPr>
          <w:ilvl w:val="0"/>
          <w:numId w:val="1007"/>
        </w:numPr>
      </w:pPr>
      <w:r>
        <w:t xml:space="preserve">Minimum TLS version: 1.3 for all client-facing endpoints.</w:t>
      </w:r>
    </w:p>
    <w:p>
      <w:pPr>
        <w:pStyle w:val="Compact"/>
        <w:numPr>
          <w:ilvl w:val="0"/>
          <w:numId w:val="1007"/>
        </w:numPr>
      </w:pPr>
      <w:r>
        <w:t xml:space="preserve">TLS 1.2 permitted only for legacy USSD integration (Phase 11).</w:t>
      </w:r>
    </w:p>
    <w:p>
      <w:pPr>
        <w:pStyle w:val="Compact"/>
        <w:numPr>
          <w:ilvl w:val="0"/>
          <w:numId w:val="1007"/>
        </w:numPr>
      </w:pPr>
      <w:r>
        <w:t xml:space="preserve">ALB security policy:</w:t>
      </w:r>
      <w:r>
        <w:t xml:space="preserve"> </w:t>
      </w:r>
      <w:r>
        <w:rPr>
          <w:rStyle w:val="VerbatimChar"/>
        </w:rPr>
        <w:t xml:space="preserve">ELBSecurityPolicy-TLS13-1-2-2021-06</w:t>
      </w:r>
      <w:r>
        <w:t xml:space="preserve"> </w:t>
      </w:r>
      <w:r>
        <w:t xml:space="preserve">or newer.</w:t>
      </w:r>
    </w:p>
    <w:p>
      <w:pPr>
        <w:pStyle w:val="Compact"/>
        <w:numPr>
          <w:ilvl w:val="0"/>
          <w:numId w:val="1007"/>
        </w:numPr>
      </w:pPr>
      <w:r>
        <w:t xml:space="preserve">HSTS header:</w:t>
      </w:r>
      <w:r>
        <w:t xml:space="preserve"> </w:t>
      </w:r>
      <w:r>
        <w:rPr>
          <w:rStyle w:val="VerbatimChar"/>
        </w:rPr>
        <w:t xml:space="preserve">Strict-Transport-Security: max-age=31536000; includeSubDomains; preload</w:t>
      </w:r>
      <w:r>
        <w:t xml:space="preserve">.</w:t>
      </w:r>
    </w:p>
    <w:p>
      <w:pPr>
        <w:pStyle w:val="Compact"/>
        <w:numPr>
          <w:ilvl w:val="0"/>
          <w:numId w:val="1007"/>
        </w:numPr>
      </w:pPr>
      <w:r>
        <w:t xml:space="preserve">HTTP-to-HTTPS redirect enforced at the ALB listener level (HTTP 301).</w:t>
      </w:r>
    </w:p>
    <w:bookmarkEnd w:id="56"/>
    <w:bookmarkStart w:id="57" w:name="Xffdf30fce98e1a9849dc8a69ab17158b03e01fb"/>
    <w:p>
      <w:pPr>
        <w:pStyle w:val="Heading3"/>
      </w:pPr>
      <w:r>
        <w:t xml:space="preserve">7.3 Internal Encryption</w:t>
      </w:r>
    </w:p>
    <w:p>
      <w:pPr>
        <w:pStyle w:val="Compact"/>
        <w:numPr>
          <w:ilvl w:val="0"/>
          <w:numId w:val="1008"/>
        </w:numPr>
      </w:pPr>
      <w:r>
        <w:t xml:space="preserve">EC2 to RDS: encrypted in transit via RDS SSL certificate (</w:t>
      </w:r>
      <w:r>
        <w:rPr>
          <w:rStyle w:val="VerbatimChar"/>
        </w:rPr>
        <w:t xml:space="preserve">rds-ca-2019</w:t>
      </w:r>
      <w:r>
        <w:t xml:space="preserve">). Application</w:t>
      </w:r>
      <w:r>
        <w:t xml:space="preserve"> </w:t>
      </w:r>
      <w:r>
        <w:rPr>
          <w:rStyle w:val="VerbatimChar"/>
        </w:rPr>
        <w:t xml:space="preserve">.env</w:t>
      </w:r>
      <w:r>
        <w:t xml:space="preserve"> </w:t>
      </w:r>
      <w:r>
        <w:t xml:space="preserve">includes</w:t>
      </w:r>
      <w:r>
        <w:t xml:space="preserve"> </w:t>
      </w:r>
      <w:r>
        <w:rPr>
          <w:rStyle w:val="VerbatimChar"/>
        </w:rPr>
        <w:t xml:space="preserve">MYSQL_ATTR_SSL_CA=/path/to/rds-combined-ca-bundle.pem</w:t>
      </w:r>
      <w:r>
        <w:t xml:space="preserve">.</w:t>
      </w:r>
    </w:p>
    <w:p>
      <w:pPr>
        <w:pStyle w:val="Compact"/>
        <w:numPr>
          <w:ilvl w:val="0"/>
          <w:numId w:val="1008"/>
        </w:numPr>
      </w:pPr>
      <w:r>
        <w:t xml:space="preserve">EC2 to ElastiCache: in-transit encryption enabled on the Redis replication group.</w:t>
      </w:r>
    </w:p>
    <w:p>
      <w:pPr>
        <w:pStyle w:val="Compact"/>
        <w:numPr>
          <w:ilvl w:val="0"/>
          <w:numId w:val="1008"/>
        </w:numPr>
      </w:pPr>
      <w:r>
        <w:t xml:space="preserve">S3: server-side encryption with AES-256 (</w:t>
      </w:r>
      <w:r>
        <w:rPr>
          <w:rStyle w:val="VerbatimChar"/>
        </w:rPr>
        <w:t xml:space="preserve">SSE-S3</w:t>
      </w:r>
      <w:r>
        <w:t xml:space="preserve">) for all objects. Bucket policy denies</w:t>
      </w:r>
      <w:r>
        <w:t xml:space="preserve"> </w:t>
      </w:r>
      <w:r>
        <w:rPr>
          <w:rStyle w:val="VerbatimChar"/>
        </w:rPr>
        <w:t xml:space="preserve">PutObject</w:t>
      </w:r>
      <w:r>
        <w:t xml:space="preserve"> </w:t>
      </w:r>
      <w:r>
        <w:t xml:space="preserve">without</w:t>
      </w:r>
      <w:r>
        <w:t xml:space="preserve"> </w:t>
      </w:r>
      <w:r>
        <w:rPr>
          <w:rStyle w:val="VerbatimChar"/>
        </w:rPr>
        <w:t xml:space="preserve">x-amz-server-side-encryption</w:t>
      </w:r>
      <w:r>
        <w:t xml:space="preserve"> </w:t>
      </w:r>
      <w:r>
        <w:t xml:space="preserve">header.</w:t>
      </w:r>
    </w:p>
    <w:p>
      <w:pPr>
        <w:pStyle w:val="Compact"/>
        <w:numPr>
          <w:ilvl w:val="0"/>
          <w:numId w:val="1008"/>
        </w:numPr>
      </w:pPr>
      <w:r>
        <w:t xml:space="preserve">RDS storage: encrypted at rest with AWS KMS (default</w:t>
      </w:r>
      <w:r>
        <w:t xml:space="preserve"> </w:t>
      </w:r>
      <w:r>
        <w:rPr>
          <w:rStyle w:val="VerbatimChar"/>
        </w:rPr>
        <w:t xml:space="preserve">aws/rds</w:t>
      </w:r>
      <w:r>
        <w:t xml:space="preserve"> </w:t>
      </w:r>
      <w:r>
        <w:t xml:space="preserve">key).</w:t>
      </w:r>
    </w:p>
    <w:p>
      <w:r>
        <w:pict>
          <v:rect style="width:0;height:1.5pt" o:hralign="center" o:hrstd="t" o:hr="t"/>
        </w:pict>
      </w:r>
    </w:p>
    <w:bookmarkEnd w:id="57"/>
    <w:bookmarkEnd w:id="58"/>
    <w:bookmarkStart w:id="63" w:name="X4ca82967a1e7955f36ae9277cca981743b3de8c"/>
    <w:p>
      <w:pPr>
        <w:pStyle w:val="Heading2"/>
      </w:pPr>
      <w:r>
        <w:t xml:space="preserve">8. Monitoring and Alerting</w:t>
      </w:r>
    </w:p>
    <w:bookmarkStart w:id="59" w:name="Xef2c7959ac6d9a74e99cc273fd313bd12bfa53c"/>
    <w:p>
      <w:pPr>
        <w:pStyle w:val="Heading3"/>
      </w:pPr>
      <w:r>
        <w:t xml:space="preserve">8.1 Application 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Environment</w:t>
            </w:r>
          </w:p>
        </w:tc>
        <w:tc>
          <w:tcPr/>
          <w:p>
            <w:pPr>
              <w:pStyle w:val="Compact"/>
            </w:pPr>
            <w:r>
              <w:t xml:space="preserve">Purpose</w:t>
            </w:r>
          </w:p>
        </w:tc>
      </w:tr>
      <w:tr>
        <w:tc>
          <w:tcPr/>
          <w:p>
            <w:pPr>
              <w:pStyle w:val="Compact"/>
            </w:pPr>
            <w:r>
              <w:t xml:space="preserve">Laravel Telescope</w:t>
            </w:r>
          </w:p>
        </w:tc>
        <w:tc>
          <w:tcPr/>
          <w:p>
            <w:pPr>
              <w:pStyle w:val="Compact"/>
            </w:pPr>
            <w:r>
              <w:t xml:space="preserve">Staging only</w:t>
            </w:r>
          </w:p>
        </w:tc>
        <w:tc>
          <w:tcPr/>
          <w:p>
            <w:pPr>
              <w:pStyle w:val="Compact"/>
            </w:pPr>
            <w:r>
              <w:t xml:space="preserve">Request/response inspection, query log, job monitoring, exception viewer</w:t>
            </w:r>
          </w:p>
        </w:tc>
      </w:tr>
      <w:tr>
        <w:tc>
          <w:tcPr/>
          <w:p>
            <w:pPr>
              <w:pStyle w:val="Compact"/>
            </w:pPr>
            <w:r>
              <w:t xml:space="preserve">Sentry</w:t>
            </w:r>
          </w:p>
        </w:tc>
        <w:tc>
          <w:tcPr/>
          <w:p>
            <w:pPr>
              <w:pStyle w:val="Compact"/>
            </w:pPr>
            <w:r>
              <w:t xml:space="preserve">Production + Staging</w:t>
            </w:r>
          </w:p>
        </w:tc>
        <w:tc>
          <w:tcPr/>
          <w:p>
            <w:pPr>
              <w:pStyle w:val="Compact"/>
            </w:pPr>
            <w:r>
              <w:t xml:space="preserve">Exception tracking, performance tracing, release tracking</w:t>
            </w:r>
          </w:p>
        </w:tc>
      </w:tr>
      <w:tr>
        <w:tc>
          <w:tcPr/>
          <w:p>
            <w:pPr>
              <w:pStyle w:val="Compact"/>
            </w:pPr>
            <w:r>
              <w:t xml:space="preserve">Laravel Horizon Dashboard</w:t>
            </w:r>
          </w:p>
        </w:tc>
        <w:tc>
          <w:tcPr/>
          <w:p>
            <w:pPr>
              <w:pStyle w:val="Compact"/>
            </w:pPr>
            <w:r>
              <w:t xml:space="preserve">Production + Staging</w:t>
            </w:r>
          </w:p>
        </w:tc>
        <w:tc>
          <w:tcPr/>
          <w:p>
            <w:pPr>
              <w:pStyle w:val="Compact"/>
            </w:pPr>
            <w:r>
              <w:t xml:space="preserve">Queue health, job throughput, failed jobs</w:t>
            </w:r>
          </w:p>
        </w:tc>
      </w:tr>
    </w:tbl>
    <w:p>
      <w:pPr>
        <w:pStyle w:val="BodyText"/>
      </w:pPr>
      <w:r>
        <w:t xml:space="preserve">Telescope is disabled in production (</w:t>
      </w:r>
      <w:r>
        <w:rPr>
          <w:rStyle w:val="VerbatimChar"/>
        </w:rPr>
        <w:t xml:space="preserve">TELESCOPE_ENABLED=false</w:t>
      </w:r>
      <w:r>
        <w:t xml:space="preserve">) to prevent performance overhead and data exposure.</w:t>
      </w:r>
    </w:p>
    <w:bookmarkEnd w:id="59"/>
    <w:bookmarkStart w:id="60" w:name="X61a4445960c08a5074704414d0255694c8d3f1f"/>
    <w:p>
      <w:pPr>
        <w:pStyle w:val="Heading3"/>
      </w:pPr>
      <w:r>
        <w:t xml:space="preserve">8.2 Infrastructure Monitoring (CloudWatch)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Alarm Threshold</w:t>
            </w:r>
          </w:p>
        </w:tc>
        <w:tc>
          <w:tcPr/>
          <w:p>
            <w:pPr>
              <w:pStyle w:val="Compact"/>
            </w:pPr>
            <w:r>
              <w:t xml:space="preserve">Action</w:t>
            </w:r>
          </w:p>
        </w:tc>
      </w:tr>
      <w:tr>
        <w:tc>
          <w:tcPr/>
          <w:p>
            <w:pPr>
              <w:pStyle w:val="Compact"/>
            </w:pPr>
            <w:r>
              <w:t xml:space="preserve">EC2 CPU utilization</w:t>
            </w:r>
          </w:p>
        </w:tc>
        <w:tc>
          <w:tcPr/>
          <w:p>
            <w:pPr>
              <w:pStyle w:val="Compact"/>
            </w:pPr>
            <w:r>
              <w:t xml:space="preserve">&gt; 80% sustained for 5 minutes</w:t>
            </w:r>
          </w:p>
        </w:tc>
        <w:tc>
          <w:tcPr/>
          <w:p>
            <w:pPr>
              <w:pStyle w:val="Compact"/>
            </w:pPr>
            <w:r>
              <w:t xml:space="preserve">SNS alert to ops team; trigger Auto Scaling if enabled</w:t>
            </w:r>
          </w:p>
        </w:tc>
      </w:tr>
      <w:tr>
        <w:tc>
          <w:tcPr/>
          <w:p>
            <w:pPr>
              <w:pStyle w:val="Compact"/>
            </w:pPr>
            <w:r>
              <w:t xml:space="preserve">RDS CPU utilization</w:t>
            </w:r>
          </w:p>
        </w:tc>
        <w:tc>
          <w:tcPr/>
          <w:p>
            <w:pPr>
              <w:pStyle w:val="Compact"/>
            </w:pPr>
            <w:r>
              <w:t xml:space="preserve">&gt; 70% sustained for 10 minutes</w:t>
            </w:r>
          </w:p>
        </w:tc>
        <w:tc>
          <w:tcPr/>
          <w:p>
            <w:pPr>
              <w:pStyle w:val="Compact"/>
            </w:pPr>
            <w:r>
              <w:t xml:space="preserve">SNS alert; investigate slow queries</w:t>
            </w:r>
          </w:p>
        </w:tc>
      </w:tr>
      <w:tr>
        <w:tc>
          <w:tcPr/>
          <w:p>
            <w:pPr>
              <w:pStyle w:val="Compact"/>
            </w:pPr>
            <w:r>
              <w:t xml:space="preserve">RDS free storage</w:t>
            </w:r>
          </w:p>
        </w:tc>
        <w:tc>
          <w:tcPr/>
          <w:p>
            <w:pPr>
              <w:pStyle w:val="Compact"/>
            </w:pPr>
            <w:r>
              <w:t xml:space="preserve">&lt; 10 GB</w:t>
            </w:r>
          </w:p>
        </w:tc>
        <w:tc>
          <w:tcPr/>
          <w:p>
            <w:pPr>
              <w:pStyle w:val="Compact"/>
            </w:pPr>
            <w:r>
              <w:t xml:space="preserve">SNS alert; expand storage or archive old data</w:t>
            </w:r>
          </w:p>
        </w:tc>
      </w:tr>
      <w:tr>
        <w:tc>
          <w:tcPr/>
          <w:p>
            <w:pPr>
              <w:pStyle w:val="Compact"/>
            </w:pPr>
            <w:r>
              <w:t xml:space="preserve">RDS replica lag (Multi-AZ)</w:t>
            </w:r>
          </w:p>
        </w:tc>
        <w:tc>
          <w:tcPr/>
          <w:p>
            <w:pPr>
              <w:pStyle w:val="Compact"/>
            </w:pPr>
            <w:r>
              <w:t xml:space="preserve">&gt; 60 seconds</w:t>
            </w:r>
          </w:p>
        </w:tc>
        <w:tc>
          <w:tcPr/>
          <w:p>
            <w:pPr>
              <w:pStyle w:val="Compact"/>
            </w:pPr>
            <w:r>
              <w:t xml:space="preserve">SNS alert; investigate replication health</w:t>
            </w:r>
          </w:p>
        </w:tc>
      </w:tr>
      <w:tr>
        <w:tc>
          <w:tcPr/>
          <w:p>
            <w:pPr>
              <w:pStyle w:val="Compact"/>
            </w:pPr>
            <w:r>
              <w:t xml:space="preserve">ElastiCache evictions</w:t>
            </w:r>
          </w:p>
        </w:tc>
        <w:tc>
          <w:tcPr/>
          <w:p>
            <w:pPr>
              <w:pStyle w:val="Compact"/>
            </w:pPr>
            <w:r>
              <w:t xml:space="preserve">&gt; 100/minute</w:t>
            </w:r>
          </w:p>
        </w:tc>
        <w:tc>
          <w:tcPr/>
          <w:p>
            <w:pPr>
              <w:pStyle w:val="Compact"/>
            </w:pPr>
            <w:r>
              <w:t xml:space="preserve">SNS alert; consider memory scaling</w:t>
            </w:r>
          </w:p>
        </w:tc>
      </w:tr>
      <w:tr>
        <w:tc>
          <w:tcPr/>
          <w:p>
            <w:pPr>
              <w:pStyle w:val="Compact"/>
            </w:pPr>
            <w:r>
              <w:t xml:space="preserve">ALB 5xx error rate</w:t>
            </w:r>
          </w:p>
        </w:tc>
        <w:tc>
          <w:tcPr/>
          <w:p>
            <w:pPr>
              <w:pStyle w:val="Compact"/>
            </w:pPr>
            <w:r>
              <w:t xml:space="preserve">&gt; 1% of requests over 5 minutes</w:t>
            </w:r>
          </w:p>
        </w:tc>
        <w:tc>
          <w:tcPr/>
          <w:p>
            <w:pPr>
              <w:pStyle w:val="Compact"/>
            </w:pPr>
            <w:r>
              <w:t xml:space="preserve">SNS alert; check application logs</w:t>
            </w:r>
          </w:p>
        </w:tc>
      </w:tr>
      <w:tr>
        <w:tc>
          <w:tcPr/>
          <w:p>
            <w:pPr>
              <w:pStyle w:val="Compact"/>
            </w:pPr>
            <w:r>
              <w:t xml:space="preserve">ALB target response time (P95)</w:t>
            </w:r>
          </w:p>
        </w:tc>
        <w:tc>
          <w:tcPr/>
          <w:p>
            <w:pPr>
              <w:pStyle w:val="Compact"/>
            </w:pPr>
            <w:r>
              <w:t xml:space="preserve">&gt; 2,000 ms over 5 minutes</w:t>
            </w:r>
          </w:p>
        </w:tc>
        <w:tc>
          <w:tcPr/>
          <w:p>
            <w:pPr>
              <w:pStyle w:val="Compact"/>
            </w:pPr>
            <w:r>
              <w:t xml:space="preserve">SNS alert; check Horizon queue backlog</w:t>
            </w:r>
          </w:p>
        </w:tc>
      </w:tr>
      <w:tr>
        <w:tc>
          <w:tcPr/>
          <w:p>
            <w:pPr>
              <w:pStyle w:val="Compact"/>
            </w:pPr>
            <w:r>
              <w:t xml:space="preserve">SES bounce rate</w:t>
            </w:r>
          </w:p>
        </w:tc>
        <w:tc>
          <w:tcPr/>
          <w:p>
            <w:pPr>
              <w:pStyle w:val="Compact"/>
            </w:pPr>
            <w:r>
              <w:t xml:space="preserve">&gt; 5%</w:t>
            </w:r>
          </w:p>
        </w:tc>
        <w:tc>
          <w:tcPr/>
          <w:p>
            <w:pPr>
              <w:pStyle w:val="Compact"/>
            </w:pPr>
            <w:r>
              <w:t xml:space="preserve">SNS alert; review recipient list quality</w:t>
            </w:r>
          </w:p>
        </w:tc>
      </w:tr>
    </w:tbl>
    <w:bookmarkEnd w:id="60"/>
    <w:bookmarkStart w:id="61" w:name="Xd8766a4d2bce5555c89d827821f9e619782e8e4"/>
    <w:p>
      <w:pPr>
        <w:pStyle w:val="Heading3"/>
      </w:pPr>
      <w:r>
        <w:t xml:space="preserve">8.3 Uptime Monitoring</w:t>
      </w:r>
    </w:p>
    <w:p>
      <w:pPr>
        <w:pStyle w:val="FirstParagraph"/>
      </w:pPr>
      <w:r>
        <w:t xml:space="preserve">External uptime monitor (UptimeRobot or Healthchecks.io) pings</w:t>
      </w:r>
      <w:r>
        <w:t xml:space="preserve"> </w:t>
      </w:r>
      <w:r>
        <w:rPr>
          <w:rStyle w:val="VerbatimChar"/>
        </w:rPr>
        <w:t xml:space="preserve">https://app.academiapro.co.ug/api/health</w:t>
      </w:r>
      <w:r>
        <w:t xml:space="preserve"> </w:t>
      </w:r>
      <w:r>
        <w:t xml:space="preserve">every 60 seconds. The health endpoint checks:</w:t>
      </w:r>
    </w:p>
    <w:p>
      <w:pPr>
        <w:pStyle w:val="Compact"/>
        <w:numPr>
          <w:ilvl w:val="0"/>
          <w:numId w:val="1009"/>
        </w:numPr>
      </w:pPr>
      <w:r>
        <w:t xml:space="preserve">Database connectivity (SELECT 1)</w:t>
      </w:r>
    </w:p>
    <w:p>
      <w:pPr>
        <w:pStyle w:val="Compact"/>
        <w:numPr>
          <w:ilvl w:val="0"/>
          <w:numId w:val="1009"/>
        </w:numPr>
      </w:pPr>
      <w:r>
        <w:t xml:space="preserve">Redis connectivity (PING)</w:t>
      </w:r>
    </w:p>
    <w:p>
      <w:pPr>
        <w:pStyle w:val="Compact"/>
        <w:numPr>
          <w:ilvl w:val="0"/>
          <w:numId w:val="1009"/>
        </w:numPr>
      </w:pPr>
      <w:r>
        <w:t xml:space="preserve">S3 accessibility (HeadBucket)</w:t>
      </w:r>
    </w:p>
    <w:p>
      <w:pPr>
        <w:pStyle w:val="Compact"/>
        <w:numPr>
          <w:ilvl w:val="0"/>
          <w:numId w:val="1009"/>
        </w:numPr>
      </w:pPr>
      <w:r>
        <w:t xml:space="preserve">Queue health (Horizon status)</w:t>
      </w:r>
    </w:p>
    <w:p>
      <w:pPr>
        <w:pStyle w:val="FirstParagraph"/>
      </w:pPr>
      <w:r>
        <w:t xml:space="preserve">If any check fails, the endpoint returns HTTP 503 with a JSON body identifying the failing component. The uptime monitor alerts via SMS and email.</w:t>
      </w:r>
    </w:p>
    <w:bookmarkEnd w:id="61"/>
    <w:bookmarkStart w:id="62" w:name="X6c6ff0e6765cecea96268a4d5df34dc5204999d"/>
    <w:p>
      <w:pPr>
        <w:pStyle w:val="Heading3"/>
      </w:pPr>
      <w:r>
        <w:t xml:space="preserve">8.4 Uptime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Target</w:t>
            </w:r>
          </w:p>
        </w:tc>
        <w:tc>
          <w:tcPr/>
          <w:p>
            <w:pPr>
              <w:pStyle w:val="Compact"/>
            </w:pPr>
            <w:r>
              <w:t xml:space="preserve">Maximum Downtime</w:t>
            </w:r>
          </w:p>
        </w:tc>
      </w:tr>
      <w:tr>
        <w:tc>
          <w:tcPr/>
          <w:p>
            <w:pPr>
              <w:pStyle w:val="Compact"/>
            </w:pPr>
            <w:r>
              <w:t xml:space="preserve">Standard months</w:t>
            </w:r>
          </w:p>
        </w:tc>
        <w:tc>
          <w:tcPr/>
          <w:p>
            <w:pPr>
              <w:pStyle w:val="Compact"/>
            </w:pPr>
            <w:r>
              <w:t xml:space="preserve">≥ 99.5%</w:t>
            </w:r>
          </w:p>
        </w:tc>
        <w:tc>
          <w:tcPr/>
          <w:p>
            <w:pPr>
              <w:pStyle w:val="Compact"/>
            </w:pPr>
            <w:r>
              <w:t xml:space="preserve">≤ 3.65 hours/month</w:t>
            </w:r>
          </w:p>
        </w:tc>
      </w:tr>
      <w:tr>
        <w:tc>
          <w:tcPr/>
          <w:p>
            <w:pPr>
              <w:pStyle w:val="Compact"/>
            </w:pPr>
            <w:r>
              <w:t xml:space="preserve">Exam periods (Term 3)</w:t>
            </w:r>
          </w:p>
        </w:tc>
        <w:tc>
          <w:tcPr/>
          <w:p>
            <w:pPr>
              <w:pStyle w:val="Compact"/>
            </w:pPr>
            <w:r>
              <w:t xml:space="preserve">≥ 99.9%</w:t>
            </w:r>
          </w:p>
        </w:tc>
        <w:tc>
          <w:tcPr/>
          <w:p>
            <w:pPr>
              <w:pStyle w:val="Compact"/>
            </w:pPr>
            <w:r>
              <w:t xml:space="preserve">≤ 0.73 hours/month</w:t>
            </w:r>
          </w:p>
        </w:tc>
      </w:tr>
    </w:tbl>
    <w:p>
      <w:r>
        <w:pict>
          <v:rect style="width:0;height:1.5pt" o:hralign="center" o:hrstd="t" o:hr="t"/>
        </w:pict>
      </w:r>
    </w:p>
    <w:bookmarkEnd w:id="62"/>
    <w:bookmarkEnd w:id="63"/>
    <w:bookmarkStart w:id="68" w:name="X073841bd4788cacdb386f9d815cbfd458ef048d"/>
    <w:p>
      <w:pPr>
        <w:pStyle w:val="Heading2"/>
      </w:pPr>
      <w:r>
        <w:t xml:space="preserve">9. Backup and Disaster Recovery</w:t>
      </w:r>
    </w:p>
    <w:bookmarkStart w:id="64" w:name="X2e1a55d1f27e9503e7d65143a55ffc6c7e069a5"/>
    <w:p>
      <w:pPr>
        <w:pStyle w:val="Heading3"/>
      </w:pPr>
      <w:r>
        <w:t xml:space="preserve">9.1 Backup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Method</w:t>
            </w:r>
          </w:p>
        </w:tc>
        <w:tc>
          <w:tcPr/>
          <w:p>
            <w:pPr>
              <w:pStyle w:val="Compact"/>
            </w:pPr>
            <w:r>
              <w:t xml:space="preserve">Frequency</w:t>
            </w:r>
          </w:p>
        </w:tc>
        <w:tc>
          <w:tcPr/>
          <w:p>
            <w:pPr>
              <w:pStyle w:val="Compact"/>
            </w:pPr>
            <w:r>
              <w:t xml:space="preserve">Retention</w:t>
            </w:r>
          </w:p>
        </w:tc>
      </w:tr>
      <w:tr>
        <w:tc>
          <w:tcPr/>
          <w:p>
            <w:pPr>
              <w:pStyle w:val="Compact"/>
            </w:pPr>
            <w:r>
              <w:t xml:space="preserve">RDS MySQL</w:t>
            </w:r>
          </w:p>
        </w:tc>
        <w:tc>
          <w:tcPr/>
          <w:p>
            <w:pPr>
              <w:pStyle w:val="Compact"/>
            </w:pPr>
            <w:r>
              <w:t xml:space="preserve">Automated snapshots (AWS)</w:t>
            </w:r>
          </w:p>
        </w:tc>
        <w:tc>
          <w:tcPr/>
          <w:p>
            <w:pPr>
              <w:pStyle w:val="Compact"/>
            </w:pPr>
            <w:r>
              <w:t xml:space="preserve">Daily at 01:00 EAT</w:t>
            </w:r>
          </w:p>
        </w:tc>
        <w:tc>
          <w:tcPr/>
          <w:p>
            <w:pPr>
              <w:pStyle w:val="Compact"/>
            </w:pPr>
            <w:r>
              <w:t xml:space="preserve">30 days</w:t>
            </w:r>
          </w:p>
        </w:tc>
      </w:tr>
      <w:tr>
        <w:tc>
          <w:tcPr/>
          <w:p>
            <w:pPr>
              <w:pStyle w:val="Compact"/>
            </w:pPr>
            <w:r>
              <w:t xml:space="preserve">RDS MySQL</w:t>
            </w:r>
          </w:p>
        </w:tc>
        <w:tc>
          <w:tcPr/>
          <w:p>
            <w:pPr>
              <w:pStyle w:val="Compact"/>
            </w:pPr>
            <w:r>
              <w:t xml:space="preserve">Transaction log backups</w:t>
            </w:r>
          </w:p>
        </w:tc>
        <w:tc>
          <w:tcPr/>
          <w:p>
            <w:pPr>
              <w:pStyle w:val="Compact"/>
            </w:pPr>
            <w:r>
              <w:t xml:space="preserve">Every 5 minutes (point-in-time recovery)</w:t>
            </w:r>
          </w:p>
        </w:tc>
        <w:tc>
          <w:tcPr/>
          <w:p>
            <w:pPr>
              <w:pStyle w:val="Compact"/>
            </w:pPr>
            <w:r>
              <w:t xml:space="preserve">30 days</w:t>
            </w:r>
          </w:p>
        </w:tc>
      </w:tr>
      <w:tr>
        <w:tc>
          <w:tcPr/>
          <w:p>
            <w:pPr>
              <w:pStyle w:val="Compact"/>
            </w:pPr>
            <w:r>
              <w:t xml:space="preserve">S3 objects</w:t>
            </w:r>
          </w:p>
        </w:tc>
        <w:tc>
          <w:tcPr/>
          <w:p>
            <w:pPr>
              <w:pStyle w:val="Compact"/>
            </w:pPr>
            <w:r>
              <w:t xml:space="preserve">S3 versioning + cross-region replication to</w:t>
            </w:r>
            <w:r>
              <w:t xml:space="preserve"> </w:t>
            </w:r>
            <w:r>
              <w:rPr>
                <w:rStyle w:val="VerbatimChar"/>
              </w:rPr>
              <w:t xml:space="preserve">eu-west-1</w:t>
            </w:r>
          </w:p>
        </w:tc>
        <w:tc>
          <w:tcPr/>
          <w:p>
            <w:pPr>
              <w:pStyle w:val="Compact"/>
            </w:pPr>
            <w:r>
              <w:t xml:space="preserve">Continuous</w:t>
            </w:r>
          </w:p>
        </w:tc>
        <w:tc>
          <w:tcPr/>
          <w:p>
            <w:pPr>
              <w:pStyle w:val="Compact"/>
            </w:pPr>
            <w:r>
              <w:t xml:space="preserve">90 days for deleted objects</w:t>
            </w:r>
          </w:p>
        </w:tc>
      </w:tr>
      <w:tr>
        <w:tc>
          <w:tcPr/>
          <w:p>
            <w:pPr>
              <w:pStyle w:val="Compact"/>
            </w:pPr>
            <w:r>
              <w:t xml:space="preserve">Redis (ElastiCache)</w:t>
            </w:r>
          </w:p>
        </w:tc>
        <w:tc>
          <w:tcPr/>
          <w:p>
            <w:pPr>
              <w:pStyle w:val="Compact"/>
            </w:pPr>
            <w:r>
              <w:t xml:space="preserve">Daily snapshot</w:t>
            </w:r>
          </w:p>
        </w:tc>
        <w:tc>
          <w:tcPr/>
          <w:p>
            <w:pPr>
              <w:pStyle w:val="Compact"/>
            </w:pPr>
            <w:r>
              <w:t xml:space="preserve">Daily at 02:00 EAT</w:t>
            </w:r>
          </w:p>
        </w:tc>
        <w:tc>
          <w:tcPr/>
          <w:p>
            <w:pPr>
              <w:pStyle w:val="Compact"/>
            </w:pPr>
            <w:r>
              <w:t xml:space="preserve">7 days</w:t>
            </w:r>
          </w:p>
        </w:tc>
      </w:tr>
      <w:tr>
        <w:tc>
          <w:tcPr/>
          <w:p>
            <w:pPr>
              <w:pStyle w:val="Compact"/>
            </w:pPr>
            <w:r>
              <w:t xml:space="preserve">Application code</w:t>
            </w:r>
          </w:p>
        </w:tc>
        <w:tc>
          <w:tcPr/>
          <w:p>
            <w:pPr>
              <w:pStyle w:val="Compact"/>
            </w:pPr>
            <w:r>
              <w:t xml:space="preserve">Git repository (GitHub)</w:t>
            </w:r>
          </w:p>
        </w:tc>
        <w:tc>
          <w:tcPr/>
          <w:p>
            <w:pPr>
              <w:pStyle w:val="Compact"/>
            </w:pPr>
            <w:r>
              <w:t xml:space="preserve">Every commit</w:t>
            </w:r>
          </w:p>
        </w:tc>
        <w:tc>
          <w:tcPr/>
          <w:p>
            <w:pPr>
              <w:pStyle w:val="Compact"/>
            </w:pPr>
            <w:r>
              <w:t xml:space="preserve">Indefinite</w:t>
            </w:r>
          </w:p>
        </w:tc>
      </w:tr>
      <w:tr>
        <w:tc>
          <w:tcPr/>
          <w:p>
            <w:pPr>
              <w:pStyle w:val="Compact"/>
            </w:pPr>
            <w:r>
              <w:rPr>
                <w:rStyle w:val="VerbatimChar"/>
              </w:rPr>
              <w:t xml:space="preserve">.env</w:t>
            </w:r>
            <w:r>
              <w:t xml:space="preserve"> </w:t>
            </w:r>
            <w:r>
              <w:t xml:space="preserve">configuration</w:t>
            </w:r>
          </w:p>
        </w:tc>
        <w:tc>
          <w:tcPr/>
          <w:p>
            <w:pPr>
              <w:pStyle w:val="Compact"/>
            </w:pPr>
            <w:r>
              <w:t xml:space="preserve">AWS Secrets Manager</w:t>
            </w:r>
          </w:p>
        </w:tc>
        <w:tc>
          <w:tcPr/>
          <w:p>
            <w:pPr>
              <w:pStyle w:val="Compact"/>
            </w:pPr>
            <w:r>
              <w:t xml:space="preserve">On change</w:t>
            </w:r>
          </w:p>
        </w:tc>
        <w:tc>
          <w:tcPr/>
          <w:p>
            <w:pPr>
              <w:pStyle w:val="Compact"/>
            </w:pPr>
            <w:r>
              <w:t xml:space="preserve">Version history maintained by Secrets Manager</w:t>
            </w:r>
          </w:p>
        </w:tc>
      </w:tr>
    </w:tbl>
    <w:bookmarkEnd w:id="64"/>
    <w:bookmarkStart w:id="65" w:name="Xe7f1a368d00835b1af06b382420fe754fcd7969"/>
    <w:p>
      <w:pPr>
        <w:pStyle w:val="Heading3"/>
      </w:pPr>
      <w:r>
        <w:t xml:space="preserve">9.2 Recovery Objectives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Recovery Point Objective (RPO)</w:t>
            </w:r>
          </w:p>
        </w:tc>
        <w:tc>
          <w:tcPr/>
          <w:p>
            <w:pPr>
              <w:pStyle w:val="Compact"/>
            </w:pPr>
            <w:r>
              <w:t xml:space="preserve">&lt; 1 hour data loss (achieved via 5-minute transaction log backups)</w:t>
            </w:r>
          </w:p>
        </w:tc>
      </w:tr>
      <w:tr>
        <w:tc>
          <w:tcPr/>
          <w:p>
            <w:pPr>
              <w:pStyle w:val="Compact"/>
            </w:pPr>
            <w:r>
              <w:t xml:space="preserve">Recovery Time Objective (RTO)</w:t>
            </w:r>
          </w:p>
        </w:tc>
        <w:tc>
          <w:tcPr/>
          <w:p>
            <w:pPr>
              <w:pStyle w:val="Compact"/>
            </w:pPr>
            <w:r>
              <w:t xml:space="preserve">&lt; 4 hours to full service restoration</w:t>
            </w:r>
          </w:p>
        </w:tc>
      </w:tr>
    </w:tbl>
    <w:bookmarkEnd w:id="65"/>
    <w:bookmarkStart w:id="66" w:name="X03b553d9e99e207722b38bc65a1ecda9dff88f5"/>
    <w:p>
      <w:pPr>
        <w:pStyle w:val="Heading3"/>
      </w:pPr>
      <w:r>
        <w:t xml:space="preserve">9.3 Disaster Recovery Procedure</w:t>
      </w:r>
    </w:p>
    <w:p>
      <w:pPr>
        <w:pStyle w:val="Compact"/>
        <w:numPr>
          <w:ilvl w:val="0"/>
          <w:numId w:val="1010"/>
        </w:numPr>
      </w:pPr>
      <w:r>
        <w:rPr>
          <w:b/>
          <w:bCs/>
        </w:rPr>
        <w:t xml:space="preserve">Identify failure scope:</w:t>
      </w:r>
      <w:r>
        <w:t xml:space="preserve"> </w:t>
      </w:r>
      <w:r>
        <w:t xml:space="preserve">single EC2 instance, RDS primary, entire AZ, or entire region.</w:t>
      </w:r>
    </w:p>
    <w:p>
      <w:pPr>
        <w:pStyle w:val="Compact"/>
        <w:numPr>
          <w:ilvl w:val="0"/>
          <w:numId w:val="1010"/>
        </w:numPr>
      </w:pPr>
      <w:r>
        <w:rPr>
          <w:b/>
          <w:bCs/>
        </w:rPr>
        <w:t xml:space="preserve">Single EC2 failure:</w:t>
      </w:r>
      <w:r>
        <w:t xml:space="preserve"> </w:t>
      </w:r>
      <w:r>
        <w:t xml:space="preserve">Auto Scaling group launches replacement instance automatically. No manual action required. Expected recovery: &lt; 10 minutes.</w:t>
      </w:r>
    </w:p>
    <w:p>
      <w:pPr>
        <w:pStyle w:val="Compact"/>
        <w:numPr>
          <w:ilvl w:val="0"/>
          <w:numId w:val="1010"/>
        </w:numPr>
      </w:pPr>
      <w:r>
        <w:rPr>
          <w:b/>
          <w:bCs/>
        </w:rPr>
        <w:t xml:space="preserve">RDS primary failure:</w:t>
      </w:r>
      <w:r>
        <w:t xml:space="preserve"> </w:t>
      </w:r>
      <w:r>
        <w:t xml:space="preserve">Multi-AZ failover promotes standby to primary automatically. Expected recovery: &lt; 5 minutes. Application reconnects via RDS DNS endpoint.</w:t>
      </w:r>
    </w:p>
    <w:p>
      <w:pPr>
        <w:pStyle w:val="Compact"/>
        <w:numPr>
          <w:ilvl w:val="0"/>
          <w:numId w:val="1010"/>
        </w:numPr>
      </w:pPr>
      <w:r>
        <w:rPr>
          <w:b/>
          <w:bCs/>
        </w:rPr>
        <w:t xml:space="preserve">Entire AZ failure:</w:t>
      </w:r>
      <w:r>
        <w:t xml:space="preserve"> </w:t>
      </w:r>
      <w:r>
        <w:t xml:space="preserve">ALB routes traffic to instances in the surviving AZ. RDS fails over. Expected recovery: &lt; 15 minutes.</w:t>
      </w:r>
    </w:p>
    <w:p>
      <w:pPr>
        <w:pStyle w:val="Compact"/>
        <w:numPr>
          <w:ilvl w:val="0"/>
          <w:numId w:val="1010"/>
        </w:numPr>
      </w:pPr>
      <w:r>
        <w:rPr>
          <w:b/>
          <w:bCs/>
        </w:rPr>
        <w:t xml:space="preserve">Entire region failure (catastrophic):</w:t>
      </w:r>
    </w:p>
    <w:p>
      <w:pPr>
        <w:pStyle w:val="Compact"/>
        <w:numPr>
          <w:ilvl w:val="1"/>
          <w:numId w:val="1011"/>
        </w:numPr>
      </w:pPr>
      <w:r>
        <w:t xml:space="preserve">Restore RDS from cross-region snapshot replica in</w:t>
      </w:r>
      <w:r>
        <w:t xml:space="preserve"> </w:t>
      </w:r>
      <w:r>
        <w:rPr>
          <w:rStyle w:val="VerbatimChar"/>
        </w:rPr>
        <w:t xml:space="preserve">eu-west-1</w:t>
      </w:r>
      <w:r>
        <w:t xml:space="preserve">.</w:t>
      </w:r>
    </w:p>
    <w:p>
      <w:pPr>
        <w:pStyle w:val="Compact"/>
        <w:numPr>
          <w:ilvl w:val="1"/>
          <w:numId w:val="1011"/>
        </w:numPr>
      </w:pPr>
      <w:r>
        <w:t xml:space="preserve">Deploy application stack in</w:t>
      </w:r>
      <w:r>
        <w:t xml:space="preserve"> </w:t>
      </w:r>
      <w:r>
        <w:rPr>
          <w:rStyle w:val="VerbatimChar"/>
        </w:rPr>
        <w:t xml:space="preserve">eu-west-1</w:t>
      </w:r>
      <w:r>
        <w:t xml:space="preserve"> </w:t>
      </w:r>
      <w:r>
        <w:t xml:space="preserve">using the same CloudFormation/Terraform templates.</w:t>
      </w:r>
    </w:p>
    <w:p>
      <w:pPr>
        <w:pStyle w:val="Compact"/>
        <w:numPr>
          <w:ilvl w:val="1"/>
          <w:numId w:val="1011"/>
        </w:numPr>
      </w:pPr>
      <w:r>
        <w:t xml:space="preserve">Update Route 53 to point to the new ALB.</w:t>
      </w:r>
    </w:p>
    <w:p>
      <w:pPr>
        <w:pStyle w:val="Compact"/>
        <w:numPr>
          <w:ilvl w:val="1"/>
          <w:numId w:val="1011"/>
        </w:numPr>
      </w:pPr>
      <w:r>
        <w:t xml:space="preserve">Restore S3 data from cross-region replication bucket.</w:t>
      </w:r>
    </w:p>
    <w:p>
      <w:pPr>
        <w:pStyle w:val="Compact"/>
        <w:numPr>
          <w:ilvl w:val="1"/>
          <w:numId w:val="1011"/>
        </w:numPr>
      </w:pPr>
      <w:r>
        <w:t xml:space="preserve">Expected recovery: &lt; 4 hours.</w:t>
      </w:r>
    </w:p>
    <w:p>
      <w:pPr>
        <w:pStyle w:val="Compact"/>
        <w:numPr>
          <w:ilvl w:val="0"/>
          <w:numId w:val="1010"/>
        </w:numPr>
      </w:pPr>
      <w:r>
        <w:rPr>
          <w:b/>
          <w:bCs/>
        </w:rPr>
        <w:t xml:space="preserve">Post-recovery validation:</w:t>
      </w:r>
    </w:p>
    <w:p>
      <w:pPr>
        <w:pStyle w:val="Compact"/>
        <w:numPr>
          <w:ilvl w:val="1"/>
          <w:numId w:val="1012"/>
        </w:numPr>
      </w:pPr>
      <w:r>
        <w:t xml:space="preserve">Run the health check endpoint.</w:t>
      </w:r>
    </w:p>
    <w:p>
      <w:pPr>
        <w:pStyle w:val="Compact"/>
        <w:numPr>
          <w:ilvl w:val="1"/>
          <w:numId w:val="1012"/>
        </w:numPr>
      </w:pPr>
      <w:r>
        <w:t xml:space="preserve">Verify tenant count matches pre-failure count.</w:t>
      </w:r>
    </w:p>
    <w:p>
      <w:pPr>
        <w:pStyle w:val="Compact"/>
        <w:numPr>
          <w:ilvl w:val="1"/>
          <w:numId w:val="1012"/>
        </w:numPr>
      </w:pPr>
      <w:r>
        <w:t xml:space="preserve">Spot-check 3 tenants: log in, verify recent data integrity.</w:t>
      </w:r>
    </w:p>
    <w:p>
      <w:pPr>
        <w:pStyle w:val="Compact"/>
        <w:numPr>
          <w:ilvl w:val="1"/>
          <w:numId w:val="1012"/>
        </w:numPr>
      </w:pPr>
      <w:r>
        <w:t xml:space="preserve">Confirm Horizon queue is processing.</w:t>
      </w:r>
    </w:p>
    <w:bookmarkEnd w:id="66"/>
    <w:bookmarkStart w:id="67" w:name="Xb5823ddaf6c3eb3e2f7305d44d552f278848eec"/>
    <w:p>
      <w:pPr>
        <w:pStyle w:val="Heading3"/>
      </w:pPr>
      <w:r>
        <w:t xml:space="preserve">9.4 Backup Verification</w:t>
      </w:r>
    </w:p>
    <w:p>
      <w:pPr>
        <w:pStyle w:val="FirstParagraph"/>
      </w:pPr>
      <w:r>
        <w:t xml:space="preserve">Monthly backup restoration drill: restore the most recent RDS snapshot to a temporary instance, connect the staging application to it, and verify data integrity. Log the drill result in the ops log. Delete the temporary instance after verification.</w:t>
      </w:r>
    </w:p>
    <w:p>
      <w:r>
        <w:pict>
          <v:rect style="width:0;height:1.5pt" o:hralign="center" o:hrstd="t" o:hr="t"/>
        </w:pict>
      </w:r>
    </w:p>
    <w:bookmarkEnd w:id="67"/>
    <w:bookmarkEnd w:id="68"/>
    <w:bookmarkStart w:id="73" w:name="X184aa33ff93281260b56fc997f317eba6f2ff5d"/>
    <w:p>
      <w:pPr>
        <w:pStyle w:val="Heading2"/>
      </w:pPr>
      <w:r>
        <w:t xml:space="preserve">10. Scaling Strategy</w:t>
      </w:r>
    </w:p>
    <w:bookmarkStart w:id="69" w:name="X1152fbaa518249caa96c4f57c5b65565337e72b"/>
    <w:p>
      <w:pPr>
        <w:pStyle w:val="Heading3"/>
      </w:pPr>
      <w:r>
        <w:t xml:space="preserve">10.1 Phase 1 — Single Server (0–50 Schools)</w:t>
      </w:r>
    </w:p>
    <w:p>
      <w:pPr>
        <w:pStyle w:val="Compact"/>
        <w:numPr>
          <w:ilvl w:val="0"/>
          <w:numId w:val="1013"/>
        </w:numPr>
      </w:pPr>
      <w:r>
        <w:t xml:space="preserve">1 EC2</w:t>
      </w:r>
      <w:r>
        <w:t xml:space="preserve"> </w:t>
      </w:r>
      <w:r>
        <w:rPr>
          <w:rStyle w:val="VerbatimChar"/>
        </w:rPr>
        <w:t xml:space="preserve">t3.medium</w:t>
      </w:r>
      <w:r>
        <w:t xml:space="preserve"> </w:t>
      </w:r>
      <w:r>
        <w:t xml:space="preserve">(2 vCPU, 4 GB RAM)</w:t>
      </w:r>
    </w:p>
    <w:p>
      <w:pPr>
        <w:pStyle w:val="Compact"/>
        <w:numPr>
          <w:ilvl w:val="0"/>
          <w:numId w:val="1013"/>
        </w:numPr>
      </w:pPr>
      <w:r>
        <w:t xml:space="preserve">RDS</w:t>
      </w:r>
      <w:r>
        <w:t xml:space="preserve"> </w:t>
      </w:r>
      <w:r>
        <w:rPr>
          <w:rStyle w:val="VerbatimChar"/>
        </w:rPr>
        <w:t xml:space="preserve">db.t3.medium</w:t>
      </w:r>
      <w:r>
        <w:t xml:space="preserve"> </w:t>
      </w:r>
      <w:r>
        <w:t xml:space="preserve">(2 vCPU, 4 GB RAM)</w:t>
      </w:r>
    </w:p>
    <w:p>
      <w:pPr>
        <w:pStyle w:val="Compact"/>
        <w:numPr>
          <w:ilvl w:val="0"/>
          <w:numId w:val="1013"/>
        </w:numPr>
      </w:pPr>
      <w:r>
        <w:t xml:space="preserve">ElastiCache</w:t>
      </w:r>
      <w:r>
        <w:t xml:space="preserve"> </w:t>
      </w:r>
      <w:r>
        <w:rPr>
          <w:rStyle w:val="VerbatimChar"/>
        </w:rPr>
        <w:t xml:space="preserve">cache.t3.micro</w:t>
      </w:r>
      <w:r>
        <w:t xml:space="preserve"> </w:t>
      </w:r>
      <w:r>
        <w:t xml:space="preserve">(0.5 GB)</w:t>
      </w:r>
    </w:p>
    <w:p>
      <w:pPr>
        <w:pStyle w:val="Compact"/>
        <w:numPr>
          <w:ilvl w:val="0"/>
          <w:numId w:val="1013"/>
        </w:numPr>
      </w:pPr>
      <w:r>
        <w:t xml:space="preserve">Sufficient for up to 50 concurrent schools with typical usage patterns.</w:t>
      </w:r>
    </w:p>
    <w:bookmarkEnd w:id="69"/>
    <w:bookmarkStart w:id="70" w:name="X577c29db6e6f6613a80ca48b0ae78b7301fb8f4"/>
    <w:p>
      <w:pPr>
        <w:pStyle w:val="Heading3"/>
      </w:pPr>
      <w:r>
        <w:t xml:space="preserve">10.2 Phase 4–7 — Vertical Scaling (50–200 Schools)</w:t>
      </w:r>
    </w:p>
    <w:p>
      <w:pPr>
        <w:pStyle w:val="Compact"/>
        <w:numPr>
          <w:ilvl w:val="0"/>
          <w:numId w:val="1014"/>
        </w:numPr>
      </w:pPr>
      <w:r>
        <w:t xml:space="preserve">Upgrade EC2 to</w:t>
      </w:r>
      <w:r>
        <w:t xml:space="preserve"> </w:t>
      </w:r>
      <w:r>
        <w:rPr>
          <w:rStyle w:val="VerbatimChar"/>
        </w:rPr>
        <w:t xml:space="preserve">t3.large</w:t>
      </w:r>
      <w:r>
        <w:t xml:space="preserve"> </w:t>
      </w:r>
      <w:r>
        <w:t xml:space="preserve">or</w:t>
      </w:r>
      <w:r>
        <w:t xml:space="preserve"> </w:t>
      </w:r>
      <w:r>
        <w:rPr>
          <w:rStyle w:val="VerbatimChar"/>
        </w:rPr>
        <w:t xml:space="preserve">m5.large</w:t>
      </w:r>
      <w:r>
        <w:t xml:space="preserve">.</w:t>
      </w:r>
    </w:p>
    <w:p>
      <w:pPr>
        <w:pStyle w:val="Compact"/>
        <w:numPr>
          <w:ilvl w:val="0"/>
          <w:numId w:val="1014"/>
        </w:numPr>
      </w:pPr>
      <w:r>
        <w:t xml:space="preserve">Upgrade RDS to</w:t>
      </w:r>
      <w:r>
        <w:t xml:space="preserve"> </w:t>
      </w:r>
      <w:r>
        <w:rPr>
          <w:rStyle w:val="VerbatimChar"/>
        </w:rPr>
        <w:t xml:space="preserve">db.r5.large</w:t>
      </w:r>
      <w:r>
        <w:t xml:space="preserve"> </w:t>
      </w:r>
      <w:r>
        <w:t xml:space="preserve">with read replica for reporting queries.</w:t>
      </w:r>
    </w:p>
    <w:p>
      <w:pPr>
        <w:pStyle w:val="Compact"/>
        <w:numPr>
          <w:ilvl w:val="0"/>
          <w:numId w:val="1014"/>
        </w:numPr>
      </w:pPr>
      <w:r>
        <w:t xml:space="preserve">Upgrade ElastiCache to</w:t>
      </w:r>
      <w:r>
        <w:t xml:space="preserve"> </w:t>
      </w:r>
      <w:r>
        <w:rPr>
          <w:rStyle w:val="VerbatimChar"/>
        </w:rPr>
        <w:t xml:space="preserve">cache.t3.small</w:t>
      </w:r>
      <w:r>
        <w:t xml:space="preserve">.</w:t>
      </w:r>
    </w:p>
    <w:p>
      <w:pPr>
        <w:pStyle w:val="Compact"/>
        <w:numPr>
          <w:ilvl w:val="0"/>
          <w:numId w:val="1014"/>
        </w:numPr>
      </w:pPr>
      <w:r>
        <w:t xml:space="preserve">Separate Horizon queue worker onto a dedicated EC2 instance to isolate queue processing from web request handling.</w:t>
      </w:r>
    </w:p>
    <w:bookmarkEnd w:id="70"/>
    <w:bookmarkStart w:id="71" w:name="X3f48797f60a88d47860d922443d993605c15052"/>
    <w:p>
      <w:pPr>
        <w:pStyle w:val="Heading3"/>
      </w:pPr>
      <w:r>
        <w:t xml:space="preserve">10.3 Phase 8+ — Horizontal Scaling with ECS Fargate (200–500+ Schools)</w:t>
      </w:r>
    </w:p>
    <w:p>
      <w:pPr>
        <w:pStyle w:val="Compact"/>
        <w:numPr>
          <w:ilvl w:val="0"/>
          <w:numId w:val="1015"/>
        </w:numPr>
      </w:pPr>
      <w:r>
        <w:t xml:space="preserve">Containerise the application with Docker.</w:t>
      </w:r>
    </w:p>
    <w:p>
      <w:pPr>
        <w:pStyle w:val="Compact"/>
        <w:numPr>
          <w:ilvl w:val="0"/>
          <w:numId w:val="1015"/>
        </w:numPr>
      </w:pPr>
      <w:r>
        <w:t xml:space="preserve">Deploy to ECS Fargate with auto-scaling policies:</w:t>
      </w:r>
    </w:p>
    <w:p>
      <w:pPr>
        <w:pStyle w:val="Compact"/>
        <w:numPr>
          <w:ilvl w:val="1"/>
          <w:numId w:val="1016"/>
        </w:numPr>
      </w:pPr>
      <w:r>
        <w:t xml:space="preserve">Scale out: average CPU &gt; 70% for 3 minutes.</w:t>
      </w:r>
    </w:p>
    <w:p>
      <w:pPr>
        <w:pStyle w:val="Compact"/>
        <w:numPr>
          <w:ilvl w:val="1"/>
          <w:numId w:val="1016"/>
        </w:numPr>
      </w:pPr>
      <w:r>
        <w:t xml:space="preserve">Scale in: average CPU &lt; 30% for 10 minutes.</w:t>
      </w:r>
    </w:p>
    <w:p>
      <w:pPr>
        <w:pStyle w:val="Compact"/>
        <w:numPr>
          <w:ilvl w:val="1"/>
          <w:numId w:val="1016"/>
        </w:numPr>
      </w:pPr>
      <w:r>
        <w:t xml:space="preserve">Minimum tasks: 2 (high availability).</w:t>
      </w:r>
    </w:p>
    <w:p>
      <w:pPr>
        <w:pStyle w:val="Compact"/>
        <w:numPr>
          <w:ilvl w:val="1"/>
          <w:numId w:val="1016"/>
        </w:numPr>
      </w:pPr>
      <w:r>
        <w:t xml:space="preserve">Maximum tasks: 10.</w:t>
      </w:r>
    </w:p>
    <w:p>
      <w:pPr>
        <w:pStyle w:val="Compact"/>
        <w:numPr>
          <w:ilvl w:val="0"/>
          <w:numId w:val="1015"/>
        </w:numPr>
      </w:pPr>
      <w:r>
        <w:t xml:space="preserve">RDS: upgrade to</w:t>
      </w:r>
      <w:r>
        <w:t xml:space="preserve"> </w:t>
      </w:r>
      <w:r>
        <w:rPr>
          <w:rStyle w:val="VerbatimChar"/>
        </w:rPr>
        <w:t xml:space="preserve">db.r5.xlarge</w:t>
      </w:r>
      <w:r>
        <w:t xml:space="preserve"> </w:t>
      </w:r>
      <w:r>
        <w:t xml:space="preserve">with 1 read replica.</w:t>
      </w:r>
    </w:p>
    <w:p>
      <w:pPr>
        <w:pStyle w:val="Compact"/>
        <w:numPr>
          <w:ilvl w:val="0"/>
          <w:numId w:val="1015"/>
        </w:numPr>
      </w:pPr>
      <w:r>
        <w:t xml:space="preserve">ElastiCache: upgrade to</w:t>
      </w:r>
      <w:r>
        <w:t xml:space="preserve"> </w:t>
      </w:r>
      <w:r>
        <w:rPr>
          <w:rStyle w:val="VerbatimChar"/>
        </w:rPr>
        <w:t xml:space="preserve">cache.r5.large</w:t>
      </w:r>
      <w:r>
        <w:t xml:space="preserve"> </w:t>
      </w:r>
      <w:r>
        <w:t xml:space="preserve">with cluster mode.</w:t>
      </w:r>
    </w:p>
    <w:p>
      <w:pPr>
        <w:pStyle w:val="Compact"/>
        <w:numPr>
          <w:ilvl w:val="0"/>
          <w:numId w:val="1015"/>
        </w:numPr>
      </w:pPr>
      <w:r>
        <w:t xml:space="preserve">Meilisearch: move to a dedicated instance or managed service.</w:t>
      </w:r>
    </w:p>
    <w:bookmarkEnd w:id="71"/>
    <w:bookmarkStart w:id="72" w:name="Xfac82ffb55a8c0b0be3d5a3a69f292ca3ec831c"/>
    <w:p>
      <w:pPr>
        <w:pStyle w:val="Heading3"/>
      </w:pPr>
      <w:r>
        <w:t xml:space="preserve">10.4 Exam Season Scaling</w:t>
      </w:r>
    </w:p>
    <w:p>
      <w:pPr>
        <w:pStyle w:val="FirstParagraph"/>
      </w:pPr>
      <w:r>
        <w:t xml:space="preserve">During Term 3 (September–December), examination modules experience 3–5x normal load. Pre-scaling actions:</w:t>
      </w:r>
    </w:p>
    <w:p>
      <w:pPr>
        <w:pStyle w:val="Compact"/>
        <w:numPr>
          <w:ilvl w:val="0"/>
          <w:numId w:val="1017"/>
        </w:numPr>
      </w:pPr>
      <w:r>
        <w:t xml:space="preserve">2 weeks before exam period: increase minimum ECS task count from 2 to 4.</w:t>
      </w:r>
    </w:p>
    <w:p>
      <w:pPr>
        <w:pStyle w:val="Compact"/>
        <w:numPr>
          <w:ilvl w:val="0"/>
          <w:numId w:val="1017"/>
        </w:numPr>
      </w:pPr>
      <w:r>
        <w:t xml:space="preserve">Increase RDS read replica count from 1 to 2.</w:t>
      </w:r>
    </w:p>
    <w:p>
      <w:pPr>
        <w:pStyle w:val="Compact"/>
        <w:numPr>
          <w:ilvl w:val="0"/>
          <w:numId w:val="1017"/>
        </w:numPr>
      </w:pPr>
      <w:r>
        <w:t xml:space="preserve">Pre-warm CloudFront for report card PDF delivery.</w:t>
      </w:r>
    </w:p>
    <w:p>
      <w:pPr>
        <w:pStyle w:val="Compact"/>
        <w:numPr>
          <w:ilvl w:val="0"/>
          <w:numId w:val="1017"/>
        </w:numPr>
      </w:pPr>
      <w:r>
        <w:t xml:space="preserve">Increase ElastiCache node count if eviction rate exceeds baseline.</w:t>
      </w:r>
    </w:p>
    <w:p>
      <w:pPr>
        <w:pStyle w:val="Compact"/>
        <w:numPr>
          <w:ilvl w:val="0"/>
          <w:numId w:val="1017"/>
        </w:numPr>
      </w:pPr>
      <w:r>
        <w:t xml:space="preserve">Post-exam period: revert to standard scaling configuration.</w:t>
      </w:r>
    </w:p>
    <w:p>
      <w:r>
        <w:pict>
          <v:rect style="width:0;height:1.5pt" o:hralign="center" o:hrstd="t" o:hr="t"/>
        </w:pict>
      </w:r>
    </w:p>
    <w:bookmarkEnd w:id="72"/>
    <w:bookmarkEnd w:id="73"/>
    <w:bookmarkStart w:id="81" w:name="X0d35a26fb01ea702edcdc84a7753a20889dcfde"/>
    <w:p>
      <w:pPr>
        <w:pStyle w:val="Heading2"/>
      </w:pPr>
      <w:r>
        <w:t xml:space="preserve">11. Payment Integration Deployment</w:t>
      </w:r>
    </w:p>
    <w:bookmarkStart w:id="77" w:name="X80b0cb868ab90ef4ebe707e30fc876fc8050aeb"/>
    <w:p>
      <w:pPr>
        <w:pStyle w:val="Heading3"/>
      </w:pPr>
      <w:r>
        <w:t xml:space="preserve">11.1 SchoolPay Integration (Phase 2)</w:t>
      </w:r>
    </w:p>
    <w:bookmarkStart w:id="74" w:name="api-credentials"/>
    <w:p>
      <w:pPr>
        <w:pStyle w:val="Heading4"/>
      </w:pPr>
      <w:r>
        <w:t xml:space="preserve">API Credentials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Source</w:t>
            </w:r>
          </w:p>
        </w:tc>
        <w:tc>
          <w:tcPr/>
          <w:p>
            <w:pPr>
              <w:pStyle w:val="Compact"/>
            </w:pPr>
            <w:r>
              <w:t xml:space="preserve">Storage</w:t>
            </w:r>
          </w:p>
        </w:tc>
      </w:tr>
      <w:tr>
        <w:tc>
          <w:tcPr/>
          <w:p>
            <w:pPr>
              <w:pStyle w:val="Compact"/>
            </w:pPr>
            <w:r>
              <w:t xml:space="preserve">Merchant ID</w:t>
            </w:r>
          </w:p>
        </w:tc>
        <w:tc>
          <w:tcPr/>
          <w:p>
            <w:pPr>
              <w:pStyle w:val="Compact"/>
            </w:pPr>
            <w:r>
              <w:t xml:space="preserve">SchoolPay merchant onboarding</w:t>
            </w:r>
          </w:p>
        </w:tc>
        <w:tc>
          <w:tcPr/>
          <w:p>
            <w:pPr>
              <w:pStyle w:val="Compact"/>
            </w:pPr>
            <w:r>
              <w:t xml:space="preserve">AWS Secrets Manager</w:t>
            </w:r>
          </w:p>
        </w:tc>
      </w:tr>
      <w:tr>
        <w:tc>
          <w:tcPr/>
          <w:p>
            <w:pPr>
              <w:pStyle w:val="Compact"/>
            </w:pPr>
            <w:r>
              <w:t xml:space="preserve">API Key</w:t>
            </w:r>
          </w:p>
        </w:tc>
        <w:tc>
          <w:tcPr/>
          <w:p>
            <w:pPr>
              <w:pStyle w:val="Compact"/>
            </w:pPr>
            <w:r>
              <w:t xml:space="preserve">SchoolPay merchant dashboard</w:t>
            </w:r>
          </w:p>
        </w:tc>
        <w:tc>
          <w:tcPr/>
          <w:p>
            <w:pPr>
              <w:pStyle w:val="Compact"/>
            </w:pPr>
            <w:r>
              <w:t xml:space="preserve">AWS Secrets Manager</w:t>
            </w:r>
          </w:p>
        </w:tc>
      </w:tr>
      <w:tr>
        <w:tc>
          <w:tcPr/>
          <w:p>
            <w:pPr>
              <w:pStyle w:val="Compact"/>
            </w:pPr>
            <w:r>
              <w:t xml:space="preserve">Webhook Secret</w:t>
            </w:r>
          </w:p>
        </w:tc>
        <w:tc>
          <w:tcPr/>
          <w:p>
            <w:pPr>
              <w:pStyle w:val="Compact"/>
            </w:pPr>
            <w:r>
              <w:t xml:space="preserve">SchoolPay merchant dashboard</w:t>
            </w:r>
          </w:p>
        </w:tc>
        <w:tc>
          <w:tcPr/>
          <w:p>
            <w:pPr>
              <w:pStyle w:val="Compact"/>
            </w:pPr>
            <w:r>
              <w:t xml:space="preserve">AWS Secrets Manager</w:t>
            </w:r>
          </w:p>
        </w:tc>
      </w:tr>
    </w:tbl>
    <w:bookmarkEnd w:id="74"/>
    <w:bookmarkStart w:id="75" w:name="webhook-endpoint"/>
    <w:p>
      <w:pPr>
        <w:pStyle w:val="Heading4"/>
      </w:pPr>
      <w:r>
        <w:t xml:space="preserve">Webhook Endpoint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URL</w:t>
            </w:r>
          </w:p>
        </w:tc>
        <w:tc>
          <w:tcPr/>
          <w:p>
            <w:pPr>
              <w:pStyle w:val="Compact"/>
            </w:pPr>
            <w:r>
              <w:rPr>
                <w:rStyle w:val="VerbatimChar"/>
              </w:rPr>
              <w:t xml:space="preserve">https://app.academiapro.co.ug/api/webhooks/schoolpay</w:t>
            </w:r>
          </w:p>
        </w:tc>
      </w:tr>
      <w:tr>
        <w:tc>
          <w:tcPr/>
          <w:p>
            <w:pPr>
              <w:pStyle w:val="Compact"/>
            </w:pPr>
            <w:r>
              <w:t xml:space="preserve">Method</w:t>
            </w:r>
          </w:p>
        </w:tc>
        <w:tc>
          <w:tcPr/>
          <w:p>
            <w:pPr>
              <w:pStyle w:val="Compact"/>
            </w:pPr>
            <w:r>
              <w:t xml:space="preserve">POST</w:t>
            </w:r>
          </w:p>
        </w:tc>
      </w:tr>
      <w:tr>
        <w:tc>
          <w:tcPr/>
          <w:p>
            <w:pPr>
              <w:pStyle w:val="Compact"/>
            </w:pPr>
            <w:r>
              <w:t xml:space="preserve">Authentication</w:t>
            </w:r>
          </w:p>
        </w:tc>
        <w:tc>
          <w:tcPr/>
          <w:p>
            <w:pPr>
              <w:pStyle w:val="Compact"/>
            </w:pPr>
            <w:r>
              <w:t xml:space="preserve">HMAC-SHA256 signature in</w:t>
            </w:r>
            <w:r>
              <w:t xml:space="preserve"> </w:t>
            </w:r>
            <w:r>
              <w:rPr>
                <w:rStyle w:val="VerbatimChar"/>
              </w:rPr>
              <w:t xml:space="preserve">X-SchoolPay-Signature</w:t>
            </w:r>
            <w:r>
              <w:t xml:space="preserve"> </w:t>
            </w:r>
            <w:r>
              <w:t xml:space="preserve">header</w:t>
            </w:r>
          </w:p>
        </w:tc>
      </w:tr>
      <w:tr>
        <w:tc>
          <w:tcPr/>
          <w:p>
            <w:pPr>
              <w:pStyle w:val="Compact"/>
            </w:pPr>
            <w:r>
              <w:t xml:space="preserve">IP Whitelist</w:t>
            </w:r>
          </w:p>
        </w:tc>
        <w:tc>
          <w:tcPr/>
          <w:p>
            <w:pPr>
              <w:pStyle w:val="Compact"/>
            </w:pPr>
            <w:r>
              <w:t xml:space="preserve">SchoolPay-provided IP ranges added to WAF allow list</w:t>
            </w:r>
          </w:p>
        </w:tc>
      </w:tr>
    </w:tbl>
    <w:bookmarkEnd w:id="75"/>
    <w:bookmarkStart w:id="76" w:name="deployment-checklist--schoolpay"/>
    <w:p>
      <w:pPr>
        <w:pStyle w:val="Heading4"/>
      </w:pPr>
      <w:r>
        <w:t xml:space="preserve">Deployment Checklist — SchoolPay</w:t>
      </w:r>
    </w:p>
    <w:p>
      <w:pPr>
        <w:pStyle w:val="Compact"/>
        <w:numPr>
          <w:ilvl w:val="0"/>
          <w:numId w:val="1018"/>
        </w:numPr>
      </w:pPr>
      <w:r>
        <w:t xml:space="preserve">Register merchant account with SchoolPay and obtain sandbox credentials.</w:t>
      </w:r>
    </w:p>
    <w:p>
      <w:pPr>
        <w:pStyle w:val="Compact"/>
        <w:numPr>
          <w:ilvl w:val="0"/>
          <w:numId w:val="1018"/>
        </w:numPr>
      </w:pPr>
      <w:r>
        <w:t xml:space="preserve">Configure sandbox environment variables in staging</w:t>
      </w:r>
      <w:r>
        <w:t xml:space="preserve"> </w:t>
      </w:r>
      <w:r>
        <w:rPr>
          <w:rStyle w:val="VerbatimChar"/>
        </w:rPr>
        <w:t xml:space="preserve">.env</w:t>
      </w:r>
      <w:r>
        <w:t xml:space="preserve">.</w:t>
      </w:r>
    </w:p>
    <w:p>
      <w:pPr>
        <w:pStyle w:val="Compact"/>
        <w:numPr>
          <w:ilvl w:val="0"/>
          <w:numId w:val="1018"/>
        </w:numPr>
      </w:pPr>
      <w:r>
        <w:t xml:space="preserve">Implement and test webhook handler: signature verification, idempotency key check, payment recording.</w:t>
      </w:r>
    </w:p>
    <w:p>
      <w:pPr>
        <w:pStyle w:val="Compact"/>
        <w:numPr>
          <w:ilvl w:val="0"/>
          <w:numId w:val="1018"/>
        </w:numPr>
      </w:pPr>
      <w:r>
        <w:t xml:space="preserve">Test end-to-end in SchoolPay sandbox: generate payment code, simulate payment, verify webhook receipt and fee balance update.</w:t>
      </w:r>
    </w:p>
    <w:p>
      <w:pPr>
        <w:pStyle w:val="Compact"/>
        <w:numPr>
          <w:ilvl w:val="0"/>
          <w:numId w:val="1018"/>
        </w:numPr>
      </w:pPr>
      <w:r>
        <w:t xml:space="preserve">Request production credentials from SchoolPay.</w:t>
      </w:r>
    </w:p>
    <w:p>
      <w:pPr>
        <w:pStyle w:val="Compact"/>
        <w:numPr>
          <w:ilvl w:val="0"/>
          <w:numId w:val="1018"/>
        </w:numPr>
      </w:pPr>
      <w:r>
        <w:t xml:space="preserve">Configure production environment variables.</w:t>
      </w:r>
    </w:p>
    <w:p>
      <w:pPr>
        <w:pStyle w:val="Compact"/>
        <w:numPr>
          <w:ilvl w:val="0"/>
          <w:numId w:val="1018"/>
        </w:numPr>
      </w:pPr>
      <w:r>
        <w:t xml:space="preserve">Add SchoolPay IP ranges to WAF allow list.</w:t>
      </w:r>
    </w:p>
    <w:p>
      <w:pPr>
        <w:pStyle w:val="Compact"/>
        <w:numPr>
          <w:ilvl w:val="0"/>
          <w:numId w:val="1018"/>
        </w:numPr>
      </w:pPr>
      <w:r>
        <w:t xml:space="preserve">Deploy to production with feature flag (</w:t>
      </w:r>
      <w:r>
        <w:rPr>
          <w:rStyle w:val="VerbatimChar"/>
        </w:rPr>
        <w:t xml:space="preserve">SCHOOLPAY_ENABLED=true</w:t>
      </w:r>
      <w:r>
        <w:t xml:space="preserve">).</w:t>
      </w:r>
    </w:p>
    <w:p>
      <w:pPr>
        <w:pStyle w:val="Compact"/>
        <w:numPr>
          <w:ilvl w:val="0"/>
          <w:numId w:val="1018"/>
        </w:numPr>
      </w:pPr>
      <w:r>
        <w:t xml:space="preserve">Process 5 test payments with a pilot school before general availability.</w:t>
      </w:r>
    </w:p>
    <w:p>
      <w:pPr>
        <w:pStyle w:val="Compact"/>
        <w:numPr>
          <w:ilvl w:val="0"/>
          <w:numId w:val="1018"/>
        </w:numPr>
      </w:pPr>
      <w:r>
        <w:t xml:space="preserve">Monitor webhook success rate for 48 hours post-launch.</w:t>
      </w:r>
    </w:p>
    <w:bookmarkEnd w:id="76"/>
    <w:bookmarkEnd w:id="77"/>
    <w:bookmarkStart w:id="80" w:name="Xd667bd06e6b031415098f56911efe8734fdbc55"/>
    <w:p>
      <w:pPr>
        <w:pStyle w:val="Heading3"/>
      </w:pPr>
      <w:r>
        <w:t xml:space="preserve">11.2 MTN MoMo Integration (Phase 3)</w:t>
      </w:r>
    </w:p>
    <w:bookmarkStart w:id="78" w:name="api-credentials-1"/>
    <w:p>
      <w:pPr>
        <w:pStyle w:val="Heading4"/>
      </w:pPr>
      <w:r>
        <w:t xml:space="preserve">API Credentials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Source</w:t>
            </w:r>
          </w:p>
        </w:tc>
        <w:tc>
          <w:tcPr/>
          <w:p>
            <w:pPr>
              <w:pStyle w:val="Compact"/>
            </w:pPr>
            <w:r>
              <w:t xml:space="preserve">Storage</w:t>
            </w:r>
          </w:p>
        </w:tc>
      </w:tr>
      <w:tr>
        <w:tc>
          <w:tcPr/>
          <w:p>
            <w:pPr>
              <w:pStyle w:val="Compact"/>
            </w:pPr>
            <w:r>
              <w:t xml:space="preserve">Subscription Key</w:t>
            </w:r>
          </w:p>
        </w:tc>
        <w:tc>
          <w:tcPr/>
          <w:p>
            <w:pPr>
              <w:pStyle w:val="Compact"/>
            </w:pPr>
            <w:r>
              <w:t xml:space="preserve">MTN Developer Portal (</w:t>
            </w:r>
            <w:r>
              <w:rPr>
                <w:rStyle w:val="VerbatimChar"/>
              </w:rPr>
              <w:t xml:space="preserve">momodeveloper.mtn.com</w:t>
            </w:r>
            <w:r>
              <w:t xml:space="preserve">)</w:t>
            </w:r>
          </w:p>
        </w:tc>
        <w:tc>
          <w:tcPr/>
          <w:p>
            <w:pPr>
              <w:pStyle w:val="Compact"/>
            </w:pPr>
            <w:r>
              <w:t xml:space="preserve">AWS Secrets Manager</w:t>
            </w:r>
          </w:p>
        </w:tc>
      </w:tr>
      <w:tr>
        <w:tc>
          <w:tcPr/>
          <w:p>
            <w:pPr>
              <w:pStyle w:val="Compact"/>
            </w:pPr>
            <w:r>
              <w:t xml:space="preserve">API User ID</w:t>
            </w:r>
          </w:p>
        </w:tc>
        <w:tc>
          <w:tcPr/>
          <w:p>
            <w:pPr>
              <w:pStyle w:val="Compact"/>
            </w:pPr>
            <w:r>
              <w:t xml:space="preserve">MTN Developer Portal (sandbox) / MTN Partner Team (production)</w:t>
            </w:r>
          </w:p>
        </w:tc>
        <w:tc>
          <w:tcPr/>
          <w:p>
            <w:pPr>
              <w:pStyle w:val="Compact"/>
            </w:pPr>
            <w:r>
              <w:t xml:space="preserve">AWS Secrets Manager</w:t>
            </w:r>
          </w:p>
        </w:tc>
      </w:tr>
      <w:tr>
        <w:tc>
          <w:tcPr/>
          <w:p>
            <w:pPr>
              <w:pStyle w:val="Compact"/>
            </w:pPr>
            <w:r>
              <w:t xml:space="preserve">API Key</w:t>
            </w:r>
          </w:p>
        </w:tc>
        <w:tc>
          <w:tcPr/>
          <w:p>
            <w:pPr>
              <w:pStyle w:val="Compact"/>
            </w:pPr>
            <w:r>
              <w:t xml:space="preserve">Generated via provisioning endpoint</w:t>
            </w:r>
          </w:p>
        </w:tc>
        <w:tc>
          <w:tcPr/>
          <w:p>
            <w:pPr>
              <w:pStyle w:val="Compact"/>
            </w:pPr>
            <w:r>
              <w:t xml:space="preserve">AWS Secrets Manager</w:t>
            </w:r>
          </w:p>
        </w:tc>
      </w:tr>
      <w:tr>
        <w:tc>
          <w:tcPr/>
          <w:p>
            <w:pPr>
              <w:pStyle w:val="Compact"/>
            </w:pPr>
            <w:r>
              <w:t xml:space="preserve">Callback URL</w:t>
            </w:r>
          </w:p>
        </w:tc>
        <w:tc>
          <w:tcPr/>
          <w:p>
            <w:pPr>
              <w:pStyle w:val="Compact"/>
            </w:pPr>
            <w:r>
              <w:rPr>
                <w:rStyle w:val="VerbatimChar"/>
              </w:rPr>
              <w:t xml:space="preserve">https://app.academiapro.co.ug/api/webhooks/momo</w:t>
            </w:r>
          </w:p>
        </w:tc>
        <w:tc>
          <w:tcPr/>
          <w:p>
            <w:pPr>
              <w:pStyle w:val="Compact"/>
            </w:pPr>
            <w:r>
              <w:t xml:space="preserve">Registered with MTN</w:t>
            </w:r>
          </w:p>
        </w:tc>
      </w:tr>
    </w:tbl>
    <w:bookmarkEnd w:id="78"/>
    <w:bookmarkStart w:id="79" w:name="deployment-checklist--momo"/>
    <w:p>
      <w:pPr>
        <w:pStyle w:val="Heading4"/>
      </w:pPr>
      <w:r>
        <w:t xml:space="preserve">Deployment Checklist — MoMo</w:t>
      </w:r>
    </w:p>
    <w:p>
      <w:pPr>
        <w:pStyle w:val="Compact"/>
        <w:numPr>
          <w:ilvl w:val="0"/>
          <w:numId w:val="1019"/>
        </w:numPr>
      </w:pPr>
      <w:r>
        <w:t xml:space="preserve">Create MTN Developer Portal account and obtain sandbox subscription key.</w:t>
      </w:r>
    </w:p>
    <w:p>
      <w:pPr>
        <w:pStyle w:val="Compact"/>
        <w:numPr>
          <w:ilvl w:val="0"/>
          <w:numId w:val="1019"/>
        </w:numPr>
      </w:pPr>
      <w:r>
        <w:t xml:space="preserve">Provision API user and generate API key in sandbox.</w:t>
      </w:r>
    </w:p>
    <w:p>
      <w:pPr>
        <w:pStyle w:val="Compact"/>
        <w:numPr>
          <w:ilvl w:val="0"/>
          <w:numId w:val="1019"/>
        </w:numPr>
      </w:pPr>
      <w:r>
        <w:t xml:space="preserve">Implement Collection API:</w:t>
      </w:r>
      <w:r>
        <w:t xml:space="preserve"> </w:t>
      </w:r>
      <w:r>
        <w:rPr>
          <w:rStyle w:val="VerbatimChar"/>
        </w:rPr>
        <w:t xml:space="preserve">RequestToPay</w:t>
      </w:r>
      <w:r>
        <w:t xml:space="preserve">,</w:t>
      </w:r>
      <w:r>
        <w:t xml:space="preserve"> </w:t>
      </w:r>
      <w:r>
        <w:rPr>
          <w:rStyle w:val="VerbatimChar"/>
        </w:rPr>
        <w:t xml:space="preserve">GetTransactionStatus</w:t>
      </w:r>
      <w:r>
        <w:t xml:space="preserve">, callback handler.</w:t>
      </w:r>
    </w:p>
    <w:p>
      <w:pPr>
        <w:pStyle w:val="Compact"/>
        <w:numPr>
          <w:ilvl w:val="0"/>
          <w:numId w:val="1019"/>
        </w:numPr>
      </w:pPr>
      <w:r>
        <w:t xml:space="preserve">Test end-to-end in sandbox: initiate collection, approve on MoMo sandbox UI, verify callback and fee balance update.</w:t>
      </w:r>
    </w:p>
    <w:p>
      <w:pPr>
        <w:pStyle w:val="Compact"/>
        <w:numPr>
          <w:ilvl w:val="0"/>
          <w:numId w:val="1019"/>
        </w:numPr>
      </w:pPr>
      <w:r>
        <w:t xml:space="preserve">Apply for production credentials via MTN Partner Team (requires BoU PSO licence — see gap-analysis.md resource list).</w:t>
      </w:r>
    </w:p>
    <w:p>
      <w:pPr>
        <w:pStyle w:val="Compact"/>
        <w:numPr>
          <w:ilvl w:val="0"/>
          <w:numId w:val="1019"/>
        </w:numPr>
      </w:pPr>
      <w:r>
        <w:t xml:space="preserve">Configure production environment variables.</w:t>
      </w:r>
    </w:p>
    <w:p>
      <w:pPr>
        <w:pStyle w:val="Compact"/>
        <w:numPr>
          <w:ilvl w:val="0"/>
          <w:numId w:val="1019"/>
        </w:numPr>
      </w:pPr>
      <w:r>
        <w:t xml:space="preserve">Deploy with feature flag (</w:t>
      </w:r>
      <w:r>
        <w:rPr>
          <w:rStyle w:val="VerbatimChar"/>
        </w:rPr>
        <w:t xml:space="preserve">MOMO_ENABLED=true</w:t>
      </w:r>
      <w:r>
        <w:t xml:space="preserve">).</w:t>
      </w:r>
    </w:p>
    <w:p>
      <w:pPr>
        <w:pStyle w:val="Compact"/>
        <w:numPr>
          <w:ilvl w:val="0"/>
          <w:numId w:val="1019"/>
        </w:numPr>
      </w:pPr>
      <w:r>
        <w:t xml:space="preserve">Process test collections with pilot school before general availability.</w:t>
      </w:r>
    </w:p>
    <w:p>
      <w:pPr>
        <w:pStyle w:val="Compact"/>
        <w:numPr>
          <w:ilvl w:val="0"/>
          <w:numId w:val="1019"/>
        </w:numPr>
      </w:pPr>
      <w:r>
        <w:t xml:space="preserve">Monitor callback delivery rate and reconciliation for 48 hours post-launch.</w:t>
      </w:r>
    </w:p>
    <w:p>
      <w:r>
        <w:pict>
          <v:rect style="width:0;height:1.5pt" o:hralign="center" o:hrstd="t" o:hr="t"/>
        </w:pict>
      </w:r>
    </w:p>
    <w:bookmarkEnd w:id="79"/>
    <w:bookmarkEnd w:id="80"/>
    <w:bookmarkEnd w:id="81"/>
    <w:bookmarkStart w:id="82" w:name="X736577a59f7a67a88316f22d2abeae00d3105ee"/>
    <w:p>
      <w:pPr>
        <w:pStyle w:val="Heading2"/>
      </w:pPr>
      <w:r>
        <w:t xml:space="preserve">12. Pre-Deployment Checklist</w:t>
      </w:r>
    </w:p>
    <w:p>
      <w:pPr>
        <w:pStyle w:val="FirstParagraph"/>
      </w:pPr>
      <w:r>
        <w:t xml:space="preserve">Before every production deployment, verify the following items.</w:t>
      </w:r>
    </w:p>
    <w:p>
      <w:pPr>
        <w:pStyle w:val="Compact"/>
        <w:numPr>
          <w:ilvl w:val="0"/>
          <w:numId w:val="1020"/>
        </w:numPr>
      </w:pPr>
      <w:r>
        <w:t xml:space="preserve">All CI/CD pipeline stages pass (lint, test, security scan, build).</w:t>
      </w:r>
    </w:p>
    <w:p>
      <w:pPr>
        <w:pStyle w:val="Compact"/>
        <w:numPr>
          <w:ilvl w:val="0"/>
          <w:numId w:val="1020"/>
        </w:numPr>
      </w:pPr>
      <w:r>
        <w:rPr>
          <w:rStyle w:val="VerbatimChar"/>
        </w:rPr>
        <w:t xml:space="preserve">APP_DEBUG=false</w:t>
      </w:r>
      <w:r>
        <w:t xml:space="preserve"> </w:t>
      </w:r>
      <w:r>
        <w:t xml:space="preserve">in production</w:t>
      </w:r>
      <w:r>
        <w:t xml:space="preserve"> </w:t>
      </w:r>
      <w:r>
        <w:rPr>
          <w:rStyle w:val="VerbatimChar"/>
        </w:rPr>
        <w:t xml:space="preserve">.env</w:t>
      </w:r>
      <w:r>
        <w:t xml:space="preserve">.</w:t>
      </w:r>
    </w:p>
    <w:p>
      <w:pPr>
        <w:pStyle w:val="Compact"/>
        <w:numPr>
          <w:ilvl w:val="0"/>
          <w:numId w:val="1020"/>
        </w:numPr>
      </w:pPr>
      <w:r>
        <w:rPr>
          <w:rStyle w:val="VerbatimChar"/>
        </w:rPr>
        <w:t xml:space="preserve">TELESCOPE_ENABLED=false</w:t>
      </w:r>
      <w:r>
        <w:t xml:space="preserve"> </w:t>
      </w:r>
      <w:r>
        <w:t xml:space="preserve">in production</w:t>
      </w:r>
      <w:r>
        <w:t xml:space="preserve"> </w:t>
      </w:r>
      <w:r>
        <w:rPr>
          <w:rStyle w:val="VerbatimChar"/>
        </w:rPr>
        <w:t xml:space="preserve">.env</w:t>
      </w:r>
      <w:r>
        <w:t xml:space="preserve">.</w:t>
      </w:r>
    </w:p>
    <w:p>
      <w:pPr>
        <w:pStyle w:val="Compact"/>
        <w:numPr>
          <w:ilvl w:val="0"/>
          <w:numId w:val="1020"/>
        </w:numPr>
      </w:pPr>
      <w:r>
        <w:rPr>
          <w:rStyle w:val="VerbatimChar"/>
        </w:rPr>
        <w:t xml:space="preserve">APP_KEY</w:t>
      </w:r>
      <w:r>
        <w:t xml:space="preserve"> </w:t>
      </w:r>
      <w:r>
        <w:t xml:space="preserve">is set and unique to the production environment.</w:t>
      </w:r>
    </w:p>
    <w:p>
      <w:pPr>
        <w:pStyle w:val="Compact"/>
        <w:numPr>
          <w:ilvl w:val="0"/>
          <w:numId w:val="1020"/>
        </w:numPr>
      </w:pPr>
      <w:r>
        <w:t xml:space="preserve">Database credentials are stored in AWS Secrets Manager (not in</w:t>
      </w:r>
      <w:r>
        <w:t xml:space="preserve"> </w:t>
      </w:r>
      <w:r>
        <w:rPr>
          <w:rStyle w:val="VerbatimChar"/>
        </w:rPr>
        <w:t xml:space="preserve">.env</w:t>
      </w:r>
      <w:r>
        <w:t xml:space="preserve"> </w:t>
      </w:r>
      <w:r>
        <w:t xml:space="preserve">file on disk for Phase 8+ ECS deployments).</w:t>
      </w:r>
    </w:p>
    <w:p>
      <w:pPr>
        <w:pStyle w:val="Compact"/>
        <w:numPr>
          <w:ilvl w:val="0"/>
          <w:numId w:val="1020"/>
        </w:numPr>
      </w:pPr>
      <w:r>
        <w:t xml:space="preserve">SSL certificates are valid and not expiring within 30 days.</w:t>
      </w:r>
    </w:p>
    <w:p>
      <w:pPr>
        <w:pStyle w:val="Compact"/>
        <w:numPr>
          <w:ilvl w:val="0"/>
          <w:numId w:val="1020"/>
        </w:numPr>
      </w:pPr>
      <w:r>
        <w:t xml:space="preserve">CloudWatch alarms are active.</w:t>
      </w:r>
    </w:p>
    <w:p>
      <w:pPr>
        <w:pStyle w:val="Compact"/>
        <w:numPr>
          <w:ilvl w:val="0"/>
          <w:numId w:val="1020"/>
        </w:numPr>
      </w:pPr>
      <w:r>
        <w:t xml:space="preserve">Sentry DSN is configured and verified (send a test event).</w:t>
      </w:r>
    </w:p>
    <w:p>
      <w:pPr>
        <w:pStyle w:val="Compact"/>
        <w:numPr>
          <w:ilvl w:val="0"/>
          <w:numId w:val="1020"/>
        </w:numPr>
      </w:pPr>
      <w:r>
        <w:t xml:space="preserve">Uptime monitor is active for the health endpoint.</w:t>
      </w:r>
    </w:p>
    <w:p>
      <w:pPr>
        <w:pStyle w:val="Compact"/>
        <w:numPr>
          <w:ilvl w:val="0"/>
          <w:numId w:val="1020"/>
        </w:numPr>
      </w:pPr>
      <w:r>
        <w:t xml:space="preserve">Backup schedule is confirmed operational (last backup completed within 24 hours).</w:t>
      </w:r>
    </w:p>
    <w:p>
      <w:pPr>
        <w:pStyle w:val="Compact"/>
        <w:numPr>
          <w:ilvl w:val="0"/>
          <w:numId w:val="1020"/>
        </w:numPr>
      </w:pPr>
      <w:r>
        <w:t xml:space="preserve">Rollback plan is documented for this specific release (identify which migrations to revert if needed).</w:t>
      </w:r>
    </w:p>
    <w:p>
      <w:pPr>
        <w:pStyle w:val="Compact"/>
        <w:numPr>
          <w:ilvl w:val="0"/>
          <w:numId w:val="1020"/>
        </w:numPr>
      </w:pPr>
      <w:r>
        <w:t xml:space="preserve">Release notes are written and stored in the repository.</w:t>
      </w:r>
    </w:p>
    <w:bookmarkEnd w:id="82"/>
    <w:bookmarkEnd w:id="8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2026-04-07T03:43:39Z</dcterms:created>
  <dcterms:modified xsi:type="dcterms:W3CDTF">2026-04-07T03:43:39Z</dcterms:modified>
</cp:coreProperties>
</file>

<file path=docProps/custom.xml><?xml version="1.0" encoding="utf-8"?>
<Properties xmlns="http://schemas.openxmlformats.org/officeDocument/2006/custom-properties" xmlns:vt="http://schemas.openxmlformats.org/officeDocument/2006/docPropsVTypes"/>
</file>