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08a4ee282143886563df73027d6455a25aab03d"/>
    <w:p>
      <w:pPr>
        <w:pStyle w:val="Heading1"/>
      </w:pPr>
      <w:r>
        <w:t xml:space="preserve">Product Requirements Document — Academia Pro</w:t>
      </w:r>
    </w:p>
    <w:bookmarkStart w:id="25" w:name="executive-summary"/>
    <w:p>
      <w:pPr>
        <w:pStyle w:val="Heading2"/>
      </w:pPr>
      <w:r>
        <w:t xml:space="preserve">Executive Summary</w:t>
      </w:r>
    </w:p>
    <w:p>
      <w:pPr>
        <w:pStyle w:val="FirstParagraph"/>
      </w:pPr>
      <w:r>
        <w:t xml:space="preserve">Academia Pro is a multi-tenant Software as a Service (SaaS) school management platform built for Uganda and architected for pan-African expansion. It automates every repeatable school administration process — fee collection and reconciliation, attendance tracking, examination grading, report card generation, and statutory government reporting — while remaining operable by a single administrator after completing module-specific training videos.</w:t>
      </w:r>
    </w:p>
    <w:bookmarkStart w:id="19" w:name="the-problem"/>
    <w:p>
      <w:pPr>
        <w:pStyle w:val="Heading3"/>
      </w:pPr>
      <w:r>
        <w:t xml:space="preserve">The Problem</w:t>
      </w:r>
    </w:p>
    <w:p>
      <w:pPr>
        <w:pStyle w:val="FirstParagraph"/>
      </w:pPr>
      <w:r>
        <w:t xml:space="preserve">Schools across Uganda spend hundreds of hours per term on manual administration. Fee collection relies on paper receipts reconciled against daily SMS notifications from mobile money providers. Attendance registers are handwritten, rarely aggregated, and never reach parents in real time. Mark sheets are computed in Excel by class teachers, re-checked by hand by the head teacher, and typed individually into Word report card templates. Uganda National Examinations Board (UNEB) grade computation — PLE aggregates, O-Level divisions, A-Level points — is performed manually, introducing calculation errors that affect student progression. Ministry of Education and Sports (MoES) EMIS reports are assembled from teacher-supplied spreadsheets days before statutory deadlines.</w:t>
      </w:r>
    </w:p>
    <w:p>
      <w:pPr>
        <w:pStyle w:val="BodyText"/>
      </w:pPr>
      <w:r>
        <w:t xml:space="preserve">No existing product addresses the full depth of this problem for the Uganda context. Foreign-built systems lack MTN Mobile Money (MoMo), Airtel Money, UNEB grading rules, the 3-term Uganda academic calendar, and SchoolPay integration. Locally available tools are either too shallow in capability or require a dedicated IT team to operate.</w:t>
      </w:r>
    </w:p>
    <w:bookmarkEnd w:id="19"/>
    <w:bookmarkStart w:id="20" w:name="the-solution"/>
    <w:p>
      <w:pPr>
        <w:pStyle w:val="Heading3"/>
      </w:pPr>
      <w:r>
        <w:t xml:space="preserve">The Solution</w:t>
      </w:r>
    </w:p>
    <w:p>
      <w:pPr>
        <w:pStyle w:val="FirstParagraph"/>
      </w:pPr>
      <w:r>
        <w:t xml:space="preserve">Academia Pro delivers an enterprise-grade school management platform that is:</w:t>
      </w:r>
    </w:p>
    <w:p>
      <w:pPr>
        <w:pStyle w:val="Compact"/>
        <w:numPr>
          <w:ilvl w:val="0"/>
          <w:numId w:val="1001"/>
        </w:numPr>
      </w:pPr>
      <w:r>
        <w:rPr>
          <w:i/>
          <w:iCs/>
        </w:rPr>
        <w:t xml:space="preserve">Uganda-first by design</w:t>
      </w:r>
      <w:r>
        <w:t xml:space="preserve"> </w:t>
      </w:r>
      <w:r>
        <w:t xml:space="preserve">— 3-term calendar, UNEB grading engine for PLE/UCE/UACE, Uganda Shillings (UGX), SchoolPay integration, MoES EMIS export, and Africa's Talking SMS with Uganda sender IDs are first-class features, not afterthoughts.</w:t>
      </w:r>
    </w:p>
    <w:p>
      <w:pPr>
        <w:pStyle w:val="Compact"/>
        <w:numPr>
          <w:ilvl w:val="0"/>
          <w:numId w:val="1001"/>
        </w:numPr>
      </w:pPr>
      <w:r>
        <w:rPr>
          <w:i/>
          <w:iCs/>
        </w:rPr>
        <w:t xml:space="preserve">Automation-first</w:t>
      </w:r>
      <w:r>
        <w:t xml:space="preserve"> </w:t>
      </w:r>
      <w:r>
        <w:t xml:space="preserve">— fee reminders fire automatically, attendance alerts send without manual trigger, term-end report cards queue for bulk generation, and EMIS exports are assembled from data already in the system.</w:t>
      </w:r>
    </w:p>
    <w:p>
      <w:pPr>
        <w:pStyle w:val="Compact"/>
        <w:numPr>
          <w:ilvl w:val="0"/>
          <w:numId w:val="1001"/>
        </w:numPr>
      </w:pPr>
      <w:r>
        <w:rPr>
          <w:i/>
          <w:iCs/>
        </w:rPr>
        <w:t xml:space="preserve">Single-admin survivable</w:t>
      </w:r>
      <w:r>
        <w:t xml:space="preserve"> </w:t>
      </w:r>
      <w:r>
        <w:t xml:space="preserve">— role-scoped UX ensures complexity is hidden behind role boundaries; any user who has watched the training video for their assigned module can operate it without IT support.</w:t>
      </w:r>
    </w:p>
    <w:p>
      <w:pPr>
        <w:pStyle w:val="Compact"/>
        <w:numPr>
          <w:ilvl w:val="0"/>
          <w:numId w:val="1001"/>
        </w:numPr>
      </w:pPr>
      <w:r>
        <w:rPr>
          <w:i/>
          <w:iCs/>
        </w:rPr>
        <w:t xml:space="preserve">Pan-Africa by architecture</w:t>
      </w:r>
      <w:r>
        <w:t xml:space="preserve"> </w:t>
      </w:r>
      <w:r>
        <w:t xml:space="preserve">— country profiles (curriculum type, currency, payment gateways, tax rate) are data-driven configuration records, not hardcoded logic. Kenya, Tanzania, and Nigeria expansion requires no code changes to the core platform.</w:t>
      </w:r>
    </w:p>
    <w:bookmarkEnd w:id="20"/>
    <w:bookmarkStart w:id="21" w:name="scale-of-opportunity"/>
    <w:p>
      <w:pPr>
        <w:pStyle w:val="Heading3"/>
      </w:pPr>
      <w:r>
        <w:t xml:space="preserve">Scale of Opportunity</w:t>
      </w:r>
    </w:p>
    <w:p>
      <w:pPr>
        <w:pStyle w:val="FirstParagraph"/>
      </w:pPr>
      <w:r>
        <w:t xml:space="preserve">SchoolPay, Uganda's dominant school payments processor, serves approximately 11,000 schools. Academia Pro enters this market as the superior ERP layer that already speaks SchoolPay's language — schools migrate without changing their payment infrastructure or parent behaviour. The commercial target is 500 Uganda schools within 24 months of Phase 1 launch, expanding to at least 3 additional African countries within 36 months.</w:t>
      </w:r>
    </w:p>
    <w:bookmarkEnd w:id="21"/>
    <w:bookmarkStart w:id="22" w:name="build-approach"/>
    <w:p>
      <w:pPr>
        <w:pStyle w:val="Heading3"/>
      </w:pPr>
      <w:r>
        <w:t xml:space="preserve">Build Approach</w:t>
      </w:r>
    </w:p>
    <w:p>
      <w:pPr>
        <w:pStyle w:val="FirstParagraph"/>
      </w:pPr>
      <w:r>
        <w:t xml:space="preserve">The platform is delivered across 12 phases, beginning with 7 standard web modules in Phase 1 and adding optional modules, Android and iOS applications, government integrations, and pan-Africa payment rails through Phase 11. Phase 12 is ongoing maintenance and support. Each phase is gated by a formal requirements review and 100% automated test pass before the next phase begins, following the confirmed Hybrid (Water-Scrum-Fall) methodology.</w:t>
      </w:r>
    </w:p>
    <w:bookmarkEnd w:id="22"/>
    <w:bookmarkStart w:id="23" w:name="commercial-model"/>
    <w:p>
      <w:pPr>
        <w:pStyle w:val="Heading3"/>
      </w:pPr>
      <w:r>
        <w:t xml:space="preserve">Commercial Model</w:t>
      </w:r>
    </w:p>
    <w:p>
      <w:pPr>
        <w:pStyle w:val="FirstParagraph"/>
      </w:pPr>
      <w:r>
        <w:t xml:space="preserve">Academia Pro operates on a subscription model billed per school per term or per year. The KUPAA micro-payment model — no minimum payment floor, community payment agents, partial payment carry-forward — removes the last barrier to adoption for cost-sensitive schools in rural and semi-urban Uganda.</w:t>
      </w:r>
    </w:p>
    <w:bookmarkEnd w:id="23"/>
    <w:bookmarkStart w:id="24" w:name="ownership-and-compliance"/>
    <w:p>
      <w:pPr>
        <w:pStyle w:val="Heading3"/>
      </w:pPr>
      <w:r>
        <w:t xml:space="preserve">Ownership and Compliance</w:t>
      </w:r>
    </w:p>
    <w:p>
      <w:pPr>
        <w:pStyle w:val="FirstParagraph"/>
      </w:pPr>
      <w:r>
        <w:t xml:space="preserve">Academia Pro is developed and operated by Chwezi Core Systems (chwezicore.com), Kampala. The software is registered with the Uganda Registration Services Bureau (URSB) under the Uganda Copyright Act 2006. All processing of student personal data complies with the Uganda Data Protection and Privacy Act 2019 (PDPO). Payment processing in Phases 1 and 2 operates under SchoolPay's Bank of Uganda licence; direct mobile money processing in Phase 3 and beyond requires a separate BoU Payment Systems Operator licence, currently in pre-application planning.</w:t>
      </w:r>
    </w:p>
    <w:bookmarkEnd w:id="24"/>
    <w:bookmarkEnd w:id="25"/>
    <w:bookmarkEnd w:id="26"/>
    <w:bookmarkStart w:id="33" w:name="X5fa76a27031b55163c945493c36529fff363940"/>
    <w:p>
      <w:pPr>
        <w:pStyle w:val="Heading1"/>
      </w:pPr>
      <w:r>
        <w:t xml:space="preserve">Product Requirements Document — Academia Pro</w:t>
      </w:r>
    </w:p>
    <w:bookmarkStart w:id="32" w:name="product-overview"/>
    <w:p>
      <w:pPr>
        <w:pStyle w:val="Heading2"/>
      </w:pPr>
      <w:r>
        <w:t xml:space="preserve">Product Overview</w:t>
      </w:r>
    </w:p>
    <w:bookmarkStart w:id="27" w:name="what-academia-pro-is"/>
    <w:p>
      <w:pPr>
        <w:pStyle w:val="Heading3"/>
      </w:pPr>
      <w:r>
        <w:t xml:space="preserve">What Academia Pro Is</w:t>
      </w:r>
    </w:p>
    <w:p>
      <w:pPr>
        <w:pStyle w:val="FirstParagraph"/>
      </w:pPr>
      <w:r>
        <w:t xml:space="preserve">Academia Pro is a cloud-hosted, multi-tenant SaaS platform that manages the complete operational lifecycle of a K–12 school. It is not a learning management system (LMS), a content delivery platform, or an e-learning tool. It manages administration: who attends, what they owe, how they perform in examinations, and what statutory data the government requires.</w:t>
      </w:r>
    </w:p>
    <w:p>
      <w:pPr>
        <w:pStyle w:val="BodyText"/>
      </w:pPr>
      <w:r>
        <w:t xml:space="preserve">The product serves three layers of user simultaneously:</w:t>
      </w:r>
    </w:p>
    <w:p>
      <w:pPr>
        <w:pStyle w:val="Compact"/>
        <w:numPr>
          <w:ilvl w:val="0"/>
          <w:numId w:val="1002"/>
        </w:numPr>
      </w:pPr>
      <w:r>
        <w:rPr>
          <w:i/>
          <w:iCs/>
        </w:rPr>
        <w:t xml:space="preserve">School staff</w:t>
      </w:r>
      <w:r>
        <w:t xml:space="preserve"> </w:t>
      </w:r>
      <w:r>
        <w:t xml:space="preserve">— administrators, head teachers, class teachers, bursars, librarians, hostel wardens, transport managers, and school nurses each receive a role-scoped view of exactly the functions they need.</w:t>
      </w:r>
    </w:p>
    <w:p>
      <w:pPr>
        <w:pStyle w:val="Compact"/>
        <w:numPr>
          <w:ilvl w:val="0"/>
          <w:numId w:val="1002"/>
        </w:numPr>
      </w:pPr>
      <w:r>
        <w:rPr>
          <w:i/>
          <w:iCs/>
        </w:rPr>
        <w:t xml:space="preserve">Students and parents</w:t>
      </w:r>
      <w:r>
        <w:t xml:space="preserve"> </w:t>
      </w:r>
      <w:r>
        <w:t xml:space="preserve">— read-only access to results, fee balances, attendance records, timetables, assignments, and health summaries via web portals and mobile applications.</w:t>
      </w:r>
    </w:p>
    <w:p>
      <w:pPr>
        <w:pStyle w:val="Compact"/>
        <w:numPr>
          <w:ilvl w:val="0"/>
          <w:numId w:val="1002"/>
        </w:numPr>
      </w:pPr>
      <w:r>
        <w:rPr>
          <w:i/>
          <w:iCs/>
        </w:rPr>
        <w:t xml:space="preserve">Chwezi Core Systems (operator)</w:t>
      </w:r>
      <w:r>
        <w:t xml:space="preserve"> </w:t>
      </w:r>
      <w:r>
        <w:t xml:space="preserve">— a Super Admin portal for tenant provisioning, subscription billing, usage analytics, and support access.</w:t>
      </w:r>
    </w:p>
    <w:bookmarkEnd w:id="27"/>
    <w:bookmarkStart w:id="28" w:name="design-covenant"/>
    <w:p>
      <w:pPr>
        <w:pStyle w:val="Heading3"/>
      </w:pPr>
      <w:r>
        <w:t xml:space="preserve">Design Covenant</w:t>
      </w:r>
    </w:p>
    <w:p>
      <w:pPr>
        <w:pStyle w:val="FirstParagraph"/>
      </w:pPr>
      <w:r>
        <w:t xml:space="preserve">The binding constraint governing every design decision is: automate every school process as much as possible, yet remain simple enough for a single administrator to operate — provided each user has watched the training videos for their assigned modules.</w:t>
      </w:r>
    </w:p>
    <w:p>
      <w:pPr>
        <w:pStyle w:val="BodyText"/>
      </w:pPr>
      <w:r>
        <w:t xml:space="preserve">This covenant produces the following mandatory design properties:</w:t>
      </w:r>
    </w:p>
    <w:p>
      <w:pPr>
        <w:pStyle w:val="Compact"/>
        <w:numPr>
          <w:ilvl w:val="0"/>
          <w:numId w:val="1003"/>
        </w:numPr>
      </w:pPr>
      <w:r>
        <w:rPr>
          <w:i/>
          <w:iCs/>
        </w:rPr>
        <w:t xml:space="preserve">Maximum automation by default</w:t>
      </w:r>
      <w:r>
        <w:t xml:space="preserve"> </w:t>
      </w:r>
      <w:r>
        <w:t xml:space="preserve">— fee reminders fire automatically, attendance alerts send without manual trigger, report cards queue for bulk generation at term end, and EMIS exports are assembled from data already in the system. No workflow requires a manual trigger where automation is possible.</w:t>
      </w:r>
    </w:p>
    <w:p>
      <w:pPr>
        <w:pStyle w:val="Compact"/>
        <w:numPr>
          <w:ilvl w:val="0"/>
          <w:numId w:val="1003"/>
        </w:numPr>
      </w:pPr>
      <w:r>
        <w:rPr>
          <w:i/>
          <w:iCs/>
        </w:rPr>
        <w:t xml:space="preserve">Zero-config defaults</w:t>
      </w:r>
      <w:r>
        <w:t xml:space="preserve"> </w:t>
      </w:r>
      <w:r>
        <w:t xml:space="preserve">— a Uganda school is fully operational within 30 minutes of signup. Default fee structures, grading rules, and calendar templates are pre-loaded for the Uganda context.</w:t>
      </w:r>
    </w:p>
    <w:p>
      <w:pPr>
        <w:pStyle w:val="Compact"/>
        <w:numPr>
          <w:ilvl w:val="0"/>
          <w:numId w:val="1003"/>
        </w:numPr>
      </w:pPr>
      <w:r>
        <w:rPr>
          <w:i/>
          <w:iCs/>
        </w:rPr>
        <w:t xml:space="preserve">Role-scoped user experience</w:t>
      </w:r>
      <w:r>
        <w:t xml:space="preserve"> </w:t>
      </w:r>
      <w:r>
        <w:t xml:space="preserve">— a class teacher never sees an accountant's screen. Complexity is hidden behind role boundaries, not buried in preference menus.</w:t>
      </w:r>
    </w:p>
    <w:p>
      <w:pPr>
        <w:pStyle w:val="Compact"/>
        <w:numPr>
          <w:ilvl w:val="0"/>
          <w:numId w:val="1003"/>
        </w:numPr>
      </w:pPr>
      <w:r>
        <w:rPr>
          <w:i/>
          <w:iCs/>
        </w:rPr>
        <w:t xml:space="preserve">Training-path architecture</w:t>
      </w:r>
      <w:r>
        <w:t xml:space="preserve"> </w:t>
      </w:r>
      <w:r>
        <w:t xml:space="preserve">— every module ships with embedded video help accessible from the interface. Users learn module by module; no single user needs to understand the entire system.</w:t>
      </w:r>
    </w:p>
    <w:p>
      <w:pPr>
        <w:pStyle w:val="Compact"/>
        <w:numPr>
          <w:ilvl w:val="0"/>
          <w:numId w:val="1003"/>
        </w:numPr>
      </w:pPr>
      <w:r>
        <w:rPr>
          <w:i/>
          <w:iCs/>
        </w:rPr>
        <w:t xml:space="preserve">Progressive disclosure</w:t>
      </w:r>
      <w:r>
        <w:t xml:space="preserve"> </w:t>
      </w:r>
      <w:r>
        <w:t xml:space="preserve">— advanced configuration exists but does not appear in daily workflows unless the user navigates to it deliberately.</w:t>
      </w:r>
    </w:p>
    <w:p>
      <w:pPr>
        <w:pStyle w:val="Compact"/>
        <w:numPr>
          <w:ilvl w:val="0"/>
          <w:numId w:val="1003"/>
        </w:numPr>
      </w:pPr>
      <w:r>
        <w:rPr>
          <w:i/>
          <w:iCs/>
        </w:rPr>
        <w:t xml:space="preserve">Single-admin survivability</w:t>
      </w:r>
      <w:r>
        <w:t xml:space="preserve"> </w:t>
      </w:r>
      <w:r>
        <w:t xml:space="preserve">— if the school's dedicated IT person leaves, the head teacher can continue operating the system using the same training videos.</w:t>
      </w:r>
    </w:p>
    <w:bookmarkEnd w:id="28"/>
    <w:bookmarkStart w:id="29" w:name="core-architecture-properties"/>
    <w:p>
      <w:pPr>
        <w:pStyle w:val="Heading3"/>
      </w:pPr>
      <w:r>
        <w:t xml:space="preserve">Core Architecture Properties</w:t>
      </w:r>
    </w:p>
    <w:p>
      <w:pPr>
        <w:pStyle w:val="FirstParagraph"/>
      </w:pPr>
      <w:r>
        <w:rPr>
          <w:b/>
          <w:bCs/>
        </w:rPr>
        <w:t xml:space="preserve">Multi-tenancy:</w:t>
      </w:r>
      <w:r>
        <w:t xml:space="preserve"> </w:t>
      </w:r>
      <w:r>
        <w:t xml:space="preserve">Every school is an isolated tenant. Row-level isolation is enforced at the Repository layer by appending</w:t>
      </w:r>
      <w:r>
        <w:t xml:space="preserve"> </w:t>
      </w:r>
      <w:r>
        <w:rPr>
          <w:rStyle w:val="VerbatimChar"/>
        </w:rPr>
        <w:t xml:space="preserve">WHERE tenant_id = ?</w:t>
      </w:r>
      <w:r>
        <w:t xml:space="preserve"> </w:t>
      </w:r>
      <w:r>
        <w:t xml:space="preserve">to every query using the authenticated user's</w:t>
      </w:r>
      <w:r>
        <w:t xml:space="preserve"> </w:t>
      </w:r>
      <w:r>
        <w:rPr>
          <w:rStyle w:val="VerbatimChar"/>
        </w:rPr>
        <w:t xml:space="preserve">tenant_id</w:t>
      </w:r>
      <w:r>
        <w:t xml:space="preserve"> </w:t>
      </w:r>
      <w:r>
        <w:t xml:space="preserve">claim. No tenant may access another tenant's data under any circumstances.</w:t>
      </w:r>
    </w:p>
    <w:p>
      <w:pPr>
        <w:pStyle w:val="BodyText"/>
      </w:pPr>
      <w:r>
        <w:rPr>
          <w:b/>
          <w:bCs/>
        </w:rPr>
        <w:t xml:space="preserve">Global student identity:</w:t>
      </w:r>
      <w:r>
        <w:t xml:space="preserve"> </w:t>
      </w:r>
      <w:r>
        <w:t xml:space="preserve">Every student admitted to any Academia Pro school receives a globally unique</w:t>
      </w:r>
      <w:r>
        <w:t xml:space="preserve"> </w:t>
      </w:r>
      <w:r>
        <w:rPr>
          <w:rStyle w:val="VerbatimChar"/>
        </w:rPr>
        <w:t xml:space="preserve">student_uid</w:t>
      </w:r>
      <w:r>
        <w:t xml:space="preserve"> </w:t>
      </w:r>
      <w:r>
        <w:t xml:space="preserve">(UUID) that persists across schools and across time. A student transferring from School A to School B retains the same UID. National Identification Numbers (NIN) and Learner Identification Numbers (LIN) are stored in a shared identity table with no</w:t>
      </w:r>
      <w:r>
        <w:t xml:space="preserve"> </w:t>
      </w:r>
      <w:r>
        <w:rPr>
          <w:rStyle w:val="VerbatimChar"/>
        </w:rPr>
        <w:t xml:space="preserve">tenant_id</w:t>
      </w:r>
      <w:r>
        <w:t xml:space="preserve">, accessible (read) by any authenticated school, writable only by the creating school.</w:t>
      </w:r>
    </w:p>
    <w:p>
      <w:pPr>
        <w:pStyle w:val="BodyText"/>
      </w:pPr>
      <w:r>
        <w:rPr>
          <w:b/>
          <w:bCs/>
        </w:rPr>
        <w:t xml:space="preserve">Progressive Web App (PWA):</w:t>
      </w:r>
      <w:r>
        <w:t xml:space="preserve"> </w:t>
      </w:r>
      <w:r>
        <w:t xml:space="preserve">The web frontend is built as a PWA with offline support via Workbox service workers. Attendance entry and mark entry function without an internet connection and synchronise on reconnect. This is essential for Uganda schools with intermittent connectivity.</w:t>
      </w:r>
    </w:p>
    <w:p>
      <w:pPr>
        <w:pStyle w:val="BodyText"/>
      </w:pPr>
      <w:r>
        <w:rPr>
          <w:b/>
          <w:bCs/>
        </w:rPr>
        <w:t xml:space="preserve">Mobile applications:</w:t>
      </w:r>
      <w:r>
        <w:t xml:space="preserve"> </w:t>
      </w:r>
      <w:r>
        <w:t xml:space="preserve">6 native Android applications (Phases 1–8) and 6 native iOS applications (Phases 9–10) provide role-appropriate mobile access: Super Admin, School Owner/Director, Teacher, Student, Parent, and Bus Driver. Android is prioritised because the dominant smartphone category in Uganda is Android budget devices (Tecno, Samsung Galaxy A-series, Itel).</w:t>
      </w:r>
    </w:p>
    <w:p>
      <w:pPr>
        <w:pStyle w:val="BodyText"/>
      </w:pPr>
      <w:r>
        <w:rPr>
          <w:b/>
          <w:bCs/>
        </w:rPr>
        <w:t xml:space="preserve">Payment architecture:</w:t>
      </w:r>
      <w:r>
        <w:t xml:space="preserve"> </w:t>
      </w:r>
      <w:r>
        <w:t xml:space="preserve">Academia Pro is an ERP layer, not a payment processor. In Phases 1 and 2, all payments flow through SchoolPay's licensed infrastructure. Direct MTN MoMo and Airtel Money APIs (Phase 3) require a Bank of Uganda Payment Systems Operator licence. Card payments via Flutterwave (Phase 4) are PCI-DSS scoped entirely on Flutterwave's servers.</w:t>
      </w:r>
    </w:p>
    <w:p>
      <w:pPr>
        <w:pStyle w:val="BodyText"/>
      </w:pPr>
      <w:r>
        <w:rPr>
          <w:b/>
          <w:bCs/>
        </w:rPr>
        <w:t xml:space="preserve">AI-assisted analytics:</w:t>
      </w:r>
      <w:r>
        <w:t xml:space="preserve"> </w:t>
      </w:r>
      <w:r>
        <w:t xml:space="preserve">The Anthropic Claude API (claude-sonnet-4-6) powers predictive fee defaulter alerts, attendance pattern analysis, exam performance trend summaries, and natural-language commentary generation for report cards in later phases.</w:t>
      </w:r>
    </w:p>
    <w:bookmarkEnd w:id="29"/>
    <w:bookmarkStart w:id="30" w:name="platform-modules-at-a-glance"/>
    <w:p>
      <w:pPr>
        <w:pStyle w:val="Heading3"/>
      </w:pPr>
      <w:r>
        <w:t xml:space="preserve">Platform Modules at a Glance</w:t>
      </w:r>
    </w:p>
    <w:p>
      <w:pPr>
        <w:pStyle w:val="FirstParagraph"/>
      </w:pPr>
      <w:r>
        <w:t xml:space="preserve">The full module set spans Phase 1 through Phase 11. Standard modules ship with every subscription; optional (add-on) modules are activated per school on demand.</w:t>
      </w:r>
    </w:p>
    <w:p>
      <w:pPr>
        <w:pStyle w:val="BodyText"/>
      </w:pPr>
      <w:r>
        <w:rPr>
          <w:b/>
          <w:bCs/>
        </w:rPr>
        <w:t xml:space="preserve">Standard modules (Phase 1):</w:t>
      </w:r>
    </w:p>
    <w:p>
      <w:pPr>
        <w:pStyle w:val="Compact"/>
        <w:numPr>
          <w:ilvl w:val="0"/>
          <w:numId w:val="1004"/>
        </w:numPr>
      </w:pPr>
      <w:r>
        <w:t xml:space="preserve">Student Information System (SIS)</w:t>
      </w:r>
    </w:p>
    <w:p>
      <w:pPr>
        <w:pStyle w:val="Compact"/>
        <w:numPr>
          <w:ilvl w:val="0"/>
          <w:numId w:val="1004"/>
        </w:numPr>
      </w:pPr>
      <w:r>
        <w:t xml:space="preserve">Academics Setup (year, terms, classes, subjects, curricula)</w:t>
      </w:r>
    </w:p>
    <w:p>
      <w:pPr>
        <w:pStyle w:val="Compact"/>
        <w:numPr>
          <w:ilvl w:val="0"/>
          <w:numId w:val="1004"/>
        </w:numPr>
      </w:pPr>
      <w:r>
        <w:t xml:space="preserve">Fees Management + SchoolPay Integration</w:t>
      </w:r>
    </w:p>
    <w:p>
      <w:pPr>
        <w:pStyle w:val="Compact"/>
        <w:numPr>
          <w:ilvl w:val="0"/>
          <w:numId w:val="1004"/>
        </w:numPr>
      </w:pPr>
      <w:r>
        <w:t xml:space="preserve">Attendance</w:t>
      </w:r>
    </w:p>
    <w:p>
      <w:pPr>
        <w:pStyle w:val="Compact"/>
        <w:numPr>
          <w:ilvl w:val="0"/>
          <w:numId w:val="1004"/>
        </w:numPr>
      </w:pPr>
      <w:r>
        <w:t xml:space="preserve">Examinations + UNEB Grading Engine</w:t>
      </w:r>
    </w:p>
    <w:p>
      <w:pPr>
        <w:pStyle w:val="Compact"/>
        <w:numPr>
          <w:ilvl w:val="0"/>
          <w:numId w:val="1004"/>
        </w:numPr>
      </w:pPr>
      <w:r>
        <w:t xml:space="preserve">Reports (termly and annual)</w:t>
      </w:r>
    </w:p>
    <w:p>
      <w:pPr>
        <w:pStyle w:val="Compact"/>
        <w:numPr>
          <w:ilvl w:val="0"/>
          <w:numId w:val="1004"/>
        </w:numPr>
      </w:pPr>
      <w:r>
        <w:t xml:space="preserve">Role-Based Access Control (RBAC)</w:t>
      </w:r>
    </w:p>
    <w:p>
      <w:pPr>
        <w:pStyle w:val="Compact"/>
        <w:numPr>
          <w:ilvl w:val="0"/>
          <w:numId w:val="1004"/>
        </w:numPr>
      </w:pPr>
      <w:r>
        <w:t xml:space="preserve">4 portal scaffolds (Super Admin, Owner/Director, Student, Parent)</w:t>
      </w:r>
    </w:p>
    <w:p>
      <w:pPr>
        <w:pStyle w:val="FirstParagraph"/>
      </w:pPr>
      <w:r>
        <w:rPr>
          <w:b/>
          <w:bCs/>
        </w:rPr>
        <w:t xml:space="preserve">Optional add-on modules (Phase 2+):</w:t>
      </w:r>
    </w:p>
    <w:p>
      <w:pPr>
        <w:pStyle w:val="Compact"/>
        <w:numPr>
          <w:ilvl w:val="0"/>
          <w:numId w:val="1005"/>
        </w:numPr>
      </w:pPr>
      <w:r>
        <w:t xml:space="preserve">Human Resources and Payroll</w:t>
      </w:r>
    </w:p>
    <w:p>
      <w:pPr>
        <w:pStyle w:val="Compact"/>
        <w:numPr>
          <w:ilvl w:val="0"/>
          <w:numId w:val="1005"/>
        </w:numPr>
      </w:pPr>
      <w:r>
        <w:t xml:space="preserve">Library Management</w:t>
      </w:r>
    </w:p>
    <w:p>
      <w:pPr>
        <w:pStyle w:val="Compact"/>
        <w:numPr>
          <w:ilvl w:val="0"/>
          <w:numId w:val="1005"/>
        </w:numPr>
      </w:pPr>
      <w:r>
        <w:t xml:space="preserve">Transport Management</w:t>
      </w:r>
    </w:p>
    <w:p>
      <w:pPr>
        <w:pStyle w:val="Compact"/>
        <w:numPr>
          <w:ilvl w:val="0"/>
          <w:numId w:val="1005"/>
        </w:numPr>
      </w:pPr>
      <w:r>
        <w:t xml:space="preserve">Hostel Management</w:t>
      </w:r>
    </w:p>
    <w:p>
      <w:pPr>
        <w:pStyle w:val="Compact"/>
        <w:numPr>
          <w:ilvl w:val="0"/>
          <w:numId w:val="1005"/>
        </w:numPr>
      </w:pPr>
      <w:r>
        <w:t xml:space="preserve">Communication (SMS, WhatsApp, push, email)</w:t>
      </w:r>
    </w:p>
    <w:p>
      <w:pPr>
        <w:pStyle w:val="Compact"/>
        <w:numPr>
          <w:ilvl w:val="0"/>
          <w:numId w:val="1005"/>
        </w:numPr>
      </w:pPr>
      <w:r>
        <w:t xml:space="preserve">Homework and Assignments</w:t>
      </w:r>
    </w:p>
    <w:p>
      <w:pPr>
        <w:pStyle w:val="Compact"/>
        <w:numPr>
          <w:ilvl w:val="0"/>
          <w:numId w:val="1005"/>
        </w:numPr>
      </w:pPr>
      <w:r>
        <w:t xml:space="preserve">Download Centre</w:t>
      </w:r>
    </w:p>
    <w:p>
      <w:pPr>
        <w:pStyle w:val="Compact"/>
        <w:numPr>
          <w:ilvl w:val="0"/>
          <w:numId w:val="1005"/>
        </w:numPr>
      </w:pPr>
      <w:r>
        <w:t xml:space="preserve">School Calendar</w:t>
      </w:r>
    </w:p>
    <w:p>
      <w:pPr>
        <w:pStyle w:val="Compact"/>
        <w:numPr>
          <w:ilvl w:val="0"/>
          <w:numId w:val="1005"/>
        </w:numPr>
      </w:pPr>
      <w:r>
        <w:t xml:space="preserve">Certificates</w:t>
      </w:r>
    </w:p>
    <w:p>
      <w:pPr>
        <w:pStyle w:val="Compact"/>
        <w:numPr>
          <w:ilvl w:val="0"/>
          <w:numId w:val="1005"/>
        </w:numPr>
      </w:pPr>
      <w:r>
        <w:t xml:space="preserve">Front CMS (school website)</w:t>
      </w:r>
    </w:p>
    <w:p>
      <w:pPr>
        <w:pStyle w:val="Compact"/>
        <w:numPr>
          <w:ilvl w:val="0"/>
          <w:numId w:val="1005"/>
        </w:numPr>
      </w:pPr>
      <w:r>
        <w:t xml:space="preserve">Health Management (Phase 7 — PDPO special category)</w:t>
      </w:r>
    </w:p>
    <w:p>
      <w:pPr>
        <w:pStyle w:val="FirstParagraph"/>
      </w:pPr>
      <w:r>
        <w:rPr>
          <w:b/>
          <w:bCs/>
        </w:rPr>
        <w:t xml:space="preserve">Integrations (Phases 1–11):</w:t>
      </w:r>
    </w:p>
    <w:p>
      <w:pPr>
        <w:pStyle w:val="Compact"/>
        <w:numPr>
          <w:ilvl w:val="0"/>
          <w:numId w:val="1006"/>
        </w:numPr>
      </w:pPr>
      <w:r>
        <w:t xml:space="preserve">SchoolPay (Phase 1), MTN MoMo / Airtel Money (Phase 3), Flutterwave card (Phase 4)</w:t>
      </w:r>
    </w:p>
    <w:p>
      <w:pPr>
        <w:pStyle w:val="Compact"/>
        <w:numPr>
          <w:ilvl w:val="0"/>
          <w:numId w:val="1006"/>
        </w:numPr>
      </w:pPr>
      <w:r>
        <w:t xml:space="preserve">MoES EMIS export (Phase 1), UNEB exam registration export (Phase 1)</w:t>
      </w:r>
    </w:p>
    <w:p>
      <w:pPr>
        <w:pStyle w:val="Compact"/>
        <w:numPr>
          <w:ilvl w:val="0"/>
          <w:numId w:val="1006"/>
        </w:numPr>
      </w:pPr>
      <w:r>
        <w:t xml:space="preserve">Africa's Talking SMS, Meta WhatsApp Business API, Firebase Cloud Messaging</w:t>
      </w:r>
    </w:p>
    <w:p>
      <w:pPr>
        <w:pStyle w:val="Compact"/>
        <w:numPr>
          <w:ilvl w:val="0"/>
          <w:numId w:val="1006"/>
        </w:numPr>
      </w:pPr>
      <w:r>
        <w:t xml:space="preserve">Kenya NEMIS, M-Pesa Daraja, KCSE grading (Phase 11)</w:t>
      </w:r>
    </w:p>
    <w:p>
      <w:pPr>
        <w:pStyle w:val="Compact"/>
        <w:numPr>
          <w:ilvl w:val="0"/>
          <w:numId w:val="1006"/>
        </w:numPr>
      </w:pPr>
      <w:r>
        <w:t xml:space="preserve">Tanzania NECTA, Nigeria/Ghana WAEC, Flutterwave/Paystack (Phase 11)</w:t>
      </w:r>
    </w:p>
    <w:p>
      <w:pPr>
        <w:pStyle w:val="Compact"/>
        <w:numPr>
          <w:ilvl w:val="0"/>
          <w:numId w:val="1006"/>
        </w:numPr>
      </w:pPr>
      <w:r>
        <w:t xml:space="preserve">USSD short code via Africa's Talking (Phase 11)</w:t>
      </w:r>
    </w:p>
    <w:bookmarkEnd w:id="30"/>
    <w:bookmarkStart w:id="31" w:name="technology-platform"/>
    <w:p>
      <w:pPr>
        <w:pStyle w:val="Heading3"/>
      </w:pPr>
      <w:r>
        <w:t xml:space="preserve">Technology Platform</w:t>
      </w:r>
    </w:p>
    <w:p>
      <w:pPr>
        <w:pStyle w:val="FirstParagraph"/>
      </w:pPr>
      <w:r>
        <w:t xml:space="preserve">The system is built on PHP 8.2+ / Laravel 11 (backend), React 18 / TypeScript / shadcn/ui (web frontend), Kotlin / Jetpack Compose (Android), and Swift / SwiftUI (iOS). The database is MySQL 8.x InnoDB with strict mode. Redis handles caching and job queuing via Laravel Horizon. Production infrastructure migrates from VPS to AWS ECS Fargate at Phase 8 to support auto-scaling for the exam-season load profile.</w:t>
      </w:r>
    </w:p>
    <w:p>
      <w:pPr>
        <w:pStyle w:val="BodyText"/>
      </w:pPr>
      <w:r>
        <w:t xml:space="preserve">The full technology specification is documented in</w:t>
      </w:r>
      <w:r>
        <w:t xml:space="preserve"> </w:t>
      </w:r>
      <w:r>
        <w:rPr>
          <w:rStyle w:val="VerbatimChar"/>
        </w:rPr>
        <w:t xml:space="preserve">_context/tech_stack.md</w:t>
      </w:r>
      <w:r>
        <w:t xml:space="preserve">.</w:t>
      </w:r>
    </w:p>
    <w:bookmarkEnd w:id="31"/>
    <w:bookmarkEnd w:id="32"/>
    <w:bookmarkEnd w:id="33"/>
    <w:bookmarkStart w:id="41" w:name="Xa47bd6d229b6f7dc4f23b6f844fc6a794a78ad5"/>
    <w:p>
      <w:pPr>
        <w:pStyle w:val="Heading1"/>
      </w:pPr>
      <w:r>
        <w:t xml:space="preserve">Product Requirements Document — Academia Pro</w:t>
      </w:r>
    </w:p>
    <w:bookmarkStart w:id="40" w:name="market-analysis"/>
    <w:p>
      <w:pPr>
        <w:pStyle w:val="Heading2"/>
      </w:pPr>
      <w:r>
        <w:t xml:space="preserve">Market Analysis</w:t>
      </w:r>
    </w:p>
    <w:bookmarkStart w:id="34" w:name="uganda-education-sector--baseline"/>
    <w:p>
      <w:pPr>
        <w:pStyle w:val="Heading3"/>
      </w:pPr>
      <w:r>
        <w:t xml:space="preserve">Uganda Education Sector — Baseline</w:t>
      </w:r>
    </w:p>
    <w:p>
      <w:pPr>
        <w:pStyle w:val="FirstParagraph"/>
      </w:pPr>
      <w:r>
        <w:t xml:space="preserve">Uganda has approximately 21,000 registered primary schools and 4,500 registered secondary schools, with an estimated total of over 25,000 formal learning institutions when tertiary and vocational institutions are included (MoES Annual School Census, 2023 estimates). Enrolment in Universal Primary Education (UPE) exceeds 9 million pupils. The education sector is a large, underserved market for digital administration tools.</w:t>
      </w:r>
    </w:p>
    <w:p>
      <w:pPr>
        <w:pStyle w:val="BodyText"/>
      </w:pPr>
      <w:r>
        <w:t xml:space="preserve">Fee collection volume is substantial. A secondary school with 600 students charging an average of UGX 600,000 per term generates UGX 360,000,000 (~USD 95,000) per term in fee inflows. A national platform processing fees across 500 schools approaches UGX 180 billion per year — a transaction volume that justifies the investment in payment infrastructure and compliance.</w:t>
      </w:r>
    </w:p>
    <w:bookmarkEnd w:id="34"/>
    <w:bookmarkStart w:id="35" w:name="payment-infrastructure-maturity"/>
    <w:p>
      <w:pPr>
        <w:pStyle w:val="Heading3"/>
      </w:pPr>
      <w:r>
        <w:t xml:space="preserve">Payment Infrastructure Maturity</w:t>
      </w:r>
    </w:p>
    <w:p>
      <w:pPr>
        <w:pStyle w:val="FirstParagraph"/>
      </w:pPr>
      <w:r>
        <w:t xml:space="preserve">SchoolPay is Uganda's dominant school fee processor, operating under a Bank of Uganda Payment Systems Operator licence and serving approximately 11,000 schools. This is the single most important market fact for Academia Pro's go-to-market strategy: SchoolPay schools have already digitalised their payment collection. They have payment codes, reconciliation habits, and parent awareness of mobile money fee payment. What they lack is a capable ERP layer above the payment processor.</w:t>
      </w:r>
    </w:p>
    <w:p>
      <w:pPr>
        <w:pStyle w:val="BodyText"/>
      </w:pPr>
      <w:r>
        <w:t xml:space="preserve">SchoolPay launched its own ERP product in January 2024. The product is functionally immature at this stage — limited reporting, no UNEB grading engine, no offline PWA, no EMIS integration. Academia Pro enters this market as the superior ERP layer that already speaks SchoolPay's language. Schools using SchoolPay do not need to change their payment infrastructure; parents do not change their payment habits. Migration friction is lower than any competing scenario.</w:t>
      </w:r>
    </w:p>
    <w:p>
      <w:pPr>
        <w:pStyle w:val="BodyText"/>
      </w:pPr>
      <w:r>
        <w:t xml:space="preserve">Mobile money penetration in Uganda exceeds 65% of adults (Bank of Uganda, 2024). MTN MobileMoney and Airtel Money dominate. This penetration extends to parents paying school fees — the majority of Uganda school fees now transit through mobile money channels, either directly to school accounts or via SchoolPay agent codes.</w:t>
      </w:r>
    </w:p>
    <w:bookmarkEnd w:id="35"/>
    <w:bookmarkStart w:id="36" w:name="competitive-landscape"/>
    <w:p>
      <w:pPr>
        <w:pStyle w:val="Heading3"/>
      </w:pPr>
      <w:r>
        <w:t xml:space="preserve">Competitive Landscape</w:t>
      </w:r>
    </w:p>
    <w:p>
      <w:pPr>
        <w:pStyle w:val="FirstParagraph"/>
      </w:pPr>
      <w:r>
        <w:rPr>
          <w:b/>
          <w:bCs/>
        </w:rPr>
        <w:t xml:space="preserve">Existing Uganda / East Africa products:</w:t>
      </w:r>
    </w:p>
    <w:p>
      <w:pPr>
        <w:pStyle w:val="Compact"/>
        <w:numPr>
          <w:ilvl w:val="0"/>
          <w:numId w:val="1007"/>
        </w:numPr>
      </w:pPr>
      <w:r>
        <w:rPr>
          <w:i/>
          <w:iCs/>
        </w:rPr>
        <w:t xml:space="preserve">SchoolPay ERP (January 2024):</w:t>
      </w:r>
      <w:r>
        <w:t xml:space="preserve"> </w:t>
      </w:r>
      <w:r>
        <w:t xml:space="preserve">Payment-native, weak on school management depth. No UNEB grading engine, no offline support, no mobile apps for teachers. Functional immaturity is a time-limited opportunity — SchoolPay will invest in their product.</w:t>
      </w:r>
    </w:p>
    <w:p>
      <w:pPr>
        <w:pStyle w:val="Compact"/>
        <w:numPr>
          <w:ilvl w:val="0"/>
          <w:numId w:val="1007"/>
        </w:numPr>
      </w:pPr>
      <w:r>
        <w:rPr>
          <w:i/>
          <w:iCs/>
        </w:rPr>
        <w:t xml:space="preserve">Eduweb / Skuli / similar local tools:</w:t>
      </w:r>
      <w:r>
        <w:t xml:space="preserve"> </w:t>
      </w:r>
      <w:r>
        <w:t xml:space="preserve">Web-based, shallow feature sets. Typically fee management plus basic report cards. No EMIS integration. No mobile apps. No offline support.</w:t>
      </w:r>
    </w:p>
    <w:p>
      <w:pPr>
        <w:pStyle w:val="Compact"/>
        <w:numPr>
          <w:ilvl w:val="0"/>
          <w:numId w:val="1007"/>
        </w:numPr>
      </w:pPr>
      <w:r>
        <w:rPr>
          <w:i/>
          <w:iCs/>
        </w:rPr>
        <w:t xml:space="preserve">Classter / SchoolMint / Blackbaud (international):</w:t>
      </w:r>
      <w:r>
        <w:t xml:space="preserve"> </w:t>
      </w:r>
      <w:r>
        <w:t xml:space="preserve">Enterprise-grade but built for Western markets. No MTN MoMo, no UNEB grading, no SchoolPay, no 3-term calendar. Priced in USD, inaccessible for Uganda private school budgets.</w:t>
      </w:r>
    </w:p>
    <w:p>
      <w:pPr>
        <w:pStyle w:val="Compact"/>
        <w:numPr>
          <w:ilvl w:val="0"/>
          <w:numId w:val="1007"/>
        </w:numPr>
      </w:pPr>
      <w:r>
        <w:rPr>
          <w:i/>
          <w:iCs/>
        </w:rPr>
        <w:t xml:space="preserve">Excel + paper:</w:t>
      </w:r>
      <w:r>
        <w:t xml:space="preserve"> </w:t>
      </w:r>
      <w:r>
        <w:t xml:space="preserve">The default "system" for the majority of Uganda schools. This is the primary competitor by volume — not a software product but a workflow. Academia Pro must be meaningfully faster and less error-prone than Excel for every daily task to displace it.</w:t>
      </w:r>
    </w:p>
    <w:p>
      <w:pPr>
        <w:pStyle w:val="FirstParagraph"/>
      </w:pPr>
      <w:r>
        <w:rPr>
          <w:b/>
          <w:bCs/>
        </w:rPr>
        <w:t xml:space="preserve">Key differentiators that no current competitor can match simultaneously:</w:t>
      </w:r>
    </w:p>
    <w:p>
      <w:pPr>
        <w:pStyle w:val="Compact"/>
        <w:numPr>
          <w:ilvl w:val="0"/>
          <w:numId w:val="1008"/>
        </w:numPr>
      </w:pPr>
      <w:r>
        <w:t xml:space="preserve">UNEB grading engine with 100% computational accuracy across PLE, UCE, and UACE</w:t>
      </w:r>
    </w:p>
    <w:p>
      <w:pPr>
        <w:pStyle w:val="Compact"/>
        <w:numPr>
          <w:ilvl w:val="0"/>
          <w:numId w:val="1008"/>
        </w:numPr>
      </w:pPr>
      <w:r>
        <w:t xml:space="preserve">SchoolPay-native integration (schools migrate without changing payment infrastructure)</w:t>
      </w:r>
    </w:p>
    <w:p>
      <w:pPr>
        <w:pStyle w:val="Compact"/>
        <w:numPr>
          <w:ilvl w:val="0"/>
          <w:numId w:val="1008"/>
        </w:numPr>
      </w:pPr>
      <w:r>
        <w:t xml:space="preserve">Offline PWA for teacher attendance and mark entry in low-connectivity schools</w:t>
      </w:r>
    </w:p>
    <w:p>
      <w:pPr>
        <w:pStyle w:val="Compact"/>
        <w:numPr>
          <w:ilvl w:val="0"/>
          <w:numId w:val="1008"/>
        </w:numPr>
      </w:pPr>
      <w:r>
        <w:t xml:space="preserve">Global student identity (NIN/LIN cross-school lookup, EMIS-ready)</w:t>
      </w:r>
    </w:p>
    <w:p>
      <w:pPr>
        <w:pStyle w:val="Compact"/>
        <w:numPr>
          <w:ilvl w:val="0"/>
          <w:numId w:val="1008"/>
        </w:numPr>
      </w:pPr>
      <w:r>
        <w:t xml:space="preserve">MoES EMIS export without re-entering data</w:t>
      </w:r>
    </w:p>
    <w:p>
      <w:pPr>
        <w:pStyle w:val="Compact"/>
        <w:numPr>
          <w:ilvl w:val="0"/>
          <w:numId w:val="1008"/>
        </w:numPr>
      </w:pPr>
      <w:r>
        <w:t xml:space="preserve">KUPAA micro-payment model with community payment agents</w:t>
      </w:r>
    </w:p>
    <w:p>
      <w:pPr>
        <w:pStyle w:val="Compact"/>
        <w:numPr>
          <w:ilvl w:val="0"/>
          <w:numId w:val="1008"/>
        </w:numPr>
      </w:pPr>
      <w:r>
        <w:t xml:space="preserve">12-platform mobile app suite (Android + iOS, 6 roles each)</w:t>
      </w:r>
    </w:p>
    <w:p>
      <w:pPr>
        <w:pStyle w:val="Compact"/>
        <w:numPr>
          <w:ilvl w:val="0"/>
          <w:numId w:val="1008"/>
        </w:numPr>
      </w:pPr>
      <w:r>
        <w:t xml:space="preserve">PDPO-compliant health records (Phase 7) as a boarding school differentiator</w:t>
      </w:r>
    </w:p>
    <w:p>
      <w:pPr>
        <w:pStyle w:val="Compact"/>
        <w:numPr>
          <w:ilvl w:val="0"/>
          <w:numId w:val="1008"/>
        </w:numPr>
      </w:pPr>
      <w:r>
        <w:t xml:space="preserve">USSD short code for feature-phone parents (Phase 11)</w:t>
      </w:r>
    </w:p>
    <w:bookmarkEnd w:id="36"/>
    <w:bookmarkStart w:id="37" w:name="pan-africa-expansion-opportunity"/>
    <w:p>
      <w:pPr>
        <w:pStyle w:val="Heading3"/>
      </w:pPr>
      <w:r>
        <w:t xml:space="preserve">Pan-Africa Expansion Opportunity</w:t>
      </w:r>
    </w:p>
    <w:p>
      <w:pPr>
        <w:pStyle w:val="FirstParagraph"/>
      </w:pPr>
      <w:r>
        <w:rPr>
          <w:b/>
          <w:bCs/>
        </w:rPr>
        <w:t xml:space="preserve">Kenya:</w:t>
      </w:r>
      <w:r>
        <w:t xml:space="preserve"> </w:t>
      </w:r>
      <w:r>
        <w:t xml:space="preserve">34,000+ registered schools. NEMIS (National Education Management Information System) is mandatory for all public schools. The KCSE grading engine for A-Level equivalent is well-documented. M-Pesa Daraja API is the dominant payment rail. Kenya is the highest-readiness expansion market after Uganda — NEMIS integration and M-Pesa support unlock the government school segment.</w:t>
      </w:r>
    </w:p>
    <w:p>
      <w:pPr>
        <w:pStyle w:val="BodyText"/>
      </w:pPr>
      <w:r>
        <w:rPr>
          <w:b/>
          <w:bCs/>
        </w:rPr>
        <w:t xml:space="preserve">Tanzania:</w:t>
      </w:r>
      <w:r>
        <w:t xml:space="preserve"> </w:t>
      </w:r>
      <w:r>
        <w:t xml:space="preserve">NECTA (National Examinations Council of Tanzania) governs CSEE (O-Level equivalent) and ACSEE (A-Level equivalent) examinations. Airtel Money Tanzania and Tigo Pesa dominate mobile money. Private school market is growing with urbanisation.</w:t>
      </w:r>
    </w:p>
    <w:p>
      <w:pPr>
        <w:pStyle w:val="BodyText"/>
      </w:pPr>
      <w:r>
        <w:rPr>
          <w:b/>
          <w:bCs/>
        </w:rPr>
        <w:t xml:space="preserve">Nigeria:</w:t>
      </w:r>
      <w:r>
        <w:t xml:space="preserve"> </w:t>
      </w:r>
      <w:r>
        <w:t xml:space="preserve">The largest education market in Africa by raw enrolment (50+ million primary pupils). WAEC governs West African Senior School Certificate (WASSCE) grading. Flutterwave and Paystack provide mature payment rails. The complexity of 36 state-level curricula requires a data-driven country profile model — which Academia Pro's architecture supports.</w:t>
      </w:r>
    </w:p>
    <w:p>
      <w:pPr>
        <w:pStyle w:val="BodyText"/>
      </w:pPr>
      <w:r>
        <w:rPr>
          <w:b/>
          <w:bCs/>
        </w:rPr>
        <w:t xml:space="preserve">Ghana:</w:t>
      </w:r>
      <w:r>
        <w:t xml:space="preserve"> </w:t>
      </w:r>
      <w:r>
        <w:t xml:space="preserve">Shares WAEC with Nigeria. Smaller market but higher income levels and stronger institutional willingness to pay for technology.</w:t>
      </w:r>
    </w:p>
    <w:p>
      <w:pPr>
        <w:pStyle w:val="BodyText"/>
      </w:pPr>
      <w:r>
        <w:t xml:space="preserve">Pan-Africa expansion is enabled by the country profile architecture:</w:t>
      </w:r>
      <w:r>
        <w:t xml:space="preserve"> </w:t>
      </w:r>
      <w:r>
        <w:rPr>
          <w:rStyle w:val="VerbatimChar"/>
        </w:rPr>
        <w:t xml:space="preserve">country_id</w:t>
      </w:r>
      <w:r>
        <w:t xml:space="preserve">,</w:t>
      </w:r>
      <w:r>
        <w:t xml:space="preserve"> </w:t>
      </w:r>
      <w:r>
        <w:rPr>
          <w:rStyle w:val="VerbatimChar"/>
        </w:rPr>
        <w:t xml:space="preserve">currency_code</w:t>
      </w:r>
      <w:r>
        <w:t xml:space="preserve">,</w:t>
      </w:r>
      <w:r>
        <w:t xml:space="preserve"> </w:t>
      </w:r>
      <w:r>
        <w:rPr>
          <w:rStyle w:val="VerbatimChar"/>
        </w:rPr>
        <w:t xml:space="preserve">payment_gateways[]</w:t>
      </w:r>
      <w:r>
        <w:t xml:space="preserve">,</w:t>
      </w:r>
      <w:r>
        <w:t xml:space="preserve"> </w:t>
      </w:r>
      <w:r>
        <w:rPr>
          <w:rStyle w:val="VerbatimChar"/>
        </w:rPr>
        <w:t xml:space="preserve">tax_rate</w:t>
      </w:r>
      <w:r>
        <w:t xml:space="preserve">, and</w:t>
      </w:r>
      <w:r>
        <w:t xml:space="preserve"> </w:t>
      </w:r>
      <w:r>
        <w:rPr>
          <w:rStyle w:val="VerbatimChar"/>
        </w:rPr>
        <w:t xml:space="preserve">curriculum_type</w:t>
      </w:r>
      <w:r>
        <w:t xml:space="preserve"> </w:t>
      </w:r>
      <w:r>
        <w:t xml:space="preserve">are configuration records. No new core code is required to add a country — only a new country profile, curriculum configuration, and payment gateway integration.</w:t>
      </w:r>
    </w:p>
    <w:bookmarkEnd w:id="37"/>
    <w:bookmarkStart w:id="38" w:name="market-entry-strategy"/>
    <w:p>
      <w:pPr>
        <w:pStyle w:val="Heading3"/>
      </w:pPr>
      <w:r>
        <w:t xml:space="preserve">Market Entry Strategy</w:t>
      </w:r>
    </w:p>
    <w:p>
      <w:pPr>
        <w:pStyle w:val="FirstParagraph"/>
      </w:pPr>
      <w:r>
        <w:t xml:space="preserve">Phase 1 targets the SchoolPay-integrated private school segment in Kampala and major urban centres (Jinja, Mbarara, Gulu, Mbale). These schools have the following profile:</w:t>
      </w:r>
    </w:p>
    <w:p>
      <w:pPr>
        <w:pStyle w:val="Compact"/>
        <w:numPr>
          <w:ilvl w:val="0"/>
          <w:numId w:val="1009"/>
        </w:numPr>
      </w:pPr>
      <w:r>
        <w:t xml:space="preserve">200–1,500 students</w:t>
      </w:r>
    </w:p>
    <w:p>
      <w:pPr>
        <w:pStyle w:val="Compact"/>
        <w:numPr>
          <w:ilvl w:val="0"/>
          <w:numId w:val="1009"/>
        </w:numPr>
      </w:pPr>
      <w:r>
        <w:t xml:space="preserve">At least 1 semi-technical staff member (bursar or IT teacher)</w:t>
      </w:r>
    </w:p>
    <w:p>
      <w:pPr>
        <w:pStyle w:val="Compact"/>
        <w:numPr>
          <w:ilvl w:val="0"/>
          <w:numId w:val="1009"/>
        </w:numPr>
      </w:pPr>
      <w:r>
        <w:t xml:space="preserve">Already using SchoolPay for fee collection</w:t>
      </w:r>
    </w:p>
    <w:p>
      <w:pPr>
        <w:pStyle w:val="Compact"/>
        <w:numPr>
          <w:ilvl w:val="0"/>
          <w:numId w:val="1009"/>
        </w:numPr>
      </w:pPr>
      <w:r>
        <w:t xml:space="preserve">Pain points include: manual reconciliation, per-student report card typing, EMIS deadline panic</w:t>
      </w:r>
    </w:p>
    <w:p>
      <w:pPr>
        <w:pStyle w:val="FirstParagraph"/>
      </w:pPr>
      <w:r>
        <w:t xml:space="preserve">Phase 9 live trials target 10–20 paying schools for validation before the 500-school growth campaign begins. The trial pricing model and onboarding support process are to be defined in</w:t>
      </w:r>
      <w:r>
        <w:t xml:space="preserve"> </w:t>
      </w:r>
      <w:r>
        <w:rPr>
          <w:rStyle w:val="VerbatimChar"/>
        </w:rPr>
        <w:t xml:space="preserve">_context/pricing.md</w:t>
      </w:r>
      <w:r>
        <w:t xml:space="preserve"> </w:t>
      </w:r>
      <w:r>
        <w:t xml:space="preserve">(currently a gap).</w:t>
      </w:r>
    </w:p>
    <w:p>
      <w:pPr>
        <w:pStyle w:val="BodyText"/>
      </w:pPr>
      <w:r>
        <w:t xml:space="preserve">The 500-school target within 24 months of Phase 1 launch translates to approximately 21 new schools per month in Year 2, assuming a slow ramp in Year 1. SchoolPay's existing merchant relationships and the Uganda Private Schools and Educational Institutions Association (UPSIA) are potential channel partners.</w:t>
      </w:r>
    </w:p>
    <w:bookmarkEnd w:id="38"/>
    <w:bookmarkStart w:id="39" w:name="regulatory-environment"/>
    <w:p>
      <w:pPr>
        <w:pStyle w:val="Heading3"/>
      </w:pPr>
      <w:r>
        <w:t xml:space="preserve">Regulatory Environment</w:t>
      </w:r>
    </w:p>
    <w:p>
      <w:pPr>
        <w:pStyle w:val="Compact"/>
        <w:numPr>
          <w:ilvl w:val="0"/>
          <w:numId w:val="1010"/>
        </w:numPr>
      </w:pPr>
      <w:r>
        <w:rPr>
          <w:b/>
          <w:bCs/>
        </w:rPr>
        <w:t xml:space="preserve">Uganda Data Protection and Privacy Act 2019 (PDPO):</w:t>
      </w:r>
      <w:r>
        <w:t xml:space="preserve"> </w:t>
      </w:r>
      <w:r>
        <w:t xml:space="preserve">Student data is sensitive personal data. Lawful basis for processing is contractual necessity (enrolled students) and parental consent (students under 18). Full compliance is a gating requirement, not a Phase 11 item.</w:t>
      </w:r>
    </w:p>
    <w:p>
      <w:pPr>
        <w:pStyle w:val="Compact"/>
        <w:numPr>
          <w:ilvl w:val="0"/>
          <w:numId w:val="1010"/>
        </w:numPr>
      </w:pPr>
      <w:r>
        <w:rPr>
          <w:b/>
          <w:bCs/>
        </w:rPr>
        <w:t xml:space="preserve">Bank of Uganda (BoU) Payment Systems Regulations:</w:t>
      </w:r>
      <w:r>
        <w:t xml:space="preserve"> </w:t>
      </w:r>
      <w:r>
        <w:t xml:space="preserve">Direct mobile money collection requires a Payment Systems Operator licence. Phase 1 and 2 operate under SchoolPay's licence. BoU pre-application engagement is scheduled for Phase 3 planning.</w:t>
      </w:r>
    </w:p>
    <w:p>
      <w:pPr>
        <w:pStyle w:val="Compact"/>
        <w:numPr>
          <w:ilvl w:val="0"/>
          <w:numId w:val="1010"/>
        </w:numPr>
      </w:pPr>
      <w:r>
        <w:rPr>
          <w:b/>
          <w:bCs/>
        </w:rPr>
        <w:t xml:space="preserve">MoES EMIS Requirements:</w:t>
      </w:r>
      <w:r>
        <w:t xml:space="preserve"> </w:t>
      </w:r>
      <w:r>
        <w:t xml:space="preserve">Schools are legally required to submit EMIS data annually. Academia Pro's EMIS export makes compliance automatic, removing a pain point that currently requires 3–5 days of manual data assembly per school.</w:t>
      </w:r>
    </w:p>
    <w:p>
      <w:pPr>
        <w:pStyle w:val="Compact"/>
        <w:numPr>
          <w:ilvl w:val="0"/>
          <w:numId w:val="1010"/>
        </w:numPr>
      </w:pPr>
      <w:r>
        <w:rPr>
          <w:b/>
          <w:bCs/>
        </w:rPr>
        <w:t xml:space="preserve">UNEB Examination Regulations:</w:t>
      </w:r>
      <w:r>
        <w:t xml:space="preserve"> </w:t>
      </w:r>
      <w:r>
        <w:t xml:space="preserve">Candidate registration data must be submitted in UNEB-specified format. The UNEB grading engine must match published grade boundary rules exactly — any deviation is a compliance defect, not a product limitation.</w:t>
      </w:r>
    </w:p>
    <w:p>
      <w:pPr>
        <w:pStyle w:val="Compact"/>
        <w:numPr>
          <w:ilvl w:val="0"/>
          <w:numId w:val="1010"/>
        </w:numPr>
      </w:pPr>
      <w:r>
        <w:rPr>
          <w:b/>
          <w:bCs/>
        </w:rPr>
        <w:t xml:space="preserve">URSB Software Registration:</w:t>
      </w:r>
      <w:r>
        <w:t xml:space="preserve"> </w:t>
      </w:r>
      <w:r>
        <w:t xml:space="preserve">Academia Pro is registered under the Uganda Copyright Act 2006. All developers engaged on the platform sign IP assignment agreements.</w:t>
      </w:r>
    </w:p>
    <w:bookmarkEnd w:id="39"/>
    <w:bookmarkEnd w:id="40"/>
    <w:bookmarkEnd w:id="41"/>
    <w:bookmarkStart w:id="47" w:name="X600d6c6f4d5a722b544070b37e1cf16e202f8bc"/>
    <w:p>
      <w:pPr>
        <w:pStyle w:val="Heading1"/>
      </w:pPr>
      <w:r>
        <w:t xml:space="preserve">Product Requirements Document — Academia Pro</w:t>
      </w:r>
    </w:p>
    <w:bookmarkStart w:id="46" w:name="target-users"/>
    <w:p>
      <w:pPr>
        <w:pStyle w:val="Heading2"/>
      </w:pPr>
      <w:r>
        <w:t xml:space="preserve">Target Users</w:t>
      </w:r>
    </w:p>
    <w:p>
      <w:pPr>
        <w:pStyle w:val="FirstParagraph"/>
      </w:pPr>
      <w:r>
        <w:t xml:space="preserve">Academia Pro serves distinct user groups across three layers: school operators, students and guardians, and the platform operator (Chwezi Core Systems). Each group has different access levels, different technology comfort profiles, and different definitions of value. The design covenant requires that every user's daily workflow be simpler and faster than the manual process it replaces.</w:t>
      </w:r>
    </w:p>
    <w:bookmarkStart w:id="42" w:name="user-group-hierarchy"/>
    <w:p>
      <w:pPr>
        <w:pStyle w:val="Heading3"/>
      </w:pPr>
      <w:r>
        <w:t xml:space="preserve">User Group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Group</w:t>
            </w:r>
          </w:p>
        </w:tc>
        <w:tc>
          <w:tcPr/>
          <w:p>
            <w:pPr>
              <w:pStyle w:val="Compact"/>
            </w:pPr>
            <w:r>
              <w:t xml:space="preserve">Access Scope</w:t>
            </w:r>
          </w:p>
        </w:tc>
        <w:tc>
          <w:tcPr/>
          <w:p>
            <w:pPr>
              <w:pStyle w:val="Compact"/>
            </w:pPr>
            <w:r>
              <w:t xml:space="preserve">Phase Available</w:t>
            </w:r>
          </w:p>
        </w:tc>
      </w:tr>
      <w:tr>
        <w:tc>
          <w:tcPr/>
          <w:p>
            <w:pPr>
              <w:pStyle w:val="Compact"/>
            </w:pPr>
            <w:r>
              <w:t xml:space="preserve">Chwezi Super Admin</w:t>
            </w:r>
          </w:p>
        </w:tc>
        <w:tc>
          <w:tcPr/>
          <w:p>
            <w:pPr>
              <w:pStyle w:val="Compact"/>
            </w:pPr>
            <w:r>
              <w:t xml:space="preserve">All tenants (read-only support); platform configuration</w:t>
            </w:r>
          </w:p>
        </w:tc>
        <w:tc>
          <w:tcPr/>
          <w:p>
            <w:pPr>
              <w:pStyle w:val="Compact"/>
            </w:pPr>
            <w:r>
              <w:t xml:space="preserve">Phase 1</w:t>
            </w:r>
          </w:p>
        </w:tc>
      </w:tr>
      <w:tr>
        <w:tc>
          <w:tcPr/>
          <w:p>
            <w:pPr>
              <w:pStyle w:val="Compact"/>
            </w:pPr>
            <w:r>
              <w:t xml:space="preserve">School Owner / Director</w:t>
            </w:r>
          </w:p>
        </w:tc>
        <w:tc>
          <w:tcPr/>
          <w:p>
            <w:pPr>
              <w:pStyle w:val="Compact"/>
            </w:pPr>
            <w:r>
              <w:t xml:space="preserve">All data within their school(s); multi-school view</w:t>
            </w:r>
          </w:p>
        </w:tc>
        <w:tc>
          <w:tcPr/>
          <w:p>
            <w:pPr>
              <w:pStyle w:val="Compact"/>
            </w:pPr>
            <w:r>
              <w:t xml:space="preserve">Phase 1</w:t>
            </w:r>
          </w:p>
        </w:tc>
      </w:tr>
      <w:tr>
        <w:tc>
          <w:tcPr/>
          <w:p>
            <w:pPr>
              <w:pStyle w:val="Compact"/>
            </w:pPr>
            <w:r>
              <w:t xml:space="preserve">Head Teacher</w:t>
            </w:r>
          </w:p>
        </w:tc>
        <w:tc>
          <w:tcPr/>
          <w:p>
            <w:pPr>
              <w:pStyle w:val="Compact"/>
            </w:pPr>
            <w:r>
              <w:t xml:space="preserve">Academic data; staff coordination; communication</w:t>
            </w:r>
          </w:p>
        </w:tc>
        <w:tc>
          <w:tcPr/>
          <w:p>
            <w:pPr>
              <w:pStyle w:val="Compact"/>
            </w:pPr>
            <w:r>
              <w:t xml:space="preserve">Phase 1</w:t>
            </w:r>
          </w:p>
        </w:tc>
      </w:tr>
      <w:tr>
        <w:tc>
          <w:tcPr/>
          <w:p>
            <w:pPr>
              <w:pStyle w:val="Compact"/>
            </w:pPr>
            <w:r>
              <w:t xml:space="preserve">Class Teacher</w:t>
            </w:r>
          </w:p>
        </w:tc>
        <w:tc>
          <w:tcPr/>
          <w:p>
            <w:pPr>
              <w:pStyle w:val="Compact"/>
            </w:pPr>
            <w:r>
              <w:t xml:space="preserve">Their class: attendance, marks, homework</w:t>
            </w:r>
          </w:p>
        </w:tc>
        <w:tc>
          <w:tcPr/>
          <w:p>
            <w:pPr>
              <w:pStyle w:val="Compact"/>
            </w:pPr>
            <w:r>
              <w:t xml:space="preserve">Phase 1</w:t>
            </w:r>
          </w:p>
        </w:tc>
      </w:tr>
      <w:tr>
        <w:tc>
          <w:tcPr/>
          <w:p>
            <w:pPr>
              <w:pStyle w:val="Compact"/>
            </w:pPr>
            <w:r>
              <w:t xml:space="preserve">Accounts Bursar</w:t>
            </w:r>
          </w:p>
        </w:tc>
        <w:tc>
          <w:tcPr/>
          <w:p>
            <w:pPr>
              <w:pStyle w:val="Compact"/>
            </w:pPr>
            <w:r>
              <w:t xml:space="preserve">Fee management; receipts; financial reports</w:t>
            </w:r>
          </w:p>
        </w:tc>
        <w:tc>
          <w:tcPr/>
          <w:p>
            <w:pPr>
              <w:pStyle w:val="Compact"/>
            </w:pPr>
            <w:r>
              <w:t xml:space="preserve">Phase 1</w:t>
            </w:r>
          </w:p>
        </w:tc>
      </w:tr>
      <w:tr>
        <w:tc>
          <w:tcPr/>
          <w:p>
            <w:pPr>
              <w:pStyle w:val="Compact"/>
            </w:pPr>
            <w:r>
              <w:t xml:space="preserve">Receptionist</w:t>
            </w:r>
          </w:p>
        </w:tc>
        <w:tc>
          <w:tcPr/>
          <w:p>
            <w:pPr>
              <w:pStyle w:val="Compact"/>
            </w:pPr>
            <w:r>
              <w:t xml:space="preserve">Student admission; inquiry management</w:t>
            </w:r>
          </w:p>
        </w:tc>
        <w:tc>
          <w:tcPr/>
          <w:p>
            <w:pPr>
              <w:pStyle w:val="Compact"/>
            </w:pPr>
            <w:r>
              <w:t xml:space="preserve">Phase 1</w:t>
            </w:r>
          </w:p>
        </w:tc>
      </w:tr>
      <w:tr>
        <w:tc>
          <w:tcPr/>
          <w:p>
            <w:pPr>
              <w:pStyle w:val="Compact"/>
            </w:pPr>
            <w:r>
              <w:t xml:space="preserve">Librarian</w:t>
            </w:r>
          </w:p>
        </w:tc>
        <w:tc>
          <w:tcPr/>
          <w:p>
            <w:pPr>
              <w:pStyle w:val="Compact"/>
            </w:pPr>
            <w:r>
              <w:t xml:space="preserve">Book catalogue; borrowing records</w:t>
            </w:r>
          </w:p>
        </w:tc>
        <w:tc>
          <w:tcPr/>
          <w:p>
            <w:pPr>
              <w:pStyle w:val="Compact"/>
            </w:pPr>
            <w:r>
              <w:t xml:space="preserve">Phase 2</w:t>
            </w:r>
          </w:p>
        </w:tc>
      </w:tr>
      <w:tr>
        <w:tc>
          <w:tcPr/>
          <w:p>
            <w:pPr>
              <w:pStyle w:val="Compact"/>
            </w:pPr>
            <w:r>
              <w:t xml:space="preserve">Transport Manager</w:t>
            </w:r>
          </w:p>
        </w:tc>
        <w:tc>
          <w:tcPr/>
          <w:p>
            <w:pPr>
              <w:pStyle w:val="Compact"/>
            </w:pPr>
            <w:r>
              <w:t xml:space="preserve">Routes; student assignments; transport fees</w:t>
            </w:r>
          </w:p>
        </w:tc>
        <w:tc>
          <w:tcPr/>
          <w:p>
            <w:pPr>
              <w:pStyle w:val="Compact"/>
            </w:pPr>
            <w:r>
              <w:t xml:space="preserve">Phase 2</w:t>
            </w:r>
          </w:p>
        </w:tc>
      </w:tr>
      <w:tr>
        <w:tc>
          <w:tcPr/>
          <w:p>
            <w:pPr>
              <w:pStyle w:val="Compact"/>
            </w:pPr>
            <w:r>
              <w:t xml:space="preserve">Hostel Warden</w:t>
            </w:r>
          </w:p>
        </w:tc>
        <w:tc>
          <w:tcPr/>
          <w:p>
            <w:pPr>
              <w:pStyle w:val="Compact"/>
            </w:pPr>
            <w:r>
              <w:t xml:space="preserve">Room assignments; boarding fees; duty roster</w:t>
            </w:r>
          </w:p>
        </w:tc>
        <w:tc>
          <w:tcPr/>
          <w:p>
            <w:pPr>
              <w:pStyle w:val="Compact"/>
            </w:pPr>
            <w:r>
              <w:t xml:space="preserve">Phase 2</w:t>
            </w:r>
          </w:p>
        </w:tc>
      </w:tr>
      <w:tr>
        <w:tc>
          <w:tcPr/>
          <w:p>
            <w:pPr>
              <w:pStyle w:val="Compact"/>
            </w:pPr>
            <w:r>
              <w:t xml:space="preserve">School Nurse</w:t>
            </w:r>
          </w:p>
        </w:tc>
        <w:tc>
          <w:tcPr/>
          <w:p>
            <w:pPr>
              <w:pStyle w:val="Compact"/>
            </w:pPr>
            <w:r>
              <w:t xml:space="preserve">Health records; prescriptions; sick bay</w:t>
            </w:r>
          </w:p>
        </w:tc>
        <w:tc>
          <w:tcPr/>
          <w:p>
            <w:pPr>
              <w:pStyle w:val="Compact"/>
            </w:pPr>
            <w:r>
              <w:t xml:space="preserve">Phase 7</w:t>
            </w:r>
          </w:p>
        </w:tc>
      </w:tr>
      <w:tr>
        <w:tc>
          <w:tcPr/>
          <w:p>
            <w:pPr>
              <w:pStyle w:val="Compact"/>
            </w:pPr>
            <w:r>
              <w:t xml:space="preserve">Parent / Guardian</w:t>
            </w:r>
          </w:p>
        </w:tc>
        <w:tc>
          <w:tcPr/>
          <w:p>
            <w:pPr>
              <w:pStyle w:val="Compact"/>
            </w:pPr>
            <w:r>
              <w:t xml:space="preserve">Their child's data: results, fees, attendance, health</w:t>
            </w:r>
          </w:p>
        </w:tc>
        <w:tc>
          <w:tcPr/>
          <w:p>
            <w:pPr>
              <w:pStyle w:val="Compact"/>
            </w:pPr>
            <w:r>
              <w:t xml:space="preserve">Phase 1 (web) / Phase 5 (app)</w:t>
            </w:r>
          </w:p>
        </w:tc>
      </w:tr>
      <w:tr>
        <w:tc>
          <w:tcPr/>
          <w:p>
            <w:pPr>
              <w:pStyle w:val="Compact"/>
            </w:pPr>
            <w:r>
              <w:t xml:space="preserve">Student</w:t>
            </w:r>
          </w:p>
        </w:tc>
        <w:tc>
          <w:tcPr/>
          <w:p>
            <w:pPr>
              <w:pStyle w:val="Compact"/>
            </w:pPr>
            <w:r>
              <w:t xml:space="preserve">Their own data: timetable, results, fee balance</w:t>
            </w:r>
          </w:p>
        </w:tc>
        <w:tc>
          <w:tcPr/>
          <w:p>
            <w:pPr>
              <w:pStyle w:val="Compact"/>
            </w:pPr>
            <w:r>
              <w:t xml:space="preserve">Phase 1 (web) / Phase 5 (app)</w:t>
            </w:r>
          </w:p>
        </w:tc>
      </w:tr>
      <w:tr>
        <w:tc>
          <w:tcPr/>
          <w:p>
            <w:pPr>
              <w:pStyle w:val="Compact"/>
            </w:pPr>
            <w:r>
              <w:t xml:space="preserve">Community Payment Agent</w:t>
            </w:r>
          </w:p>
        </w:tc>
        <w:tc>
          <w:tcPr/>
          <w:p>
            <w:pPr>
              <w:pStyle w:val="Compact"/>
            </w:pPr>
            <w:r>
              <w:t xml:space="preserve">Cash collection only; restricted bursar variant</w:t>
            </w:r>
          </w:p>
        </w:tc>
        <w:tc>
          <w:tcPr/>
          <w:p>
            <w:pPr>
              <w:pStyle w:val="Compact"/>
            </w:pPr>
            <w:r>
              <w:t xml:space="preserve">Phase 2</w:t>
            </w:r>
          </w:p>
        </w:tc>
      </w:tr>
    </w:tbl>
    <w:bookmarkEnd w:id="42"/>
    <w:bookmarkStart w:id="43" w:name="primary-operator-personas"/>
    <w:p>
      <w:pPr>
        <w:pStyle w:val="Heading3"/>
      </w:pPr>
      <w:r>
        <w:t xml:space="preserve">Primary Operator Personas</w:t>
      </w:r>
    </w:p>
    <w:p>
      <w:pPr>
        <w:pStyle w:val="FirstParagraph"/>
      </w:pPr>
      <w:r>
        <w:rPr>
          <w:b/>
          <w:bCs/>
        </w:rPr>
        <w:t xml:space="preserve">Agnes Nakabugo — Accounts Bursar</w:t>
      </w:r>
    </w:p>
    <w:p>
      <w:pPr>
        <w:pStyle w:val="BodyText"/>
      </w:pPr>
      <w:r>
        <w:t xml:space="preserve">Agnes is 38, holds a diploma in Business Administration, and has worked at a boarding school in Kampala for 10 years. Her daily workflow involves Excel, paper receipts, and manual reconciliation of SchoolPay SMS notifications. Her primary pain points are: partial payment tracking lost in spreadsheets, double-entry errors for which she is held accountable, and manual WhatsApp messages to parents for balances.</w:t>
      </w:r>
    </w:p>
    <w:p>
      <w:pPr>
        <w:pStyle w:val="BodyText"/>
      </w:pPr>
      <w:r>
        <w:t xml:space="preserve">Academia Pro replaces her entire workflow: fee structures are configured once per term; SchoolPay payments reconcile automatically via webhook and nightly polling; receipts are generated and numbered without manual action; SMS balance reminders fire on schedule without her typing a single number. The system produces the financial reports her owner needs in one click.</w:t>
      </w:r>
    </w:p>
    <w:p>
      <w:pPr>
        <w:pStyle w:val="BodyText"/>
      </w:pPr>
      <w:r>
        <w:rPr>
          <w:i/>
          <w:iCs/>
        </w:rPr>
        <w:t xml:space="preserve">Design requirement:</w:t>
      </w:r>
      <w:r>
        <w:t xml:space="preserve"> </w:t>
      </w:r>
      <w:r>
        <w:t xml:space="preserve">The fee recording and receipt workflow must be completable in ≤ 3 clicks from the point a payment notification arrives. Reconciliation must require zero manual data entry for SchoolPay-sourced transactions.</w:t>
      </w:r>
    </w:p>
    <w:p>
      <w:pPr>
        <w:pStyle w:val="BodyText"/>
      </w:pPr>
      <w:r>
        <w:rPr>
          <w:b/>
          <w:bCs/>
        </w:rPr>
        <w:t xml:space="preserve">John Ssemakula — Head Teacher / Deputy Head</w:t>
      </w:r>
    </w:p>
    <w:p>
      <w:pPr>
        <w:pStyle w:val="BodyText"/>
      </w:pPr>
      <w:r>
        <w:t xml:space="preserve">John is 52, a Bachelor of Education graduate with 25 years of teaching and 8 years as head teacher at a government-aided secondary school in Mukono. He collects paper mark sheets from 12 class teachers every exam season, re-checks calculations by hand, types results into Excel, and generates report cards one class at a time in Word. EMIS deadlines cause annual panic. He has low-medium technology comfort — uses email and WhatsApp but prefers large text and simple navigation.</w:t>
      </w:r>
    </w:p>
    <w:p>
      <w:pPr>
        <w:pStyle w:val="BodyText"/>
      </w:pPr>
      <w:r>
        <w:t xml:space="preserve">Academia Pro eliminates every manual step in his exam cycle: marks are entered directly by class teachers; UNEB grades are computed automatically; report cards are generated for an entire class in one action; EMIS data is already in the system.</w:t>
      </w:r>
    </w:p>
    <w:p>
      <w:pPr>
        <w:pStyle w:val="BodyText"/>
      </w:pPr>
      <w:r>
        <w:rPr>
          <w:i/>
          <w:iCs/>
        </w:rPr>
        <w:t xml:space="preserve">Design requirement:</w:t>
      </w:r>
      <w:r>
        <w:t xml:space="preserve"> </w:t>
      </w:r>
      <w:r>
        <w:t xml:space="preserve">All exam-season workflows must be accessible from a single dashboard section labelled</w:t>
      </w:r>
      <w:r>
        <w:t xml:space="preserve"> </w:t>
      </w:r>
      <w:r>
        <w:rPr>
          <w:b/>
          <w:bCs/>
        </w:rPr>
        <w:t xml:space="preserve">Examinations</w:t>
      </w:r>
      <w:r>
        <w:t xml:space="preserve">. EMIS export must require no data preparation — the system assembles the export from existing student and class records.</w:t>
      </w:r>
    </w:p>
    <w:p>
      <w:pPr>
        <w:pStyle w:val="BodyText"/>
      </w:pPr>
      <w:r>
        <w:rPr>
          <w:b/>
          <w:bCs/>
        </w:rPr>
        <w:t xml:space="preserve">David Okello — Class Teacher (Primary)</w:t>
      </w:r>
    </w:p>
    <w:p>
      <w:pPr>
        <w:pStyle w:val="BodyText"/>
      </w:pPr>
      <w:r>
        <w:t xml:space="preserve">David is 27, a Bachelor of Education graduate teaching P6 at a private school in Gulu. He owns a Samsung Galaxy A14 (Android 13). His pain points are: one shared computer in the school office requiring a physical trip to log attendance; paper attendance registers that no one reads; marks lost when the head teacher's hard drive failed.</w:t>
      </w:r>
    </w:p>
    <w:p>
      <w:pPr>
        <w:pStyle w:val="BodyText"/>
      </w:pPr>
      <w:r>
        <w:t xml:space="preserve">Academia Pro gives David a mobile-first workflow: attendance entry from his phone in under 2 minutes before the first lesson; mark entry online without paper; homework posting visible to parents immediately.</w:t>
      </w:r>
    </w:p>
    <w:p>
      <w:pPr>
        <w:pStyle w:val="BodyText"/>
      </w:pPr>
      <w:r>
        <w:rPr>
          <w:i/>
          <w:iCs/>
        </w:rPr>
        <w:t xml:space="preserve">Design requirement:</w:t>
      </w:r>
      <w:r>
        <w:t xml:space="preserve"> </w:t>
      </w:r>
      <w:r>
        <w:t xml:space="preserve">The Teacher Android app attendance flow must require ≤ 5 taps to submit a full class register. The app must function in offline mode and sync when connectivity is restored.</w:t>
      </w:r>
    </w:p>
    <w:p>
      <w:pPr>
        <w:pStyle w:val="BodyText"/>
      </w:pPr>
      <w:r>
        <w:rPr>
          <w:b/>
          <w:bCs/>
        </w:rPr>
        <w:t xml:space="preserve">Grace Atuhaire — Parent / Guardian</w:t>
      </w:r>
    </w:p>
    <w:p>
      <w:pPr>
        <w:pStyle w:val="BodyText"/>
      </w:pPr>
      <w:r>
        <w:t xml:space="preserve">Grace is 34, a market trader in Mbarara with primary school education and 2 children at a nearby school. She owns a Tecno Android smartphone (Android 10, 2GB RAM). She travels 40 minutes to school for report cards and fee balance checks. She pays fees via MTN MoMo to a SchoolPay agent code but is uncertain whether the school receives the payment.</w:t>
      </w:r>
    </w:p>
    <w:p>
      <w:pPr>
        <w:pStyle w:val="BodyText"/>
      </w:pPr>
      <w:r>
        <w:t xml:space="preserve">Academia Pro gives Grace instant visibility: fee payment confirmation via push notification and SMS; report card access from her phone; attendance alerts when her child is absent. She never needs to travel to school for information.</w:t>
      </w:r>
    </w:p>
    <w:p>
      <w:pPr>
        <w:pStyle w:val="BodyText"/>
      </w:pPr>
      <w:r>
        <w:rPr>
          <w:i/>
          <w:iCs/>
        </w:rPr>
        <w:t xml:space="preserve">Design requirement:</w:t>
      </w:r>
      <w:r>
        <w:t xml:space="preserve"> </w:t>
      </w:r>
      <w:r>
        <w:t xml:space="preserve">The Parent Android app must render all screens correctly on 360 × 800 px resolution with a minimum tap target of 44 × 44 dp. Critical information (fee balance, last payment confirmation, attendance status) must appear on the home screen without navigation. SMS fallback is mandatory for parents without smartphones.</w:t>
      </w:r>
    </w:p>
    <w:p>
      <w:pPr>
        <w:pStyle w:val="BodyText"/>
      </w:pPr>
      <w:r>
        <w:rPr>
          <w:b/>
          <w:bCs/>
        </w:rPr>
        <w:t xml:space="preserve">Patrick Byamukama — School Owner / Director</w:t>
      </w:r>
    </w:p>
    <w:p>
      <w:pPr>
        <w:pStyle w:val="BodyText"/>
      </w:pPr>
      <w:r>
        <w:t xml:space="preserve">Patrick is 45, holds an MBA, and owns 2 private schools in Masaka and Mbarara. He uses an iPhone 14 Pro and MacBook. He has no real-time visibility into his schools without calling head teachers; he receives different-format spreadsheets monthly; he suspects fee leakage but cannot audit it.</w:t>
      </w:r>
    </w:p>
    <w:p>
      <w:pPr>
        <w:pStyle w:val="BodyText"/>
      </w:pPr>
      <w:r>
        <w:t xml:space="preserve">Academia Pro gives Patrick a real-time financial dashboard across both schools: fee collection rate, outstanding balances, staff attendance, and comparative performance metrics — all accessible from his phone. Every financial transaction has an immutable audit trail.</w:t>
      </w:r>
    </w:p>
    <w:p>
      <w:pPr>
        <w:pStyle w:val="BodyText"/>
      </w:pPr>
      <w:r>
        <w:rPr>
          <w:i/>
          <w:iCs/>
        </w:rPr>
        <w:t xml:space="preserve">Design requirement:</w:t>
      </w:r>
      <w:r>
        <w:t xml:space="preserve"> </w:t>
      </w:r>
      <w:r>
        <w:t xml:space="preserve">The Owner/Director portal must display a school-level financial summary (total fees billed, total collected, outstanding, collection rate %) refreshed within 5 minutes of any payment event. Multi-school owners must be able to switch between schools within ≤ 2 taps.</w:t>
      </w:r>
    </w:p>
    <w:p>
      <w:pPr>
        <w:pStyle w:val="BodyText"/>
      </w:pPr>
      <w:r>
        <w:rPr>
          <w:b/>
          <w:bCs/>
        </w:rPr>
        <w:t xml:space="preserve">Immaculate Nakato — School Nurse (Phase 7)</w:t>
      </w:r>
    </w:p>
    <w:p>
      <w:pPr>
        <w:pStyle w:val="BodyText"/>
      </w:pPr>
      <w:r>
        <w:t xml:space="preserve">Immaculate is 30, an Enrolled Nurse at a boarding secondary school. She keeps a paper-based sick bay register. Her pain points are: paper records inaccessible to the school office; parents not notified when a child is admitted; no allergy history check before issuing medication.</w:t>
      </w:r>
    </w:p>
    <w:p>
      <w:pPr>
        <w:pStyle w:val="BodyText"/>
      </w:pPr>
      <w:r>
        <w:t xml:space="preserve">Academia Pro's Health Management module gives Immaculate a digital sick bay: visit log, prescription records, allergy and vaccination history, and automated parent notification on sick bay admission.</w:t>
      </w:r>
    </w:p>
    <w:p>
      <w:pPr>
        <w:pStyle w:val="BodyText"/>
      </w:pPr>
      <w:r>
        <w:rPr>
          <w:i/>
          <w:iCs/>
        </w:rPr>
        <w:t xml:space="preserve">Design requirement:</w:t>
      </w:r>
      <w:r>
        <w:t xml:space="preserve"> </w:t>
      </w:r>
      <w:r>
        <w:t xml:space="preserve">Health records must be accessible only to the nurse/doctor role, the student, and the student's linked parent. Access by any other role — including the School Owner — requires an explicit emergency override logged with user, reason, and timestamp. This is a hard constraint under PDPO 2019 special category data rules.</w:t>
      </w:r>
    </w:p>
    <w:bookmarkEnd w:id="43"/>
    <w:bookmarkStart w:id="44" w:name="secondary-users"/>
    <w:p>
      <w:pPr>
        <w:pStyle w:val="Heading3"/>
      </w:pPr>
      <w:r>
        <w:t xml:space="preserve">Secondary Users</w:t>
      </w:r>
    </w:p>
    <w:p>
      <w:pPr>
        <w:pStyle w:val="FirstParagraph"/>
      </w:pPr>
      <w:r>
        <w:rPr>
          <w:b/>
          <w:bCs/>
        </w:rPr>
        <w:t xml:space="preserve">Government — MoES / EMIS:</w:t>
      </w:r>
      <w:r>
        <w:t xml:space="preserve"> </w:t>
      </w:r>
      <w:r>
        <w:t xml:space="preserve">Passive stakeholder. Receives bulk EMIS-format exports. Academia Pro must produce output that passes MoES validation without manual reformatting. Communication is by export only.</w:t>
      </w:r>
    </w:p>
    <w:p>
      <w:pPr>
        <w:pStyle w:val="BodyText"/>
      </w:pPr>
      <w:r>
        <w:rPr>
          <w:b/>
          <w:bCs/>
        </w:rPr>
        <w:t xml:space="preserve">UNEB:</w:t>
      </w:r>
      <w:r>
        <w:t xml:space="preserve"> </w:t>
      </w:r>
      <w:r>
        <w:t xml:space="preserve">Passive stakeholder. Receives candidate registration data in UNEB-specified format. The UNEB grading engine must compute divisions and aggregates that match UNEB's published grade boundary tables exactly.</w:t>
      </w:r>
    </w:p>
    <w:p>
      <w:pPr>
        <w:pStyle w:val="BodyText"/>
      </w:pPr>
      <w:r>
        <w:rPr>
          <w:b/>
          <w:bCs/>
        </w:rPr>
        <w:t xml:space="preserve">SchoolPay:</w:t>
      </w:r>
      <w:r>
        <w:t xml:space="preserve"> </w:t>
      </w:r>
      <w:r>
        <w:t xml:space="preserve">Integration partner, not a user. Interactions are API-to-API. The business relationship is collaborative — SchoolPay benefits from a better ERP that drives more volume through their payment rails.</w:t>
      </w:r>
    </w:p>
    <w:bookmarkEnd w:id="44"/>
    <w:bookmarkStart w:id="45" w:name="technology-access-profile"/>
    <w:p>
      <w:pPr>
        <w:pStyle w:val="Heading3"/>
      </w:pPr>
      <w:r>
        <w:t xml:space="preserve">Technology Access Profile</w:t>
      </w:r>
    </w:p>
    <w:p>
      <w:pPr>
        <w:pStyle w:val="FirstParagraph"/>
      </w:pPr>
      <w:r>
        <w:t xml:space="preserve">The product must serve users across a wide technology access gap: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Access Profile</w:t>
            </w:r>
          </w:p>
        </w:tc>
        <w:tc>
          <w:tcPr/>
          <w:p>
            <w:pPr>
              <w:pStyle w:val="Compact"/>
            </w:pPr>
            <w:r>
              <w:t xml:space="preserve">Users</w:t>
            </w:r>
          </w:p>
        </w:tc>
        <w:tc>
          <w:tcPr/>
          <w:p>
            <w:pPr>
              <w:pStyle w:val="Compact"/>
            </w:pPr>
            <w:r>
              <w:t xml:space="preserve">Implication</w:t>
            </w:r>
          </w:p>
        </w:tc>
      </w:tr>
      <w:tr>
        <w:tc>
          <w:tcPr/>
          <w:p>
            <w:pPr>
              <w:pStyle w:val="Compact"/>
            </w:pPr>
            <w:r>
              <w:t xml:space="preserve">Desktop web, broadband</w:t>
            </w:r>
          </w:p>
        </w:tc>
        <w:tc>
          <w:tcPr/>
          <w:p>
            <w:pPr>
              <w:pStyle w:val="Compact"/>
            </w:pPr>
            <w:r>
              <w:t xml:space="preserve">School Owner, Head Teacher, Bursar</w:t>
            </w:r>
          </w:p>
        </w:tc>
        <w:tc>
          <w:tcPr/>
          <w:p>
            <w:pPr>
              <w:pStyle w:val="Compact"/>
            </w:pPr>
            <w:r>
              <w:t xml:space="preserve">Full-featured web portal with dense information display</w:t>
            </w:r>
          </w:p>
        </w:tc>
      </w:tr>
      <w:tr>
        <w:tc>
          <w:tcPr/>
          <w:p>
            <w:pPr>
              <w:pStyle w:val="Compact"/>
            </w:pPr>
            <w:r>
              <w:t xml:space="preserve">Mobile web / PWA, intermittent 3G</w:t>
            </w:r>
          </w:p>
        </w:tc>
        <w:tc>
          <w:tcPr/>
          <w:p>
            <w:pPr>
              <w:pStyle w:val="Compact"/>
            </w:pPr>
            <w:r>
              <w:t xml:space="preserve">Class Teacher, Receptionist</w:t>
            </w:r>
          </w:p>
        </w:tc>
        <w:tc>
          <w:tcPr/>
          <w:p>
            <w:pPr>
              <w:pStyle w:val="Compact"/>
            </w:pPr>
            <w:r>
              <w:t xml:space="preserve">Offline-capable PWA; lightweight pages ≤ 2,000 ms on simulated 3G</w:t>
            </w:r>
          </w:p>
        </w:tc>
      </w:tr>
      <w:tr>
        <w:tc>
          <w:tcPr/>
          <w:p>
            <w:pPr>
              <w:pStyle w:val="Compact"/>
            </w:pPr>
            <w:r>
              <w:t xml:space="preserve">Android budget phone (2GB RAM, Android 10+)</w:t>
            </w:r>
          </w:p>
        </w:tc>
        <w:tc>
          <w:tcPr/>
          <w:p>
            <w:pPr>
              <w:pStyle w:val="Compact"/>
            </w:pPr>
            <w:r>
              <w:t xml:space="preserve">Parent, Student, Class Teacher</w:t>
            </w:r>
          </w:p>
        </w:tc>
        <w:tc>
          <w:tcPr/>
          <w:p>
            <w:pPr>
              <w:pStyle w:val="Compact"/>
            </w:pPr>
            <w:r>
              <w:t xml:space="preserve">Native Android app ≤ 44 MB APK; 360 × 800 px viewport; low memory footprint</w:t>
            </w:r>
          </w:p>
        </w:tc>
      </w:tr>
      <w:tr>
        <w:tc>
          <w:tcPr/>
          <w:p>
            <w:pPr>
              <w:pStyle w:val="Compact"/>
            </w:pPr>
            <w:r>
              <w:t xml:space="preserve">Feature phone (no smartphone)</w:t>
            </w:r>
          </w:p>
        </w:tc>
        <w:tc>
          <w:tcPr/>
          <w:p>
            <w:pPr>
              <w:pStyle w:val="Compact"/>
            </w:pPr>
            <w:r>
              <w:t xml:space="preserve">Rural parents</w:t>
            </w:r>
          </w:p>
        </w:tc>
        <w:tc>
          <w:tcPr/>
          <w:p>
            <w:pPr>
              <w:pStyle w:val="Compact"/>
            </w:pPr>
            <w:r>
              <w:t xml:space="preserve">SMS alerts via Africa's Talking; USSD short code (Phase 11)</w:t>
            </w:r>
          </w:p>
        </w:tc>
      </w:tr>
      <w:tr>
        <w:tc>
          <w:tcPr/>
          <w:p>
            <w:pPr>
              <w:pStyle w:val="Compact"/>
            </w:pPr>
            <w:r>
              <w:t xml:space="preserve">iPhone / high-end Android</w:t>
            </w:r>
          </w:p>
        </w:tc>
        <w:tc>
          <w:tcPr/>
          <w:p>
            <w:pPr>
              <w:pStyle w:val="Compact"/>
            </w:pPr>
            <w:r>
              <w:t xml:space="preserve">School Owner</w:t>
            </w:r>
          </w:p>
        </w:tc>
        <w:tc>
          <w:tcPr/>
          <w:p>
            <w:pPr>
              <w:pStyle w:val="Compact"/>
            </w:pPr>
            <w:r>
              <w:t xml:space="preserve">iOS app (Phase 10); full-feature parity with Android</w:t>
            </w:r>
          </w:p>
        </w:tc>
      </w:tr>
    </w:tbl>
    <w:bookmarkEnd w:id="45"/>
    <w:bookmarkEnd w:id="46"/>
    <w:bookmarkEnd w:id="47"/>
    <w:bookmarkStart w:id="52" w:name="X99ed3b8393e5e0f4ec2c7a6f23c82bbf512f3b7"/>
    <w:p>
      <w:pPr>
        <w:pStyle w:val="Heading1"/>
      </w:pPr>
      <w:r>
        <w:t xml:space="preserve">Product Requirements Document — Academia Pro</w:t>
      </w:r>
    </w:p>
    <w:bookmarkStart w:id="51" w:name="product-scope"/>
    <w:p>
      <w:pPr>
        <w:pStyle w:val="Heading2"/>
      </w:pPr>
      <w:r>
        <w:t xml:space="preserve">Product Scope</w:t>
      </w:r>
    </w:p>
    <w:bookmarkStart w:id="48" w:name="in-scope"/>
    <w:p>
      <w:pPr>
        <w:pStyle w:val="Heading3"/>
      </w:pPr>
      <w:r>
        <w:t xml:space="preserve">In Scope</w:t>
      </w:r>
    </w:p>
    <w:p>
      <w:pPr>
        <w:pStyle w:val="FirstParagraph"/>
      </w:pPr>
      <w:r>
        <w:t xml:space="preserve">The following capabilities are within the defined scope of Academia Pro across all 12 phases. Items marked with their first available phase are not in Phase 1 scope but are committed product scope.</w:t>
      </w:r>
    </w:p>
    <w:p>
      <w:pPr>
        <w:pStyle w:val="BodyText"/>
      </w:pPr>
      <w:r>
        <w:rPr>
          <w:b/>
          <w:bCs/>
        </w:rPr>
        <w:t xml:space="preserve">School Administration</w:t>
      </w:r>
    </w:p>
    <w:p>
      <w:pPr>
        <w:pStyle w:val="Compact"/>
        <w:numPr>
          <w:ilvl w:val="0"/>
          <w:numId w:val="1011"/>
        </w:numPr>
      </w:pPr>
      <w:r>
        <w:t xml:space="preserve">Student lifecycle management from application through admission, active enrolment, transfer, graduation, and alumni status (Phase 1)</w:t>
      </w:r>
    </w:p>
    <w:p>
      <w:pPr>
        <w:pStyle w:val="Compact"/>
        <w:numPr>
          <w:ilvl w:val="0"/>
          <w:numId w:val="1011"/>
        </w:numPr>
      </w:pPr>
      <w:r>
        <w:t xml:space="preserve">Global student identity across all Academia Pro schools using UUID, NIN, and LIN (Phase 1)</w:t>
      </w:r>
    </w:p>
    <w:p>
      <w:pPr>
        <w:pStyle w:val="Compact"/>
        <w:numPr>
          <w:ilvl w:val="0"/>
          <w:numId w:val="1011"/>
        </w:numPr>
      </w:pPr>
      <w:r>
        <w:t xml:space="preserve">Academic year and term configuration using the Uganda 3-term calendar model, configurable per school (Phase 1)</w:t>
      </w:r>
    </w:p>
    <w:p>
      <w:pPr>
        <w:pStyle w:val="Compact"/>
        <w:numPr>
          <w:ilvl w:val="0"/>
          <w:numId w:val="1011"/>
        </w:numPr>
      </w:pPr>
      <w:r>
        <w:t xml:space="preserve">Class, stream, subject, timetable, and curriculum type management (Phase 1)</w:t>
      </w:r>
    </w:p>
    <w:p>
      <w:pPr>
        <w:pStyle w:val="Compact"/>
        <w:numPr>
          <w:ilvl w:val="0"/>
          <w:numId w:val="1011"/>
        </w:numPr>
      </w:pPr>
      <w:r>
        <w:t xml:space="preserve">Staff register, payroll, leave management, and performance appraisal (Phase 2)</w:t>
      </w:r>
    </w:p>
    <w:p>
      <w:pPr>
        <w:pStyle w:val="FirstParagraph"/>
      </w:pPr>
      <w:r>
        <w:rPr>
          <w:b/>
          <w:bCs/>
        </w:rPr>
        <w:t xml:space="preserve">Fees and Payments</w:t>
      </w:r>
    </w:p>
    <w:p>
      <w:pPr>
        <w:pStyle w:val="Compact"/>
        <w:numPr>
          <w:ilvl w:val="0"/>
          <w:numId w:val="1012"/>
        </w:numPr>
      </w:pPr>
      <w:r>
        <w:t xml:space="preserve">Term-based fee billing in Uganda Shillings (UGX) per class, per term (Phase 1)</w:t>
      </w:r>
    </w:p>
    <w:p>
      <w:pPr>
        <w:pStyle w:val="Compact"/>
        <w:numPr>
          <w:ilvl w:val="0"/>
          <w:numId w:val="1012"/>
        </w:numPr>
      </w:pPr>
      <w:r>
        <w:t xml:space="preserve">SchoolPay integration: webhook reconciliation + nightly polling fallback + manual range pull (Phase 1)</w:t>
      </w:r>
    </w:p>
    <w:p>
      <w:pPr>
        <w:pStyle w:val="Compact"/>
        <w:numPr>
          <w:ilvl w:val="0"/>
          <w:numId w:val="1012"/>
        </w:numPr>
      </w:pPr>
      <w:r>
        <w:t xml:space="preserve">KUPAA micro-payment model: no minimum payment floor, partial payment carry-forward, community payment agents (Phase 2)</w:t>
      </w:r>
    </w:p>
    <w:p>
      <w:pPr>
        <w:pStyle w:val="Compact"/>
        <w:numPr>
          <w:ilvl w:val="0"/>
          <w:numId w:val="1012"/>
        </w:numPr>
      </w:pPr>
      <w:r>
        <w:t xml:space="preserve">Automated fee reminders via SMS at D-7, D-1, and D+7 relative to term opening date (Phase 1)</w:t>
      </w:r>
    </w:p>
    <w:p>
      <w:pPr>
        <w:pStyle w:val="Compact"/>
        <w:numPr>
          <w:ilvl w:val="0"/>
          <w:numId w:val="1012"/>
        </w:numPr>
      </w:pPr>
      <w:r>
        <w:t xml:space="preserve">Immutable, sequentially numbered receipts for every payment event (Phase 1)</w:t>
      </w:r>
    </w:p>
    <w:p>
      <w:pPr>
        <w:pStyle w:val="Compact"/>
        <w:numPr>
          <w:ilvl w:val="0"/>
          <w:numId w:val="1012"/>
        </w:numPr>
      </w:pPr>
      <w:r>
        <w:t xml:space="preserve">Double-payment prevention via unique external reference constraint and 5-minute deduplication window (Phase 1)</w:t>
      </w:r>
    </w:p>
    <w:p>
      <w:pPr>
        <w:pStyle w:val="Compact"/>
        <w:numPr>
          <w:ilvl w:val="0"/>
          <w:numId w:val="1012"/>
        </w:numPr>
      </w:pPr>
      <w:r>
        <w:t xml:space="preserve">Arrears carry-forward and display on current term invoice (Phase 1)</w:t>
      </w:r>
    </w:p>
    <w:p>
      <w:pPr>
        <w:pStyle w:val="Compact"/>
        <w:numPr>
          <w:ilvl w:val="0"/>
          <w:numId w:val="1012"/>
        </w:numPr>
      </w:pPr>
      <w:r>
        <w:t xml:space="preserve">Refund workflow: bursar initiates, School Owner/Director approves (Phase 1)</w:t>
      </w:r>
    </w:p>
    <w:p>
      <w:pPr>
        <w:pStyle w:val="Compact"/>
        <w:numPr>
          <w:ilvl w:val="0"/>
          <w:numId w:val="1012"/>
        </w:numPr>
      </w:pPr>
      <w:r>
        <w:t xml:space="preserve">Direct MTN MoMo and Airtel Money collection (Phase 3, pending BoU licence)</w:t>
      </w:r>
    </w:p>
    <w:p>
      <w:pPr>
        <w:pStyle w:val="Compact"/>
        <w:numPr>
          <w:ilvl w:val="0"/>
          <w:numId w:val="1012"/>
        </w:numPr>
      </w:pPr>
      <w:r>
        <w:t xml:space="preserve">Visa/Mastercard card payments via Flutterwave (Phase 4)</w:t>
      </w:r>
    </w:p>
    <w:p>
      <w:pPr>
        <w:pStyle w:val="Compact"/>
        <w:numPr>
          <w:ilvl w:val="0"/>
          <w:numId w:val="1012"/>
        </w:numPr>
      </w:pPr>
      <w:r>
        <w:t xml:space="preserve">Diaspora payment corridor via Wise or Flutterwave Global (Phase 4)</w:t>
      </w:r>
    </w:p>
    <w:p>
      <w:pPr>
        <w:pStyle w:val="Compact"/>
        <w:numPr>
          <w:ilvl w:val="0"/>
          <w:numId w:val="1012"/>
        </w:numPr>
      </w:pPr>
      <w:r>
        <w:t xml:space="preserve">Pre-term full-payment discount (1–5%, configurable per school) (Phase 2)</w:t>
      </w:r>
    </w:p>
    <w:p>
      <w:pPr>
        <w:pStyle w:val="FirstParagraph"/>
      </w:pPr>
      <w:r>
        <w:rPr>
          <w:b/>
          <w:bCs/>
        </w:rPr>
        <w:t xml:space="preserve">Attendance</w:t>
      </w:r>
    </w:p>
    <w:p>
      <w:pPr>
        <w:pStyle w:val="Compact"/>
        <w:numPr>
          <w:ilvl w:val="0"/>
          <w:numId w:val="1013"/>
        </w:numPr>
      </w:pPr>
      <w:r>
        <w:t xml:space="preserve">Daily per-student attendance with statuses: Present, Absent, Late, Excused (Phase 1)</w:t>
      </w:r>
    </w:p>
    <w:p>
      <w:pPr>
        <w:pStyle w:val="Compact"/>
        <w:numPr>
          <w:ilvl w:val="0"/>
          <w:numId w:val="1013"/>
        </w:numPr>
      </w:pPr>
      <w:r>
        <w:t xml:space="preserve">Automated SMS alert to primary parent/guardian after 3 consecutive Absent marks (Phase 1)</w:t>
      </w:r>
    </w:p>
    <w:p>
      <w:pPr>
        <w:pStyle w:val="Compact"/>
        <w:numPr>
          <w:ilvl w:val="0"/>
          <w:numId w:val="1013"/>
        </w:numPr>
      </w:pPr>
      <w:r>
        <w:t xml:space="preserve">Attendance entry via web portal and Teacher Android app with offline sync (Phase 1 web / Phase 6 app)</w:t>
      </w:r>
    </w:p>
    <w:p>
      <w:pPr>
        <w:pStyle w:val="Compact"/>
        <w:numPr>
          <w:ilvl w:val="0"/>
          <w:numId w:val="1013"/>
        </w:numPr>
      </w:pPr>
      <w:r>
        <w:t xml:space="preserve">Attendance correction audit trail: 48-hour self-correction window for class teacher; head teacher override with reason logging after 48 hours (Phase 1)</w:t>
      </w:r>
    </w:p>
    <w:p>
      <w:pPr>
        <w:pStyle w:val="Compact"/>
        <w:numPr>
          <w:ilvl w:val="0"/>
          <w:numId w:val="1013"/>
        </w:numPr>
      </w:pPr>
      <w:r>
        <w:t xml:space="preserve">Monthly and termly attendance summary reports (Phase 1)</w:t>
      </w:r>
    </w:p>
    <w:p>
      <w:pPr>
        <w:pStyle w:val="FirstParagraph"/>
      </w:pPr>
      <w:r>
        <w:rPr>
          <w:b/>
          <w:bCs/>
        </w:rPr>
        <w:t xml:space="preserve">Examinations and Grading</w:t>
      </w:r>
    </w:p>
    <w:p>
      <w:pPr>
        <w:pStyle w:val="Compact"/>
        <w:numPr>
          <w:ilvl w:val="0"/>
          <w:numId w:val="1014"/>
        </w:numPr>
      </w:pPr>
      <w:r>
        <w:t xml:space="preserve">Mark entry for internal examinations per class per subject (Phase 1)</w:t>
      </w:r>
    </w:p>
    <w:p>
      <w:pPr>
        <w:pStyle w:val="Compact"/>
        <w:numPr>
          <w:ilvl w:val="0"/>
          <w:numId w:val="1014"/>
        </w:numPr>
      </w:pPr>
      <w:r>
        <w:t xml:space="preserve">UNEB grading engine: PLE (4-subject aggregate, Divisions I–IV); UCE O-Level (9-point D1–F9, division aggregates); UACE A-Level (A–F principal, O subsidiary, points for university entry); Thematic Curriculum P1–P3 (Highly Competent / Competent / Not Yet Competent) (Phase 1)</w:t>
      </w:r>
    </w:p>
    <w:p>
      <w:pPr>
        <w:pStyle w:val="Compact"/>
        <w:numPr>
          <w:ilvl w:val="0"/>
          <w:numId w:val="1014"/>
        </w:numPr>
      </w:pPr>
      <w:r>
        <w:t xml:space="preserve">Mark validation: the system rejects any mark submission outside the configured maximum for that exam at the API layer (Phase 1)</w:t>
      </w:r>
    </w:p>
    <w:p>
      <w:pPr>
        <w:pStyle w:val="Compact"/>
        <w:numPr>
          <w:ilvl w:val="0"/>
          <w:numId w:val="1014"/>
        </w:numPr>
      </w:pPr>
      <w:r>
        <w:t xml:space="preserve">Mark entry lock for examination classes after the school's configured submission deadline (Phase 1)</w:t>
      </w:r>
    </w:p>
    <w:p>
      <w:pPr>
        <w:pStyle w:val="Compact"/>
        <w:numPr>
          <w:ilvl w:val="0"/>
          <w:numId w:val="1014"/>
        </w:numPr>
      </w:pPr>
      <w:r>
        <w:t xml:space="preserve">UNEB candidate registration data export in UNEB-specified format (Phase 1)</w:t>
      </w:r>
    </w:p>
    <w:p>
      <w:pPr>
        <w:pStyle w:val="Compact"/>
        <w:numPr>
          <w:ilvl w:val="0"/>
          <w:numId w:val="1014"/>
        </w:numPr>
      </w:pPr>
      <w:r>
        <w:t xml:space="preserve">Kenya KCSE grading engine (Phase 11)</w:t>
      </w:r>
    </w:p>
    <w:p>
      <w:pPr>
        <w:pStyle w:val="Compact"/>
        <w:numPr>
          <w:ilvl w:val="0"/>
          <w:numId w:val="1014"/>
        </w:numPr>
      </w:pPr>
      <w:r>
        <w:t xml:space="preserve">Nigeria/Ghana WAEC grading engine (Phase 11)</w:t>
      </w:r>
    </w:p>
    <w:p>
      <w:pPr>
        <w:pStyle w:val="FirstParagraph"/>
      </w:pPr>
      <w:r>
        <w:rPr>
          <w:b/>
          <w:bCs/>
        </w:rPr>
        <w:t xml:space="preserve">Report Generation</w:t>
      </w:r>
    </w:p>
    <w:p>
      <w:pPr>
        <w:pStyle w:val="Compact"/>
        <w:numPr>
          <w:ilvl w:val="0"/>
          <w:numId w:val="1015"/>
        </w:numPr>
      </w:pPr>
      <w:r>
        <w:t xml:space="preserve">Automated termly report cards per student, bulk-generated for an entire class in one action (Phase 1)</w:t>
      </w:r>
    </w:p>
    <w:p>
      <w:pPr>
        <w:pStyle w:val="Compact"/>
        <w:numPr>
          <w:ilvl w:val="0"/>
          <w:numId w:val="1015"/>
        </w:numPr>
      </w:pPr>
      <w:r>
        <w:t xml:space="preserve">Head teacher comments on report cards (Phase 1)</w:t>
      </w:r>
    </w:p>
    <w:p>
      <w:pPr>
        <w:pStyle w:val="Compact"/>
        <w:numPr>
          <w:ilvl w:val="0"/>
          <w:numId w:val="1015"/>
        </w:numPr>
      </w:pPr>
      <w:r>
        <w:t xml:space="preserve">Class-level and school-level performance summaries (Phase 1)</w:t>
      </w:r>
    </w:p>
    <w:p>
      <w:pPr>
        <w:pStyle w:val="Compact"/>
        <w:numPr>
          <w:ilvl w:val="0"/>
          <w:numId w:val="1015"/>
        </w:numPr>
      </w:pPr>
      <w:r>
        <w:t xml:space="preserve">PDF export for individual and bulk report cards (Phase 1)</w:t>
      </w:r>
    </w:p>
    <w:p>
      <w:pPr>
        <w:pStyle w:val="Compact"/>
        <w:numPr>
          <w:ilvl w:val="0"/>
          <w:numId w:val="1015"/>
        </w:numPr>
      </w:pPr>
      <w:r>
        <w:t xml:space="preserve">Annual academic progress reports (Phase 1)</w:t>
      </w:r>
    </w:p>
    <w:p>
      <w:pPr>
        <w:pStyle w:val="FirstParagraph"/>
      </w:pPr>
      <w:r>
        <w:rPr>
          <w:b/>
          <w:bCs/>
        </w:rPr>
        <w:t xml:space="preserve">Government Integration</w:t>
      </w:r>
    </w:p>
    <w:p>
      <w:pPr>
        <w:pStyle w:val="Compact"/>
        <w:numPr>
          <w:ilvl w:val="0"/>
          <w:numId w:val="1016"/>
        </w:numPr>
      </w:pPr>
      <w:r>
        <w:t xml:space="preserve">MoES EMIS bulk export in MoES-specified XML/CSV format (Phase 1)</w:t>
      </w:r>
    </w:p>
    <w:p>
      <w:pPr>
        <w:pStyle w:val="Compact"/>
        <w:numPr>
          <w:ilvl w:val="0"/>
          <w:numId w:val="1016"/>
        </w:numPr>
      </w:pPr>
      <w:r>
        <w:t xml:space="preserve">Kenya NEMIS API integration (Phase 11)</w:t>
      </w:r>
    </w:p>
    <w:p>
      <w:pPr>
        <w:pStyle w:val="Compact"/>
        <w:numPr>
          <w:ilvl w:val="0"/>
          <w:numId w:val="1016"/>
        </w:numPr>
      </w:pPr>
      <w:r>
        <w:t xml:space="preserve">Tanzania NECTA integration (Phase 11)</w:t>
      </w:r>
    </w:p>
    <w:p>
      <w:pPr>
        <w:pStyle w:val="Compact"/>
        <w:numPr>
          <w:ilvl w:val="0"/>
          <w:numId w:val="1016"/>
        </w:numPr>
      </w:pPr>
      <w:r>
        <w:t xml:space="preserve">Scheduled automated EMIS submission (Phase 12)</w:t>
      </w:r>
    </w:p>
    <w:p>
      <w:pPr>
        <w:pStyle w:val="FirstParagraph"/>
      </w:pPr>
      <w:r>
        <w:rPr>
          <w:b/>
          <w:bCs/>
        </w:rPr>
        <w:t xml:space="preserve">Communication</w:t>
      </w:r>
    </w:p>
    <w:p>
      <w:pPr>
        <w:pStyle w:val="Compact"/>
        <w:numPr>
          <w:ilvl w:val="0"/>
          <w:numId w:val="1017"/>
        </w:numPr>
      </w:pPr>
      <w:r>
        <w:t xml:space="preserve">SMS via Africa's Talking with Uganda local sender ID (Phase 1)</w:t>
      </w:r>
    </w:p>
    <w:p>
      <w:pPr>
        <w:pStyle w:val="Compact"/>
        <w:numPr>
          <w:ilvl w:val="0"/>
          <w:numId w:val="1017"/>
        </w:numPr>
      </w:pPr>
      <w:r>
        <w:t xml:space="preserve">Bulk SMS, WhatsApp via Meta Business Cloud API, in-app notifications, email (Phase 2)</w:t>
      </w:r>
    </w:p>
    <w:p>
      <w:pPr>
        <w:pStyle w:val="Compact"/>
        <w:numPr>
          <w:ilvl w:val="0"/>
          <w:numId w:val="1017"/>
        </w:numPr>
      </w:pPr>
      <w:r>
        <w:t xml:space="preserve">USSD short code for feature-phone parents: fee balance, last payment, report card term summary (Phase 11)</w:t>
      </w:r>
    </w:p>
    <w:p>
      <w:pPr>
        <w:pStyle w:val="FirstParagraph"/>
      </w:pPr>
      <w:r>
        <w:rPr>
          <w:b/>
          <w:bCs/>
        </w:rPr>
        <w:t xml:space="preserve">User Access and Security</w:t>
      </w:r>
    </w:p>
    <w:p>
      <w:pPr>
        <w:pStyle w:val="Compact"/>
        <w:numPr>
          <w:ilvl w:val="0"/>
          <w:numId w:val="1018"/>
        </w:numPr>
      </w:pPr>
      <w:r>
        <w:t xml:space="preserve">Role-Based Access Control (RBAC) with 11 standard roles and custom role configuration per school (Phase 1)</w:t>
      </w:r>
    </w:p>
    <w:p>
      <w:pPr>
        <w:pStyle w:val="Compact"/>
        <w:numPr>
          <w:ilvl w:val="0"/>
          <w:numId w:val="1018"/>
        </w:numPr>
      </w:pPr>
      <w:r>
        <w:t xml:space="preserve">Row-level multi-tenant isolation enforced at the Repository layer (Phase 1)</w:t>
      </w:r>
    </w:p>
    <w:p>
      <w:pPr>
        <w:pStyle w:val="Compact"/>
        <w:numPr>
          <w:ilvl w:val="0"/>
          <w:numId w:val="1018"/>
        </w:numPr>
      </w:pPr>
      <w:r>
        <w:t xml:space="preserve">Multi-factor authentication (TOTP) mandatory for Super Admin and School Owner/Director roles (Phase 1)</w:t>
      </w:r>
    </w:p>
    <w:p>
      <w:pPr>
        <w:pStyle w:val="Compact"/>
        <w:numPr>
          <w:ilvl w:val="0"/>
          <w:numId w:val="1018"/>
        </w:numPr>
      </w:pPr>
      <w:r>
        <w:t xml:space="preserve">Full audit log for every create/update/delete on student, fee, and health records (Phase 1)</w:t>
      </w:r>
    </w:p>
    <w:p>
      <w:pPr>
        <w:pStyle w:val="Compact"/>
        <w:numPr>
          <w:ilvl w:val="0"/>
          <w:numId w:val="1018"/>
        </w:numPr>
      </w:pPr>
      <w:r>
        <w:t xml:space="preserve">PDPO-compliant data export (JSON) and soft-delete pathway for right-of-access and right-to-erasure requests (Phase 1)</w:t>
      </w:r>
    </w:p>
    <w:p>
      <w:pPr>
        <w:pStyle w:val="Compact"/>
        <w:numPr>
          <w:ilvl w:val="0"/>
          <w:numId w:val="1018"/>
        </w:numPr>
      </w:pPr>
      <w:r>
        <w:t xml:space="preserve">AES-256 encryption at rest; TLS 1.3 in transit (Phase 1)</w:t>
      </w:r>
    </w:p>
    <w:p>
      <w:pPr>
        <w:pStyle w:val="FirstParagraph"/>
      </w:pPr>
      <w:r>
        <w:rPr>
          <w:b/>
          <w:bCs/>
        </w:rPr>
        <w:t xml:space="preserve">Mobile Applications</w:t>
      </w:r>
    </w:p>
    <w:p>
      <w:pPr>
        <w:pStyle w:val="Compact"/>
        <w:numPr>
          <w:ilvl w:val="0"/>
          <w:numId w:val="1019"/>
        </w:numPr>
      </w:pPr>
      <w:r>
        <w:t xml:space="preserve">Android: 6 native Kotlin/Jetpack Compose apps — Super Admin, Owner/Director, Teacher, Student, Parent, Bus Driver (Phases 3–6)</w:t>
      </w:r>
    </w:p>
    <w:p>
      <w:pPr>
        <w:pStyle w:val="Compact"/>
        <w:numPr>
          <w:ilvl w:val="0"/>
          <w:numId w:val="1019"/>
        </w:numPr>
      </w:pPr>
      <w:r>
        <w:t xml:space="preserve">iOS: 6 native Swift/SwiftUI apps — same 6 roles (Phases 9–10)</w:t>
      </w:r>
    </w:p>
    <w:p>
      <w:pPr>
        <w:pStyle w:val="Compact"/>
        <w:numPr>
          <w:ilvl w:val="0"/>
          <w:numId w:val="1019"/>
        </w:numPr>
      </w:pPr>
      <w:r>
        <w:t xml:space="preserve">Offline Room database + WorkManager background sync for Android (Phase 3+)</w:t>
      </w:r>
    </w:p>
    <w:p>
      <w:pPr>
        <w:pStyle w:val="FirstParagraph"/>
      </w:pPr>
      <w:r>
        <w:rPr>
          <w:b/>
          <w:bCs/>
        </w:rPr>
        <w:t xml:space="preserve">E-Learning (Class Library and E-Learning — Module 21)</w:t>
      </w:r>
    </w:p>
    <w:p>
      <w:pPr>
        <w:pStyle w:val="Compact"/>
        <w:numPr>
          <w:ilvl w:val="0"/>
          <w:numId w:val="1020"/>
        </w:numPr>
      </w:pPr>
      <w:r>
        <w:t xml:space="preserve">Class Library: teacher-uploaded study materials (PDFs, YouTube-linked videos, uploaded MP4 for restricted networks, audio recordings, PPTX, images, typed rich-text notes, external links) organised by subject, class, topic, and term (Phase 2)</w:t>
      </w:r>
    </w:p>
    <w:p>
      <w:pPr>
        <w:pStyle w:val="Compact"/>
        <w:numPr>
          <w:ilvl w:val="0"/>
          <w:numId w:val="1020"/>
        </w:numPr>
      </w:pPr>
      <w:r>
        <w:t xml:space="preserve">Student offline access: PDFs and audio files downloadable for offline reading; assignment text drafts offline and submits on reconnect (Phase 2)</w:t>
      </w:r>
    </w:p>
    <w:p>
      <w:pPr>
        <w:pStyle w:val="Compact"/>
        <w:numPr>
          <w:ilvl w:val="0"/>
          <w:numId w:val="1020"/>
        </w:numPr>
      </w:pPr>
      <w:r>
        <w:t xml:space="preserve">Assignments: full workflow — teacher creates with rubric, marks allocation, due date, and late submission policy → student submits via typed text, file upload (including phone camera photo of handwritten work), or audio recording → teacher marks in-app with written or audio feedback → marks auto-post to gradebook (Phase 2)</w:t>
      </w:r>
    </w:p>
    <w:p>
      <w:pPr>
        <w:pStyle w:val="Compact"/>
        <w:numPr>
          <w:ilvl w:val="0"/>
          <w:numId w:val="1020"/>
        </w:numPr>
      </w:pPr>
      <w:r>
        <w:t xml:space="preserve">Online quizzes: MCQ, True/False, Numeric (auto-graded), Short Answer (teacher-marked); question bank; per-student question randomisation; timer with auto-save; question-level analytics (Phase 2)</w:t>
      </w:r>
    </w:p>
    <w:p>
      <w:pPr>
        <w:pStyle w:val="Compact"/>
        <w:numPr>
          <w:ilvl w:val="0"/>
          <w:numId w:val="1020"/>
        </w:numPr>
      </w:pPr>
      <w:r>
        <w:t xml:space="preserve">Class announcements and structured Q&amp;A: announcements with file attachments; student questions linked to a specific resource or assignment — not a general chat room (Phase 2)</w:t>
      </w:r>
    </w:p>
    <w:p>
      <w:pPr>
        <w:pStyle w:val="Compact"/>
        <w:numPr>
          <w:ilvl w:val="0"/>
          <w:numId w:val="1020"/>
        </w:numPr>
      </w:pPr>
      <w:r>
        <w:t xml:space="preserve">Head Teacher oversight: compliance view, assignment calendar, e-learning activity report per teacher (Phase 2)</w:t>
      </w:r>
    </w:p>
    <w:p>
      <w:pPr>
        <w:pStyle w:val="Compact"/>
        <w:numPr>
          <w:ilvl w:val="0"/>
          <w:numId w:val="1020"/>
        </w:numPr>
      </w:pPr>
      <w:r>
        <w:t xml:space="preserve">File storage: Wasabi S3-compatible object storage; per-school quota (5 GB / 20 GB / 100 GB); file deduplication; CDN delivery; virus scanning (Phase 2)</w:t>
      </w:r>
    </w:p>
    <w:p>
      <w:pPr>
        <w:pStyle w:val="Compact"/>
        <w:numPr>
          <w:ilvl w:val="0"/>
          <w:numId w:val="1020"/>
        </w:numPr>
      </w:pPr>
      <w:r>
        <w:t xml:space="preserve">BrightSoma API integration: link BrightSoma curriculum content into Academia Pro class libraries without duplication (Phase 3)</w:t>
      </w:r>
    </w:p>
    <w:p>
      <w:pPr>
        <w:pStyle w:val="FirstParagraph"/>
      </w:pPr>
      <w:r>
        <w:rPr>
          <w:b/>
          <w:bCs/>
        </w:rPr>
        <w:t xml:space="preserve">Optional Add-On Modules</w:t>
      </w:r>
    </w:p>
    <w:p>
      <w:pPr>
        <w:pStyle w:val="Compact"/>
        <w:numPr>
          <w:ilvl w:val="0"/>
          <w:numId w:val="1021"/>
        </w:numPr>
      </w:pPr>
      <w:r>
        <w:t xml:space="preserve">Library Management (Phase 2)</w:t>
      </w:r>
    </w:p>
    <w:p>
      <w:pPr>
        <w:pStyle w:val="Compact"/>
        <w:numPr>
          <w:ilvl w:val="0"/>
          <w:numId w:val="1021"/>
        </w:numPr>
      </w:pPr>
      <w:r>
        <w:t xml:space="preserve">Transport Management with Bus Driver app (Phase 2 + Phase 6)</w:t>
      </w:r>
    </w:p>
    <w:p>
      <w:pPr>
        <w:pStyle w:val="Compact"/>
        <w:numPr>
          <w:ilvl w:val="0"/>
          <w:numId w:val="1021"/>
        </w:numPr>
      </w:pPr>
      <w:r>
        <w:t xml:space="preserve">Hostel Management (Phase 2)</w:t>
      </w:r>
    </w:p>
    <w:p>
      <w:pPr>
        <w:pStyle w:val="Compact"/>
        <w:numPr>
          <w:ilvl w:val="0"/>
          <w:numId w:val="1021"/>
        </w:numPr>
      </w:pPr>
      <w:r>
        <w:t xml:space="preserve">Homework and Assignments (Phase 2)</w:t>
      </w:r>
    </w:p>
    <w:p>
      <w:pPr>
        <w:pStyle w:val="Compact"/>
        <w:numPr>
          <w:ilvl w:val="0"/>
          <w:numId w:val="1021"/>
        </w:numPr>
      </w:pPr>
      <w:r>
        <w:t xml:space="preserve">Download Centre (Phase 2)</w:t>
      </w:r>
    </w:p>
    <w:p>
      <w:pPr>
        <w:pStyle w:val="Compact"/>
        <w:numPr>
          <w:ilvl w:val="0"/>
          <w:numId w:val="1021"/>
        </w:numPr>
      </w:pPr>
      <w:r>
        <w:t xml:space="preserve">School Calendar (Phase 2)</w:t>
      </w:r>
    </w:p>
    <w:p>
      <w:pPr>
        <w:pStyle w:val="Compact"/>
        <w:numPr>
          <w:ilvl w:val="0"/>
          <w:numId w:val="1021"/>
        </w:numPr>
      </w:pPr>
      <w:r>
        <w:t xml:space="preserve">Certificates (Phase 2)</w:t>
      </w:r>
    </w:p>
    <w:p>
      <w:pPr>
        <w:pStyle w:val="Compact"/>
        <w:numPr>
          <w:ilvl w:val="0"/>
          <w:numId w:val="1021"/>
        </w:numPr>
      </w:pPr>
      <w:r>
        <w:t xml:space="preserve">Front CMS / school website (Phase 2)</w:t>
      </w:r>
    </w:p>
    <w:p>
      <w:pPr>
        <w:pStyle w:val="Compact"/>
        <w:numPr>
          <w:ilvl w:val="0"/>
          <w:numId w:val="1021"/>
        </w:numPr>
      </w:pPr>
      <w:r>
        <w:t xml:space="preserve">Health Management — PDPO special category, restricted access (Phase 7)</w:t>
      </w:r>
    </w:p>
    <w:p>
      <w:pPr>
        <w:pStyle w:val="FirstParagraph"/>
      </w:pPr>
      <w:r>
        <w:rPr>
          <w:b/>
          <w:bCs/>
        </w:rPr>
        <w:t xml:space="preserve">Pan-Africa Expansion</w:t>
      </w:r>
    </w:p>
    <w:p>
      <w:pPr>
        <w:pStyle w:val="Compact"/>
        <w:numPr>
          <w:ilvl w:val="0"/>
          <w:numId w:val="1022"/>
        </w:numPr>
      </w:pPr>
      <w:r>
        <w:t xml:space="preserve">Country profile architecture:</w:t>
      </w:r>
      <w:r>
        <w:t xml:space="preserve"> </w:t>
      </w:r>
      <w:r>
        <w:rPr>
          <w:rStyle w:val="VerbatimChar"/>
        </w:rPr>
        <w:t xml:space="preserve">country_id</w:t>
      </w:r>
      <w:r>
        <w:t xml:space="preserve">,</w:t>
      </w:r>
      <w:r>
        <w:t xml:space="preserve"> </w:t>
      </w:r>
      <w:r>
        <w:rPr>
          <w:rStyle w:val="VerbatimChar"/>
        </w:rPr>
        <w:t xml:space="preserve">currency_code</w:t>
      </w:r>
      <w:r>
        <w:t xml:space="preserve">,</w:t>
      </w:r>
      <w:r>
        <w:t xml:space="preserve"> </w:t>
      </w:r>
      <w:r>
        <w:rPr>
          <w:rStyle w:val="VerbatimChar"/>
        </w:rPr>
        <w:t xml:space="preserve">payment_gateways[]</w:t>
      </w:r>
      <w:r>
        <w:t xml:space="preserve">,</w:t>
      </w:r>
      <w:r>
        <w:t xml:space="preserve"> </w:t>
      </w:r>
      <w:r>
        <w:rPr>
          <w:rStyle w:val="VerbatimChar"/>
        </w:rPr>
        <w:t xml:space="preserve">tax_rate</w:t>
      </w:r>
      <w:r>
        <w:t xml:space="preserve">,</w:t>
      </w:r>
      <w:r>
        <w:t xml:space="preserve"> </w:t>
      </w:r>
      <w:r>
        <w:rPr>
          <w:rStyle w:val="VerbatimChar"/>
        </w:rPr>
        <w:t xml:space="preserve">curriculum_type</w:t>
      </w:r>
      <w:r>
        <w:t xml:space="preserve"> </w:t>
      </w:r>
      <w:r>
        <w:t xml:space="preserve">as data-driven configuration (Phase 11)</w:t>
      </w:r>
    </w:p>
    <w:p>
      <w:pPr>
        <w:pStyle w:val="Compact"/>
        <w:numPr>
          <w:ilvl w:val="0"/>
          <w:numId w:val="1022"/>
        </w:numPr>
      </w:pPr>
      <w:r>
        <w:t xml:space="preserve">Kenya: NEMIS, M-Pesa Daraja, KCSE (Phase 11)</w:t>
      </w:r>
    </w:p>
    <w:p>
      <w:pPr>
        <w:pStyle w:val="Compact"/>
        <w:numPr>
          <w:ilvl w:val="0"/>
          <w:numId w:val="1022"/>
        </w:numPr>
      </w:pPr>
      <w:r>
        <w:t xml:space="preserve">Tanzania: NECTA, Airtel/Tigo mobile money (Phase 11)</w:t>
      </w:r>
    </w:p>
    <w:p>
      <w:pPr>
        <w:pStyle w:val="Compact"/>
        <w:numPr>
          <w:ilvl w:val="0"/>
          <w:numId w:val="1022"/>
        </w:numPr>
      </w:pPr>
      <w:r>
        <w:t xml:space="preserve">Nigeria/Ghana: WAEC, Flutterwave/Paystack (Phase 11)</w:t>
      </w:r>
    </w:p>
    <w:p>
      <w:pPr>
        <w:pStyle w:val="Compact"/>
        <w:numPr>
          <w:ilvl w:val="0"/>
          <w:numId w:val="1022"/>
        </w:numPr>
      </w:pPr>
      <w:r>
        <w:t xml:space="preserve">Multi-campus management layer (Phase 11)</w:t>
      </w:r>
    </w:p>
    <w:p>
      <w:pPr>
        <w:pStyle w:val="FirstParagraph"/>
      </w:pPr>
      <w:r>
        <w:rPr>
          <w:b/>
          <w:bCs/>
        </w:rPr>
        <w:t xml:space="preserve">AI-Assisted Analytics</w:t>
      </w:r>
    </w:p>
    <w:p>
      <w:pPr>
        <w:pStyle w:val="Compact"/>
        <w:numPr>
          <w:ilvl w:val="0"/>
          <w:numId w:val="1023"/>
        </w:numPr>
      </w:pPr>
      <w:r>
        <w:t xml:space="preserve">Predictive fee defaulter alerts (Phase 11)</w:t>
      </w:r>
    </w:p>
    <w:p>
      <w:pPr>
        <w:pStyle w:val="Compact"/>
        <w:numPr>
          <w:ilvl w:val="0"/>
          <w:numId w:val="1023"/>
        </w:numPr>
      </w:pPr>
      <w:r>
        <w:t xml:space="preserve">Attendance pattern analysis and anomaly flagging (Phase 11)</w:t>
      </w:r>
    </w:p>
    <w:p>
      <w:pPr>
        <w:pStyle w:val="Compact"/>
        <w:numPr>
          <w:ilvl w:val="0"/>
          <w:numId w:val="1023"/>
        </w:numPr>
      </w:pPr>
      <w:r>
        <w:t xml:space="preserve">Exam performance trend summaries (Phase 11)</w:t>
      </w:r>
    </w:p>
    <w:p>
      <w:pPr>
        <w:pStyle w:val="Compact"/>
        <w:numPr>
          <w:ilvl w:val="0"/>
          <w:numId w:val="1023"/>
        </w:numPr>
      </w:pPr>
      <w:r>
        <w:t xml:space="preserve">Natural-language report card commentary generation via Claude API (Phase 11)</w:t>
      </w:r>
    </w:p>
    <w:bookmarkEnd w:id="48"/>
    <w:bookmarkStart w:id="49" w:name="out-of-scope"/>
    <w:p>
      <w:pPr>
        <w:pStyle w:val="Heading3"/>
      </w:pPr>
      <w:r>
        <w:t xml:space="preserve">Out of Scope</w:t>
      </w:r>
    </w:p>
    <w:p>
      <w:pPr>
        <w:pStyle w:val="FirstParagraph"/>
      </w:pPr>
      <w:r>
        <w:t xml:space="preserve">The following are explicitly outside Academia Pro's scope:</w:t>
      </w:r>
    </w:p>
    <w:p>
      <w:pPr>
        <w:pStyle w:val="Compact"/>
        <w:numPr>
          <w:ilvl w:val="0"/>
          <w:numId w:val="1024"/>
        </w:numPr>
      </w:pPr>
      <w:r>
        <w:rPr>
          <w:i/>
          <w:iCs/>
        </w:rPr>
        <w:t xml:space="preserve">External Learning Management System (LMS) standards:</w:t>
      </w:r>
      <w:r>
        <w:t xml:space="preserve"> </w:t>
      </w:r>
      <w:r>
        <w:t xml:space="preserve">SCORM packages, xAPI/Tin Can packages, IMS Common Cartridge, and third-party LMS curriculum sequencing are outside Academia Pro's scope. Module 21 (Class Library and E-Learning) is Academia Pro's own school-managed classroom layer — distinct from a standards-based LMS — covering teacher-created materials, assignments, quizzes, and announcements for in-school use. BrightSoma handles curriculum-aligned AI tutoring and cross-school content distribution; the two platforms integrate via API (Phase 3) and serve different purposes.</w:t>
      </w:r>
    </w:p>
    <w:p>
      <w:pPr>
        <w:pStyle w:val="Compact"/>
        <w:numPr>
          <w:ilvl w:val="0"/>
          <w:numId w:val="1024"/>
        </w:numPr>
      </w:pPr>
      <w:r>
        <w:rPr>
          <w:i/>
          <w:iCs/>
        </w:rPr>
        <w:t xml:space="preserve">Payroll disbursement via mobile money:</w:t>
      </w:r>
      <w:r>
        <w:t xml:space="preserve"> </w:t>
      </w:r>
      <w:r>
        <w:t xml:space="preserve">Staff payroll calculation is within scope (Phase 2 HR module); actual disbursement to staff bank accounts or mobile wallets is not within scope for any phase. Payroll output is a report/export for the school's own bank.</w:t>
      </w:r>
    </w:p>
    <w:p>
      <w:pPr>
        <w:pStyle w:val="Compact"/>
        <w:numPr>
          <w:ilvl w:val="0"/>
          <w:numId w:val="1024"/>
        </w:numPr>
      </w:pPr>
      <w:r>
        <w:rPr>
          <w:i/>
          <w:iCs/>
        </w:rPr>
        <w:t xml:space="preserve">Accounting / double-entry ledger:</w:t>
      </w:r>
      <w:r>
        <w:t xml:space="preserve"> </w:t>
      </w:r>
      <w:r>
        <w:t xml:space="preserve">Academia Pro manages school fees, receipts, and basic financial reporting. It is not a general-purpose accounting system. Integration with Xero or QuickBooks is a future consideration, not in scope.</w:t>
      </w:r>
    </w:p>
    <w:p>
      <w:pPr>
        <w:pStyle w:val="Compact"/>
        <w:numPr>
          <w:ilvl w:val="0"/>
          <w:numId w:val="1024"/>
        </w:numPr>
      </w:pPr>
      <w:r>
        <w:rPr>
          <w:i/>
          <w:iCs/>
        </w:rPr>
        <w:t xml:space="preserve">GPS vehicle tracking:</w:t>
      </w:r>
      <w:r>
        <w:t xml:space="preserve"> </w:t>
      </w:r>
      <w:r>
        <w:t xml:space="preserve">The Transport module supports route and student assignment management. Real-time GPS tracking is flagged as optional (not committed scope) and requires third-party GPS hardware not provided by Academia Pro.</w:t>
      </w:r>
    </w:p>
    <w:p>
      <w:pPr>
        <w:pStyle w:val="Compact"/>
        <w:numPr>
          <w:ilvl w:val="0"/>
          <w:numId w:val="1024"/>
        </w:numPr>
      </w:pPr>
      <w:r>
        <w:rPr>
          <w:i/>
          <w:iCs/>
        </w:rPr>
        <w:t xml:space="preserve">Tertiary / higher education:</w:t>
      </w:r>
      <w:r>
        <w:t xml:space="preserve"> </w:t>
      </w:r>
      <w:r>
        <w:t xml:space="preserve">The grading engine and academic structure are designed for K–12 and secondary. University or college management is not within scope.</w:t>
      </w:r>
    </w:p>
    <w:p>
      <w:pPr>
        <w:pStyle w:val="Compact"/>
        <w:numPr>
          <w:ilvl w:val="0"/>
          <w:numId w:val="1024"/>
        </w:numPr>
      </w:pPr>
      <w:r>
        <w:rPr>
          <w:i/>
          <w:iCs/>
        </w:rPr>
        <w:t xml:space="preserve">Direct cardholder data storage:</w:t>
      </w:r>
      <w:r>
        <w:t xml:space="preserve"> </w:t>
      </w:r>
      <w:r>
        <w:t xml:space="preserve">All card payment processing is delegated to Flutterwave. No cardholder data is stored on Academia Pro servers.</w:t>
      </w:r>
    </w:p>
    <w:p>
      <w:pPr>
        <w:pStyle w:val="Compact"/>
        <w:numPr>
          <w:ilvl w:val="0"/>
          <w:numId w:val="1024"/>
        </w:numPr>
      </w:pPr>
      <w:r>
        <w:rPr>
          <w:i/>
          <w:iCs/>
        </w:rPr>
        <w:t xml:space="preserve">Offline mobile payments:</w:t>
      </w:r>
      <w:r>
        <w:t xml:space="preserve"> </w:t>
      </w:r>
      <w:r>
        <w:t xml:space="preserve">The system requires connectivity to process or confirm any fee payment. Offline attendance and mark entry are supported; offline payment confirmation is not.</w:t>
      </w:r>
    </w:p>
    <w:bookmarkEnd w:id="49"/>
    <w:bookmarkStart w:id="50" w:name="scope-boundaries-by-phase"/>
    <w:p>
      <w:pPr>
        <w:pStyle w:val="Heading3"/>
      </w:pPr>
      <w:r>
        <w:t xml:space="preserve">Scope Boundaries by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Scope Boundary</w:t>
            </w:r>
          </w:p>
        </w:tc>
      </w:tr>
      <w:tr>
        <w:tc>
          <w:tcPr/>
          <w:p>
            <w:pPr>
              <w:pStyle w:val="Compact"/>
            </w:pPr>
            <w:r>
              <w:t xml:space="preserve">Phase 1</w:t>
            </w:r>
          </w:p>
        </w:tc>
        <w:tc>
          <w:tcPr/>
          <w:p>
            <w:pPr>
              <w:pStyle w:val="Compact"/>
            </w:pPr>
            <w:r>
              <w:t xml:space="preserve">7 standard web modules; 4 portal scaffolds; SchoolPay integration; UNEB grading; EMIS export; Africa's Talking SMS</w:t>
            </w:r>
          </w:p>
        </w:tc>
      </w:tr>
      <w:tr>
        <w:tc>
          <w:tcPr/>
          <w:p>
            <w:pPr>
              <w:pStyle w:val="Compact"/>
            </w:pPr>
            <w:r>
              <w:t xml:space="preserve">Phase 2</w:t>
            </w:r>
          </w:p>
        </w:tc>
        <w:tc>
          <w:tcPr/>
          <w:p>
            <w:pPr>
              <w:pStyle w:val="Compact"/>
            </w:pPr>
            <w:r>
              <w:t xml:space="preserve">All optional add-on modules to initial production quality; Module 21 Class Library and E-Learning (Study Materials, Assignments, Quizzes, Announcements, Oversight, Offline Design, File Storage)</w:t>
            </w:r>
          </w:p>
        </w:tc>
      </w:tr>
      <w:tr>
        <w:tc>
          <w:tcPr/>
          <w:p>
            <w:pPr>
              <w:pStyle w:val="Compact"/>
            </w:pPr>
            <w:r>
              <w:t xml:space="preserve">Phase 3</w:t>
            </w:r>
          </w:p>
        </w:tc>
        <w:tc>
          <w:tcPr/>
          <w:p>
            <w:pPr>
              <w:pStyle w:val="Compact"/>
            </w:pPr>
            <w:r>
              <w:t xml:space="preserve">Super Admin + Owner portals complete; Android app scaffolds; MTN MoMo + Airtel Money APIs</w:t>
            </w:r>
          </w:p>
        </w:tc>
      </w:tr>
      <w:tr>
        <w:tc>
          <w:tcPr/>
          <w:p>
            <w:pPr>
              <w:pStyle w:val="Compact"/>
            </w:pPr>
            <w:r>
              <w:t xml:space="preserve">Phase 4</w:t>
            </w:r>
          </w:p>
        </w:tc>
        <w:tc>
          <w:tcPr/>
          <w:p>
            <w:pPr>
              <w:pStyle w:val="Compact"/>
            </w:pPr>
            <w:r>
              <w:t xml:space="preserve">All Phase 2 modules to production quality; full automated test suite at 100% pass; Flutterwave card payments</w:t>
            </w:r>
          </w:p>
        </w:tc>
      </w:tr>
      <w:tr>
        <w:tc>
          <w:tcPr/>
          <w:p>
            <w:pPr>
              <w:pStyle w:val="Compact"/>
            </w:pPr>
            <w:r>
              <w:t xml:space="preserve">Phase 5</w:t>
            </w:r>
          </w:p>
        </w:tc>
        <w:tc>
          <w:tcPr/>
          <w:p>
            <w:pPr>
              <w:pStyle w:val="Compact"/>
            </w:pPr>
            <w:r>
              <w:t xml:space="preserve">Student + Parent portals complete; Student + Parent Android apps</w:t>
            </w:r>
          </w:p>
        </w:tc>
      </w:tr>
      <w:tr>
        <w:tc>
          <w:tcPr/>
          <w:p>
            <w:pPr>
              <w:pStyle w:val="Compact"/>
            </w:pPr>
            <w:r>
              <w:t xml:space="preserve">Phase 6</w:t>
            </w:r>
          </w:p>
        </w:tc>
        <w:tc>
          <w:tcPr/>
          <w:p>
            <w:pPr>
              <w:pStyle w:val="Compact"/>
            </w:pPr>
            <w:r>
              <w:t xml:space="preserve">Teacher + Owner + Student Android apps complete; Bus Driver Android app</w:t>
            </w:r>
          </w:p>
        </w:tc>
      </w:tr>
      <w:tr>
        <w:tc>
          <w:tcPr/>
          <w:p>
            <w:pPr>
              <w:pStyle w:val="Compact"/>
            </w:pPr>
            <w:r>
              <w:t xml:space="preserve">Phase 7</w:t>
            </w:r>
          </w:p>
        </w:tc>
        <w:tc>
          <w:tcPr/>
          <w:p>
            <w:pPr>
              <w:pStyle w:val="Compact"/>
            </w:pPr>
            <w:r>
              <w:t xml:space="preserve">Health Management module; PDPO special category compliance</w:t>
            </w:r>
          </w:p>
        </w:tc>
      </w:tr>
      <w:tr>
        <w:tc>
          <w:tcPr/>
          <w:p>
            <w:pPr>
              <w:pStyle w:val="Compact"/>
            </w:pPr>
            <w:r>
              <w:t xml:space="preserve">Phase 8</w:t>
            </w:r>
          </w:p>
        </w:tc>
        <w:tc>
          <w:tcPr/>
          <w:p>
            <w:pPr>
              <w:pStyle w:val="Compact"/>
            </w:pPr>
            <w:r>
              <w:t xml:space="preserve">Security audit; UNEB grading validation; EMIS validation; SchoolPay certification; Google Play Store submission</w:t>
            </w:r>
          </w:p>
        </w:tc>
      </w:tr>
      <w:tr>
        <w:tc>
          <w:tcPr/>
          <w:p>
            <w:pPr>
              <w:pStyle w:val="Compact"/>
            </w:pPr>
            <w:r>
              <w:t xml:space="preserve">Phase 9</w:t>
            </w:r>
          </w:p>
        </w:tc>
        <w:tc>
          <w:tcPr/>
          <w:p>
            <w:pPr>
              <w:pStyle w:val="Compact"/>
            </w:pPr>
            <w:r>
              <w:t xml:space="preserve">Live trials (10–20 schools); iOS development begins</w:t>
            </w:r>
          </w:p>
        </w:tc>
      </w:tr>
      <w:tr>
        <w:tc>
          <w:tcPr/>
          <w:p>
            <w:pPr>
              <w:pStyle w:val="Compact"/>
            </w:pPr>
            <w:r>
              <w:t xml:space="preserve">Phase 10</w:t>
            </w:r>
          </w:p>
        </w:tc>
        <w:tc>
          <w:tcPr/>
          <w:p>
            <w:pPr>
              <w:pStyle w:val="Compact"/>
            </w:pPr>
            <w:r>
              <w:t xml:space="preserve">All 6 iOS apps complete; Apple App Store submission; KUPAA live pilot</w:t>
            </w:r>
          </w:p>
        </w:tc>
      </w:tr>
      <w:tr>
        <w:tc>
          <w:tcPr/>
          <w:p>
            <w:pPr>
              <w:pStyle w:val="Compact"/>
            </w:pPr>
            <w:r>
              <w:t xml:space="preserve">Phase 11</w:t>
            </w:r>
          </w:p>
        </w:tc>
        <w:tc>
          <w:tcPr/>
          <w:p>
            <w:pPr>
              <w:pStyle w:val="Compact"/>
            </w:pPr>
            <w:r>
              <w:t xml:space="preserve">Kenya/Tanzania/Nigeria/Ghana; USSD; multi-campus; direct MoMo; diaspora payments; AI analytics</w:t>
            </w:r>
          </w:p>
        </w:tc>
      </w:tr>
      <w:tr>
        <w:tc>
          <w:tcPr/>
          <w:p>
            <w:pPr>
              <w:pStyle w:val="Compact"/>
            </w:pPr>
            <w:r>
              <w:t xml:space="preserve">Phase 12</w:t>
            </w:r>
          </w:p>
        </w:tc>
        <w:tc>
          <w:tcPr/>
          <w:p>
            <w:pPr>
              <w:pStyle w:val="Compact"/>
            </w:pPr>
            <w:r>
              <w:t xml:space="preserve">SLA-backed support; automated monitoring; scheduled EMIS automation; continuous improvement</w:t>
            </w:r>
          </w:p>
        </w:tc>
      </w:tr>
    </w:tbl>
    <w:bookmarkEnd w:id="50"/>
    <w:bookmarkEnd w:id="51"/>
    <w:bookmarkEnd w:id="52"/>
    <w:bookmarkStart w:id="72" w:name="X0dcc2c3acc8a17522783c9bc3e941c315591f76"/>
    <w:p>
      <w:pPr>
        <w:pStyle w:val="Heading1"/>
      </w:pPr>
      <w:r>
        <w:t xml:space="preserve">Product Requirements Document — Academia Pro</w:t>
      </w:r>
    </w:p>
    <w:bookmarkStart w:id="71" w:name="feature-requirements"/>
    <w:p>
      <w:pPr>
        <w:pStyle w:val="Heading2"/>
      </w:pPr>
      <w:r>
        <w:t xml:space="preserve">Feature Requirements</w:t>
      </w:r>
    </w:p>
    <w:p>
      <w:pPr>
        <w:pStyle w:val="FirstParagraph"/>
      </w:pPr>
      <w:r>
        <w:t xml:space="preserve">Requirements in this section follow IEEE 830 stimulus-response phrasing. Each requirement is uniquely identified and verifiable. Measurable thresholds replace all qualitative descriptors.</w:t>
      </w:r>
    </w:p>
    <w:p>
      <w:r>
        <w:pict>
          <v:rect style="width:0;height:1.5pt" o:hralign="center" o:hrstd="t" o:hr="t"/>
        </w:pict>
      </w:r>
    </w:p>
    <w:bookmarkStart w:id="53" w:name="fr-sis-student-information-system"/>
    <w:p>
      <w:pPr>
        <w:pStyle w:val="Heading3"/>
      </w:pPr>
      <w:r>
        <w:t xml:space="preserve">FR-SIS: Student Information System</w:t>
      </w:r>
    </w:p>
    <w:p>
      <w:pPr>
        <w:pStyle w:val="FirstParagraph"/>
      </w:pPr>
      <w:r>
        <w:rPr>
          <w:b/>
          <w:bCs/>
        </w:rPr>
        <w:t xml:space="preserve">FR-SIS-001:</w:t>
      </w:r>
      <w:r>
        <w:t xml:space="preserve"> </w:t>
      </w:r>
      <w:r>
        <w:t xml:space="preserve">When a school administrator submits a new student admission form, the system shall create a globally unique</w:t>
      </w:r>
      <w:r>
        <w:t xml:space="preserve"> </w:t>
      </w:r>
      <w:r>
        <w:rPr>
          <w:rStyle w:val="VerbatimChar"/>
        </w:rPr>
        <w:t xml:space="preserve">student_uid</w:t>
      </w:r>
      <w:r>
        <w:t xml:space="preserve"> </w:t>
      </w:r>
      <w:r>
        <w:t xml:space="preserve">(UUID v4), store the student record with a minimum of 40 profile fields (including NIN, LIN, EMIS number, family contacts, medical summary, and passport photo), and return the new record with HTTP 200 within 500 ms at P95.</w:t>
      </w:r>
    </w:p>
    <w:p>
      <w:pPr>
        <w:pStyle w:val="BodyText"/>
      </w:pPr>
      <w:r>
        <w:rPr>
          <w:b/>
          <w:bCs/>
        </w:rPr>
        <w:t xml:space="preserve">FR-SIS-002:</w:t>
      </w:r>
      <w:r>
        <w:t xml:space="preserve"> </w:t>
      </w:r>
      <w:r>
        <w:t xml:space="preserve">When a school administrator searches for a student by NIN or LIN, the system shall perform a cross-school lookup in the</w:t>
      </w:r>
      <w:r>
        <w:t xml:space="preserve"> </w:t>
      </w:r>
      <w:r>
        <w:rPr>
          <w:rStyle w:val="VerbatimChar"/>
        </w:rPr>
        <w:t xml:space="preserve">global_students</w:t>
      </w:r>
      <w:r>
        <w:t xml:space="preserve"> </w:t>
      </w:r>
      <w:r>
        <w:t xml:space="preserve">table and return any matching record regardless of the student's current enrolled school, within 500 ms at P95.</w:t>
      </w:r>
    </w:p>
    <w:p>
      <w:pPr>
        <w:pStyle w:val="BodyText"/>
      </w:pPr>
      <w:r>
        <w:rPr>
          <w:b/>
          <w:bCs/>
        </w:rPr>
        <w:t xml:space="preserve">FR-SIS-003:</w:t>
      </w:r>
      <w:r>
        <w:t xml:space="preserve"> </w:t>
      </w:r>
      <w:r>
        <w:t xml:space="preserve">When a student is enrolled at a second school using a matched NIN or LIN, the system shall copy the student's global identity fields (name, date of birth, gender) into the new enrolment in read-only mode; the enrolling school shall not be able to alter the global identity — only school-specific fields (local admission number, class, status) are writable.</w:t>
      </w:r>
    </w:p>
    <w:p>
      <w:pPr>
        <w:pStyle w:val="BodyText"/>
      </w:pPr>
      <w:r>
        <w:rPr>
          <w:b/>
          <w:bCs/>
        </w:rPr>
        <w:t xml:space="preserve">FR-SIS-004:</w:t>
      </w:r>
      <w:r>
        <w:t xml:space="preserve"> </w:t>
      </w:r>
      <w:r>
        <w:t xml:space="preserve">When a school attempts to enrol a student who already has an active enrolment at a different school on the same platform, the system shall reject the enrolment request with an error message identifying the conflict, and shall not create the duplicate enrolment record.</w:t>
      </w:r>
    </w:p>
    <w:p>
      <w:pPr>
        <w:pStyle w:val="BodyText"/>
      </w:pPr>
      <w:r>
        <w:rPr>
          <w:b/>
          <w:bCs/>
        </w:rPr>
        <w:t xml:space="preserve">FR-SIS-005:</w:t>
      </w:r>
      <w:r>
        <w:t xml:space="preserve"> </w:t>
      </w:r>
      <w:r>
        <w:t xml:space="preserve">When a student's status is changed to Transferred Out or Graduated, the system shall retain all historical records for that student in read-only mode, accessible to the originating school indefinitely.</w:t>
      </w:r>
    </w:p>
    <w:p>
      <w:r>
        <w:pict>
          <v:rect style="width:0;height:1.5pt" o:hralign="center" o:hrstd="t" o:hr="t"/>
        </w:pict>
      </w:r>
    </w:p>
    <w:bookmarkEnd w:id="53"/>
    <w:bookmarkStart w:id="54" w:name="fr-aca-academics-setup"/>
    <w:p>
      <w:pPr>
        <w:pStyle w:val="Heading3"/>
      </w:pPr>
      <w:r>
        <w:t xml:space="preserve">FR-ACA: Academics Setup</w:t>
      </w:r>
    </w:p>
    <w:p>
      <w:pPr>
        <w:pStyle w:val="FirstParagraph"/>
      </w:pPr>
      <w:r>
        <w:rPr>
          <w:b/>
          <w:bCs/>
        </w:rPr>
        <w:t xml:space="preserve">FR-ACA-001:</w:t>
      </w:r>
      <w:r>
        <w:t xml:space="preserve"> </w:t>
      </w:r>
      <w:r>
        <w:t xml:space="preserve">When a school administrator creates an academic year, the system shall require exactly 3 term records per year with non-overlapping date ranges, and shall reject configurations with fewer or more than 3 terms.</w:t>
      </w:r>
    </w:p>
    <w:p>
      <w:pPr>
        <w:pStyle w:val="BodyText"/>
      </w:pPr>
      <w:r>
        <w:rPr>
          <w:b/>
          <w:bCs/>
        </w:rPr>
        <w:t xml:space="preserve">FR-ACA-002:</w:t>
      </w:r>
      <w:r>
        <w:t xml:space="preserve"> </w:t>
      </w:r>
      <w:r>
        <w:t xml:space="preserve">When a school selects a curriculum type for a class (Thematic P1–P3, Standard P4–P7, O-Level, A-Level), the system shall automatically apply the corresponding UNEB assessment schema to that class's examination records without requiring further configuration.</w:t>
      </w:r>
    </w:p>
    <w:p>
      <w:pPr>
        <w:pStyle w:val="BodyText"/>
      </w:pPr>
      <w:r>
        <w:rPr>
          <w:b/>
          <w:bCs/>
        </w:rPr>
        <w:t xml:space="preserve">FR-ACA-003:</w:t>
      </w:r>
      <w:r>
        <w:t xml:space="preserve"> </w:t>
      </w:r>
      <w:r>
        <w:t xml:space="preserve">When a school configures a timetable for a class, the system shall detect and reject period conflicts (same class, same time slot, different subject or teacher) before saving.</w:t>
      </w:r>
    </w:p>
    <w:p>
      <w:r>
        <w:pict>
          <v:rect style="width:0;height:1.5pt" o:hralign="center" o:hrstd="t" o:hr="t"/>
        </w:pict>
      </w:r>
    </w:p>
    <w:bookmarkEnd w:id="54"/>
    <w:bookmarkStart w:id="55" w:name="fr-fee-fees-management"/>
    <w:p>
      <w:pPr>
        <w:pStyle w:val="Heading3"/>
      </w:pPr>
      <w:r>
        <w:t xml:space="preserve">FR-FEE: Fees Management</w:t>
      </w:r>
    </w:p>
    <w:p>
      <w:pPr>
        <w:pStyle w:val="FirstParagraph"/>
      </w:pPr>
      <w:r>
        <w:rPr>
          <w:b/>
          <w:bCs/>
        </w:rPr>
        <w:t xml:space="preserve">FR-FEE-001:</w:t>
      </w:r>
      <w:r>
        <w:t xml:space="preserve"> </w:t>
      </w:r>
      <w:r>
        <w:t xml:space="preserve">When a school administrator defines a fee structure, the system shall accept separate fee amounts per class per term, with no restriction on the number of fee line items (tuition, boarding, transport, lunch, etc.) per structure.</w:t>
      </w:r>
    </w:p>
    <w:p>
      <w:pPr>
        <w:pStyle w:val="BodyText"/>
      </w:pPr>
      <w:r>
        <w:rPr>
          <w:b/>
          <w:bCs/>
        </w:rPr>
        <w:t xml:space="preserve">FR-FEE-002:</w:t>
      </w:r>
      <w:r>
        <w:t xml:space="preserve"> </w:t>
      </w:r>
      <w:r>
        <w:t xml:space="preserve">When a fee payment is received via the SchoolPay webhook, the system shall: verify the SHA256 signature; check for a duplicate</w:t>
      </w:r>
      <w:r>
        <w:t xml:space="preserve"> </w:t>
      </w:r>
      <w:r>
        <w:rPr>
          <w:rStyle w:val="VerbatimChar"/>
        </w:rPr>
        <w:t xml:space="preserve">external_reference</w:t>
      </w:r>
      <w:r>
        <w:t xml:space="preserve"> </w:t>
      </w:r>
      <w:r>
        <w:t xml:space="preserve">using a UNIQUE constraint; write the payment record to</w:t>
      </w:r>
      <w:r>
        <w:t xml:space="preserve"> </w:t>
      </w:r>
      <w:r>
        <w:rPr>
          <w:rStyle w:val="VerbatimChar"/>
        </w:rPr>
        <w:t xml:space="preserve">fee_payments</w:t>
      </w:r>
      <w:r>
        <w:t xml:space="preserve"> </w:t>
      </w:r>
      <w:r>
        <w:t xml:space="preserve">with channel, amount, receipt number, and SchoolPay transaction ID; return HTTP 200 within 200 ms; and queue receipt generation asynchronously. If the signature fails verification, the system shall return HTTP 200 with</w:t>
      </w:r>
      <w:r>
        <w:t xml:space="preserve"> </w:t>
      </w:r>
      <w:r>
        <w:rPr>
          <w:rStyle w:val="VerbatimChar"/>
        </w:rPr>
        <w:t xml:space="preserve">{"status": "rejected", "reason": "invalid_signature"}</w:t>
      </w:r>
      <w:r>
        <w:t xml:space="preserve"> </w:t>
      </w:r>
      <w:r>
        <w:t xml:space="preserve">and log the event — it shall not return 4xx.</w:t>
      </w:r>
    </w:p>
    <w:p>
      <w:pPr>
        <w:pStyle w:val="BodyText"/>
      </w:pPr>
      <w:r>
        <w:rPr>
          <w:b/>
          <w:bCs/>
        </w:rPr>
        <w:t xml:space="preserve">FR-FEE-003:</w:t>
      </w:r>
      <w:r>
        <w:t xml:space="preserve"> </w:t>
      </w:r>
      <w:r>
        <w:t xml:space="preserve">When a duplicate SchoolPay webhook arrives (same</w:t>
      </w:r>
      <w:r>
        <w:t xml:space="preserve"> </w:t>
      </w:r>
      <w:r>
        <w:rPr>
          <w:rStyle w:val="VerbatimChar"/>
        </w:rPr>
        <w:t xml:space="preserve">external_reference</w:t>
      </w:r>
      <w:r>
        <w:t xml:space="preserve">), the system shall return HTTP 200 with</w:t>
      </w:r>
      <w:r>
        <w:t xml:space="preserve"> </w:t>
      </w:r>
      <w:r>
        <w:rPr>
          <w:rStyle w:val="VerbatimChar"/>
        </w:rPr>
        <w:t xml:space="preserve">{"status": "duplicate", "original_receipt_id": "..."}</w:t>
      </w:r>
      <w:r>
        <w:t xml:space="preserve"> </w:t>
      </w:r>
      <w:r>
        <w:t xml:space="preserve">without creating a second payment record.</w:t>
      </w:r>
    </w:p>
    <w:p>
      <w:pPr>
        <w:pStyle w:val="BodyText"/>
      </w:pPr>
      <w:r>
        <w:rPr>
          <w:b/>
          <w:bCs/>
        </w:rPr>
        <w:t xml:space="preserve">FR-FEE-004:</w:t>
      </w:r>
      <w:r>
        <w:t xml:space="preserve"> </w:t>
      </w:r>
      <w:r>
        <w:t xml:space="preserve">When a payment is posted (by any channel), the system shall generate a sequentially numbered receipt, immutable and non-deletable, within 3,000 ms.</w:t>
      </w:r>
    </w:p>
    <w:p>
      <w:pPr>
        <w:pStyle w:val="BodyText"/>
      </w:pPr>
      <w:r>
        <w:rPr>
          <w:b/>
          <w:bCs/>
        </w:rPr>
        <w:t xml:space="preserve">FR-FEE-005:</w:t>
      </w:r>
      <w:r>
        <w:t xml:space="preserve"> </w:t>
      </w:r>
      <w:r>
        <w:t xml:space="preserve">When the nightly reconciliation job runs, the system shall call SchoolPay</w:t>
      </w:r>
      <w:r>
        <w:t xml:space="preserve"> </w:t>
      </w:r>
      <w:r>
        <w:rPr>
          <w:rStyle w:val="VerbatimChar"/>
        </w:rPr>
        <w:t xml:space="preserve">SyncSchoolTransactions</w:t>
      </w:r>
      <w:r>
        <w:t xml:space="preserve"> </w:t>
      </w:r>
      <w:r>
        <w:t xml:space="preserve">for the current date and</w:t>
      </w:r>
      <w:r>
        <w:t xml:space="preserve"> </w:t>
      </w:r>
      <w:r>
        <w:rPr>
          <w:rStyle w:val="VerbatimChar"/>
        </w:rPr>
        <w:t xml:space="preserve">SchoolRangeTransactions</w:t>
      </w:r>
      <w:r>
        <w:t xml:space="preserve"> </w:t>
      </w:r>
      <w:r>
        <w:t xml:space="preserve">for the preceding 3 days, compare results against</w:t>
      </w:r>
      <w:r>
        <w:t xml:space="preserve"> </w:t>
      </w:r>
      <w:r>
        <w:rPr>
          <w:rStyle w:val="VerbatimChar"/>
        </w:rPr>
        <w:t xml:space="preserve">fee_payments</w:t>
      </w:r>
      <w:r>
        <w:t xml:space="preserve">, and insert any unmatched transactions flagged as</w:t>
      </w:r>
      <w:r>
        <w:t xml:space="preserve"> </w:t>
      </w:r>
      <w:r>
        <w:rPr>
          <w:rStyle w:val="VerbatimChar"/>
        </w:rPr>
        <w:t xml:space="preserve">source=poll_recovery</w:t>
      </w:r>
      <w:r>
        <w:t xml:space="preserve"> </w:t>
      </w:r>
      <w:r>
        <w:t xml:space="preserve">before 06:00 EAT.</w:t>
      </w:r>
    </w:p>
    <w:p>
      <w:pPr>
        <w:pStyle w:val="BodyText"/>
      </w:pPr>
      <w:r>
        <w:rPr>
          <w:b/>
          <w:bCs/>
        </w:rPr>
        <w:t xml:space="preserve">FR-FEE-006:</w:t>
      </w:r>
      <w:r>
        <w:t xml:space="preserve"> </w:t>
      </w:r>
      <w:r>
        <w:t xml:space="preserve">When a student's term fee balance is outstanding, the system shall send an automated SMS reminder to the primary parent/guardian contact on D-7 before term opening date, D-1 before term opening date, and D+7 after term opening date. Schools may disable D-1 and D+7 reminders; the D-7 default may not be disabled.</w:t>
      </w:r>
    </w:p>
    <w:p>
      <w:pPr>
        <w:pStyle w:val="BodyText"/>
      </w:pPr>
      <w:r>
        <w:rPr>
          <w:b/>
          <w:bCs/>
        </w:rPr>
        <w:t xml:space="preserve">FR-FEE-007:</w:t>
      </w:r>
      <w:r>
        <w:t xml:space="preserve"> </w:t>
      </w:r>
      <w:r>
        <w:t xml:space="preserve">When a bursar requests a refund, the system shall create a refund request record with Pending status and notify the School Owner/Director role. The refund shall not be executed until the School Owner/Director explicitly approves it. The bursar role shall not be able to approve a refund.</w:t>
      </w:r>
    </w:p>
    <w:p>
      <w:pPr>
        <w:pStyle w:val="BodyText"/>
      </w:pPr>
      <w:r>
        <w:rPr>
          <w:b/>
          <w:bCs/>
        </w:rPr>
        <w:t xml:space="preserve">FR-FEE-008:</w:t>
      </w:r>
      <w:r>
        <w:t xml:space="preserve"> </w:t>
      </w:r>
      <w:r>
        <w:t xml:space="preserve">When a payment is applied to a student account, the system shall apply funds in chronological order: oldest arrear balance first, then current term balance.</w:t>
      </w:r>
    </w:p>
    <w:p>
      <w:pPr>
        <w:pStyle w:val="BodyText"/>
      </w:pPr>
      <w:r>
        <w:rPr>
          <w:b/>
          <w:bCs/>
        </w:rPr>
        <w:t xml:space="preserve">FR-FEE-009:</w:t>
      </w:r>
      <w:r>
        <w:t xml:space="preserve"> </w:t>
      </w:r>
      <w:r>
        <w:t xml:space="preserve">When a school configures a pre-term payment discount (between 1% and 5%), the system shall apply the discount automatically to any full-term payment received before the term opening date and note the discount amount on the receipt.</w:t>
      </w:r>
    </w:p>
    <w:p>
      <w:r>
        <w:pict>
          <v:rect style="width:0;height:1.5pt" o:hralign="center" o:hrstd="t" o:hr="t"/>
        </w:pict>
      </w:r>
    </w:p>
    <w:bookmarkEnd w:id="55"/>
    <w:bookmarkStart w:id="56" w:name="fr-att-attendance"/>
    <w:p>
      <w:pPr>
        <w:pStyle w:val="Heading3"/>
      </w:pPr>
      <w:r>
        <w:t xml:space="preserve">FR-ATT: Attendance</w:t>
      </w:r>
    </w:p>
    <w:p>
      <w:pPr>
        <w:pStyle w:val="FirstParagraph"/>
      </w:pPr>
      <w:r>
        <w:rPr>
          <w:b/>
          <w:bCs/>
        </w:rPr>
        <w:t xml:space="preserve">FR-ATT-001:</w:t>
      </w:r>
      <w:r>
        <w:t xml:space="preserve"> </w:t>
      </w:r>
      <w:r>
        <w:t xml:space="preserve">When a class teacher submits attendance for their class, the system shall accept one status per student per school day (Present, Absent, Late, or Excused) and reject duplicate submissions for the same student, same date.</w:t>
      </w:r>
    </w:p>
    <w:p>
      <w:pPr>
        <w:pStyle w:val="BodyText"/>
      </w:pPr>
      <w:r>
        <w:rPr>
          <w:b/>
          <w:bCs/>
        </w:rPr>
        <w:t xml:space="preserve">FR-ATT-002:</w:t>
      </w:r>
      <w:r>
        <w:t xml:space="preserve"> </w:t>
      </w:r>
      <w:r>
        <w:t xml:space="preserve">When a student accumulates 3 consecutive Absent records, the system shall send an automated SMS alert to the primary parent/guardian within 5 minutes of the third absence being recorded.</w:t>
      </w:r>
    </w:p>
    <w:p>
      <w:pPr>
        <w:pStyle w:val="BodyText"/>
      </w:pPr>
      <w:r>
        <w:rPr>
          <w:b/>
          <w:bCs/>
        </w:rPr>
        <w:t xml:space="preserve">FR-ATT-003:</w:t>
      </w:r>
      <w:r>
        <w:t xml:space="preserve"> </w:t>
      </w:r>
      <w:r>
        <w:t xml:space="preserve">When a class teacher submits a correction to an attendance record that is within 48 hours of the original submission, the system shall accept the correction and log the amendment with user and timestamp. When the record is more than 48 hours old, the system shall reject the correction unless the requesting user holds the Head Teacher role or above, and shall log the amendment with user, timestamp, and mandatory reason field.</w:t>
      </w:r>
    </w:p>
    <w:p>
      <w:pPr>
        <w:pStyle w:val="BodyText"/>
      </w:pPr>
      <w:r>
        <w:rPr>
          <w:b/>
          <w:bCs/>
        </w:rPr>
        <w:t xml:space="preserve">FR-ATT-004:</w:t>
      </w:r>
      <w:r>
        <w:t xml:space="preserve"> </w:t>
      </w:r>
      <w:r>
        <w:t xml:space="preserve">When a monthly attendance report is requested for a class, the system shall generate a summary showing each student's total Present, Absent, Late, and Excused counts for the calendar month, exportable as PDF, within 3,000 ms.</w:t>
      </w:r>
    </w:p>
    <w:p>
      <w:r>
        <w:pict>
          <v:rect style="width:0;height:1.5pt" o:hralign="center" o:hrstd="t" o:hr="t"/>
        </w:pict>
      </w:r>
    </w:p>
    <w:bookmarkEnd w:id="56"/>
    <w:bookmarkStart w:id="57" w:name="X28f549c97fd2d17a22728bd81f39b3573ffe575"/>
    <w:p>
      <w:pPr>
        <w:pStyle w:val="Heading3"/>
      </w:pPr>
      <w:r>
        <w:t xml:space="preserve">FR-EXM: Examinations and UNEB Grading Engine</w:t>
      </w:r>
    </w:p>
    <w:p>
      <w:pPr>
        <w:pStyle w:val="FirstParagraph"/>
      </w:pPr>
      <w:r>
        <w:rPr>
          <w:b/>
          <w:bCs/>
        </w:rPr>
        <w:t xml:space="preserve">FR-EXM-001:</w:t>
      </w:r>
      <w:r>
        <w:t xml:space="preserve"> </w:t>
      </w:r>
      <w:r>
        <w:t xml:space="preserve">When a class teacher submits a mark, the system shall validate that the mark is ≥ 0 and ≤ the configured maximum mark for that exam. Marks outside this range shall be rejected at the API layer with a descriptive validation error before any database write.</w:t>
      </w:r>
    </w:p>
    <w:p>
      <w:pPr>
        <w:pStyle w:val="BodyText"/>
      </w:pPr>
      <w:r>
        <w:rPr>
          <w:b/>
          <w:bCs/>
        </w:rPr>
        <w:t xml:space="preserve">FR-EXM-002:</w:t>
      </w:r>
      <w:r>
        <w:t xml:space="preserve"> </w:t>
      </w:r>
      <w:r>
        <w:t xml:space="preserve">When mark entry for a UNEB examination class is submitted after the school's configured submission deadline, the system shall lock the mark entry screen and return an error. Only the Head Teacher role may unlock mark entry after the deadline; the unlock action shall be logged.</w:t>
      </w:r>
    </w:p>
    <w:p>
      <w:pPr>
        <w:pStyle w:val="BodyText"/>
      </w:pPr>
      <w:r>
        <w:rPr>
          <w:b/>
          <w:bCs/>
        </w:rPr>
        <w:t xml:space="preserve">FR-EXM-003:</w:t>
      </w:r>
      <w:r>
        <w:t xml:space="preserve"> </w:t>
      </w:r>
      <w:r>
        <w:t xml:space="preserve">When PLE marks are finalised for a P7 class, the system shall compute each student's aggregate as the sum of grades in the 4 compulsory subjects (English, Mathematics, Science, Social Studies and Religious Education), assign a Division (I: 4–12; II: 13–23; III: 24–29; IV: 30–34; Ungraded: 35–36), and store the computed aggregate and division. The computation shall match UNEB published rules with 100% accuracy as verified against UNEB sample mark sheets.</w:t>
      </w:r>
    </w:p>
    <w:p>
      <w:pPr>
        <w:pStyle w:val="BodyText"/>
      </w:pPr>
      <w:r>
        <w:rPr>
          <w:b/>
          <w:bCs/>
        </w:rPr>
        <w:t xml:space="preserve">FR-EXM-004:</w:t>
      </w:r>
      <w:r>
        <w:t xml:space="preserve"> </w:t>
      </w:r>
      <w:r>
        <w:t xml:space="preserve">When UCE O-Level marks are finalised, the system shall compute each subject grade on the 9-point scale (D1–F9), compute the aggregate across best 8 subjects per UNEB rules, and assign a Division (I: 7–34; II: 35–46; III: 47–58; IV: 59–70; Unclassified: &gt;70).</w:t>
      </w:r>
    </w:p>
    <w:p>
      <w:pPr>
        <w:pStyle w:val="BodyText"/>
      </w:pPr>
      <w:r>
        <w:rPr>
          <w:b/>
          <w:bCs/>
        </w:rPr>
        <w:t xml:space="preserve">FR-EXM-005:</w:t>
      </w:r>
      <w:r>
        <w:t xml:space="preserve"> </w:t>
      </w:r>
      <w:r>
        <w:t xml:space="preserve">When UACE A-Level marks are finalised, the system shall compute principal subject grades (A–E, F), subsidiary grades (O, F), and assign points (A=6, B=5, C=4, D=3, E=2, O=1, F=0). The system shall compute university entry points on the best 3 principal subject grades.</w:t>
      </w:r>
    </w:p>
    <w:p>
      <w:pPr>
        <w:pStyle w:val="BodyText"/>
      </w:pPr>
      <w:r>
        <w:rPr>
          <w:b/>
          <w:bCs/>
        </w:rPr>
        <w:t xml:space="preserve">FR-EXM-006:</w:t>
      </w:r>
      <w:r>
        <w:t xml:space="preserve"> </w:t>
      </w:r>
      <w:r>
        <w:t xml:space="preserve">When Thematic Curriculum (P1–P3) marks are finalised, the system shall assign competency descriptors (Highly Competent, Competent, Not Yet Competent) per subject per student. No numeric aggregate is computed or displayed for these classes.</w:t>
      </w:r>
    </w:p>
    <w:p>
      <w:pPr>
        <w:pStyle w:val="BodyText"/>
      </w:pPr>
      <w:r>
        <w:rPr>
          <w:b/>
          <w:bCs/>
        </w:rPr>
        <w:t xml:space="preserve">FR-EXM-007:</w:t>
      </w:r>
      <w:r>
        <w:t xml:space="preserve"> </w:t>
      </w:r>
      <w:r>
        <w:t xml:space="preserve">When UNEB grade computation is triggered for 500 students, the system shall complete all computations within 5 seconds.</w:t>
      </w:r>
    </w:p>
    <w:p>
      <w:pPr>
        <w:pStyle w:val="BodyText"/>
      </w:pPr>
      <w:r>
        <w:rPr>
          <w:b/>
          <w:bCs/>
        </w:rPr>
        <w:t xml:space="preserve">FR-EXM-008:</w:t>
      </w:r>
      <w:r>
        <w:t xml:space="preserve"> </w:t>
      </w:r>
      <w:r>
        <w:t xml:space="preserve">When a school requests UNEB candidate registration data export, the system shall generate the export in UNEB-specified format (format to be confirmed with UNEB — see gap-analysis resource list) for all eligible candidates, within 30 seconds for a cohort of up to 500 students.</w:t>
      </w:r>
    </w:p>
    <w:p>
      <w:r>
        <w:pict>
          <v:rect style="width:0;height:1.5pt" o:hralign="center" o:hrstd="t" o:hr="t"/>
        </w:pict>
      </w:r>
    </w:p>
    <w:bookmarkEnd w:id="57"/>
    <w:bookmarkStart w:id="58" w:name="fr-rpt-report-card-generation"/>
    <w:p>
      <w:pPr>
        <w:pStyle w:val="Heading3"/>
      </w:pPr>
      <w:r>
        <w:t xml:space="preserve">FR-RPT: Report Card Generation</w:t>
      </w:r>
    </w:p>
    <w:p>
      <w:pPr>
        <w:pStyle w:val="FirstParagraph"/>
      </w:pPr>
      <w:r>
        <w:rPr>
          <w:b/>
          <w:bCs/>
        </w:rPr>
        <w:t xml:space="preserve">FR-RPT-001:</w:t>
      </w:r>
      <w:r>
        <w:t xml:space="preserve"> </w:t>
      </w:r>
      <w:r>
        <w:t xml:space="preserve">When a head teacher triggers bulk report card generation for a class, the system shall generate individual PDF report cards for all students in the class, including computed grades, subject marks, class positions, attendance summary, and head teacher comments, within 120 seconds for a class of 200 students.</w:t>
      </w:r>
    </w:p>
    <w:p>
      <w:pPr>
        <w:pStyle w:val="BodyText"/>
      </w:pPr>
      <w:r>
        <w:rPr>
          <w:b/>
          <w:bCs/>
        </w:rPr>
        <w:t xml:space="preserve">FR-RPT-002:</w:t>
      </w:r>
      <w:r>
        <w:t xml:space="preserve"> </w:t>
      </w:r>
      <w:r>
        <w:t xml:space="preserve">When a report card is generated, the system shall include the school's logo, name, and address; the student's name, admission number, and class; all subject marks and grades; the UNEB aggregate and division (where applicable); the class position (ranked by aggregate); the term attendance summary; and a head teacher comment field.</w:t>
      </w:r>
    </w:p>
    <w:p>
      <w:pPr>
        <w:pStyle w:val="BodyText"/>
      </w:pPr>
      <w:r>
        <w:rPr>
          <w:b/>
          <w:bCs/>
        </w:rPr>
        <w:t xml:space="preserve">FR-RPT-003:</w:t>
      </w:r>
      <w:r>
        <w:t xml:space="preserve"> </w:t>
      </w:r>
      <w:r>
        <w:t xml:space="preserve">When a single student's report card is generated on demand, the system shall return the PDF within 3,000 ms.</w:t>
      </w:r>
    </w:p>
    <w:p>
      <w:pPr>
        <w:pStyle w:val="BodyText"/>
      </w:pPr>
      <w:r>
        <w:rPr>
          <w:b/>
          <w:bCs/>
        </w:rPr>
        <w:t xml:space="preserve">FR-RPT-004:</w:t>
      </w:r>
      <w:r>
        <w:t xml:space="preserve"> </w:t>
      </w:r>
      <w:r>
        <w:t xml:space="preserve">When a school-level performance summary is requested, the system shall generate a report showing class-by-class aggregate statistics (mean, median, top score, pass rate by division) exportable as PDF or CSV within 5,000 ms.</w:t>
      </w:r>
    </w:p>
    <w:p>
      <w:r>
        <w:pict>
          <v:rect style="width:0;height:1.5pt" o:hralign="center" o:hrstd="t" o:hr="t"/>
        </w:pict>
      </w:r>
    </w:p>
    <w:bookmarkEnd w:id="58"/>
    <w:bookmarkStart w:id="59" w:name="fr-rbac-role-based-access-control"/>
    <w:p>
      <w:pPr>
        <w:pStyle w:val="Heading3"/>
      </w:pPr>
      <w:r>
        <w:t xml:space="preserve">FR-RBAC: Role-Based Access Control</w:t>
      </w:r>
    </w:p>
    <w:p>
      <w:pPr>
        <w:pStyle w:val="FirstParagraph"/>
      </w:pPr>
      <w:r>
        <w:rPr>
          <w:b/>
          <w:bCs/>
        </w:rPr>
        <w:t xml:space="preserve">FR-RBAC-001:</w:t>
      </w:r>
      <w:r>
        <w:t xml:space="preserve"> </w:t>
      </w:r>
      <w:r>
        <w:t xml:space="preserve">When a user authenticates, the system shall issue a JWT containing the user's</w:t>
      </w:r>
      <w:r>
        <w:t xml:space="preserve"> </w:t>
      </w:r>
      <w:r>
        <w:rPr>
          <w:rStyle w:val="VerbatimChar"/>
        </w:rPr>
        <w:t xml:space="preserve">tenant_id</w:t>
      </w:r>
      <w:r>
        <w:t xml:space="preserve"> </w:t>
      </w:r>
      <w:r>
        <w:t xml:space="preserve">and</w:t>
      </w:r>
      <w:r>
        <w:t xml:space="preserve"> </w:t>
      </w:r>
      <w:r>
        <w:rPr>
          <w:rStyle w:val="VerbatimChar"/>
        </w:rPr>
        <w:t xml:space="preserve">role_id</w:t>
      </w:r>
      <w:r>
        <w:t xml:space="preserve"> </w:t>
      </w:r>
      <w:r>
        <w:t xml:space="preserve">claims. Every subsequent API request shall extract these claims and enforce the permission matrix for the requested resource before any data access.</w:t>
      </w:r>
    </w:p>
    <w:p>
      <w:pPr>
        <w:pStyle w:val="BodyText"/>
      </w:pPr>
      <w:r>
        <w:rPr>
          <w:b/>
          <w:bCs/>
        </w:rPr>
        <w:t xml:space="preserve">FR-RBAC-002:</w:t>
      </w:r>
      <w:r>
        <w:t xml:space="preserve"> </w:t>
      </w:r>
      <w:r>
        <w:t xml:space="preserve">When a school administrator attempts to assign a role to a user, the system shall reject the assignment if the target role has higher privilege than the requesting administrator's own role.</w:t>
      </w:r>
    </w:p>
    <w:p>
      <w:pPr>
        <w:pStyle w:val="BodyText"/>
      </w:pPr>
      <w:r>
        <w:rPr>
          <w:b/>
          <w:bCs/>
        </w:rPr>
        <w:t xml:space="preserve">FR-RBAC-003:</w:t>
      </w:r>
      <w:r>
        <w:t xml:space="preserve"> </w:t>
      </w:r>
      <w:r>
        <w:t xml:space="preserve">When a Super Admin accesses a tenant's data in read-only support mode, the system shall log the access with</w:t>
      </w:r>
      <w:r>
        <w:t xml:space="preserve"> </w:t>
      </w:r>
      <w:r>
        <w:rPr>
          <w:rStyle w:val="VerbatimChar"/>
        </w:rPr>
        <w:t xml:space="preserve">super_admin_user_id</w:t>
      </w:r>
      <w:r>
        <w:t xml:space="preserve">,</w:t>
      </w:r>
      <w:r>
        <w:t xml:space="preserve"> </w:t>
      </w:r>
      <w:r>
        <w:rPr>
          <w:rStyle w:val="VerbatimChar"/>
        </w:rPr>
        <w:t xml:space="preserve">target_tenant_id</w:t>
      </w:r>
      <w:r>
        <w:t xml:space="preserve">, timestamp, and access reason before returning any data.</w:t>
      </w:r>
    </w:p>
    <w:p>
      <w:pPr>
        <w:pStyle w:val="BodyText"/>
      </w:pPr>
      <w:r>
        <w:rPr>
          <w:b/>
          <w:bCs/>
        </w:rPr>
        <w:t xml:space="preserve">FR-RBAC-004:</w:t>
      </w:r>
      <w:r>
        <w:t xml:space="preserve"> </w:t>
      </w:r>
      <w:r>
        <w:t xml:space="preserve">When a user's session is inactive for 30 consecutive minutes (web) or the refresh token has exceeded 7 days (mobile), the system shall invalidate the session and require re-authentication.</w:t>
      </w:r>
    </w:p>
    <w:p>
      <w:r>
        <w:pict>
          <v:rect style="width:0;height:1.5pt" o:hralign="center" o:hrstd="t" o:hr="t"/>
        </w:pict>
      </w:r>
    </w:p>
    <w:bookmarkEnd w:id="59"/>
    <w:bookmarkStart w:id="60" w:name="fr-emis-government-integration"/>
    <w:p>
      <w:pPr>
        <w:pStyle w:val="Heading3"/>
      </w:pPr>
      <w:r>
        <w:t xml:space="preserve">FR-EMIS: Government Integration</w:t>
      </w:r>
    </w:p>
    <w:p>
      <w:pPr>
        <w:pStyle w:val="FirstParagraph"/>
      </w:pPr>
      <w:r>
        <w:rPr>
          <w:b/>
          <w:bCs/>
        </w:rPr>
        <w:t xml:space="preserve">FR-EMIS-001:</w:t>
      </w:r>
      <w:r>
        <w:t xml:space="preserve"> </w:t>
      </w:r>
      <w:r>
        <w:t xml:space="preserve">When a head teacher requests an EMIS export, the system shall assemble the required student headcount, teacher roster, and class statistics from existing records and produce a file in MoES-specified XML or CSV format without requiring any data re-entry, within 30 seconds for a school of up to 2,000 students.</w:t>
      </w:r>
    </w:p>
    <w:p>
      <w:r>
        <w:pict>
          <v:rect style="width:0;height:1.5pt" o:hralign="center" o:hrstd="t" o:hr="t"/>
        </w:pict>
      </w:r>
    </w:p>
    <w:bookmarkEnd w:id="60"/>
    <w:bookmarkStart w:id="61" w:name="fr-health-health-management-phase-7"/>
    <w:p>
      <w:pPr>
        <w:pStyle w:val="Heading3"/>
      </w:pPr>
      <w:r>
        <w:t xml:space="preserve">FR-HEALTH: Health Management (Phase 7)</w:t>
      </w:r>
    </w:p>
    <w:p>
      <w:pPr>
        <w:pStyle w:val="FirstParagraph"/>
      </w:pPr>
      <w:r>
        <w:rPr>
          <w:b/>
          <w:bCs/>
        </w:rPr>
        <w:t xml:space="preserve">FR-HEALTH-001:</w:t>
      </w:r>
      <w:r>
        <w:t xml:space="preserve"> </w:t>
      </w:r>
      <w:r>
        <w:t xml:space="preserve">When a school nurse records a sick bay admission, the system shall create a visit record linked to the student's global UID, log the presenting complaint, and send an automated SMS notification to the student's primary parent/guardian within 5 minutes.</w:t>
      </w:r>
    </w:p>
    <w:p>
      <w:pPr>
        <w:pStyle w:val="BodyText"/>
      </w:pPr>
      <w:r>
        <w:rPr>
          <w:b/>
          <w:bCs/>
        </w:rPr>
        <w:t xml:space="preserve">FR-HEALTH-002:</w:t>
      </w:r>
      <w:r>
        <w:t xml:space="preserve"> </w:t>
      </w:r>
      <w:r>
        <w:t xml:space="preserve">When any user other than the assigned nurse/doctor role, the student, or the student's linked parent attempts to access an individual health record, the system shall deny access with HTTP 403. If the School Owner/Director requires emergency access, the system shall require an explicit reason, grant temporary read-only access, and log the user, timestamp, and reason.</w:t>
      </w:r>
    </w:p>
    <w:p>
      <w:pPr>
        <w:pStyle w:val="BodyText"/>
      </w:pPr>
      <w:r>
        <w:rPr>
          <w:b/>
          <w:bCs/>
        </w:rPr>
        <w:t xml:space="preserve">FR-HEALTH-003:</w:t>
      </w:r>
      <w:r>
        <w:t xml:space="preserve"> </w:t>
      </w:r>
      <w:r>
        <w:t xml:space="preserve">When a prescription is recorded for a student who has a documented allergy to the prescribed substance, the system shall display a prominent warning before allowing the prescription to be saved.</w:t>
      </w:r>
    </w:p>
    <w:p>
      <w:r>
        <w:pict>
          <v:rect style="width:0;height:1.5pt" o:hralign="center" o:hrstd="t" o:hr="t"/>
        </w:pict>
      </w:r>
    </w:p>
    <w:bookmarkEnd w:id="61"/>
    <w:bookmarkStart w:id="62" w:name="X10bec9ecd84d60dcadebe40b115dac026dd17aa"/>
    <w:p>
      <w:pPr>
        <w:pStyle w:val="Heading3"/>
      </w:pPr>
      <w:r>
        <w:t xml:space="preserve">FR-PAY-PANA: Pan-Africa Payment Rails (Phase 11)</w:t>
      </w:r>
    </w:p>
    <w:p>
      <w:pPr>
        <w:pStyle w:val="FirstParagraph"/>
      </w:pPr>
      <w:r>
        <w:rPr>
          <w:b/>
          <w:bCs/>
        </w:rPr>
        <w:t xml:space="preserve">FR-PAY-PANA-001:</w:t>
      </w:r>
      <w:r>
        <w:t xml:space="preserve"> </w:t>
      </w:r>
      <w:r>
        <w:t xml:space="preserve">When a school's country profile is set to Kenya, the system shall route all payment collection through the configured M-Pesa Daraja API endpoint, display balances in KES, and apply the Kenya curriculum grading rules. No Uganda-specific payment or grading logic shall execute for a Kenya-profile school.</w:t>
      </w:r>
    </w:p>
    <w:p>
      <w:pPr>
        <w:pStyle w:val="BodyText"/>
      </w:pPr>
      <w:r>
        <w:rPr>
          <w:b/>
          <w:bCs/>
        </w:rPr>
        <w:t xml:space="preserve">FR-PAY-PANA-002:</w:t>
      </w:r>
      <w:r>
        <w:t xml:space="preserve"> </w:t>
      </w:r>
      <w:r>
        <w:t xml:space="preserve">When a country profile is added to the system, the system shall apply all grading, currency, payment gateway, and tax configurations from the</w:t>
      </w:r>
      <w:r>
        <w:t xml:space="preserve"> </w:t>
      </w:r>
      <w:r>
        <w:rPr>
          <w:rStyle w:val="VerbatimChar"/>
        </w:rPr>
        <w:t xml:space="preserve">country_profiles</w:t>
      </w:r>
      <w:r>
        <w:t xml:space="preserve"> </w:t>
      </w:r>
      <w:r>
        <w:t xml:space="preserve">table without requiring a code deployment.</w:t>
      </w:r>
    </w:p>
    <w:p>
      <w:r>
        <w:pict>
          <v:rect style="width:0;height:1.5pt" o:hralign="center" o:hrstd="t" o:hr="t"/>
        </w:pict>
      </w:r>
    </w:p>
    <w:bookmarkEnd w:id="62"/>
    <w:bookmarkStart w:id="63" w:name="Xd31df88355e2ae9f7b74f9ad488b5d5614f2c81"/>
    <w:p>
      <w:pPr>
        <w:pStyle w:val="Heading3"/>
      </w:pPr>
      <w:r>
        <w:t xml:space="preserve">FR-ELEARN: Class Library and E-Learning (Phase 2)</w:t>
      </w:r>
    </w:p>
    <w:p>
      <w:pPr>
        <w:pStyle w:val="FirstParagraph"/>
      </w:pPr>
      <w:r>
        <w:rPr>
          <w:b/>
          <w:bCs/>
        </w:rPr>
        <w:t xml:space="preserve">FR-ELEARN-001:</w:t>
      </w:r>
      <w:r>
        <w:t xml:space="preserve"> </w:t>
      </w:r>
      <w:r>
        <w:t xml:space="preserve">When a teacher uploads a file to the class library, the system shall scan the file for malware before storing it. If scanning passes, the system shall store the file in Wasabi object storage under the school's quota, generate a CDN-backed download URL, and return HTTP 200 with the resource record within 10,000 ms for files up to 20 MB. If scanning fails, the system shall quarantine the file, notify the teacher via in-app alert, and return HTTP 422 with</w:t>
      </w:r>
      <w:r>
        <w:t xml:space="preserve"> </w:t>
      </w:r>
      <w:r>
        <w:rPr>
          <w:rStyle w:val="VerbatimChar"/>
        </w:rPr>
        <w:t xml:space="preserve">{"error": {"code": "FILE_QUARANTINED"}}</w:t>
      </w:r>
      <w:r>
        <w:t xml:space="preserve">.</w:t>
      </w:r>
    </w:p>
    <w:p>
      <w:pPr>
        <w:pStyle w:val="BodyText"/>
      </w:pPr>
      <w:r>
        <w:rPr>
          <w:b/>
          <w:bCs/>
        </w:rPr>
        <w:t xml:space="preserve">FR-ELEARN-002:</w:t>
      </w:r>
      <w:r>
        <w:t xml:space="preserve"> </w:t>
      </w:r>
      <w:r>
        <w:t xml:space="preserve">When a teacher links a YouTube or Vimeo URL as a study material, the system shall store the URL reference without fetching or caching the video content, verify the URL is syntactically valid (starts with</w:t>
      </w:r>
      <w:r>
        <w:t xml:space="preserve"> </w:t>
      </w:r>
      <w:r>
        <w:rPr>
          <w:rStyle w:val="VerbatimChar"/>
        </w:rPr>
        <w:t xml:space="preserve">https://</w:t>
      </w:r>
      <w:r>
        <w:t xml:space="preserve">), and confirm the resource record is created within 500 ms at P95. No storage quota is consumed by linked videos.</w:t>
      </w:r>
    </w:p>
    <w:p>
      <w:pPr>
        <w:pStyle w:val="BodyText"/>
      </w:pPr>
      <w:r>
        <w:rPr>
          <w:b/>
          <w:bCs/>
        </w:rPr>
        <w:t xml:space="preserve">FR-ELEARN-003:</w:t>
      </w:r>
      <w:r>
        <w:t xml:space="preserve"> </w:t>
      </w:r>
      <w:r>
        <w:t xml:space="preserve">When a teacher creates an assignment and publishes it to a class, the system shall send a push notification (FCM) to all enrolled students in the target class(es) within 5 minutes of publication. For students with push notifications disabled, the system shall send an SMS via Africa's Talking as a fallback if SMS is enabled for the school.</w:t>
      </w:r>
    </w:p>
    <w:p>
      <w:pPr>
        <w:pStyle w:val="BodyText"/>
      </w:pPr>
      <w:r>
        <w:rPr>
          <w:b/>
          <w:bCs/>
        </w:rPr>
        <w:t xml:space="preserve">FR-ELEARN-004:</w:t>
      </w:r>
      <w:r>
        <w:t xml:space="preserve"> </w:t>
      </w:r>
      <w:r>
        <w:t xml:space="preserve">When a student submits an assignment (typed text or file upload), the system shall record a server-side submission timestamp that is immutable and not alterable by the student. If the submission is received after the assignment due date, the system shall automatically set the submission status to Late. The system shall apply the configured late submission policy for that assignment (no penalty, percentage deduction, or reject) at the point of submission.</w:t>
      </w:r>
    </w:p>
    <w:p>
      <w:pPr>
        <w:pStyle w:val="BodyText"/>
      </w:pPr>
      <w:r>
        <w:rPr>
          <w:b/>
          <w:bCs/>
        </w:rPr>
        <w:t xml:space="preserve">FR-ELEARN-005:</w:t>
      </w:r>
      <w:r>
        <w:t xml:space="preserve"> </w:t>
      </w:r>
      <w:r>
        <w:t xml:space="preserve">When a teacher publishes marks for an assignment, the system shall automatically write each student's score to the subject marks register under the column corresponding to the assignment type (Homework, Classwork, CAT, Project, Practical), within 3,000 ms. No teacher action beyond clicking Publish is required to transfer marks to the gradebook. Students who did not submit shall be recorded as NSubmit (status code</w:t>
      </w:r>
      <w:r>
        <w:t xml:space="preserve"> </w:t>
      </w:r>
      <w:r>
        <w:rPr>
          <w:rStyle w:val="VerbatimChar"/>
        </w:rPr>
        <w:t xml:space="preserve">not_submitted</w:t>
      </w:r>
      <w:r>
        <w:t xml:space="preserve">) — distinct from a zero-mark entry.</w:t>
      </w:r>
    </w:p>
    <w:p>
      <w:pPr>
        <w:pStyle w:val="BodyText"/>
      </w:pPr>
      <w:r>
        <w:rPr>
          <w:b/>
          <w:bCs/>
        </w:rPr>
        <w:t xml:space="preserve">FR-ELEARN-006:</w:t>
      </w:r>
      <w:r>
        <w:t xml:space="preserve"> </w:t>
      </w:r>
      <w:r>
        <w:t xml:space="preserve">When the system evaluates two text submissions for the same assignment within the same class, and the similarity ratio (Jaccard token similarity or equivalent) between any two students' submissions exceeds 80%, the system shall flag both submissions with a plagiarism warning visible only to the teacher. The system shall not alter the submission, reduce the score, or notify the student automatically.</w:t>
      </w:r>
    </w:p>
    <w:p>
      <w:pPr>
        <w:pStyle w:val="BodyText"/>
      </w:pPr>
      <w:r>
        <w:rPr>
          <w:b/>
          <w:bCs/>
        </w:rPr>
        <w:t xml:space="preserve">FR-ELEARN-007:</w:t>
      </w:r>
      <w:r>
        <w:t xml:space="preserve"> </w:t>
      </w:r>
      <w:r>
        <w:t xml:space="preserve">When a student opens a quiz within its configured availability window, the system shall present questions in a randomised order unique to that student's session and shuffle the answer options for each MCQ question. The same student revisiting the same quiz attempt shall see the same order as their original session (order is seeded per student per quiz attempt). After the timer expires or the student submits, the quiz availability window shall remain open for other students who have not yet taken it.</w:t>
      </w:r>
    </w:p>
    <w:p>
      <w:pPr>
        <w:pStyle w:val="BodyText"/>
      </w:pPr>
      <w:r>
        <w:rPr>
          <w:b/>
          <w:bCs/>
        </w:rPr>
        <w:t xml:space="preserve">FR-ELEARN-008:</w:t>
      </w:r>
      <w:r>
        <w:t xml:space="preserve"> </w:t>
      </w:r>
      <w:r>
        <w:t xml:space="preserve">When a student's MCQ, True/False, or Numeric answer is submitted, the system shall compute the grade for those question types immediately and return the result within 1,000 ms. Short-answer questions shall remain in Pending status until the teacher grades them. When the teacher grades the final pending short-answer question in a quiz, the system shall auto-post the total quiz score to the gradebook.</w:t>
      </w:r>
    </w:p>
    <w:p>
      <w:pPr>
        <w:pStyle w:val="BodyText"/>
      </w:pPr>
      <w:r>
        <w:rPr>
          <w:b/>
          <w:bCs/>
        </w:rPr>
        <w:t xml:space="preserve">FR-ELEARN-009:</w:t>
      </w:r>
      <w:r>
        <w:t xml:space="preserve"> </w:t>
      </w:r>
      <w:r>
        <w:t xml:space="preserve">When a teacher's quiz timer reaches zero on a student's active session, the system shall automatically submit the student's current saved progress as the final submission. If the student has lost connectivity, the locally cached progress shall be submitted as soon as connectivity returns, and the submission shall be accepted as valid if the timer expired during the connectivity loss (not treated as late).</w:t>
      </w:r>
    </w:p>
    <w:p>
      <w:pPr>
        <w:pStyle w:val="BodyText"/>
      </w:pPr>
      <w:r>
        <w:rPr>
          <w:b/>
          <w:bCs/>
        </w:rPr>
        <w:t xml:space="preserve">FR-ELEARN-010:</w:t>
      </w:r>
      <w:r>
        <w:t xml:space="preserve"> </w:t>
      </w:r>
      <w:r>
        <w:t xml:space="preserve">When a Head Teacher requests the e-learning compliance report for a given week, the system shall return a report showing: for each teacher — number of study materials posted, number of assignments set, number of assignments with all submissions marked, average marking turnaround time in hours — within 5,000 ms.</w:t>
      </w:r>
    </w:p>
    <w:p>
      <w:pPr>
        <w:pStyle w:val="BodyText"/>
      </w:pPr>
      <w:r>
        <w:rPr>
          <w:b/>
          <w:bCs/>
        </w:rPr>
        <w:t xml:space="preserve">FR-ELEARN-011:</w:t>
      </w:r>
      <w:r>
        <w:t xml:space="preserve"> </w:t>
      </w:r>
      <w:r>
        <w:t xml:space="preserve">When a school's storage usage reaches 90% of its configured quota, the system shall send an in-app alert to the School Owner/Director. When usage reaches 100%, the system shall block new file uploads and notify the teacher attempting to upload with</w:t>
      </w:r>
      <w:r>
        <w:t xml:space="preserve"> </w:t>
      </w:r>
      <w:r>
        <w:rPr>
          <w:rStyle w:val="VerbatimChar"/>
        </w:rPr>
        <w:t xml:space="preserve">{"error": {"code": "QUOTA_EXCEEDED"}}</w:t>
      </w:r>
      <w:r>
        <w:t xml:space="preserve">. Existing files remain accessible and downloadable.</w:t>
      </w:r>
    </w:p>
    <w:p>
      <w:r>
        <w:pict>
          <v:rect style="width:0;height:1.5pt" o:hralign="center" o:hrstd="t" o:hr="t"/>
        </w:pict>
      </w:r>
    </w:p>
    <w:bookmarkEnd w:id="63"/>
    <w:bookmarkStart w:id="69" w:name="X50b66a4f4c103499fca580e9e4065ddbc5c88be"/>
    <w:p>
      <w:pPr>
        <w:pStyle w:val="Heading3"/>
      </w:pPr>
      <w:r>
        <w:t xml:space="preserve">FR-AI: AI Module — Intelligent School Management Add-On</w:t>
      </w:r>
    </w:p>
    <w:p>
      <w:pPr>
        <w:pStyle w:val="BlockText"/>
      </w:pPr>
      <w:r>
        <w:rPr>
          <w:b/>
          <w:bCs/>
        </w:rPr>
        <w:t xml:space="preserve">Positioning:</w:t>
      </w:r>
      <w:r>
        <w:t xml:space="preserve"> </w:t>
      </w:r>
      <w:r>
        <w:t xml:space="preserve">The AI Module is a paid add-on sold separately from the core subscription. It is off by default. School owners activate it when they are ready to pay for the additional intelligence it provides. Every feature is described in terms that a non-technical school director or head teacher will understand immediately.</w:t>
      </w:r>
    </w:p>
    <w:p>
      <w:pPr>
        <w:pStyle w:val="BlockText"/>
      </w:pPr>
      <w:r>
        <w:rPr>
          <w:b/>
          <w:bCs/>
        </w:rPr>
        <w:t xml:space="preserve">Pricing (indicative):</w:t>
      </w:r>
      <w:r>
        <w:t xml:space="preserve"> </w:t>
      </w:r>
      <w:r>
        <w:t xml:space="preserve">Starter — UGX 50,000/month; Growth — UGX 200,000/month; Enterprise — UGX 800,000/month. All plans include a configurable monthly token budget. The system enforces the budget and alerts the school owner at 80% consumption.</w:t>
      </w:r>
    </w:p>
    <w:p>
      <w:r>
        <w:pict>
          <v:rect style="width:0;height:1.5pt" o:hralign="center" o:hrstd="t" o:hr="t"/>
        </w:pict>
      </w:r>
    </w:p>
    <w:bookmarkStart w:id="64" w:name="Xb2d3cdec447b03715be39207267d86900baa5d1"/>
    <w:p>
      <w:pPr>
        <w:pStyle w:val="Heading4"/>
      </w:pPr>
      <w:r>
        <w:t xml:space="preserve">AI Feature 1: Know Which Students Are Falling Behind — Before It Is Too Late</w:t>
      </w:r>
    </w:p>
    <w:p>
      <w:pPr>
        <w:pStyle w:val="FirstParagraph"/>
      </w:pPr>
      <w:r>
        <w:rPr>
          <w:b/>
          <w:bCs/>
        </w:rPr>
        <w:t xml:space="preserve">Who benefits:</w:t>
      </w:r>
      <w:r>
        <w:t xml:space="preserve"> </w:t>
      </w:r>
      <w:r>
        <w:t xml:space="preserve">Head Teachers and School Owners.</w:t>
      </w:r>
    </w:p>
    <w:p>
      <w:pPr>
        <w:pStyle w:val="BodyText"/>
      </w:pPr>
      <w:r>
        <w:rPr>
          <w:b/>
          <w:bCs/>
        </w:rPr>
        <w:t xml:space="preserve">The problem it solves:</w:t>
      </w:r>
      <w:r>
        <w:t xml:space="preserve"> </w:t>
      </w:r>
      <w:r>
        <w:t xml:space="preserve">A head teacher at a school of 500 students cannot personally track every student's attendance, marks, and engagement. Students often reach exam season already failing — and it is too late to help them.</w:t>
      </w:r>
    </w:p>
    <w:p>
      <w:pPr>
        <w:pStyle w:val="BodyText"/>
      </w:pPr>
      <w:r>
        <w:rPr>
          <w:b/>
          <w:bCs/>
        </w:rPr>
        <w:t xml:space="preserve">What it does:</w:t>
      </w:r>
      <w:r>
        <w:t xml:space="preserve"> </w:t>
      </w:r>
      <w:r>
        <w:t xml:space="preserve">Every Monday morning, the system automatically analyses each student's attendance pattern, marks, and activity. It presents the Head Teacher with a ranked list: "These 14 students are at high risk of failing this term. Here is why." The teacher can act immediately — make a phone call, send a note home, arrange extra lessons.</w:t>
      </w:r>
    </w:p>
    <w:p>
      <w:pPr>
        <w:pStyle w:val="BodyText"/>
      </w:pPr>
      <w:r>
        <w:rPr>
          <w:b/>
          <w:bCs/>
        </w:rPr>
        <w:t xml:space="preserve">Why school owners pay for it:</w:t>
      </w:r>
      <w:r>
        <w:t xml:space="preserve"> </w:t>
      </w:r>
      <w:r>
        <w:t xml:space="preserve">It protects the school's academic reputation and UNEB results. A school that consistently catches struggling students early and intervenes will have better division statistics — which drives enrolment.</w:t>
      </w:r>
    </w:p>
    <w:p>
      <w:pPr>
        <w:pStyle w:val="BodyText"/>
      </w:pPr>
      <w:r>
        <w:rPr>
          <w:b/>
          <w:bCs/>
        </w:rPr>
        <w:t xml:space="preserve">Pricing tier:</w:t>
      </w:r>
      <w:r>
        <w:t xml:space="preserve"> </w:t>
      </w:r>
      <w:r>
        <w:t xml:space="preserve">Starter and above.</w:t>
      </w:r>
    </w:p>
    <w:p>
      <w:pPr>
        <w:pStyle w:val="BodyText"/>
      </w:pPr>
      <w:r>
        <w:rPr>
          <w:b/>
          <w:bCs/>
        </w:rPr>
        <w:t xml:space="preserve">FR-AI-001</w:t>
      </w:r>
      <w:r>
        <w:t xml:space="preserve"> </w:t>
      </w:r>
      <w:r>
        <w:t xml:space="preserve">— see SRS Section 4, FR-AI-001 for full technical specification.</w:t>
      </w:r>
    </w:p>
    <w:p>
      <w:r>
        <w:pict>
          <v:rect style="width:0;height:1.5pt" o:hralign="center" o:hrstd="t" o:hr="t"/>
        </w:pict>
      </w:r>
    </w:p>
    <w:bookmarkEnd w:id="64"/>
    <w:bookmarkStart w:id="65" w:name="X353ac44e1d7b89d745850cc04bac5c762378766"/>
    <w:p>
      <w:pPr>
        <w:pStyle w:val="Heading4"/>
      </w:pPr>
      <w:r>
        <w:t xml:space="preserve">AI Feature 2: Write Report Card Comments in Seconds, Not Hours</w:t>
      </w:r>
    </w:p>
    <w:p>
      <w:pPr>
        <w:pStyle w:val="FirstParagraph"/>
      </w:pPr>
      <w:r>
        <w:rPr>
          <w:b/>
          <w:bCs/>
        </w:rPr>
        <w:t xml:space="preserve">Who benefits:</w:t>
      </w:r>
      <w:r>
        <w:t xml:space="preserve"> </w:t>
      </w:r>
      <w:r>
        <w:t xml:space="preserve">Class Teachers and Head Teachers.</w:t>
      </w:r>
    </w:p>
    <w:p>
      <w:pPr>
        <w:pStyle w:val="BodyText"/>
      </w:pPr>
      <w:r>
        <w:rPr>
          <w:b/>
          <w:bCs/>
        </w:rPr>
        <w:t xml:space="preserve">The problem it solves:</w:t>
      </w:r>
      <w:r>
        <w:t xml:space="preserve"> </w:t>
      </w:r>
      <w:r>
        <w:t xml:space="preserve">At the end of every term, each class teacher writes 40 individual report card comments. This takes 2–3 hours and the comments are often generic. Parents can tell when a comment was written for everyone.</w:t>
      </w:r>
    </w:p>
    <w:p>
      <w:pPr>
        <w:pStyle w:val="BodyText"/>
      </w:pPr>
      <w:r>
        <w:rPr>
          <w:b/>
          <w:bCs/>
        </w:rPr>
        <w:t xml:space="preserve">What it does:</w:t>
      </w:r>
      <w:r>
        <w:t xml:space="preserve"> </w:t>
      </w:r>
      <w:r>
        <w:t xml:space="preserve">After marks are entered, the teacher clicks "Generate AI Comments." The system suggests a personalised 2–3 sentence comment for each student — mentioning their specific marks, attendance, and one thing they should work on. The teacher reviews each one, edits if needed, and approves. Only approved comments are saved.</w:t>
      </w:r>
    </w:p>
    <w:p>
      <w:pPr>
        <w:pStyle w:val="BodyText"/>
      </w:pPr>
      <w:r>
        <w:rPr>
          <w:b/>
          <w:bCs/>
        </w:rPr>
        <w:t xml:space="preserve">Why school owners pay for it:</w:t>
      </w:r>
      <w:r>
        <w:t xml:space="preserve"> </w:t>
      </w:r>
      <w:r>
        <w:t xml:space="preserve">Teachers save 2 hours per class per term. A school with 15 classes saves 30 teacher-hours every term — time that goes back to teaching. Parents notice the quality difference.</w:t>
      </w:r>
    </w:p>
    <w:p>
      <w:pPr>
        <w:pStyle w:val="BodyText"/>
      </w:pPr>
      <w:r>
        <w:rPr>
          <w:b/>
          <w:bCs/>
        </w:rPr>
        <w:t xml:space="preserve">Pricing tier:</w:t>
      </w:r>
      <w:r>
        <w:t xml:space="preserve"> </w:t>
      </w:r>
      <w:r>
        <w:t xml:space="preserve">Starter and above.</w:t>
      </w:r>
    </w:p>
    <w:p>
      <w:pPr>
        <w:pStyle w:val="BodyText"/>
      </w:pPr>
      <w:r>
        <w:rPr>
          <w:b/>
          <w:bCs/>
        </w:rPr>
        <w:t xml:space="preserve">FR-AI-002</w:t>
      </w:r>
      <w:r>
        <w:t xml:space="preserve"> </w:t>
      </w:r>
      <w:r>
        <w:t xml:space="preserve">— see SRS Section 4, FR-AI-002 for full technical specification.</w:t>
      </w:r>
    </w:p>
    <w:p>
      <w:r>
        <w:pict>
          <v:rect style="width:0;height:1.5pt" o:hralign="center" o:hrstd="t" o:hr="t"/>
        </w:pict>
      </w:r>
    </w:p>
    <w:bookmarkEnd w:id="65"/>
    <w:bookmarkStart w:id="66" w:name="X3d4bfed52d84a981fc50214b26f8fc7276f1340"/>
    <w:p>
      <w:pPr>
        <w:pStyle w:val="Heading4"/>
      </w:pPr>
      <w:r>
        <w:t xml:space="preserve">AI Feature 3: The School Owner's Weekly Briefing in One Paragraph</w:t>
      </w:r>
    </w:p>
    <w:p>
      <w:pPr>
        <w:pStyle w:val="FirstParagraph"/>
      </w:pPr>
      <w:r>
        <w:rPr>
          <w:b/>
          <w:bCs/>
        </w:rPr>
        <w:t xml:space="preserve">Who benefits:</w:t>
      </w:r>
      <w:r>
        <w:t xml:space="preserve"> </w:t>
      </w:r>
      <w:r>
        <w:t xml:space="preserve">School Owners and Directors.</w:t>
      </w:r>
    </w:p>
    <w:p>
      <w:pPr>
        <w:pStyle w:val="BodyText"/>
      </w:pPr>
      <w:r>
        <w:rPr>
          <w:b/>
          <w:bCs/>
        </w:rPr>
        <w:t xml:space="preserve">The problem it solves:</w:t>
      </w:r>
      <w:r>
        <w:t xml:space="preserve"> </w:t>
      </w:r>
      <w:r>
        <w:t xml:space="preserve">A school owner running multiple schools, or a busy director, cannot log into a management system every day and navigate dashboards to understand how the school is doing. They rely on verbal reports from staff that are often delayed or filtered.</w:t>
      </w:r>
    </w:p>
    <w:p>
      <w:pPr>
        <w:pStyle w:val="BodyText"/>
      </w:pPr>
      <w:r>
        <w:rPr>
          <w:b/>
          <w:bCs/>
        </w:rPr>
        <w:t xml:space="preserve">What it does:</w:t>
      </w:r>
      <w:r>
        <w:t xml:space="preserve"> </w:t>
      </w:r>
      <w:r>
        <w:t xml:space="preserve">Every Monday at 7am, the School Owner receives one paragraph in plain English: how attendance was last week, how fee collection is tracking, which class is performing best and which needs attention, and whether there are any student welfare alerts. No login required — it arrives as a notification.</w:t>
      </w:r>
    </w:p>
    <w:p>
      <w:pPr>
        <w:pStyle w:val="BodyText"/>
      </w:pPr>
      <w:r>
        <w:rPr>
          <w:b/>
          <w:bCs/>
        </w:rPr>
        <w:t xml:space="preserve">Why school owners pay for it:</w:t>
      </w:r>
      <w:r>
        <w:t xml:space="preserve"> </w:t>
      </w:r>
      <w:r>
        <w:t xml:space="preserve">The owner stays in control without being present. Board members can be copied on the briefing. It is the equivalent of a weekly management report, generated in seconds.</w:t>
      </w:r>
    </w:p>
    <w:p>
      <w:pPr>
        <w:pStyle w:val="BodyText"/>
      </w:pPr>
      <w:r>
        <w:rPr>
          <w:b/>
          <w:bCs/>
        </w:rPr>
        <w:t xml:space="preserve">Pricing tier:</w:t>
      </w:r>
      <w:r>
        <w:t xml:space="preserve"> </w:t>
      </w:r>
      <w:r>
        <w:t xml:space="preserve">Growth and above.</w:t>
      </w:r>
    </w:p>
    <w:p>
      <w:pPr>
        <w:pStyle w:val="BodyText"/>
      </w:pPr>
      <w:r>
        <w:rPr>
          <w:b/>
          <w:bCs/>
        </w:rPr>
        <w:t xml:space="preserve">FR-AI-003</w:t>
      </w:r>
      <w:r>
        <w:t xml:space="preserve"> </w:t>
      </w:r>
      <w:r>
        <w:t xml:space="preserve">— see SRS Section 4, FR-AI-003 for full technical specification.</w:t>
      </w:r>
    </w:p>
    <w:p>
      <w:r>
        <w:pict>
          <v:rect style="width:0;height:1.5pt" o:hralign="center" o:hrstd="t" o:hr="t"/>
        </w:pict>
      </w:r>
    </w:p>
    <w:bookmarkEnd w:id="66"/>
    <w:bookmarkStart w:id="67" w:name="Xfaf22da8d10eb0254b22750880e17bd095c331f"/>
    <w:p>
      <w:pPr>
        <w:pStyle w:val="Heading4"/>
      </w:pPr>
      <w:r>
        <w:t xml:space="preserve">AI Feature 4: Flag Parents Likely to Default on Fees Before the Term Starts</w:t>
      </w:r>
    </w:p>
    <w:p>
      <w:pPr>
        <w:pStyle w:val="FirstParagraph"/>
      </w:pPr>
      <w:r>
        <w:rPr>
          <w:b/>
          <w:bCs/>
        </w:rPr>
        <w:t xml:space="preserve">Who benefits:</w:t>
      </w:r>
      <w:r>
        <w:t xml:space="preserve"> </w:t>
      </w:r>
      <w:r>
        <w:t xml:space="preserve">Bursars and School Owners.</w:t>
      </w:r>
    </w:p>
    <w:p>
      <w:pPr>
        <w:pStyle w:val="BodyText"/>
      </w:pPr>
      <w:r>
        <w:rPr>
          <w:b/>
          <w:bCs/>
        </w:rPr>
        <w:t xml:space="preserve">The problem it solves:</w:t>
      </w:r>
      <w:r>
        <w:t xml:space="preserve"> </w:t>
      </w:r>
      <w:r>
        <w:t xml:space="preserve">Schools lose significant revenue to fee defaults and delays. The bursar only finds out a parent is not going to pay when the term is half over and the student is still attending. By then, options are limited.</w:t>
      </w:r>
    </w:p>
    <w:p>
      <w:pPr>
        <w:pStyle w:val="BodyText"/>
      </w:pPr>
      <w:r>
        <w:rPr>
          <w:b/>
          <w:bCs/>
        </w:rPr>
        <w:t xml:space="preserve">What it does:</w:t>
      </w:r>
      <w:r>
        <w:t xml:space="preserve"> </w:t>
      </w:r>
      <w:r>
        <w:t xml:space="preserve">One week before term opens, the system analyses payment history for every student and flags parents who have a pattern of late payment or arrears. The Bursar gets a list: "These 23 families are likely to delay payment this term, based on the last 3 terms." The bursar can contact them early, agree on payment plans, and reduce mid-term disputes.</w:t>
      </w:r>
    </w:p>
    <w:p>
      <w:pPr>
        <w:pStyle w:val="BodyText"/>
      </w:pPr>
      <w:r>
        <w:rPr>
          <w:b/>
          <w:bCs/>
        </w:rPr>
        <w:t xml:space="preserve">Why school owners pay for it:</w:t>
      </w:r>
      <w:r>
        <w:t xml:space="preserve"> </w:t>
      </w:r>
      <w:r>
        <w:t xml:space="preserve">A school that recovers even 10% more of its outstanding fees pays for the entire AI module many times over.</w:t>
      </w:r>
    </w:p>
    <w:p>
      <w:pPr>
        <w:pStyle w:val="BodyText"/>
      </w:pPr>
      <w:r>
        <w:rPr>
          <w:b/>
          <w:bCs/>
        </w:rPr>
        <w:t xml:space="preserve">Pricing tier:</w:t>
      </w:r>
      <w:r>
        <w:t xml:space="preserve"> </w:t>
      </w:r>
      <w:r>
        <w:t xml:space="preserve">Growth and above.</w:t>
      </w:r>
    </w:p>
    <w:p>
      <w:pPr>
        <w:pStyle w:val="BodyText"/>
      </w:pPr>
      <w:r>
        <w:rPr>
          <w:b/>
          <w:bCs/>
        </w:rPr>
        <w:t xml:space="preserve">FR-AI-004</w:t>
      </w:r>
      <w:r>
        <w:t xml:space="preserve"> </w:t>
      </w:r>
      <w:r>
        <w:t xml:space="preserve">— see SRS Section 4, FR-AI-004 for full technical specification.</w:t>
      </w:r>
    </w:p>
    <w:p>
      <w:r>
        <w:pict>
          <v:rect style="width:0;height:1.5pt" o:hralign="center" o:hrstd="t" o:hr="t"/>
        </w:pict>
      </w:r>
    </w:p>
    <w:bookmarkEnd w:id="67"/>
    <w:bookmarkStart w:id="68" w:name="X0f4e2c1e6f953348f8cf7668ceb495343688800"/>
    <w:p>
      <w:pPr>
        <w:pStyle w:val="Heading4"/>
      </w:pPr>
      <w:r>
        <w:t xml:space="preserve">AI Feature 5: Understand What Parents Really Think Without Reading 200 Messages</w:t>
      </w:r>
    </w:p>
    <w:p>
      <w:pPr>
        <w:pStyle w:val="FirstParagraph"/>
      </w:pPr>
      <w:r>
        <w:rPr>
          <w:b/>
          <w:bCs/>
        </w:rPr>
        <w:t xml:space="preserve">Who benefits:</w:t>
      </w:r>
      <w:r>
        <w:t xml:space="preserve"> </w:t>
      </w:r>
      <w:r>
        <w:t xml:space="preserve">School Owners and Head Teachers.</w:t>
      </w:r>
    </w:p>
    <w:p>
      <w:pPr>
        <w:pStyle w:val="BodyText"/>
      </w:pPr>
      <w:r>
        <w:rPr>
          <w:b/>
          <w:bCs/>
        </w:rPr>
        <w:t xml:space="preserve">The problem it solves:</w:t>
      </w:r>
      <w:r>
        <w:t xml:space="preserve"> </w:t>
      </w:r>
      <w:r>
        <w:t xml:space="preserve">Schools collect parent feedback but rarely analyse it systematically. Reading 200 survey responses is impractical. The result is that real concerns go unaddressed for a full term.</w:t>
      </w:r>
    </w:p>
    <w:p>
      <w:pPr>
        <w:pStyle w:val="BodyText"/>
      </w:pPr>
      <w:r>
        <w:rPr>
          <w:b/>
          <w:bCs/>
        </w:rPr>
        <w:t xml:space="preserve">What it does:</w:t>
      </w:r>
      <w:r>
        <w:t xml:space="preserve"> </w:t>
      </w:r>
      <w:r>
        <w:t xml:space="preserve">After each parent feedback round, the system reads every response — in English, Luganda, or Swahili — and produces a one-screen summary: "74% of parents are satisfied. The most common complaint is canteen food quality. The most common praise is the school's exam results. Recommended action: address the canteen." The owner sees themes, not individual messages.</w:t>
      </w:r>
    </w:p>
    <w:p>
      <w:pPr>
        <w:pStyle w:val="BodyText"/>
      </w:pPr>
      <w:r>
        <w:rPr>
          <w:b/>
          <w:bCs/>
        </w:rPr>
        <w:t xml:space="preserve">Why school owners pay for it:</w:t>
      </w:r>
      <w:r>
        <w:t xml:space="preserve"> </w:t>
      </w:r>
      <w:r>
        <w:t xml:space="preserve">Schools that listen and respond to parent feedback retain students and attract referrals. The AI makes listening systematic rather than occasional.</w:t>
      </w:r>
    </w:p>
    <w:p>
      <w:pPr>
        <w:pStyle w:val="BodyText"/>
      </w:pPr>
      <w:r>
        <w:rPr>
          <w:b/>
          <w:bCs/>
        </w:rPr>
        <w:t xml:space="preserve">Pricing tier:</w:t>
      </w:r>
      <w:r>
        <w:t xml:space="preserve"> </w:t>
      </w:r>
      <w:r>
        <w:t xml:space="preserve">Starter and above.</w:t>
      </w:r>
    </w:p>
    <w:p>
      <w:pPr>
        <w:pStyle w:val="BodyText"/>
      </w:pPr>
      <w:r>
        <w:rPr>
          <w:b/>
          <w:bCs/>
        </w:rPr>
        <w:t xml:space="preserve">FR-AI-005</w:t>
      </w:r>
      <w:r>
        <w:t xml:space="preserve"> </w:t>
      </w:r>
      <w:r>
        <w:t xml:space="preserve">— see SRS Section 4, FR-AI-005 for full technical specification.</w:t>
      </w:r>
    </w:p>
    <w:p>
      <w:r>
        <w:pict>
          <v:rect style="width:0;height:1.5pt" o:hralign="center" o:hrstd="t" o:hr="t"/>
        </w:pict>
      </w:r>
    </w:p>
    <w:bookmarkEnd w:id="68"/>
    <w:bookmarkEnd w:id="69"/>
    <w:bookmarkStart w:id="70" w:name="ai-module-packaging-summary"/>
    <w:p>
      <w:pPr>
        <w:pStyle w:val="Heading3"/>
      </w:pPr>
      <w:r>
        <w:t xml:space="preserve">AI Module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Starter (UGX 50K/mo)</w:t>
            </w:r>
          </w:p>
        </w:tc>
        <w:tc>
          <w:tcPr/>
          <w:p>
            <w:pPr>
              <w:pStyle w:val="Compact"/>
            </w:pPr>
            <w:r>
              <w:t xml:space="preserve">Growth (UGX 200K/mo)</w:t>
            </w:r>
          </w:p>
        </w:tc>
        <w:tc>
          <w:tcPr/>
          <w:p>
            <w:pPr>
              <w:pStyle w:val="Compact"/>
            </w:pPr>
            <w:r>
              <w:t xml:space="preserve">Enterprise (UGX 800K/mo)</w:t>
            </w:r>
          </w:p>
        </w:tc>
      </w:tr>
      <w:tr>
        <w:tc>
          <w:tcPr/>
          <w:p>
            <w:pPr>
              <w:pStyle w:val="Compact"/>
            </w:pPr>
            <w:r>
              <w:t xml:space="preserve">At-Risk Student Alert</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Report Card Comments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Parent Sentiment Analysis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Weekly Owner Briefing</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Fee Default Prediction</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AI Executive Dashboard</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Conversational Assistant</w:t>
            </w:r>
          </w:p>
        </w:tc>
        <w:tc>
          <w:tcPr/>
          <w:p>
            <w:pPr>
              <w:pStyle w:val="Compact"/>
            </w:pPr>
            <w:r>
              <w:t xml:space="preserve">-</w:t>
            </w:r>
          </w:p>
        </w:tc>
        <w:tc>
          <w:tcPr/>
          <w:p>
            <w:pPr>
              <w:pStyle w:val="Compact"/>
            </w:pPr>
            <w:r>
              <w:t xml:space="preserve">-</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School Owner enables each feature individually from the AI Module settings screen. This allows schools to start with one or two features and expand as they become comfortable with AI-assisted management.</w:t>
      </w:r>
    </w:p>
    <w:bookmarkEnd w:id="70"/>
    <w:bookmarkEnd w:id="71"/>
    <w:bookmarkEnd w:id="72"/>
    <w:bookmarkStart w:id="81" w:name="Xf5dfeeb43fbc66da2c5231d5aef228864355210"/>
    <w:p>
      <w:pPr>
        <w:pStyle w:val="Heading1"/>
      </w:pPr>
      <w:r>
        <w:t xml:space="preserve">Product Requirements Document — Academia Pro</w:t>
      </w:r>
    </w:p>
    <w:bookmarkStart w:id="80" w:name="success-metrics"/>
    <w:p>
      <w:pPr>
        <w:pStyle w:val="Heading2"/>
      </w:pPr>
      <w:r>
        <w:t xml:space="preserve">Success Metrics</w:t>
      </w:r>
    </w:p>
    <w:p>
      <w:pPr>
        <w:pStyle w:val="FirstParagraph"/>
      </w:pPr>
      <w:r>
        <w:t xml:space="preserve">All metrics below are measurable per IEEE 982.1. Vague qualitative targets have been replaced with specific thresholds, measurement methods, and review cadences. Metrics are grouped by the phase at which they first become measurable.</w:t>
      </w:r>
    </w:p>
    <w:p>
      <w:r>
        <w:pict>
          <v:rect style="width:0;height:1.5pt" o:hralign="center" o:hrstd="t" o:hr="t"/>
        </w:pict>
      </w:r>
    </w:p>
    <w:bookmarkStart w:id="73" w:name="business-and-commercial-metrics"/>
    <w:p>
      <w:pPr>
        <w:pStyle w:val="Heading3"/>
      </w:pPr>
      <w:r>
        <w:t xml:space="preserve">Business and Commercial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c>
          <w:tcPr/>
          <w:p>
            <w:pPr>
              <w:pStyle w:val="Compact"/>
            </w:pPr>
            <w:r>
              <w:t xml:space="preserve">Review Cadence</w:t>
            </w:r>
          </w:p>
        </w:tc>
      </w:tr>
      <w:tr>
        <w:tc>
          <w:tcPr/>
          <w:p>
            <w:pPr>
              <w:pStyle w:val="Compact"/>
            </w:pPr>
            <w:r>
              <w:t xml:space="preserve">Uganda school acquisition (24 months post Phase 1 launch)</w:t>
            </w:r>
          </w:p>
        </w:tc>
        <w:tc>
          <w:tcPr/>
          <w:p>
            <w:pPr>
              <w:pStyle w:val="Compact"/>
            </w:pPr>
            <w:r>
              <w:t xml:space="preserve">≥ 500 active paying schools</w:t>
            </w:r>
          </w:p>
        </w:tc>
        <w:tc>
          <w:tcPr/>
          <w:p>
            <w:pPr>
              <w:pStyle w:val="Compact"/>
            </w:pPr>
            <w:r>
              <w:t xml:space="preserve">Chwezi CRM / tenant record count</w:t>
            </w:r>
          </w:p>
        </w:tc>
        <w:tc>
          <w:tcPr/>
          <w:p>
            <w:pPr>
              <w:pStyle w:val="Compact"/>
            </w:pPr>
            <w:r>
              <w:t xml:space="preserve">Monthly</w:t>
            </w:r>
          </w:p>
        </w:tc>
      </w:tr>
      <w:tr>
        <w:tc>
          <w:tcPr/>
          <w:p>
            <w:pPr>
              <w:pStyle w:val="Compact"/>
            </w:pPr>
            <w:r>
              <w:t xml:space="preserve">Pan-Africa country expansion (36 months post Phase 1 launch)</w:t>
            </w:r>
          </w:p>
        </w:tc>
        <w:tc>
          <w:tcPr/>
          <w:p>
            <w:pPr>
              <w:pStyle w:val="Compact"/>
            </w:pPr>
            <w:r>
              <w:t xml:space="preserve">≥ 3 countries live with ≥ 10 paying schools each</w:t>
            </w:r>
          </w:p>
        </w:tc>
        <w:tc>
          <w:tcPr/>
          <w:p>
            <w:pPr>
              <w:pStyle w:val="Compact"/>
            </w:pPr>
            <w:r>
              <w:t xml:space="preserve">Tenant country profile records</w:t>
            </w:r>
          </w:p>
        </w:tc>
        <w:tc>
          <w:tcPr/>
          <w:p>
            <w:pPr>
              <w:pStyle w:val="Compact"/>
            </w:pPr>
            <w:r>
              <w:t xml:space="preserve">Quarterly</w:t>
            </w:r>
          </w:p>
        </w:tc>
      </w:tr>
      <w:tr>
        <w:tc>
          <w:tcPr/>
          <w:p>
            <w:pPr>
              <w:pStyle w:val="Compact"/>
            </w:pPr>
            <w:r>
              <w:t xml:space="preserve">Monthly Recurring Revenue (MRR) growth rate</w:t>
            </w:r>
          </w:p>
        </w:tc>
        <w:tc>
          <w:tcPr/>
          <w:p>
            <w:pPr>
              <w:pStyle w:val="Compact"/>
            </w:pPr>
            <w:r>
              <w:t xml:space="preserve">≥ 15% MoM for first 12 months post Phase 9 launch</w:t>
            </w:r>
          </w:p>
        </w:tc>
        <w:tc>
          <w:tcPr/>
          <w:p>
            <w:pPr>
              <w:pStyle w:val="Compact"/>
            </w:pPr>
            <w:r>
              <w:t xml:space="preserve">Billing system export</w:t>
            </w:r>
          </w:p>
        </w:tc>
        <w:tc>
          <w:tcPr/>
          <w:p>
            <w:pPr>
              <w:pStyle w:val="Compact"/>
            </w:pPr>
            <w:r>
              <w:t xml:space="preserve">Monthly</w:t>
            </w:r>
          </w:p>
        </w:tc>
      </w:tr>
      <w:tr>
        <w:tc>
          <w:tcPr/>
          <w:p>
            <w:pPr>
              <w:pStyle w:val="Compact"/>
            </w:pPr>
            <w:r>
              <w:t xml:space="preserve">School churn rate (annual)</w:t>
            </w:r>
          </w:p>
        </w:tc>
        <w:tc>
          <w:tcPr/>
          <w:p>
            <w:pPr>
              <w:pStyle w:val="Compact"/>
            </w:pPr>
            <w:r>
              <w:t xml:space="preserve">≤ 5% of active paying schools per year</w:t>
            </w:r>
          </w:p>
        </w:tc>
        <w:tc>
          <w:tcPr/>
          <w:p>
            <w:pPr>
              <w:pStyle w:val="Compact"/>
            </w:pPr>
            <w:r>
              <w:t xml:space="preserve">Cancelled subscriptions / active school count</w:t>
            </w:r>
          </w:p>
        </w:tc>
        <w:tc>
          <w:tcPr/>
          <w:p>
            <w:pPr>
              <w:pStyle w:val="Compact"/>
            </w:pPr>
            <w:r>
              <w:t xml:space="preserve">Quarterly</w:t>
            </w:r>
          </w:p>
        </w:tc>
      </w:tr>
      <w:tr>
        <w:tc>
          <w:tcPr/>
          <w:p>
            <w:pPr>
              <w:pStyle w:val="Compact"/>
            </w:pPr>
            <w:r>
              <w:t xml:space="preserve">Net Promoter Score (NPS) — school administrators</w:t>
            </w:r>
          </w:p>
        </w:tc>
        <w:tc>
          <w:tcPr/>
          <w:p>
            <w:pPr>
              <w:pStyle w:val="Compact"/>
            </w:pPr>
            <w:r>
              <w:t xml:space="preserve">≥ 50</w:t>
            </w:r>
          </w:p>
        </w:tc>
        <w:tc>
          <w:tcPr/>
          <w:p>
            <w:pPr>
              <w:pStyle w:val="Compact"/>
            </w:pPr>
            <w:r>
              <w:t xml:space="preserve">In-app NPS survey, minimum 100 responses</w:t>
            </w:r>
          </w:p>
        </w:tc>
        <w:tc>
          <w:tcPr/>
          <w:p>
            <w:pPr>
              <w:pStyle w:val="Compact"/>
            </w:pPr>
            <w:r>
              <w:t xml:space="preserve">Per term</w:t>
            </w:r>
          </w:p>
        </w:tc>
      </w:tr>
      <w:tr>
        <w:tc>
          <w:tcPr/>
          <w:p>
            <w:pPr>
              <w:pStyle w:val="Compact"/>
            </w:pPr>
            <w:r>
              <w:t xml:space="preserve">Support ticket resolution time (P90)</w:t>
            </w:r>
          </w:p>
        </w:tc>
        <w:tc>
          <w:tcPr/>
          <w:p>
            <w:pPr>
              <w:pStyle w:val="Compact"/>
            </w:pPr>
            <w:r>
              <w:t xml:space="preserve">≤ 24 hours for critical issues; ≤ 72 hours for standard</w:t>
            </w:r>
          </w:p>
        </w:tc>
        <w:tc>
          <w:tcPr/>
          <w:p>
            <w:pPr>
              <w:pStyle w:val="Compact"/>
            </w:pPr>
            <w:r>
              <w:t xml:space="preserve">Helpdesk system ticket log</w:t>
            </w:r>
          </w:p>
        </w:tc>
        <w:tc>
          <w:tcPr/>
          <w:p>
            <w:pPr>
              <w:pStyle w:val="Compact"/>
            </w:pPr>
            <w:r>
              <w:t xml:space="preserve">Monthly</w:t>
            </w:r>
          </w:p>
        </w:tc>
      </w:tr>
    </w:tbl>
    <w:p>
      <w:r>
        <w:pict>
          <v:rect style="width:0;height:1.5pt" o:hralign="center" o:hrstd="t" o:hr="t"/>
        </w:pict>
      </w:r>
    </w:p>
    <w:bookmarkEnd w:id="73"/>
    <w:bookmarkStart w:id="74" w:name="phase-gate-criteria"/>
    <w:p>
      <w:pPr>
        <w:pStyle w:val="Heading3"/>
      </w:pPr>
      <w:r>
        <w:t xml:space="preserve">Phase Gate Criteria</w:t>
      </w:r>
    </w:p>
    <w:p>
      <w:pPr>
        <w:pStyle w:val="FirstParagraph"/>
      </w:pPr>
      <w:r>
        <w:rPr>
          <w:b/>
          <w:bCs/>
        </w:rPr>
        <w:t xml:space="preserve">Phase 1 Gate</w:t>
      </w:r>
    </w:p>
    <w:p>
      <w:pPr>
        <w:pStyle w:val="Compact"/>
        <w:numPr>
          <w:ilvl w:val="0"/>
          <w:numId w:val="1025"/>
        </w:numPr>
      </w:pPr>
      <w:r>
        <w:t xml:space="preserve">All 7 standard modules pass 100% automated test suite (PHPUnit/Pest backend; Vitest frontend).</w:t>
      </w:r>
    </w:p>
    <w:p>
      <w:pPr>
        <w:pStyle w:val="Compact"/>
        <w:numPr>
          <w:ilvl w:val="0"/>
          <w:numId w:val="1025"/>
        </w:numPr>
      </w:pPr>
      <w:r>
        <w:t xml:space="preserve">At least 1 pilot school is live and using the system for a complete term (fee collection + attendance + mark entry + report card generation).</w:t>
      </w:r>
    </w:p>
    <w:p>
      <w:pPr>
        <w:pStyle w:val="Compact"/>
        <w:numPr>
          <w:ilvl w:val="0"/>
          <w:numId w:val="1025"/>
        </w:numPr>
      </w:pPr>
      <w:r>
        <w:t xml:space="preserve">SchoolPay integration passes live transaction reconciliation test: 0 unreconciled payments after a 7-day live run.</w:t>
      </w:r>
    </w:p>
    <w:p>
      <w:pPr>
        <w:pStyle w:val="Compact"/>
        <w:numPr>
          <w:ilvl w:val="0"/>
          <w:numId w:val="1025"/>
        </w:numPr>
      </w:pPr>
      <w:r>
        <w:t xml:space="preserve">UNEB grading engine produces correct results for a manually verified sample set of 50 PLE students, 50 UCE students, and 50 UACE students.</w:t>
      </w:r>
    </w:p>
    <w:p>
      <w:pPr>
        <w:pStyle w:val="FirstParagraph"/>
      </w:pPr>
      <w:r>
        <w:rPr>
          <w:b/>
          <w:bCs/>
        </w:rPr>
        <w:t xml:space="preserve">Phase 4 Gate</w:t>
      </w:r>
    </w:p>
    <w:p>
      <w:pPr>
        <w:pStyle w:val="Compact"/>
        <w:numPr>
          <w:ilvl w:val="0"/>
          <w:numId w:val="1026"/>
        </w:numPr>
      </w:pPr>
      <w:r>
        <w:t xml:space="preserve">100% automated test suite pass across all Phase 1 and Phase 2 modules before Phase 5 begins.</w:t>
      </w:r>
    </w:p>
    <w:p>
      <w:pPr>
        <w:pStyle w:val="Compact"/>
        <w:numPr>
          <w:ilvl w:val="0"/>
          <w:numId w:val="1026"/>
        </w:numPr>
      </w:pPr>
      <w:r>
        <w:t xml:space="preserve">PHPStan level 8: zero errors in CI pipeline.</w:t>
      </w:r>
    </w:p>
    <w:p>
      <w:pPr>
        <w:pStyle w:val="Compact"/>
        <w:numPr>
          <w:ilvl w:val="0"/>
          <w:numId w:val="1026"/>
        </w:numPr>
      </w:pPr>
      <w:r>
        <w:t xml:space="preserve">Test coverage: ≥ 80% line coverage (backend); 100% on UNEB grading engine and fee calculation logic.</w:t>
      </w:r>
    </w:p>
    <w:p>
      <w:pPr>
        <w:pStyle w:val="FirstParagraph"/>
      </w:pPr>
      <w:r>
        <w:rPr>
          <w:b/>
          <w:bCs/>
        </w:rPr>
        <w:t xml:space="preserve">Phase 8 Gate</w:t>
      </w:r>
    </w:p>
    <w:p>
      <w:pPr>
        <w:pStyle w:val="Compact"/>
        <w:numPr>
          <w:ilvl w:val="0"/>
          <w:numId w:val="1027"/>
        </w:numPr>
      </w:pPr>
      <w:r>
        <w:t xml:space="preserve">Zero OWASP Top 10 critical or high findings in third-party penetration test report.</w:t>
      </w:r>
    </w:p>
    <w:p>
      <w:pPr>
        <w:pStyle w:val="Compact"/>
        <w:numPr>
          <w:ilvl w:val="0"/>
          <w:numId w:val="1027"/>
        </w:numPr>
      </w:pPr>
      <w:r>
        <w:t xml:space="preserve">UNEB grading engine validated against UNEB-provided sample mark sheets for PLE, UCE, and UACE cohorts.</w:t>
      </w:r>
    </w:p>
    <w:p>
      <w:pPr>
        <w:pStyle w:val="Compact"/>
        <w:numPr>
          <w:ilvl w:val="0"/>
          <w:numId w:val="1027"/>
        </w:numPr>
      </w:pPr>
      <w:r>
        <w:t xml:space="preserve">MoES EMIS export validated by a MoES field officer for format compliance.</w:t>
      </w:r>
    </w:p>
    <w:p>
      <w:pPr>
        <w:pStyle w:val="Compact"/>
        <w:numPr>
          <w:ilvl w:val="0"/>
          <w:numId w:val="1027"/>
        </w:numPr>
      </w:pPr>
      <w:r>
        <w:t xml:space="preserve">SchoolPay merchant integration certified by SchoolPay operations team.</w:t>
      </w:r>
    </w:p>
    <w:p>
      <w:pPr>
        <w:pStyle w:val="Compact"/>
        <w:numPr>
          <w:ilvl w:val="0"/>
          <w:numId w:val="1027"/>
        </w:numPr>
      </w:pPr>
      <w:r>
        <w:t xml:space="preserve">Android app approved and live on Google Play Store.</w:t>
      </w:r>
    </w:p>
    <w:p>
      <w:pPr>
        <w:pStyle w:val="FirstParagraph"/>
      </w:pPr>
      <w:r>
        <w:rPr>
          <w:b/>
          <w:bCs/>
        </w:rPr>
        <w:t xml:space="preserve">Phase 11 Gate (Pan-Africa)</w:t>
      </w:r>
    </w:p>
    <w:p>
      <w:pPr>
        <w:pStyle w:val="Compact"/>
        <w:numPr>
          <w:ilvl w:val="0"/>
          <w:numId w:val="1028"/>
        </w:numPr>
      </w:pPr>
      <w:r>
        <w:t xml:space="preserve">Kenya NEMIS integration functional: student data export passes NEMIS format validation.</w:t>
      </w:r>
    </w:p>
    <w:p>
      <w:pPr>
        <w:pStyle w:val="Compact"/>
        <w:numPr>
          <w:ilvl w:val="0"/>
          <w:numId w:val="1028"/>
        </w:numPr>
      </w:pPr>
      <w:r>
        <w:t xml:space="preserve">M-Pesa Daraja API tested with live transactions: 0 failed payments in a 100-transaction test run.</w:t>
      </w:r>
    </w:p>
    <w:p>
      <w:pPr>
        <w:pStyle w:val="Compact"/>
        <w:numPr>
          <w:ilvl w:val="0"/>
          <w:numId w:val="1028"/>
        </w:numPr>
      </w:pPr>
      <w:r>
        <w:t xml:space="preserve">At least 10 Kenya schools active on the platform.</w:t>
      </w:r>
    </w:p>
    <w:p>
      <w:r>
        <w:pict>
          <v:rect style="width:0;height:1.5pt" o:hralign="center" o:hrstd="t" o:hr="t"/>
        </w:pict>
      </w:r>
    </w:p>
    <w:bookmarkEnd w:id="74"/>
    <w:bookmarkStart w:id="75" w:name="system-performance-metrics"/>
    <w:p>
      <w:pPr>
        <w:pStyle w:val="Heading3"/>
      </w:pPr>
      <w:r>
        <w:t xml:space="preserve">System Performance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Page load time (P95, logged-in dashboard, simulated 3G)</w:t>
            </w:r>
          </w:p>
        </w:tc>
        <w:tc>
          <w:tcPr/>
          <w:p>
            <w:pPr>
              <w:pStyle w:val="Compact"/>
            </w:pPr>
            <w:r>
              <w:t xml:space="preserve">≤ 2,000 ms</w:t>
            </w:r>
          </w:p>
        </w:tc>
        <w:tc>
          <w:tcPr/>
          <w:p>
            <w:pPr>
              <w:pStyle w:val="Compact"/>
            </w:pPr>
            <w:r>
              <w:t xml:space="preserve">Playwright network throttle test, 50 concurrent users</w:t>
            </w:r>
          </w:p>
        </w:tc>
      </w:tr>
      <w:tr>
        <w:tc>
          <w:tcPr/>
          <w:p>
            <w:pPr>
              <w:pStyle w:val="Compact"/>
            </w:pPr>
            <w:r>
              <w:t xml:space="preserve">API response time (P95, standard CRUD)</w:t>
            </w:r>
          </w:p>
        </w:tc>
        <w:tc>
          <w:tcPr/>
          <w:p>
            <w:pPr>
              <w:pStyle w:val="Compact"/>
            </w:pPr>
            <w:r>
              <w:t xml:space="preserve">≤ 500 ms</w:t>
            </w:r>
          </w:p>
        </w:tc>
        <w:tc>
          <w:tcPr/>
          <w:p>
            <w:pPr>
              <w:pStyle w:val="Compact"/>
            </w:pPr>
            <w:r>
              <w:t xml:space="preserve">k6 load test, 200 concurrent requests</w:t>
            </w:r>
          </w:p>
        </w:tc>
      </w:tr>
      <w:tr>
        <w:tc>
          <w:tcPr/>
          <w:p>
            <w:pPr>
              <w:pStyle w:val="Compact"/>
            </w:pPr>
            <w:r>
              <w:t xml:space="preserve">API response time (P95, single report card generation)</w:t>
            </w:r>
          </w:p>
        </w:tc>
        <w:tc>
          <w:tcPr/>
          <w:p>
            <w:pPr>
              <w:pStyle w:val="Compact"/>
            </w:pPr>
            <w:r>
              <w:t xml:space="preserve">≤ 3,000 ms</w:t>
            </w:r>
          </w:p>
        </w:tc>
        <w:tc>
          <w:tcPr/>
          <w:p>
            <w:pPr>
              <w:pStyle w:val="Compact"/>
            </w:pPr>
            <w:r>
              <w:t xml:space="preserve">k6 load test</w:t>
            </w:r>
          </w:p>
        </w:tc>
      </w:tr>
      <w:tr>
        <w:tc>
          <w:tcPr/>
          <w:p>
            <w:pPr>
              <w:pStyle w:val="Compact"/>
            </w:pPr>
            <w:r>
              <w:t xml:space="preserve">Bulk report card generation (200 students)</w:t>
            </w:r>
          </w:p>
        </w:tc>
        <w:tc>
          <w:tcPr/>
          <w:p>
            <w:pPr>
              <w:pStyle w:val="Compact"/>
            </w:pPr>
            <w:r>
              <w:t xml:space="preserve">≤ 120 seconds</w:t>
            </w:r>
          </w:p>
        </w:tc>
        <w:tc>
          <w:tcPr/>
          <w:p>
            <w:pPr>
              <w:pStyle w:val="Compact"/>
            </w:pPr>
            <w:r>
              <w:t xml:space="preserve">Timed integration test</w:t>
            </w:r>
          </w:p>
        </w:tc>
      </w:tr>
      <w:tr>
        <w:tc>
          <w:tcPr/>
          <w:p>
            <w:pPr>
              <w:pStyle w:val="Compact"/>
            </w:pPr>
            <w:r>
              <w:t xml:space="preserve">UNEB grade computation (500 students)</w:t>
            </w:r>
          </w:p>
        </w:tc>
        <w:tc>
          <w:tcPr/>
          <w:p>
            <w:pPr>
              <w:pStyle w:val="Compact"/>
            </w:pPr>
            <w:r>
              <w:t xml:space="preserve">≤ 5 seconds</w:t>
            </w:r>
          </w:p>
        </w:tc>
        <w:tc>
          <w:tcPr/>
          <w:p>
            <w:pPr>
              <w:pStyle w:val="Compact"/>
            </w:pPr>
            <w:r>
              <w:t xml:space="preserve">PHPUnit timed test</w:t>
            </w:r>
          </w:p>
        </w:tc>
      </w:tr>
      <w:tr>
        <w:tc>
          <w:tcPr/>
          <w:p>
            <w:pPr>
              <w:pStyle w:val="Compact"/>
            </w:pPr>
            <w:r>
              <w:t xml:space="preserve">Database query time (P99, any single query)</w:t>
            </w:r>
          </w:p>
        </w:tc>
        <w:tc>
          <w:tcPr/>
          <w:p>
            <w:pPr>
              <w:pStyle w:val="Compact"/>
            </w:pPr>
            <w:r>
              <w:t xml:space="preserve">≤ 200 ms</w:t>
            </w:r>
          </w:p>
        </w:tc>
        <w:tc>
          <w:tcPr/>
          <w:p>
            <w:pPr>
              <w:pStyle w:val="Compact"/>
            </w:pPr>
            <w:r>
              <w:t xml:space="preserve">Laravel Telescope query log</w:t>
            </w:r>
          </w:p>
        </w:tc>
      </w:tr>
      <w:tr>
        <w:tc>
          <w:tcPr/>
          <w:p>
            <w:pPr>
              <w:pStyle w:val="Compact"/>
            </w:pPr>
            <w:r>
              <w:t xml:space="preserve">Monthly uptime (all modules)</w:t>
            </w:r>
          </w:p>
        </w:tc>
        <w:tc>
          <w:tcPr/>
          <w:p>
            <w:pPr>
              <w:pStyle w:val="Compact"/>
            </w:pPr>
            <w:r>
              <w:t xml:space="preserve">≥ 99.5% (≤ 3.65 hours downtime/month)</w:t>
            </w:r>
          </w:p>
        </w:tc>
        <w:tc>
          <w:tcPr/>
          <w:p>
            <w:pPr>
              <w:pStyle w:val="Compact"/>
            </w:pPr>
            <w:r>
              <w:t xml:space="preserve">UptimeRobot / Healthchecks.io</w:t>
            </w:r>
          </w:p>
        </w:tc>
      </w:tr>
      <w:tr>
        <w:tc>
          <w:tcPr/>
          <w:p>
            <w:pPr>
              <w:pStyle w:val="Compact"/>
            </w:pPr>
            <w:r>
              <w:t xml:space="preserve">Monthly uptime — exam period modules (Gradebook, Attendance, Fees)</w:t>
            </w:r>
          </w:p>
        </w:tc>
        <w:tc>
          <w:tcPr/>
          <w:p>
            <w:pPr>
              <w:pStyle w:val="Compact"/>
            </w:pPr>
            <w:r>
              <w:t xml:space="preserve">≥ 99.9% (≤ 0.73 hours downtime/month)</w:t>
            </w:r>
          </w:p>
        </w:tc>
        <w:tc>
          <w:tcPr/>
          <w:p>
            <w:pPr>
              <w:pStyle w:val="Compact"/>
            </w:pPr>
            <w:r>
              <w:t xml:space="preserve">UptimeRobot with exam-period alert profile</w:t>
            </w:r>
          </w:p>
        </w:tc>
      </w:tr>
      <w:tr>
        <w:tc>
          <w:tcPr/>
          <w:p>
            <w:pPr>
              <w:pStyle w:val="Compact"/>
            </w:pPr>
            <w:r>
              <w:t xml:space="preserve">Recovery Time Objective (RTO)</w:t>
            </w:r>
          </w:p>
        </w:tc>
        <w:tc>
          <w:tcPr/>
          <w:p>
            <w:pPr>
              <w:pStyle w:val="Compact"/>
            </w:pPr>
            <w:r>
              <w:t xml:space="preserve">≤ 4 hours after unplanned outage</w:t>
            </w:r>
          </w:p>
        </w:tc>
        <w:tc>
          <w:tcPr/>
          <w:p>
            <w:pPr>
              <w:pStyle w:val="Compact"/>
            </w:pPr>
            <w:r>
              <w:t xml:space="preserve">Incident log</w:t>
            </w:r>
          </w:p>
        </w:tc>
      </w:tr>
      <w:tr>
        <w:tc>
          <w:tcPr/>
          <w:p>
            <w:pPr>
              <w:pStyle w:val="Compact"/>
            </w:pPr>
            <w:r>
              <w:t xml:space="preserve">Recovery Point Objective (RPO)</w:t>
            </w:r>
          </w:p>
        </w:tc>
        <w:tc>
          <w:tcPr/>
          <w:p>
            <w:pPr>
              <w:pStyle w:val="Compact"/>
            </w:pPr>
            <w:r>
              <w:t xml:space="preserve">≤ 1 hour data loss</w:t>
            </w:r>
          </w:p>
        </w:tc>
        <w:tc>
          <w:tcPr/>
          <w:p>
            <w:pPr>
              <w:pStyle w:val="Compact"/>
            </w:pPr>
            <w:r>
              <w:t xml:space="preserve">Backup success log; hourly incremental backup verification</w:t>
            </w:r>
          </w:p>
        </w:tc>
      </w:tr>
    </w:tbl>
    <w:p>
      <w:r>
        <w:pict>
          <v:rect style="width:0;height:1.5pt" o:hralign="center" o:hrstd="t" o:hr="t"/>
        </w:pict>
      </w:r>
    </w:p>
    <w:bookmarkEnd w:id="75"/>
    <w:bookmarkStart w:id="76" w:name="data-integrity-metrics"/>
    <w:p>
      <w:pPr>
        <w:pStyle w:val="Heading3"/>
      </w:pPr>
      <w:r>
        <w:t xml:space="preserve">Data Integrity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Fee payment duplicate receipts</w:t>
            </w:r>
          </w:p>
        </w:tc>
        <w:tc>
          <w:tcPr/>
          <w:p>
            <w:pPr>
              <w:pStyle w:val="Compact"/>
            </w:pPr>
            <w:r>
              <w:t xml:space="preserve">0 per 10,000 payment events</w:t>
            </w:r>
          </w:p>
        </w:tc>
        <w:tc>
          <w:tcPr/>
          <w:p>
            <w:pPr>
              <w:pStyle w:val="Compact"/>
            </w:pPr>
            <w:r>
              <w:t xml:space="preserve">Fee payments audit query on</w:t>
            </w:r>
            <w:r>
              <w:t xml:space="preserve"> </w:t>
            </w:r>
            <w:r>
              <w:rPr>
                <w:rStyle w:val="VerbatimChar"/>
              </w:rPr>
              <w:t xml:space="preserve">external_reference</w:t>
            </w:r>
            <w:r>
              <w:t xml:space="preserve"> </w:t>
            </w:r>
            <w:r>
              <w:t xml:space="preserve">uniqueness</w:t>
            </w:r>
          </w:p>
        </w:tc>
      </w:tr>
      <w:tr>
        <w:tc>
          <w:tcPr/>
          <w:p>
            <w:pPr>
              <w:pStyle w:val="Compact"/>
            </w:pPr>
            <w:r>
              <w:t xml:space="preserve">UNEB grade computation accuracy</w:t>
            </w:r>
          </w:p>
        </w:tc>
        <w:tc>
          <w:tcPr/>
          <w:p>
            <w:pPr>
              <w:pStyle w:val="Compact"/>
            </w:pPr>
            <w:r>
              <w:t xml:space="preserve">100% match with UNEB sample mark sheets</w:t>
            </w:r>
          </w:p>
        </w:tc>
        <w:tc>
          <w:tcPr/>
          <w:p>
            <w:pPr>
              <w:pStyle w:val="Compact"/>
            </w:pPr>
            <w:r>
              <w:t xml:space="preserve">Automated comparison test against UNEB-provided answer key</w:t>
            </w:r>
          </w:p>
        </w:tc>
      </w:tr>
      <w:tr>
        <w:tc>
          <w:tcPr/>
          <w:p>
            <w:pPr>
              <w:pStyle w:val="Compact"/>
            </w:pPr>
            <w:r>
              <w:t xml:space="preserve">Backup success rate</w:t>
            </w:r>
          </w:p>
        </w:tc>
        <w:tc>
          <w:tcPr/>
          <w:p>
            <w:pPr>
              <w:pStyle w:val="Compact"/>
            </w:pPr>
            <w:r>
              <w:t xml:space="preserve">≥ 99.9% of scheduled backup jobs complete without error</w:t>
            </w:r>
          </w:p>
        </w:tc>
        <w:tc>
          <w:tcPr/>
          <w:p>
            <w:pPr>
              <w:pStyle w:val="Compact"/>
            </w:pPr>
            <w:r>
              <w:t xml:space="preserve">Healthchecks.io job monitoring</w:t>
            </w:r>
          </w:p>
        </w:tc>
      </w:tr>
      <w:tr>
        <w:tc>
          <w:tcPr/>
          <w:p>
            <w:pPr>
              <w:pStyle w:val="Compact"/>
            </w:pPr>
            <w:r>
              <w:t xml:space="preserve">SchoolPay reconciliation completeness</w:t>
            </w:r>
          </w:p>
        </w:tc>
        <w:tc>
          <w:tcPr/>
          <w:p>
            <w:pPr>
              <w:pStyle w:val="Compact"/>
            </w:pPr>
            <w:r>
              <w:t xml:space="preserve">≥ 99.5% of SchoolPay transactions matched within 24 hours</w:t>
            </w:r>
          </w:p>
        </w:tc>
        <w:tc>
          <w:tcPr/>
          <w:p>
            <w:pPr>
              <w:pStyle w:val="Compact"/>
            </w:pPr>
            <w:r>
              <w:t xml:space="preserve">Daily reconciliation report: unmatched count / total transactions</w:t>
            </w:r>
          </w:p>
        </w:tc>
      </w:tr>
    </w:tbl>
    <w:p>
      <w:r>
        <w:pict>
          <v:rect style="width:0;height:1.5pt" o:hralign="center" o:hrstd="t" o:hr="t"/>
        </w:pict>
      </w:r>
    </w:p>
    <w:bookmarkEnd w:id="76"/>
    <w:bookmarkStart w:id="77" w:name="user-adoption-metrics"/>
    <w:p>
      <w:pPr>
        <w:pStyle w:val="Heading3"/>
      </w:pPr>
      <w:r>
        <w:t xml:space="preserve">User Adoption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c>
          <w:tcPr/>
          <w:p>
            <w:pPr>
              <w:pStyle w:val="Compact"/>
            </w:pPr>
            <w:r>
              <w:t xml:space="preserve">Phase</w:t>
            </w:r>
          </w:p>
        </w:tc>
      </w:tr>
      <w:tr>
        <w:tc>
          <w:tcPr/>
          <w:p>
            <w:pPr>
              <w:pStyle w:val="Compact"/>
            </w:pPr>
            <w:r>
              <w:t xml:space="preserve">Attendance entry via app or web (vs. paper only)</w:t>
            </w:r>
          </w:p>
        </w:tc>
        <w:tc>
          <w:tcPr/>
          <w:p>
            <w:pPr>
              <w:pStyle w:val="Compact"/>
            </w:pPr>
            <w:r>
              <w:t xml:space="preserve">≥ 80% of class teachers submitting digitally within 90 days of onboarding</w:t>
            </w:r>
          </w:p>
        </w:tc>
        <w:tc>
          <w:tcPr/>
          <w:p>
            <w:pPr>
              <w:pStyle w:val="Compact"/>
            </w:pPr>
            <w:r>
              <w:t xml:space="preserve">Attendance records with</w:t>
            </w:r>
            <w:r>
              <w:t xml:space="preserve"> </w:t>
            </w:r>
            <w:r>
              <w:rPr>
                <w:rStyle w:val="VerbatimChar"/>
              </w:rPr>
              <w:t xml:space="preserve">source=digital</w:t>
            </w:r>
            <w:r>
              <w:t xml:space="preserve"> </w:t>
            </w:r>
            <w:r>
              <w:t xml:space="preserve">/ total records</w:t>
            </w:r>
          </w:p>
        </w:tc>
        <w:tc>
          <w:tcPr/>
          <w:p>
            <w:pPr>
              <w:pStyle w:val="Compact"/>
            </w:pPr>
            <w:r>
              <w:t xml:space="preserve">Phase 1</w:t>
            </w:r>
          </w:p>
        </w:tc>
      </w:tr>
      <w:tr>
        <w:tc>
          <w:tcPr/>
          <w:p>
            <w:pPr>
              <w:pStyle w:val="Compact"/>
            </w:pPr>
            <w:r>
              <w:t xml:space="preserve">Report card generation time per class (head teacher workflow)</w:t>
            </w:r>
          </w:p>
        </w:tc>
        <w:tc>
          <w:tcPr/>
          <w:p>
            <w:pPr>
              <w:pStyle w:val="Compact"/>
            </w:pPr>
            <w:r>
              <w:t xml:space="preserve">≤ 15 minutes for a class of 40 students</w:t>
            </w:r>
          </w:p>
        </w:tc>
        <w:tc>
          <w:tcPr/>
          <w:p>
            <w:pPr>
              <w:pStyle w:val="Compact"/>
            </w:pPr>
            <w:r>
              <w:t xml:space="preserve">Measured from bulk-generate trigger to last PDF confirmed</w:t>
            </w:r>
          </w:p>
        </w:tc>
        <w:tc>
          <w:tcPr/>
          <w:p>
            <w:pPr>
              <w:pStyle w:val="Compact"/>
            </w:pPr>
            <w:r>
              <w:t xml:space="preserve">Phase 1</w:t>
            </w:r>
          </w:p>
        </w:tc>
      </w:tr>
      <w:tr>
        <w:tc>
          <w:tcPr/>
          <w:p>
            <w:pPr>
              <w:pStyle w:val="Compact"/>
            </w:pPr>
            <w:r>
              <w:t xml:space="preserve">Fee reconciliation time per week (bursar workflow)</w:t>
            </w:r>
          </w:p>
        </w:tc>
        <w:tc>
          <w:tcPr/>
          <w:p>
            <w:pPr>
              <w:pStyle w:val="Compact"/>
            </w:pPr>
            <w:r>
              <w:t xml:space="preserve">≤ 30 minutes/week, compared to baseline of ≥ 3 hours/week (manual Excel)</w:t>
            </w:r>
          </w:p>
        </w:tc>
        <w:tc>
          <w:tcPr/>
          <w:p>
            <w:pPr>
              <w:pStyle w:val="Compact"/>
            </w:pPr>
            <w:r>
              <w:t xml:space="preserve">Bursar time-in-module session log</w:t>
            </w:r>
          </w:p>
        </w:tc>
        <w:tc>
          <w:tcPr/>
          <w:p>
            <w:pPr>
              <w:pStyle w:val="Compact"/>
            </w:pPr>
            <w:r>
              <w:t xml:space="preserve">Phase 1</w:t>
            </w:r>
          </w:p>
        </w:tc>
      </w:tr>
      <w:tr>
        <w:tc>
          <w:tcPr/>
          <w:p>
            <w:pPr>
              <w:pStyle w:val="Compact"/>
            </w:pPr>
            <w:r>
              <w:t xml:space="preserve">Parent app weekly active users (WAU)</w:t>
            </w:r>
          </w:p>
        </w:tc>
        <w:tc>
          <w:tcPr/>
          <w:p>
            <w:pPr>
              <w:pStyle w:val="Compact"/>
            </w:pPr>
            <w:r>
              <w:t xml:space="preserve">≥ 60% of registered parents active within 7 days of report card release</w:t>
            </w:r>
          </w:p>
        </w:tc>
        <w:tc>
          <w:tcPr/>
          <w:p>
            <w:pPr>
              <w:pStyle w:val="Compact"/>
            </w:pPr>
            <w:r>
              <w:t xml:space="preserve">App analytics (Firebase)</w:t>
            </w:r>
          </w:p>
        </w:tc>
        <w:tc>
          <w:tcPr/>
          <w:p>
            <w:pPr>
              <w:pStyle w:val="Compact"/>
            </w:pPr>
            <w:r>
              <w:t xml:space="preserve">Phase 5</w:t>
            </w:r>
          </w:p>
        </w:tc>
      </w:tr>
      <w:tr>
        <w:tc>
          <w:tcPr/>
          <w:p>
            <w:pPr>
              <w:pStyle w:val="Compact"/>
            </w:pPr>
            <w:r>
              <w:t xml:space="preserve">Teacher app attendance submission rate</w:t>
            </w:r>
          </w:p>
        </w:tc>
        <w:tc>
          <w:tcPr/>
          <w:p>
            <w:pPr>
              <w:pStyle w:val="Compact"/>
            </w:pPr>
            <w:r>
              <w:t xml:space="preserve">≥ 90% of classes recording digital attendance by end of first full term</w:t>
            </w:r>
          </w:p>
        </w:tc>
        <w:tc>
          <w:tcPr/>
          <w:p>
            <w:pPr>
              <w:pStyle w:val="Compact"/>
            </w:pPr>
            <w:r>
              <w:t xml:space="preserve">Attendance records completeness report</w:t>
            </w:r>
          </w:p>
        </w:tc>
        <w:tc>
          <w:tcPr/>
          <w:p>
            <w:pPr>
              <w:pStyle w:val="Compact"/>
            </w:pPr>
            <w:r>
              <w:t xml:space="preserve">Phase 6</w:t>
            </w:r>
          </w:p>
        </w:tc>
      </w:tr>
    </w:tbl>
    <w:p>
      <w:r>
        <w:pict>
          <v:rect style="width:0;height:1.5pt" o:hralign="center" o:hrstd="t" o:hr="t"/>
        </w:pict>
      </w:r>
    </w:p>
    <w:bookmarkEnd w:id="77"/>
    <w:bookmarkStart w:id="78" w:name="security-metrics"/>
    <w:p>
      <w:pPr>
        <w:pStyle w:val="Heading3"/>
      </w:pPr>
      <w:r>
        <w:t xml:space="preserve">Security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OWASP Top 10 critical/high findings</w:t>
            </w:r>
          </w:p>
        </w:tc>
        <w:tc>
          <w:tcPr/>
          <w:p>
            <w:pPr>
              <w:pStyle w:val="Compact"/>
            </w:pPr>
            <w:r>
              <w:t xml:space="preserve">0 in any penetration test</w:t>
            </w:r>
          </w:p>
        </w:tc>
        <w:tc>
          <w:tcPr/>
          <w:p>
            <w:pPr>
              <w:pStyle w:val="Compact"/>
            </w:pPr>
            <w:r>
              <w:t xml:space="preserve">Third-party pentest report (Phase 8)</w:t>
            </w:r>
          </w:p>
        </w:tc>
      </w:tr>
      <w:tr>
        <w:tc>
          <w:tcPr/>
          <w:p>
            <w:pPr>
              <w:pStyle w:val="Compact"/>
            </w:pPr>
            <w:r>
              <w:t xml:space="preserve">Cross-tenant data leak incidents</w:t>
            </w:r>
          </w:p>
        </w:tc>
        <w:tc>
          <w:tcPr/>
          <w:p>
            <w:pPr>
              <w:pStyle w:val="Compact"/>
            </w:pPr>
            <w:r>
              <w:t xml:space="preserve">0</w:t>
            </w:r>
          </w:p>
        </w:tc>
        <w:tc>
          <w:tcPr/>
          <w:p>
            <w:pPr>
              <w:pStyle w:val="Compact"/>
            </w:pPr>
            <w:r>
              <w:t xml:space="preserve">Tenant isolation audit; automated test suite (tenant boundary tests)</w:t>
            </w:r>
          </w:p>
        </w:tc>
      </w:tr>
      <w:tr>
        <w:tc>
          <w:tcPr/>
          <w:p>
            <w:pPr>
              <w:pStyle w:val="Compact"/>
            </w:pPr>
            <w:r>
              <w:t xml:space="preserve">PDPO breach notifications</w:t>
            </w:r>
          </w:p>
        </w:tc>
        <w:tc>
          <w:tcPr/>
          <w:p>
            <w:pPr>
              <w:pStyle w:val="Compact"/>
            </w:pPr>
            <w:r>
              <w:t xml:space="preserve">0 reportable breaches</w:t>
            </w:r>
          </w:p>
        </w:tc>
        <w:tc>
          <w:tcPr/>
          <w:p>
            <w:pPr>
              <w:pStyle w:val="Compact"/>
            </w:pPr>
            <w:r>
              <w:t xml:space="preserve">Incident log</w:t>
            </w:r>
          </w:p>
        </w:tc>
      </w:tr>
      <w:tr>
        <w:tc>
          <w:tcPr/>
          <w:p>
            <w:pPr>
              <w:pStyle w:val="Compact"/>
            </w:pPr>
            <w:r>
              <w:t xml:space="preserve">MFA adoption for Super Admin and School Owner/Director roles</w:t>
            </w:r>
          </w:p>
        </w:tc>
        <w:tc>
          <w:tcPr/>
          <w:p>
            <w:pPr>
              <w:pStyle w:val="Compact"/>
            </w:pPr>
            <w:r>
              <w:t xml:space="preserve">100%</w:t>
            </w:r>
          </w:p>
        </w:tc>
        <w:tc>
          <w:tcPr/>
          <w:p>
            <w:pPr>
              <w:pStyle w:val="Compact"/>
            </w:pPr>
            <w:r>
              <w:t xml:space="preserve">MFA status check query on qualifying role accounts</w:t>
            </w:r>
          </w:p>
        </w:tc>
      </w:tr>
    </w:tbl>
    <w:p>
      <w:r>
        <w:pict>
          <v:rect style="width:0;height:1.5pt" o:hralign="center" o:hrstd="t" o:hr="t"/>
        </w:pict>
      </w:r>
    </w:p>
    <w:bookmarkEnd w:id="78"/>
    <w:bookmarkStart w:id="79" w:name="quality-code-metrics"/>
    <w:p>
      <w:pPr>
        <w:pStyle w:val="Heading3"/>
      </w:pPr>
      <w:r>
        <w:t xml:space="preserve">Quality Code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PHPStan level</w:t>
            </w:r>
          </w:p>
        </w:tc>
        <w:tc>
          <w:tcPr/>
          <w:p>
            <w:pPr>
              <w:pStyle w:val="Compact"/>
            </w:pPr>
            <w:r>
              <w:t xml:space="preserve">8 (strict), 0 errors</w:t>
            </w:r>
          </w:p>
        </w:tc>
        <w:tc>
          <w:tcPr/>
          <w:p>
            <w:pPr>
              <w:pStyle w:val="Compact"/>
            </w:pPr>
            <w:r>
              <w:t xml:space="preserve">CI pipeline (GitHub Actions)</w:t>
            </w:r>
          </w:p>
        </w:tc>
      </w:tr>
      <w:tr>
        <w:tc>
          <w:tcPr/>
          <w:p>
            <w:pPr>
              <w:pStyle w:val="Compact"/>
            </w:pPr>
            <w:r>
              <w:t xml:space="preserve">Backend test coverage</w:t>
            </w:r>
          </w:p>
        </w:tc>
        <w:tc>
          <w:tcPr/>
          <w:p>
            <w:pPr>
              <w:pStyle w:val="Compact"/>
            </w:pPr>
            <w:r>
              <w:t xml:space="preserve">≥ 80% line; 100% on UNEB engine and fee logic</w:t>
            </w:r>
          </w:p>
        </w:tc>
        <w:tc>
          <w:tcPr/>
          <w:p>
            <w:pPr>
              <w:pStyle w:val="Compact"/>
            </w:pPr>
            <w:r>
              <w:t xml:space="preserve">Pest coverage report in CI</w:t>
            </w:r>
          </w:p>
        </w:tc>
      </w:tr>
      <w:tr>
        <w:tc>
          <w:tcPr/>
          <w:p>
            <w:pPr>
              <w:pStyle w:val="Compact"/>
            </w:pPr>
            <w:r>
              <w:t xml:space="preserve">Frontend component coverage</w:t>
            </w:r>
          </w:p>
        </w:tc>
        <w:tc>
          <w:tcPr/>
          <w:p>
            <w:pPr>
              <w:pStyle w:val="Compact"/>
            </w:pPr>
            <w:r>
              <w:t xml:space="preserve">≥ 70%</w:t>
            </w:r>
          </w:p>
        </w:tc>
        <w:tc>
          <w:tcPr/>
          <w:p>
            <w:pPr>
              <w:pStyle w:val="Compact"/>
            </w:pPr>
            <w:r>
              <w:t xml:space="preserve">Vitest coverage report</w:t>
            </w:r>
          </w:p>
        </w:tc>
      </w:tr>
      <w:tr>
        <w:tc>
          <w:tcPr/>
          <w:p>
            <w:pPr>
              <w:pStyle w:val="Compact"/>
            </w:pPr>
            <w:r>
              <w:t xml:space="preserve">E2E critical flows passing</w:t>
            </w:r>
          </w:p>
        </w:tc>
        <w:tc>
          <w:tcPr/>
          <w:p>
            <w:pPr>
              <w:pStyle w:val="Compact"/>
            </w:pPr>
            <w:r>
              <w:t xml:space="preserve">100% (admission, fee payment, mark entry, report card generation)</w:t>
            </w:r>
          </w:p>
        </w:tc>
        <w:tc>
          <w:tcPr/>
          <w:p>
            <w:pPr>
              <w:pStyle w:val="Compact"/>
            </w:pPr>
            <w:r>
              <w:t xml:space="preserve">Playwright CI suite</w:t>
            </w:r>
          </w:p>
        </w:tc>
      </w:tr>
      <w:tr>
        <w:tc>
          <w:tcPr/>
          <w:p>
            <w:pPr>
              <w:pStyle w:val="Compact"/>
            </w:pPr>
            <w:r>
              <w:t xml:space="preserve">Code style violations</w:t>
            </w:r>
          </w:p>
        </w:tc>
        <w:tc>
          <w:tcPr/>
          <w:p>
            <w:pPr>
              <w:pStyle w:val="Compact"/>
            </w:pPr>
            <w:r>
              <w:t xml:space="preserve">0 at merge</w:t>
            </w:r>
          </w:p>
        </w:tc>
        <w:tc>
          <w:tcPr/>
          <w:p>
            <w:pPr>
              <w:pStyle w:val="Compact"/>
            </w:pPr>
            <w:r>
              <w:t xml:space="preserve">PHP CS Fixer + ESLint + Prettier in CI pre-merge gate</w:t>
            </w:r>
          </w:p>
        </w:tc>
      </w:tr>
    </w:tbl>
    <w:bookmarkEnd w:id="79"/>
    <w:bookmarkEnd w:id="80"/>
    <w:bookmarkEnd w:id="81"/>
    <w:bookmarkStart w:id="87" w:name="X22ccb87b38b320f12d666ff7dc887416411aadb"/>
    <w:p>
      <w:pPr>
        <w:pStyle w:val="Heading1"/>
      </w:pPr>
      <w:r>
        <w:t xml:space="preserve">Product Requirements Document — Academia Pro</w:t>
      </w:r>
    </w:p>
    <w:bookmarkStart w:id="86" w:name="constraints-and-assumptions"/>
    <w:p>
      <w:pPr>
        <w:pStyle w:val="Heading2"/>
      </w:pPr>
      <w:r>
        <w:t xml:space="preserve">Constraints and Assumptions</w:t>
      </w:r>
    </w:p>
    <w:bookmarkStart w:id="82" w:name="design-constraints"/>
    <w:p>
      <w:pPr>
        <w:pStyle w:val="Heading3"/>
      </w:pPr>
      <w:r>
        <w:t xml:space="preserve">Design Constraints</w:t>
      </w:r>
    </w:p>
    <w:p>
      <w:pPr>
        <w:pStyle w:val="FirstParagraph"/>
      </w:pPr>
      <w:r>
        <w:rPr>
          <w:b/>
          <w:bCs/>
        </w:rPr>
        <w:t xml:space="preserve">DC-001 — Uganda-First Calendar:</w:t>
      </w:r>
      <w:r>
        <w:t xml:space="preserve"> </w:t>
      </w:r>
      <w:r>
        <w:t xml:space="preserve">The system shall support exactly 3 terms per academic year. Monthly billing cycles are not supported. All fee structures, attendance summaries, report cards, and EMIS data are term-based. This constraint is derived from the Uganda academic calendar mandated by MoES and applies to all Uganda-profile schools; it does not apply to schools under country profiles with different calendar models.</w:t>
      </w:r>
    </w:p>
    <w:p>
      <w:pPr>
        <w:pStyle w:val="BodyText"/>
      </w:pPr>
      <w:r>
        <w:rPr>
          <w:b/>
          <w:bCs/>
        </w:rPr>
        <w:t xml:space="preserve">DC-002 — Design Covenant:</w:t>
      </w:r>
      <w:r>
        <w:t xml:space="preserve"> </w:t>
      </w:r>
      <w:r>
        <w:t xml:space="preserve">Every module must be operable by a single administrator who has watched that module's training video. No module may require an IT professional for day-to-day operation. This constraint is binding and overrides any design decision that introduces complexity visible to the daily operator.</w:t>
      </w:r>
    </w:p>
    <w:p>
      <w:pPr>
        <w:pStyle w:val="BodyText"/>
      </w:pPr>
      <w:r>
        <w:rPr>
          <w:b/>
          <w:bCs/>
        </w:rPr>
        <w:t xml:space="preserve">DC-003 — UNEB Grade Computation Accuracy:</w:t>
      </w:r>
      <w:r>
        <w:t xml:space="preserve"> </w:t>
      </w:r>
      <w:r>
        <w:t xml:space="preserve">The UNEB grading engine shall produce results that match UNEB published grade boundary tables with 100% accuracy. Any deviation — however small — is a critical defect, not a product limitation. This accuracy is non-negotiable because erroneous grades affect student progression and UNEB candidate registration.</w:t>
      </w:r>
    </w:p>
    <w:p>
      <w:pPr>
        <w:pStyle w:val="BodyText"/>
      </w:pPr>
      <w:r>
        <w:rPr>
          <w:b/>
          <w:bCs/>
        </w:rPr>
        <w:t xml:space="preserve">DC-004 — Multi-Tenant Isolation:</w:t>
      </w:r>
      <w:r>
        <w:t xml:space="preserve"> </w:t>
      </w:r>
      <w:r>
        <w:t xml:space="preserve">Row-level tenant isolation (</w:t>
      </w:r>
      <w:r>
        <w:rPr>
          <w:rStyle w:val="VerbatimChar"/>
        </w:rPr>
        <w:t xml:space="preserve">tenant_id</w:t>
      </w:r>
      <w:r>
        <w:t xml:space="preserve"> </w:t>
      </w:r>
      <w:r>
        <w:t xml:space="preserve">enforced at the Repository layer) is non-negotiable. Under no circumstances may code be written that accesses tenant data without the</w:t>
      </w:r>
      <w:r>
        <w:t xml:space="preserve"> </w:t>
      </w:r>
      <w:r>
        <w:rPr>
          <w:rStyle w:val="VerbatimChar"/>
        </w:rPr>
        <w:t xml:space="preserve">tenant_id</w:t>
      </w:r>
      <w:r>
        <w:t xml:space="preserve"> </w:t>
      </w:r>
      <w:r>
        <w:t xml:space="preserve">filter, except for global identity tables (</w:t>
      </w:r>
      <w:r>
        <w:rPr>
          <w:rStyle w:val="VerbatimChar"/>
        </w:rPr>
        <w:t xml:space="preserve">global_students</w:t>
      </w:r>
      <w:r>
        <w:t xml:space="preserve">,</w:t>
      </w:r>
      <w:r>
        <w:t xml:space="preserve"> </w:t>
      </w:r>
      <w:r>
        <w:rPr>
          <w:rStyle w:val="VerbatimChar"/>
        </w:rPr>
        <w:t xml:space="preserve">student_identifiers</w:t>
      </w:r>
      <w:r>
        <w:t xml:space="preserve">) which are subject to service-layer access control. Violation of this constraint is a critical security defect.</w:t>
      </w:r>
    </w:p>
    <w:p>
      <w:pPr>
        <w:pStyle w:val="BodyText"/>
      </w:pPr>
      <w:r>
        <w:rPr>
          <w:b/>
          <w:bCs/>
        </w:rPr>
        <w:t xml:space="preserve">DC-005 — SchoolPay Webhook Reliability:</w:t>
      </w:r>
      <w:r>
        <w:t xml:space="preserve"> </w:t>
      </w:r>
      <w:r>
        <w:t xml:space="preserve">SchoolPay webhooks are fire-and-forget with no retry mechanism. The nightly polling fallback job (</w:t>
      </w:r>
      <w:r>
        <w:rPr>
          <w:rStyle w:val="VerbatimChar"/>
        </w:rPr>
        <w:t xml:space="preserve">SyncSchoolTransactions</w:t>
      </w:r>
      <w:r>
        <w:t xml:space="preserve"> </w:t>
      </w:r>
      <w:r>
        <w:t xml:space="preserve">+</w:t>
      </w:r>
      <w:r>
        <w:t xml:space="preserve"> </w:t>
      </w:r>
      <w:r>
        <w:rPr>
          <w:rStyle w:val="VerbatimChar"/>
        </w:rPr>
        <w:t xml:space="preserve">SchoolRangeTransactions</w:t>
      </w:r>
      <w:r>
        <w:t xml:space="preserve">) is not optional — it is a mandatory component of the reconciliation architecture. The system cannot rely on webhook delivery alone.</w:t>
      </w:r>
    </w:p>
    <w:p>
      <w:pPr>
        <w:pStyle w:val="BodyText"/>
      </w:pPr>
      <w:r>
        <w:rPr>
          <w:b/>
          <w:bCs/>
        </w:rPr>
        <w:t xml:space="preserve">DC-006 — BoU Licensing for Direct Mobile Money:</w:t>
      </w:r>
      <w:r>
        <w:t xml:space="preserve"> </w:t>
      </w:r>
      <w:r>
        <w:t xml:space="preserve">Direct MTN MoMo and Airtel Money collection (Phase 3) requires a Bank of Uganda Payment Systems Operator licence. Phase 3 development shall not proceed until the BoU pre-application process is engaged and the licensing timeline is confirmed. Phase 1 and 2 payments operate exclusively under SchoolPay's BoU licence.</w:t>
      </w:r>
    </w:p>
    <w:p>
      <w:pPr>
        <w:pStyle w:val="BodyText"/>
      </w:pPr>
      <w:r>
        <w:rPr>
          <w:b/>
          <w:bCs/>
        </w:rPr>
        <w:t xml:space="preserve">DC-007 — PDPO Health Data Classification:</w:t>
      </w:r>
      <w:r>
        <w:t xml:space="preserve"> </w:t>
      </w:r>
      <w:r>
        <w:t xml:space="preserve">Student health records are special category data under the Uganda Data Protection and Privacy Act 2019. The Phase 7 health module shall implement access controls such that no user other than the treating nurse/doctor, the student, and the linked parent can access individual health records without an explicit emergency override logged with user, timestamp, and reason. This constraint cannot be relaxed by school configuration.</w:t>
      </w:r>
    </w:p>
    <w:p>
      <w:pPr>
        <w:pStyle w:val="BodyText"/>
      </w:pPr>
      <w:r>
        <w:rPr>
          <w:b/>
          <w:bCs/>
        </w:rPr>
        <w:t xml:space="preserve">DC-008 — No Cardholder Data Storage:</w:t>
      </w:r>
      <w:r>
        <w:t xml:space="preserve"> </w:t>
      </w:r>
      <w:r>
        <w:t xml:space="preserve">All card payment processing for Visa/Mastercard (Phase 4) shall be delegated entirely to Flutterwave. Academia Pro servers shall store tokenised references only. Storing cardholder data would bring Academia Pro into PCI-DSS scope for card data storage, which is explicitly out of scope.</w:t>
      </w:r>
    </w:p>
    <w:p>
      <w:pPr>
        <w:pStyle w:val="BodyText"/>
      </w:pPr>
      <w:r>
        <w:rPr>
          <w:b/>
          <w:bCs/>
        </w:rPr>
        <w:t xml:space="preserve">DC-009 — Android-First Mobile Priority:</w:t>
      </w:r>
      <w:r>
        <w:t xml:space="preserve"> </w:t>
      </w:r>
      <w:r>
        <w:t xml:space="preserve">The Android mobile applications (Phases 3–6) take priority over iOS (Phases 9–10). The dominant smartphone category among Uganda teachers and parents is Android budget devices (2GB RAM, Android 10+, 360 × 800 px screen). All mobile features must be fully validated on this hardware profile before iOS development begins.</w:t>
      </w:r>
    </w:p>
    <w:p>
      <w:pPr>
        <w:pStyle w:val="BodyText"/>
      </w:pPr>
      <w:r>
        <w:rPr>
          <w:b/>
          <w:bCs/>
        </w:rPr>
        <w:t xml:space="preserve">DC-010 — Offline PWA Requirement:</w:t>
      </w:r>
      <w:r>
        <w:t xml:space="preserve"> </w:t>
      </w:r>
      <w:r>
        <w:t xml:space="preserve">The web frontend must support offline operation for attendance entry and mark entry via Workbox service workers. Schools with intermittent connectivity shall not lose data when the connection drops. Data written offline shall sync automatically on reconnect.</w:t>
      </w:r>
    </w:p>
    <w:p>
      <w:pPr>
        <w:pStyle w:val="BodyText"/>
      </w:pPr>
      <w:r>
        <w:rPr>
          <w:b/>
          <w:bCs/>
        </w:rPr>
        <w:t xml:space="preserve">DC-011 — Single Active Enrolment Rule:</w:t>
      </w:r>
      <w:r>
        <w:t xml:space="preserve"> </w:t>
      </w:r>
      <w:r>
        <w:t xml:space="preserve">A student cannot hold two active enrolments at two different Academia Pro schools simultaneously. This constraint is enforced at the global identity service layer. It prevents duplicate payment records and EMIS data anomalies.</w:t>
      </w:r>
    </w:p>
    <w:p>
      <w:pPr>
        <w:pStyle w:val="BodyText"/>
      </w:pPr>
      <w:r>
        <w:rPr>
          <w:b/>
          <w:bCs/>
        </w:rPr>
        <w:t xml:space="preserve">DC-012 — Receipt Immutability:</w:t>
      </w:r>
      <w:r>
        <w:t xml:space="preserve"> </w:t>
      </w:r>
      <w:r>
        <w:t xml:space="preserve">Fee receipts shall be sequentially numbered per school and cannot be deleted by any user role, including Super Admin. A voided payment is recorded as a separate reversal transaction referencing the original receipt number. This constraint is required for financial audit trail integrity.</w:t>
      </w:r>
    </w:p>
    <w:p>
      <w:r>
        <w:pict>
          <v:rect style="width:0;height:1.5pt" o:hralign="center" o:hrstd="t" o:hr="t"/>
        </w:pict>
      </w:r>
    </w:p>
    <w:bookmarkEnd w:id="82"/>
    <w:bookmarkStart w:id="83" w:name="technical-constraints"/>
    <w:p>
      <w:pPr>
        <w:pStyle w:val="Heading3"/>
      </w:pPr>
      <w:r>
        <w:t xml:space="preserve">Technical Constraints</w:t>
      </w:r>
    </w:p>
    <w:p>
      <w:pPr>
        <w:pStyle w:val="FirstParagraph"/>
      </w:pPr>
      <w:r>
        <w:rPr>
          <w:b/>
          <w:bCs/>
        </w:rPr>
        <w:t xml:space="preserve">TC-001 — PHP 8.2+ / Laravel 11:</w:t>
      </w:r>
      <w:r>
        <w:t xml:space="preserve"> </w:t>
      </w:r>
      <w:r>
        <w:t xml:space="preserve">The backend is constrained to PHP 8.2 or higher and Laravel 11. No other backend language or framework is within scope. The Service/Repository pattern is mandatory; direct Eloquent model access in business logic is prohibited.</w:t>
      </w:r>
    </w:p>
    <w:p>
      <w:pPr>
        <w:pStyle w:val="BodyText"/>
      </w:pPr>
      <w:r>
        <w:rPr>
          <w:b/>
          <w:bCs/>
        </w:rPr>
        <w:t xml:space="preserve">TC-002 — MySQL 8.x Strict Mode:</w:t>
      </w:r>
      <w:r>
        <w:t xml:space="preserve"> </w:t>
      </w:r>
      <w:r>
        <w:t xml:space="preserve">The database engine is MySQL 8.x InnoDB in strict mode with utf8mb4 charset. Any data type shortcut that would be silently permitted in non-strict mode shall cause a validation error in production. This eliminates a class of data integrity bugs.</w:t>
      </w:r>
    </w:p>
    <w:p>
      <w:pPr>
        <w:pStyle w:val="BodyText"/>
      </w:pPr>
      <w:r>
        <w:rPr>
          <w:b/>
          <w:bCs/>
        </w:rPr>
        <w:t xml:space="preserve">TC-003 — PHPStan Level 8:</w:t>
      </w:r>
      <w:r>
        <w:t xml:space="preserve"> </w:t>
      </w:r>
      <w:r>
        <w:t xml:space="preserve">All PHP code shall pass PHPStan level 8 static analysis with zero errors before any pull request is merged. This constraint is enforced in CI and is not waivable for deadline reasons.</w:t>
      </w:r>
    </w:p>
    <w:p>
      <w:pPr>
        <w:pStyle w:val="BodyText"/>
      </w:pPr>
      <w:r>
        <w:rPr>
          <w:b/>
          <w:bCs/>
        </w:rPr>
        <w:t xml:space="preserve">TC-004 — TLS 1.3 Minimum:</w:t>
      </w:r>
      <w:r>
        <w:t xml:space="preserve"> </w:t>
      </w:r>
      <w:r>
        <w:t xml:space="preserve">All data in transit shall use TLS 1.3. TLS 1.2 is permitted only for the USSD integration (Phase 11) where the Africa's Talking USSD API requires it. TLS 1.0 and 1.1 are prohibited.</w:t>
      </w:r>
    </w:p>
    <w:p>
      <w:pPr>
        <w:pStyle w:val="BodyText"/>
      </w:pPr>
      <w:r>
        <w:rPr>
          <w:b/>
          <w:bCs/>
        </w:rPr>
        <w:t xml:space="preserve">TC-005 — AES-256 at Rest:</w:t>
      </w:r>
      <w:r>
        <w:t xml:space="preserve"> </w:t>
      </w:r>
      <w:r>
        <w:t xml:space="preserve">All PII fields and database volumes shall be encrypted using AES-256. This applies to all environments including staging.</w:t>
      </w:r>
    </w:p>
    <w:p>
      <w:pPr>
        <w:pStyle w:val="BodyText"/>
      </w:pPr>
      <w:r>
        <w:rPr>
          <w:b/>
          <w:bCs/>
        </w:rPr>
        <w:t xml:space="preserve">TC-006 — SchoolPay MD5 Hash Constraint:</w:t>
      </w:r>
      <w:r>
        <w:t xml:space="preserve"> </w:t>
      </w:r>
      <w:r>
        <w:t xml:space="preserve">SchoolPay's API uses MD5 hash-based request signing. MD5 is computationally weak by modern cryptographic standards but is SchoolPay's mandated scheme. To compensate, all outbound calls to SchoolPay shall enforce TLS 1.3. The MD5 implementation shall be server-side only; the</w:t>
      </w:r>
      <w:r>
        <w:t xml:space="preserve"> </w:t>
      </w:r>
      <w:r>
        <w:rPr>
          <w:rStyle w:val="VerbatimChar"/>
        </w:rPr>
        <w:t xml:space="preserve">apiPassword</w:t>
      </w:r>
      <w:r>
        <w:t xml:space="preserve"> </w:t>
      </w:r>
      <w:r>
        <w:t xml:space="preserve">shall never appear in source code or client-side code.</w:t>
      </w:r>
    </w:p>
    <w:p>
      <w:r>
        <w:pict>
          <v:rect style="width:0;height:1.5pt" o:hralign="center" o:hrstd="t" o:hr="t"/>
        </w:pict>
      </w:r>
    </w:p>
    <w:bookmarkEnd w:id="83"/>
    <w:bookmarkStart w:id="84" w:name="regulatory-constraints"/>
    <w:p>
      <w:pPr>
        <w:pStyle w:val="Heading3"/>
      </w:pPr>
      <w:r>
        <w:t xml:space="preserve">Regulatory Constraints</w:t>
      </w:r>
    </w:p>
    <w:p>
      <w:pPr>
        <w:pStyle w:val="FirstParagraph"/>
      </w:pPr>
      <w:r>
        <w:rPr>
          <w:b/>
          <w:bCs/>
        </w:rPr>
        <w:t xml:space="preserve">RC-001 — PDPO 2019:</w:t>
      </w:r>
      <w:r>
        <w:t xml:space="preserve"> </w:t>
      </w:r>
      <w:r>
        <w:t xml:space="preserve">All processing of student personal data shall comply with the Uganda Data Protection and Privacy Act 2019. Lawful basis is contractual necessity for enrolled students and parental consent for students under 18. A full compliance specification is maintained in</w:t>
      </w:r>
      <w:r>
        <w:t xml:space="preserve"> </w:t>
      </w:r>
      <w:r>
        <w:rPr>
          <w:rStyle w:val="VerbatimChar"/>
        </w:rPr>
        <w:t xml:space="preserve">_context/gap-analysis.md</w:t>
      </w:r>
      <w:r>
        <w:t xml:space="preserve"> </w:t>
      </w:r>
      <w:r>
        <w:t xml:space="preserve">(HIGH-008).</w:t>
      </w:r>
    </w:p>
    <w:p>
      <w:pPr>
        <w:pStyle w:val="BodyText"/>
      </w:pPr>
      <w:r>
        <w:rPr>
          <w:b/>
          <w:bCs/>
        </w:rPr>
        <w:t xml:space="preserve">RC-002 — Uganda Copyright Act 2006:</w:t>
      </w:r>
      <w:r>
        <w:t xml:space="preserve"> </w:t>
      </w:r>
      <w:r>
        <w:t xml:space="preserve">Academia Pro is registered with URSB. All developers engaged on the platform shall sign IP assignment agreements before commencing work.</w:t>
      </w:r>
    </w:p>
    <w:p>
      <w:pPr>
        <w:pStyle w:val="BodyText"/>
      </w:pPr>
      <w:r>
        <w:rPr>
          <w:b/>
          <w:bCs/>
        </w:rPr>
        <w:t xml:space="preserve">RC-003 — UNEB Format Compliance:</w:t>
      </w:r>
      <w:r>
        <w:t xml:space="preserve"> </w:t>
      </w:r>
      <w:r>
        <w:t xml:space="preserve">Candidate registration data exports shall conform to UNEB-specified formats. Any change to the UNEB format by UNEB requires an update to the export module before the next exam registration cycle.</w:t>
      </w:r>
    </w:p>
    <w:p>
      <w:pPr>
        <w:pStyle w:val="BodyText"/>
      </w:pPr>
      <w:r>
        <w:rPr>
          <w:b/>
          <w:bCs/>
        </w:rPr>
        <w:t xml:space="preserve">RC-004 — MoES EMIS Format Compliance:</w:t>
      </w:r>
      <w:r>
        <w:t xml:space="preserve"> </w:t>
      </w:r>
      <w:r>
        <w:t xml:space="preserve">EMIS exports shall conform to MoES-specified formats. Format changes by MoES require an update before the next EMIS submission deadline.</w:t>
      </w:r>
    </w:p>
    <w:p>
      <w:r>
        <w:pict>
          <v:rect style="width:0;height:1.5pt" o:hralign="center" o:hrstd="t" o:hr="t"/>
        </w:pict>
      </w:r>
    </w:p>
    <w:bookmarkEnd w:id="84"/>
    <w:bookmarkStart w:id="85" w:name="assumptions"/>
    <w:p>
      <w:pPr>
        <w:pStyle w:val="Heading3"/>
      </w:pPr>
      <w:r>
        <w:t xml:space="preserve">Assumptions</w:t>
      </w:r>
    </w:p>
    <w:p>
      <w:pPr>
        <w:pStyle w:val="FirstParagraph"/>
      </w:pPr>
      <w:r>
        <w:rPr>
          <w:b/>
          <w:bCs/>
        </w:rPr>
        <w:t xml:space="preserve">A-001:</w:t>
      </w:r>
      <w:r>
        <w:t xml:space="preserve"> </w:t>
      </w:r>
      <w:r>
        <w:t xml:space="preserve">SchoolPay will provide sandbox credentials and a signed merchant agreement before Phase 1 development begins. If sandbox access is not available before development starts, the SchoolPay integration will be built against the documented API specification with mocked responses, pending certification in Phase 8.</w:t>
      </w:r>
    </w:p>
    <w:p>
      <w:pPr>
        <w:pStyle w:val="BodyText"/>
      </w:pPr>
      <w:r>
        <w:rPr>
          <w:b/>
          <w:bCs/>
        </w:rPr>
        <w:t xml:space="preserve">A-002:</w:t>
      </w:r>
      <w:r>
        <w:t xml:space="preserve"> </w:t>
      </w:r>
      <w:r>
        <w:t xml:space="preserve">UNEB will provide sample mark sheets with verified correct grade outputs for PLE, UCE, and UACE cohorts before Phase 8 grading validation begins. If UNEB-supplied samples are not available, validation will use historical mark sheets verified by a qualified Uganda examinations specialist.</w:t>
      </w:r>
    </w:p>
    <w:p>
      <w:pPr>
        <w:pStyle w:val="BodyText"/>
      </w:pPr>
      <w:r>
        <w:rPr>
          <w:b/>
          <w:bCs/>
        </w:rPr>
        <w:t xml:space="preserve">A-003:</w:t>
      </w:r>
      <w:r>
        <w:t xml:space="preserve"> </w:t>
      </w:r>
      <w:r>
        <w:t xml:space="preserve">MoES will validate the EMIS export format before Phase 8 launch. If MoES does not provide a validator, validation will be performed by cross-referencing the current MoES EMIS data collection guide and verified by a field officer contact.</w:t>
      </w:r>
    </w:p>
    <w:p>
      <w:pPr>
        <w:pStyle w:val="BodyText"/>
      </w:pPr>
      <w:r>
        <w:rPr>
          <w:b/>
          <w:bCs/>
        </w:rPr>
        <w:t xml:space="preserve">A-004:</w:t>
      </w:r>
      <w:r>
        <w:t xml:space="preserve"> </w:t>
      </w:r>
      <w:r>
        <w:t xml:space="preserve">The Bank of Uganda Payment Systems Operator licence application process for direct mobile money (Phase 3) will be initiated no later than the start of Phase 2. If the licence is not granted before Phase 3 development completes, direct MoMo integration will be deferred to Phase 4 and the Phase 3 scope will be limited to SchoolPay + Flutterwave card payments.</w:t>
      </w:r>
    </w:p>
    <w:p>
      <w:pPr>
        <w:pStyle w:val="BodyText"/>
      </w:pPr>
      <w:r>
        <w:rPr>
          <w:b/>
          <w:bCs/>
        </w:rPr>
        <w:t xml:space="preserve">A-005:</w:t>
      </w:r>
      <w:r>
        <w:t xml:space="preserve"> </w:t>
      </w:r>
      <w:r>
        <w:t xml:space="preserve">Africa's Talking will maintain their Uganda SMS sender ID registration throughout the product lifecycle. SMS delivery rates to Uganda mobile numbers will be ≥ 90% as advertised by Africa's Talking SLA.</w:t>
      </w:r>
    </w:p>
    <w:p>
      <w:pPr>
        <w:pStyle w:val="BodyText"/>
      </w:pPr>
      <w:r>
        <w:rPr>
          <w:b/>
          <w:bCs/>
        </w:rPr>
        <w:t xml:space="preserve">A-006:</w:t>
      </w:r>
      <w:r>
        <w:t xml:space="preserve"> </w:t>
      </w:r>
      <w:r>
        <w:t xml:space="preserve">Uganda schools using SchoolPay assign each student a permanent</w:t>
      </w:r>
      <w:r>
        <w:t xml:space="preserve"> </w:t>
      </w:r>
      <w:r>
        <w:rPr>
          <w:rStyle w:val="VerbatimChar"/>
        </w:rPr>
        <w:t xml:space="preserve">studentPaymentCode</w:t>
      </w:r>
      <w:r>
        <w:t xml:space="preserve"> </w:t>
      </w:r>
      <w:r>
        <w:t xml:space="preserve">before paying any fees. This assumption underlies the SchoolPay reconciliation architecture. Schools that have not assigned payment codes require a one-time setup step before SchoolPay integration is functional.</w:t>
      </w:r>
    </w:p>
    <w:p>
      <w:pPr>
        <w:pStyle w:val="BodyText"/>
      </w:pPr>
      <w:r>
        <w:rPr>
          <w:b/>
          <w:bCs/>
        </w:rPr>
        <w:t xml:space="preserve">A-007:</w:t>
      </w:r>
      <w:r>
        <w:t xml:space="preserve"> </w:t>
      </w:r>
      <w:r>
        <w:t xml:space="preserve">The minimum supported Android version for the native apps is Android 10 (API level 29). This covers the dominant budget phone segment in Uganda (Tecno, Samsung Galaxy A-series entry models, Itel). Devices below Android 10 will be served by the PWA web portal only.</w:t>
      </w:r>
    </w:p>
    <w:p>
      <w:pPr>
        <w:pStyle w:val="BodyText"/>
      </w:pPr>
      <w:r>
        <w:rPr>
          <w:b/>
          <w:bCs/>
        </w:rPr>
        <w:t xml:space="preserve">A-008:</w:t>
      </w:r>
      <w:r>
        <w:t xml:space="preserve"> </w:t>
      </w:r>
      <w:r>
        <w:t xml:space="preserve">School internet connectivity is intermittent but present for at least 50% of the school day. The offline PWA covers the gap for attendance and mark entry. Fee payment confirmation and report card PDF generation require connectivity and are not expected to function fully offline.</w:t>
      </w:r>
    </w:p>
    <w:p>
      <w:pPr>
        <w:pStyle w:val="BodyText"/>
      </w:pPr>
      <w:r>
        <w:rPr>
          <w:b/>
          <w:bCs/>
        </w:rPr>
        <w:t xml:space="preserve">A-009:</w:t>
      </w:r>
      <w:r>
        <w:t xml:space="preserve"> </w:t>
      </w:r>
      <w:r>
        <w:t xml:space="preserve">Chwezi Core Systems will engage at least 3 pilot schools before Phase 9 live trials to validate onboarding flow and training video effectiveness. Pilot schools will provide structured feedback that informs Phase 9 live trial preparation.</w:t>
      </w:r>
    </w:p>
    <w:p>
      <w:pPr>
        <w:pStyle w:val="BodyText"/>
      </w:pPr>
      <w:r>
        <w:rPr>
          <w:b/>
          <w:bCs/>
        </w:rPr>
        <w:t xml:space="preserve">A-010:</w:t>
      </w:r>
      <w:r>
        <w:t xml:space="preserve"> </w:t>
      </w:r>
      <w:r>
        <w:t xml:space="preserve">The pricing model (subscription tiers, per-school fees, optional module add-on pricing) will be defined and validated in</w:t>
      </w:r>
      <w:r>
        <w:t xml:space="preserve"> </w:t>
      </w:r>
      <w:r>
        <w:rPr>
          <w:rStyle w:val="VerbatimChar"/>
        </w:rPr>
        <w:t xml:space="preserve">_context/pricing.md</w:t>
      </w:r>
      <w:r>
        <w:t xml:space="preserve"> </w:t>
      </w:r>
      <w:r>
        <w:t xml:space="preserve">before Phase 9 begins. The PRD does not specify pricing — this is a commercial decision for the product owner.</w:t>
      </w:r>
    </w:p>
    <w:bookmarkEnd w:id="85"/>
    <w:bookmarkEnd w:id="86"/>
    <w:bookmarkEnd w:id="87"/>
    <w:bookmarkStart w:id="103" w:name="X3331dccf45606b8a0c8b29d6b735689cf701277"/>
    <w:p>
      <w:pPr>
        <w:pStyle w:val="Heading1"/>
      </w:pPr>
      <w:r>
        <w:t xml:space="preserve">Product Requirements Document — Academia Pro</w:t>
      </w:r>
    </w:p>
    <w:bookmarkStart w:id="102" w:name="product-roadmap"/>
    <w:p>
      <w:pPr>
        <w:pStyle w:val="Heading2"/>
      </w:pPr>
      <w:r>
        <w:t xml:space="preserve">Product Roadmap</w:t>
      </w:r>
    </w:p>
    <w:p>
      <w:pPr>
        <w:pStyle w:val="FirstParagraph"/>
      </w:pPr>
      <w:r>
        <w:t xml:space="preserve">The roadmap is structured around 12 phases following the confirmed Hybrid (Water-Scrum-Fall) methodology: formal requirements sign-off and phase gate review before each phase; iterative development sprints within each phase. No phase begins development until all</w:t>
      </w:r>
      <w:r>
        <w:t xml:space="preserve"> </w:t>
      </w:r>
      <w:r>
        <w:rPr>
          <w:rStyle w:val="VerbatimChar"/>
        </w:rPr>
        <w:t xml:space="preserve">_context/</w:t>
      </w:r>
      <w:r>
        <w:t xml:space="preserve"> </w:t>
      </w:r>
      <w:r>
        <w:t xml:space="preserve">files for that phase are reviewed and approved by Peter (Chwezi Core Systems).</w:t>
      </w:r>
    </w:p>
    <w:p>
      <w:pPr>
        <w:pStyle w:val="BodyText"/>
      </w:pPr>
      <w:r>
        <w:t xml:space="preserve">Phase durations are indicative estimates. Actual start dates depend on phase gate completion and resource availability.</w:t>
      </w:r>
    </w:p>
    <w:p>
      <w:r>
        <w:pict>
          <v:rect style="width:0;height:1.5pt" o:hralign="center" o:hrstd="t" o:hr="t"/>
        </w:pict>
      </w:r>
    </w:p>
    <w:bookmarkStart w:id="88" w:name="phase-1--core-web-application"/>
    <w:p>
      <w:pPr>
        <w:pStyle w:val="Heading3"/>
      </w:pPr>
      <w:r>
        <w:t xml:space="preserve">Phase 1 — Core Web Application</w:t>
      </w:r>
    </w:p>
    <w:p>
      <w:pPr>
        <w:pStyle w:val="FirstParagraph"/>
      </w:pPr>
      <w:r>
        <w:rPr>
          <w:i/>
          <w:iCs/>
        </w:rPr>
        <w:t xml:space="preserve">Standard modules: the minimum viable product for a Uganda school</w:t>
      </w:r>
    </w:p>
    <w:p>
      <w:pPr>
        <w:pStyle w:val="BodyText"/>
      </w:pPr>
      <w:r>
        <w:rPr>
          <w:b/>
          <w:bCs/>
        </w:rPr>
        <w:t xml:space="preserve">Deliverables:</w:t>
      </w:r>
    </w:p>
    <w:p>
      <w:pPr>
        <w:pStyle w:val="Compact"/>
        <w:numPr>
          <w:ilvl w:val="0"/>
          <w:numId w:val="1029"/>
        </w:numPr>
      </w:pPr>
      <w:r>
        <w:t xml:space="preserve">Student Information System (SIS): 40+ field student profile, global identity architecture, NIN/LIN cross-school lookup</w:t>
      </w:r>
    </w:p>
    <w:p>
      <w:pPr>
        <w:pStyle w:val="Compact"/>
        <w:numPr>
          <w:ilvl w:val="0"/>
          <w:numId w:val="1029"/>
        </w:numPr>
      </w:pPr>
      <w:r>
        <w:t xml:space="preserve">Academics Setup: 3-term Uganda calendar, classes, streams, subjects, timetable, curriculum types</w:t>
      </w:r>
    </w:p>
    <w:p>
      <w:pPr>
        <w:pStyle w:val="Compact"/>
        <w:numPr>
          <w:ilvl w:val="0"/>
          <w:numId w:val="1029"/>
        </w:numPr>
      </w:pPr>
      <w:r>
        <w:t xml:space="preserve">Fees Management + SchoolPay Integration: term-based billing in UGX, webhook reconciliation, nightly polling fallback, KUPAA partial payments, automated SMS reminders, immutable receipts, double-payment prevention</w:t>
      </w:r>
    </w:p>
    <w:p>
      <w:pPr>
        <w:pStyle w:val="Compact"/>
        <w:numPr>
          <w:ilvl w:val="0"/>
          <w:numId w:val="1029"/>
        </w:numPr>
      </w:pPr>
      <w:r>
        <w:t xml:space="preserve">Attendance: daily per-student status, automated 3-consecutive-absence SMS alert, 48-hour correction window</w:t>
      </w:r>
    </w:p>
    <w:p>
      <w:pPr>
        <w:pStyle w:val="Compact"/>
        <w:numPr>
          <w:ilvl w:val="0"/>
          <w:numId w:val="1029"/>
        </w:numPr>
      </w:pPr>
      <w:r>
        <w:t xml:space="preserve">Examinations + UNEB Grading Engine: PLE, UCE (O-Level), UACE (A-Level), Thematic P1–P3; mark validation; submission deadline lock</w:t>
      </w:r>
    </w:p>
    <w:p>
      <w:pPr>
        <w:pStyle w:val="Compact"/>
        <w:numPr>
          <w:ilvl w:val="0"/>
          <w:numId w:val="1029"/>
        </w:numPr>
      </w:pPr>
      <w:r>
        <w:t xml:space="preserve">Reports: bulk termly report card generation, PDF export, class and school-level performance summaries</w:t>
      </w:r>
    </w:p>
    <w:p>
      <w:pPr>
        <w:pStyle w:val="Compact"/>
        <w:numPr>
          <w:ilvl w:val="0"/>
          <w:numId w:val="1029"/>
        </w:numPr>
      </w:pPr>
      <w:r>
        <w:t xml:space="preserve">RBAC: 11 standard roles, custom role configuration, JWT-enforced permission matrix</w:t>
      </w:r>
    </w:p>
    <w:p>
      <w:pPr>
        <w:pStyle w:val="Compact"/>
        <w:numPr>
          <w:ilvl w:val="0"/>
          <w:numId w:val="1029"/>
        </w:numPr>
      </w:pPr>
      <w:r>
        <w:t xml:space="preserve">4 portal scaffolds (web): Super Admin, School Owner/Director, Student, Parent</w:t>
      </w:r>
    </w:p>
    <w:p>
      <w:pPr>
        <w:pStyle w:val="Compact"/>
        <w:numPr>
          <w:ilvl w:val="0"/>
          <w:numId w:val="1029"/>
        </w:numPr>
      </w:pPr>
      <w:r>
        <w:t xml:space="preserve">MoES EMIS export (XML/CSV)</w:t>
      </w:r>
    </w:p>
    <w:p>
      <w:pPr>
        <w:pStyle w:val="Compact"/>
        <w:numPr>
          <w:ilvl w:val="0"/>
          <w:numId w:val="1029"/>
        </w:numPr>
      </w:pPr>
      <w:r>
        <w:t xml:space="preserve">Africa's Talking SMS integration</w:t>
      </w:r>
    </w:p>
    <w:p>
      <w:pPr>
        <w:pStyle w:val="FirstParagraph"/>
      </w:pPr>
      <w:r>
        <w:rPr>
          <w:b/>
          <w:bCs/>
        </w:rPr>
        <w:t xml:space="preserve">Phase 1 Gate:</w:t>
      </w:r>
    </w:p>
    <w:p>
      <w:pPr>
        <w:pStyle w:val="Compact"/>
        <w:numPr>
          <w:ilvl w:val="0"/>
          <w:numId w:val="1030"/>
        </w:numPr>
      </w:pPr>
      <w:r>
        <w:t xml:space="preserve">All modules pass 100% automated test suite.</w:t>
      </w:r>
    </w:p>
    <w:p>
      <w:pPr>
        <w:pStyle w:val="Compact"/>
        <w:numPr>
          <w:ilvl w:val="0"/>
          <w:numId w:val="1030"/>
        </w:numPr>
      </w:pPr>
      <w:r>
        <w:t xml:space="preserve">At least 1 pilot school completes a full term on the live system.</w:t>
      </w:r>
    </w:p>
    <w:p>
      <w:pPr>
        <w:pStyle w:val="Compact"/>
        <w:numPr>
          <w:ilvl w:val="0"/>
          <w:numId w:val="1030"/>
        </w:numPr>
      </w:pPr>
      <w:r>
        <w:t xml:space="preserve">SchoolPay reconciliation passes 7-day live transaction test with 0 unreconciled payments.</w:t>
      </w:r>
    </w:p>
    <w:p>
      <w:pPr>
        <w:pStyle w:val="Compact"/>
        <w:numPr>
          <w:ilvl w:val="0"/>
          <w:numId w:val="1030"/>
        </w:numPr>
      </w:pPr>
      <w:r>
        <w:t xml:space="preserve">UNEB grading engine validated against manually verified sample mark sheets.</w:t>
      </w:r>
    </w:p>
    <w:p>
      <w:r>
        <w:pict>
          <v:rect style="width:0;height:1.5pt" o:hralign="center" o:hrstd="t" o:hr="t"/>
        </w:pict>
      </w:r>
    </w:p>
    <w:bookmarkEnd w:id="88"/>
    <w:bookmarkStart w:id="89" w:name="X8ecd0dc1dd7eea35b55645029c7617721b1933c"/>
    <w:p>
      <w:pPr>
        <w:pStyle w:val="Heading3"/>
      </w:pPr>
      <w:r>
        <w:t xml:space="preserve">Phase 2 — Optional Add-On Modules + AI Module (Starter Tier)</w:t>
      </w:r>
    </w:p>
    <w:p>
      <w:pPr>
        <w:pStyle w:val="FirstParagraph"/>
      </w:pPr>
      <w:r>
        <w:rPr>
          <w:i/>
          <w:iCs/>
        </w:rPr>
        <w:t xml:space="preserve">Expanding the platform for schools with deeper operational needs</w:t>
      </w:r>
    </w:p>
    <w:p>
      <w:pPr>
        <w:pStyle w:val="BodyText"/>
      </w:pPr>
      <w:r>
        <w:rPr>
          <w:b/>
          <w:bCs/>
        </w:rPr>
        <w:t xml:space="preserve">Deliverables:</w:t>
      </w:r>
    </w:p>
    <w:p>
      <w:pPr>
        <w:pStyle w:val="Compact"/>
        <w:numPr>
          <w:ilvl w:val="0"/>
          <w:numId w:val="1031"/>
        </w:numPr>
      </w:pPr>
      <w:r>
        <w:t xml:space="preserve">Human Resources: staff register, payroll computation, leave management, disciplinary records, performance appraisal</w:t>
      </w:r>
    </w:p>
    <w:p>
      <w:pPr>
        <w:pStyle w:val="Compact"/>
        <w:numPr>
          <w:ilvl w:val="0"/>
          <w:numId w:val="1031"/>
        </w:numPr>
      </w:pPr>
      <w:r>
        <w:t xml:space="preserve">Library Management: book catalogue, borrowing and return, overdue fines, digital resource links</w:t>
      </w:r>
    </w:p>
    <w:p>
      <w:pPr>
        <w:pStyle w:val="Compact"/>
        <w:numPr>
          <w:ilvl w:val="0"/>
          <w:numId w:val="1031"/>
        </w:numPr>
      </w:pPr>
      <w:r>
        <w:t xml:space="preserve">Transport Management: bus routes, student bus assignments, transport fee billing</w:t>
      </w:r>
    </w:p>
    <w:p>
      <w:pPr>
        <w:pStyle w:val="Compact"/>
        <w:numPr>
          <w:ilvl w:val="0"/>
          <w:numId w:val="1031"/>
        </w:numPr>
      </w:pPr>
      <w:r>
        <w:t xml:space="preserve">Hostel Management: dormitory room assignments, boarding fee billing, warden duty roster</w:t>
      </w:r>
    </w:p>
    <w:p>
      <w:pPr>
        <w:pStyle w:val="Compact"/>
        <w:numPr>
          <w:ilvl w:val="0"/>
          <w:numId w:val="1031"/>
        </w:numPr>
      </w:pPr>
      <w:r>
        <w:t xml:space="preserve">Communication (Communicate): bulk SMS, WhatsApp via Meta Business Cloud API, in-app notifications, email</w:t>
      </w:r>
    </w:p>
    <w:p>
      <w:pPr>
        <w:pStyle w:val="Compact"/>
        <w:numPr>
          <w:ilvl w:val="0"/>
          <w:numId w:val="1031"/>
        </w:numPr>
      </w:pPr>
      <w:r>
        <w:t xml:space="preserve">Class Library and E-Learning (Module 21): study materials (PDFs, YouTube-linked videos, uploaded MP4 for restricted networks, audio recordings, typed notes, external links) organised by subject, class, topic, and term; full assignment workflow with rubric-based marking, in-app feedback (written and audio), and auto-post to gradebook; online quizzes with auto-grading for MCQ/True/False/Numeric and question bank; class announcements with structured Q&amp;A; Head Teacher e-learning compliance view and assignment calendar; Wasabi file storage with per-school quota, CDN delivery, and virus scanning; offline PDF/audio download and assignment draft sync</w:t>
      </w:r>
    </w:p>
    <w:p>
      <w:pPr>
        <w:pStyle w:val="Compact"/>
        <w:numPr>
          <w:ilvl w:val="0"/>
          <w:numId w:val="1031"/>
        </w:numPr>
      </w:pPr>
      <w:r>
        <w:t xml:space="preserve">School Calendar: events, exam schedule, public holidays, shared across all roles</w:t>
      </w:r>
    </w:p>
    <w:p>
      <w:pPr>
        <w:pStyle w:val="Compact"/>
        <w:numPr>
          <w:ilvl w:val="0"/>
          <w:numId w:val="1031"/>
        </w:numPr>
      </w:pPr>
      <w:r>
        <w:t xml:space="preserve">Certificates: customisable PDF certificates (completion, merit, participation)</w:t>
      </w:r>
    </w:p>
    <w:p>
      <w:pPr>
        <w:pStyle w:val="Compact"/>
        <w:numPr>
          <w:ilvl w:val="0"/>
          <w:numId w:val="1031"/>
        </w:numPr>
      </w:pPr>
      <w:r>
        <w:t xml:space="preserve">Front CMS: school website builder with homepage, news feed, gallery, admission inquiry form</w:t>
      </w:r>
    </w:p>
    <w:p>
      <w:pPr>
        <w:pStyle w:val="Compact"/>
        <w:numPr>
          <w:ilvl w:val="0"/>
          <w:numId w:val="1031"/>
        </w:numPr>
      </w:pPr>
      <w:r>
        <w:t xml:space="preserve">KUPAA community payment agent role: cash collection, restricted bursar variant</w:t>
      </w:r>
    </w:p>
    <w:p>
      <w:pPr>
        <w:pStyle w:val="Compact"/>
        <w:numPr>
          <w:ilvl w:val="0"/>
          <w:numId w:val="1031"/>
        </w:numPr>
      </w:pPr>
      <w:r>
        <w:t xml:space="preserve">Pre-term payment discount configuration</w:t>
      </w:r>
    </w:p>
    <w:p>
      <w:pPr>
        <w:pStyle w:val="Compact"/>
        <w:numPr>
          <w:ilvl w:val="0"/>
          <w:numId w:val="1031"/>
        </w:numPr>
      </w:pPr>
      <w:r>
        <w:rPr>
          <w:b/>
          <w:bCs/>
        </w:rPr>
        <w:t xml:space="preserve">AI Module — Starter Tier (Phase 2 add-on):</w:t>
      </w:r>
      <w:r>
        <w:t xml:space="preserve"> </w:t>
      </w:r>
      <w:r>
        <w:t xml:space="preserve">At-risk student weekly alert, report card comment generator, parent feedback sentiment analysis. Sold as a paid subscription (UGX 50,000/month) on top of the core plan. Off by default; School Owner activates individual features. Token metering and budget enforcement built in from day one. See FR-AI-001 through FR-AI-007 for full specification.</w:t>
      </w:r>
    </w:p>
    <w:p>
      <w:r>
        <w:pict>
          <v:rect style="width:0;height:1.5pt" o:hralign="center" o:hrstd="t" o:hr="t"/>
        </w:pict>
      </w:r>
    </w:p>
    <w:bookmarkEnd w:id="89"/>
    <w:bookmarkStart w:id="90" w:name="X2104ceb884691571b5142a4766dcc61255350aa"/>
    <w:p>
      <w:pPr>
        <w:pStyle w:val="Heading3"/>
      </w:pPr>
      <w:r>
        <w:t xml:space="preserve">Phase 3 — Admin Portals Complete + Android Scaffold + Payment Expansion</w:t>
      </w:r>
    </w:p>
    <w:p>
      <w:pPr>
        <w:pStyle w:val="FirstParagraph"/>
      </w:pPr>
      <w:r>
        <w:rPr>
          <w:i/>
          <w:iCs/>
        </w:rPr>
        <w:t xml:space="preserve">Full-featured admin portals and the first Android applications</w:t>
      </w:r>
    </w:p>
    <w:p>
      <w:pPr>
        <w:pStyle w:val="BodyText"/>
      </w:pPr>
      <w:r>
        <w:rPr>
          <w:b/>
          <w:bCs/>
        </w:rPr>
        <w:t xml:space="preserve">Deliverables:</w:t>
      </w:r>
    </w:p>
    <w:p>
      <w:pPr>
        <w:pStyle w:val="Compact"/>
        <w:numPr>
          <w:ilvl w:val="0"/>
          <w:numId w:val="1032"/>
        </w:numPr>
      </w:pPr>
      <w:r>
        <w:t xml:space="preserve">Super Admin portal: full tenant management, subscription billing, usage analytics, support cross-tenant read (logged), AI module activation and per-tenant token usage monitoring</w:t>
      </w:r>
    </w:p>
    <w:p>
      <w:pPr>
        <w:pStyle w:val="Compact"/>
        <w:numPr>
          <w:ilvl w:val="0"/>
          <w:numId w:val="1032"/>
        </w:numPr>
      </w:pPr>
      <w:r>
        <w:t xml:space="preserve">BrightSoma API integration: link BrightSoma curriculum content directly from Academia Pro class libraries without file duplication</w:t>
      </w:r>
    </w:p>
    <w:p>
      <w:pPr>
        <w:pStyle w:val="Compact"/>
        <w:numPr>
          <w:ilvl w:val="0"/>
          <w:numId w:val="1032"/>
        </w:numPr>
      </w:pPr>
      <w:r>
        <w:t xml:space="preserve">Owner/Director portal: full school management dashboard, financial overview, staff management, multi-school switching</w:t>
      </w:r>
    </w:p>
    <w:p>
      <w:pPr>
        <w:pStyle w:val="Compact"/>
        <w:numPr>
          <w:ilvl w:val="0"/>
          <w:numId w:val="1032"/>
        </w:numPr>
      </w:pPr>
      <w:r>
        <w:t xml:space="preserve">Android app scaffolds (Kotlin/Jetpack Compose): Super Admin app, Owner/Director app — navigation structure and authentication</w:t>
      </w:r>
    </w:p>
    <w:p>
      <w:pPr>
        <w:pStyle w:val="Compact"/>
        <w:numPr>
          <w:ilvl w:val="0"/>
          <w:numId w:val="1032"/>
        </w:numPr>
      </w:pPr>
      <w:r>
        <w:t xml:space="preserve">Direct MTN MoMo API integration (collection only — pending BoU PSO licence)</w:t>
      </w:r>
    </w:p>
    <w:p>
      <w:pPr>
        <w:pStyle w:val="Compact"/>
        <w:numPr>
          <w:ilvl w:val="0"/>
          <w:numId w:val="1032"/>
        </w:numPr>
      </w:pPr>
      <w:r>
        <w:t xml:space="preserve">Direct Airtel Money Uganda API integration (collection only — pending BoU licence)</w:t>
      </w:r>
    </w:p>
    <w:p>
      <w:r>
        <w:pict>
          <v:rect style="width:0;height:1.5pt" o:hralign="center" o:hrstd="t" o:hr="t"/>
        </w:pict>
      </w:r>
    </w:p>
    <w:bookmarkEnd w:id="90"/>
    <w:bookmarkStart w:id="91" w:name="X79f00a82ae767bebc8ade14d6114e4e2b478b3c"/>
    <w:p>
      <w:pPr>
        <w:pStyle w:val="Heading3"/>
      </w:pPr>
      <w:r>
        <w:t xml:space="preserve">Phase 4 — Extra Modules Perfected + Full System Test + Card Payments</w:t>
      </w:r>
    </w:p>
    <w:p>
      <w:pPr>
        <w:pStyle w:val="FirstParagraph"/>
      </w:pPr>
      <w:r>
        <w:rPr>
          <w:i/>
          <w:iCs/>
        </w:rPr>
        <w:t xml:space="preserve">Production quality across all modules before portal and app expansion begins</w:t>
      </w:r>
    </w:p>
    <w:p>
      <w:pPr>
        <w:pStyle w:val="BodyText"/>
      </w:pPr>
      <w:r>
        <w:rPr>
          <w:b/>
          <w:bCs/>
        </w:rPr>
        <w:t xml:space="preserve">Deliverables:</w:t>
      </w:r>
    </w:p>
    <w:p>
      <w:pPr>
        <w:pStyle w:val="Compact"/>
        <w:numPr>
          <w:ilvl w:val="0"/>
          <w:numId w:val="1033"/>
        </w:numPr>
      </w:pPr>
      <w:r>
        <w:t xml:space="preserve">All Phase 2 optional modules brought to production quality (not just functional — performance, edge cases, error handling)</w:t>
      </w:r>
    </w:p>
    <w:p>
      <w:pPr>
        <w:pStyle w:val="Compact"/>
        <w:numPr>
          <w:ilvl w:val="0"/>
          <w:numId w:val="1033"/>
        </w:numPr>
      </w:pPr>
      <w:r>
        <w:t xml:space="preserve">Full automated test suite: 100% pass rate across all Phase 1 and Phase 2 modules required before Phase 5 begins</w:t>
      </w:r>
    </w:p>
    <w:p>
      <w:pPr>
        <w:pStyle w:val="Compact"/>
        <w:numPr>
          <w:ilvl w:val="0"/>
          <w:numId w:val="1033"/>
        </w:numPr>
      </w:pPr>
      <w:r>
        <w:t xml:space="preserve">PHPStan level 8: zero errors in CI</w:t>
      </w:r>
    </w:p>
    <w:p>
      <w:pPr>
        <w:pStyle w:val="Compact"/>
        <w:numPr>
          <w:ilvl w:val="0"/>
          <w:numId w:val="1033"/>
        </w:numPr>
      </w:pPr>
      <w:r>
        <w:t xml:space="preserve">Flutterwave Visa/Mastercard card payments for school subscription billing and diaspora parent payments</w:t>
      </w:r>
    </w:p>
    <w:p>
      <w:pPr>
        <w:pStyle w:val="Compact"/>
        <w:numPr>
          <w:ilvl w:val="0"/>
          <w:numId w:val="1033"/>
        </w:numPr>
      </w:pPr>
      <w:r>
        <w:t xml:space="preserve">Diaspora payment corridor via Wise or Flutterwave Global (USD/GBP/EUR → UGX)</w:t>
      </w:r>
    </w:p>
    <w:p>
      <w:pPr>
        <w:pStyle w:val="FirstParagraph"/>
      </w:pPr>
      <w:r>
        <w:rPr>
          <w:b/>
          <w:bCs/>
        </w:rPr>
        <w:t xml:space="preserve">Phase 4 Gate:</w:t>
      </w:r>
      <w:r>
        <w:t xml:space="preserve"> </w:t>
      </w:r>
      <w:r>
        <w:t xml:space="preserve">100% test suite pass; PHPStan clean; no regressions against Phase 1 UNEB grading results.</w:t>
      </w:r>
    </w:p>
    <w:p>
      <w:r>
        <w:pict>
          <v:rect style="width:0;height:1.5pt" o:hralign="center" o:hrstd="t" o:hr="t"/>
        </w:pict>
      </w:r>
    </w:p>
    <w:bookmarkEnd w:id="91"/>
    <w:bookmarkStart w:id="92" w:name="X98828e2da49fbe686c65d746cdb5610d04d7c1e"/>
    <w:p>
      <w:pPr>
        <w:pStyle w:val="Heading3"/>
      </w:pPr>
      <w:r>
        <w:t xml:space="preserve">Phase 5 — Student + Parent Portals Complete + Android Start</w:t>
      </w:r>
    </w:p>
    <w:p>
      <w:pPr>
        <w:pStyle w:val="FirstParagraph"/>
      </w:pPr>
      <w:r>
        <w:rPr>
          <w:i/>
          <w:iCs/>
        </w:rPr>
        <w:t xml:space="preserve">Students and parents get full digital access</w:t>
      </w:r>
    </w:p>
    <w:p>
      <w:pPr>
        <w:pStyle w:val="BodyText"/>
      </w:pPr>
      <w:r>
        <w:rPr>
          <w:b/>
          <w:bCs/>
        </w:rPr>
        <w:t xml:space="preserve">Deliverables:</w:t>
      </w:r>
    </w:p>
    <w:p>
      <w:pPr>
        <w:pStyle w:val="Compact"/>
        <w:numPr>
          <w:ilvl w:val="0"/>
          <w:numId w:val="1034"/>
        </w:numPr>
      </w:pPr>
      <w:r>
        <w:t xml:space="preserve">Student portal (web): timetable, results, fee balance, homework, downloads, calendar, health summary (Phase 7 health data visible here)</w:t>
      </w:r>
    </w:p>
    <w:p>
      <w:pPr>
        <w:pStyle w:val="Compact"/>
        <w:numPr>
          <w:ilvl w:val="0"/>
          <w:numId w:val="1034"/>
        </w:numPr>
      </w:pPr>
      <w:r>
        <w:t xml:space="preserve">Parent portal (web): child results, attendance history, fee balance, payment history, communication history, health alerts</w:t>
      </w:r>
    </w:p>
    <w:p>
      <w:pPr>
        <w:pStyle w:val="Compact"/>
        <w:numPr>
          <w:ilvl w:val="0"/>
          <w:numId w:val="1034"/>
        </w:numPr>
      </w:pPr>
      <w:r>
        <w:t xml:space="preserve">Android apps started: Student app, Parent app — core features (results, fee balance, attendance, homework)</w:t>
      </w:r>
    </w:p>
    <w:p>
      <w:r>
        <w:pict>
          <v:rect style="width:0;height:1.5pt" o:hralign="center" o:hrstd="t" o:hr="t"/>
        </w:pict>
      </w:r>
    </w:p>
    <w:bookmarkEnd w:id="92"/>
    <w:bookmarkStart w:id="93" w:name="X342f8d56f4a4e0ed76441ef86485054c827a49d"/>
    <w:p>
      <w:pPr>
        <w:pStyle w:val="Heading3"/>
      </w:pPr>
      <w:r>
        <w:t xml:space="preserve">Phase 6 — Driver App + Teacher + Owner + Student Android Apps Complete</w:t>
      </w:r>
    </w:p>
    <w:p>
      <w:pPr>
        <w:pStyle w:val="FirstParagraph"/>
      </w:pPr>
      <w:r>
        <w:rPr>
          <w:i/>
          <w:iCs/>
        </w:rPr>
        <w:t xml:space="preserve">Full Android mobile suite delivered</w:t>
      </w:r>
    </w:p>
    <w:p>
      <w:pPr>
        <w:pStyle w:val="BodyText"/>
      </w:pPr>
      <w:r>
        <w:rPr>
          <w:b/>
          <w:bCs/>
        </w:rPr>
        <w:t xml:space="preserve">Deliverables:</w:t>
      </w:r>
    </w:p>
    <w:p>
      <w:pPr>
        <w:pStyle w:val="Compact"/>
        <w:numPr>
          <w:ilvl w:val="0"/>
          <w:numId w:val="1035"/>
        </w:numPr>
      </w:pPr>
      <w:r>
        <w:t xml:space="preserve">Teacher Android app: attendance entry (offline-capable), mark entry, homework posting, communication</w:t>
      </w:r>
    </w:p>
    <w:p>
      <w:pPr>
        <w:pStyle w:val="Compact"/>
        <w:numPr>
          <w:ilvl w:val="0"/>
          <w:numId w:val="1035"/>
        </w:numPr>
      </w:pPr>
      <w:r>
        <w:t xml:space="preserve">Owner/Director Android app: complete (financial dashboard, multi-school switching, staff management, alerts)</w:t>
      </w:r>
    </w:p>
    <w:p>
      <w:pPr>
        <w:pStyle w:val="Compact"/>
        <w:numPr>
          <w:ilvl w:val="0"/>
          <w:numId w:val="1035"/>
        </w:numPr>
      </w:pPr>
      <w:r>
        <w:t xml:space="preserve">Student Android app: complete (timetable, results, fee balance, homework, downloads)</w:t>
      </w:r>
    </w:p>
    <w:p>
      <w:pPr>
        <w:pStyle w:val="Compact"/>
        <w:numPr>
          <w:ilvl w:val="0"/>
          <w:numId w:val="1035"/>
        </w:numPr>
      </w:pPr>
      <w:r>
        <w:t xml:space="preserve">Bus Driver Android app: route view, student roll call for boarding/alighting, GPS check-in (GPS tracking optional — depends on hardware)</w:t>
      </w:r>
    </w:p>
    <w:p>
      <w:r>
        <w:pict>
          <v:rect style="width:0;height:1.5pt" o:hralign="center" o:hrstd="t" o:hr="t"/>
        </w:pict>
      </w:r>
    </w:p>
    <w:bookmarkEnd w:id="93"/>
    <w:bookmarkStart w:id="94" w:name="phase-7--health-management-module"/>
    <w:p>
      <w:pPr>
        <w:pStyle w:val="Heading3"/>
      </w:pPr>
      <w:r>
        <w:t xml:space="preserve">Phase 7 — Health Management Module</w:t>
      </w:r>
    </w:p>
    <w:p>
      <w:pPr>
        <w:pStyle w:val="FirstParagraph"/>
      </w:pPr>
      <w:r>
        <w:rPr>
          <w:i/>
          <w:iCs/>
        </w:rPr>
        <w:t xml:space="preserve">PDPO-compliant student health records for boarding schools</w:t>
      </w:r>
    </w:p>
    <w:p>
      <w:pPr>
        <w:pStyle w:val="BodyText"/>
      </w:pPr>
      <w:r>
        <w:rPr>
          <w:b/>
          <w:bCs/>
        </w:rPr>
        <w:t xml:space="preserve">Deliverables:</w:t>
      </w:r>
    </w:p>
    <w:p>
      <w:pPr>
        <w:pStyle w:val="Compact"/>
        <w:numPr>
          <w:ilvl w:val="0"/>
          <w:numId w:val="1036"/>
        </w:numPr>
      </w:pPr>
      <w:r>
        <w:t xml:space="preserve">Medical history, allergies, vaccinations per student</w:t>
      </w:r>
    </w:p>
    <w:p>
      <w:pPr>
        <w:pStyle w:val="Compact"/>
        <w:numPr>
          <w:ilvl w:val="0"/>
          <w:numId w:val="1036"/>
        </w:numPr>
      </w:pPr>
      <w:r>
        <w:t xml:space="preserve">Clinic visit log with presenting complaint and treatment record</w:t>
      </w:r>
    </w:p>
    <w:p>
      <w:pPr>
        <w:pStyle w:val="Compact"/>
        <w:numPr>
          <w:ilvl w:val="0"/>
          <w:numId w:val="1036"/>
        </w:numPr>
      </w:pPr>
      <w:r>
        <w:t xml:space="preserve">Prescription records: drug, dose, issuing nurse, date</w:t>
      </w:r>
    </w:p>
    <w:p>
      <w:pPr>
        <w:pStyle w:val="Compact"/>
        <w:numPr>
          <w:ilvl w:val="0"/>
          <w:numId w:val="1036"/>
        </w:numPr>
      </w:pPr>
      <w:r>
        <w:t xml:space="preserve">Sick bay admission and discharge with automated parent SMS notification</w:t>
      </w:r>
    </w:p>
    <w:p>
      <w:pPr>
        <w:pStyle w:val="Compact"/>
        <w:numPr>
          <w:ilvl w:val="0"/>
          <w:numId w:val="1036"/>
        </w:numPr>
      </w:pPr>
      <w:r>
        <w:t xml:space="preserve">Allergy warning before prescription confirmation</w:t>
      </w:r>
    </w:p>
    <w:p>
      <w:pPr>
        <w:pStyle w:val="Compact"/>
        <w:numPr>
          <w:ilvl w:val="0"/>
          <w:numId w:val="1036"/>
        </w:numPr>
      </w:pPr>
      <w:r>
        <w:t xml:space="preserve">Access control: nurse/doctor role + linked parent + student only; emergency override logged</w:t>
      </w:r>
    </w:p>
    <w:p>
      <w:pPr>
        <w:pStyle w:val="Compact"/>
        <w:numPr>
          <w:ilvl w:val="0"/>
          <w:numId w:val="1036"/>
        </w:numPr>
      </w:pPr>
      <w:r>
        <w:t xml:space="preserve">Health data visible in Parent app (Phase 5), Student app (Phase 6), and Owner app (medical summary only — not individual records)</w:t>
      </w:r>
    </w:p>
    <w:p>
      <w:pPr>
        <w:pStyle w:val="Compact"/>
        <w:numPr>
          <w:ilvl w:val="0"/>
          <w:numId w:val="1036"/>
        </w:numPr>
      </w:pPr>
      <w:r>
        <w:t xml:space="preserve">Full PDPO 2019 special category data compliance</w:t>
      </w:r>
    </w:p>
    <w:p>
      <w:r>
        <w:pict>
          <v:rect style="width:0;height:1.5pt" o:hralign="center" o:hrstd="t" o:hr="t"/>
        </w:pict>
      </w:r>
    </w:p>
    <w:bookmarkEnd w:id="94"/>
    <w:bookmarkStart w:id="95" w:name="phase-8--go-live-preparation"/>
    <w:p>
      <w:pPr>
        <w:pStyle w:val="Heading3"/>
      </w:pPr>
      <w:r>
        <w:t xml:space="preserve">Phase 8 — Go-Live Preparation</w:t>
      </w:r>
    </w:p>
    <w:p>
      <w:pPr>
        <w:pStyle w:val="FirstParagraph"/>
      </w:pPr>
      <w:r>
        <w:rPr>
          <w:i/>
          <w:iCs/>
        </w:rPr>
        <w:t xml:space="preserve">Security hardening, government validation, and app store submission</w:t>
      </w:r>
    </w:p>
    <w:p>
      <w:pPr>
        <w:pStyle w:val="BodyText"/>
      </w:pPr>
      <w:r>
        <w:rPr>
          <w:b/>
          <w:bCs/>
        </w:rPr>
        <w:t xml:space="preserve">Deliverables:</w:t>
      </w:r>
    </w:p>
    <w:p>
      <w:pPr>
        <w:pStyle w:val="Compact"/>
        <w:numPr>
          <w:ilvl w:val="0"/>
          <w:numId w:val="1037"/>
        </w:numPr>
      </w:pPr>
      <w:r>
        <w:t xml:space="preserve">Third-party security penetration test: zero OWASP Top 10 critical or high findings</w:t>
      </w:r>
    </w:p>
    <w:p>
      <w:pPr>
        <w:pStyle w:val="Compact"/>
        <w:numPr>
          <w:ilvl w:val="0"/>
          <w:numId w:val="1037"/>
        </w:numPr>
      </w:pPr>
      <w:r>
        <w:t xml:space="preserve">UNEB grading engine validation against UNEB-provided sample mark sheets for PLE, UCE, and UACE cohorts</w:t>
      </w:r>
    </w:p>
    <w:p>
      <w:pPr>
        <w:pStyle w:val="Compact"/>
        <w:numPr>
          <w:ilvl w:val="0"/>
          <w:numId w:val="1037"/>
        </w:numPr>
      </w:pPr>
      <w:r>
        <w:t xml:space="preserve">MoES EMIS export format validation by MoES field officer</w:t>
      </w:r>
    </w:p>
    <w:p>
      <w:pPr>
        <w:pStyle w:val="Compact"/>
        <w:numPr>
          <w:ilvl w:val="0"/>
          <w:numId w:val="1037"/>
        </w:numPr>
      </w:pPr>
      <w:r>
        <w:t xml:space="preserve">SchoolPay merchant integration certified by SchoolPay operations team</w:t>
      </w:r>
    </w:p>
    <w:p>
      <w:pPr>
        <w:pStyle w:val="Compact"/>
        <w:numPr>
          <w:ilvl w:val="0"/>
          <w:numId w:val="1037"/>
        </w:numPr>
      </w:pPr>
      <w:r>
        <w:t xml:space="preserve">AWS ECS Fargate migration (auto-scaling for exam-season load profile)</w:t>
      </w:r>
    </w:p>
    <w:p>
      <w:pPr>
        <w:pStyle w:val="Compact"/>
        <w:numPr>
          <w:ilvl w:val="0"/>
          <w:numId w:val="1037"/>
        </w:numPr>
      </w:pPr>
      <w:r>
        <w:t xml:space="preserve">Android apps submitted to Google Play Store: all 6 apps reviewed and live</w:t>
      </w:r>
    </w:p>
    <w:p>
      <w:pPr>
        <w:pStyle w:val="Compact"/>
        <w:numPr>
          <w:ilvl w:val="0"/>
          <w:numId w:val="1037"/>
        </w:numPr>
      </w:pPr>
      <w:r>
        <w:t xml:space="preserve">Performance validation: all quality standards from</w:t>
      </w:r>
      <w:r>
        <w:t xml:space="preserve"> </w:t>
      </w:r>
      <w:r>
        <w:rPr>
          <w:rStyle w:val="VerbatimChar"/>
        </w:rPr>
        <w:t xml:space="preserve">_context/quality_standards.md</w:t>
      </w:r>
      <w:r>
        <w:t xml:space="preserve"> </w:t>
      </w:r>
      <w:r>
        <w:t xml:space="preserve">met under load</w:t>
      </w:r>
    </w:p>
    <w:p>
      <w:pPr>
        <w:pStyle w:val="FirstParagraph"/>
      </w:pPr>
      <w:r>
        <w:rPr>
          <w:b/>
          <w:bCs/>
        </w:rPr>
        <w:t xml:space="preserve">Phase 8 Gate:</w:t>
      </w:r>
      <w:r>
        <w:t xml:space="preserve"> </w:t>
      </w:r>
      <w:r>
        <w:t xml:space="preserve">All validation items above signed off. No unresolved critical or high security findings. Google Play Store approval confirmed.</w:t>
      </w:r>
    </w:p>
    <w:p>
      <w:r>
        <w:pict>
          <v:rect style="width:0;height:1.5pt" o:hralign="center" o:hrstd="t" o:hr="t"/>
        </w:pict>
      </w:r>
    </w:p>
    <w:bookmarkEnd w:id="95"/>
    <w:bookmarkStart w:id="96" w:name="X1f09620ec6689990a834aee2bc0e1c962a3fc29"/>
    <w:p>
      <w:pPr>
        <w:pStyle w:val="Heading3"/>
      </w:pPr>
      <w:r>
        <w:t xml:space="preserve">Phase 9 — Initial Trials + iOS Development Begins</w:t>
      </w:r>
    </w:p>
    <w:p>
      <w:pPr>
        <w:pStyle w:val="FirstParagraph"/>
      </w:pPr>
      <w:r>
        <w:rPr>
          <w:i/>
          <w:iCs/>
        </w:rPr>
        <w:t xml:space="preserve">First paying schools; iOS parity starts</w:t>
      </w:r>
    </w:p>
    <w:p>
      <w:pPr>
        <w:pStyle w:val="BodyText"/>
      </w:pPr>
      <w:r>
        <w:rPr>
          <w:b/>
          <w:bCs/>
        </w:rPr>
        <w:t xml:space="preserve">Deliverables:</w:t>
      </w:r>
    </w:p>
    <w:p>
      <w:pPr>
        <w:pStyle w:val="Compact"/>
        <w:numPr>
          <w:ilvl w:val="0"/>
          <w:numId w:val="1038"/>
        </w:numPr>
      </w:pPr>
      <w:r>
        <w:t xml:space="preserve">Live trial programme: onboard 10–20 paying Uganda schools for structured live trials</w:t>
      </w:r>
    </w:p>
    <w:p>
      <w:pPr>
        <w:pStyle w:val="Compact"/>
        <w:numPr>
          <w:ilvl w:val="0"/>
          <w:numId w:val="1038"/>
        </w:numPr>
      </w:pPr>
      <w:r>
        <w:t xml:space="preserve">Structured feedback collection: per-module NPS, time-on-task measurements, support ticket analysis</w:t>
      </w:r>
    </w:p>
    <w:p>
      <w:pPr>
        <w:pStyle w:val="Compact"/>
        <w:numPr>
          <w:ilvl w:val="0"/>
          <w:numId w:val="1038"/>
        </w:numPr>
      </w:pPr>
      <w:r>
        <w:t xml:space="preserve">Onboarding flow validation: measure time-to-operational (target: ≤ 30 minutes from signup)</w:t>
      </w:r>
    </w:p>
    <w:p>
      <w:pPr>
        <w:pStyle w:val="Compact"/>
        <w:numPr>
          <w:ilvl w:val="0"/>
          <w:numId w:val="1038"/>
        </w:numPr>
      </w:pPr>
      <w:r>
        <w:t xml:space="preserve">iOS development begins: Swift/SwiftUI apps for Super Admin, Owner/Director, Teacher, Student, Parent, Bus Driver — authentication and core navigation</w:t>
      </w:r>
    </w:p>
    <w:p>
      <w:r>
        <w:pict>
          <v:rect style="width:0;height:1.5pt" o:hralign="center" o:hrstd="t" o:hr="t"/>
        </w:pict>
      </w:r>
    </w:p>
    <w:bookmarkEnd w:id="96"/>
    <w:bookmarkStart w:id="97" w:name="X7663ac658a05e5e6f61027ccce1fb37f76ad970"/>
    <w:p>
      <w:pPr>
        <w:pStyle w:val="Heading3"/>
      </w:pPr>
      <w:r>
        <w:t xml:space="preserve">Phase 10 — iOS Apps Complete + KUPAA Live Pilot</w:t>
      </w:r>
    </w:p>
    <w:p>
      <w:pPr>
        <w:pStyle w:val="FirstParagraph"/>
      </w:pPr>
      <w:r>
        <w:rPr>
          <w:i/>
          <w:iCs/>
        </w:rPr>
        <w:t xml:space="preserve">iOS parity achieved; micro-payment model validated in market</w:t>
      </w:r>
    </w:p>
    <w:p>
      <w:pPr>
        <w:pStyle w:val="BodyText"/>
      </w:pPr>
      <w:r>
        <w:rPr>
          <w:b/>
          <w:bCs/>
        </w:rPr>
        <w:t xml:space="preserve">Deliverables:</w:t>
      </w:r>
    </w:p>
    <w:p>
      <w:pPr>
        <w:pStyle w:val="Compact"/>
        <w:numPr>
          <w:ilvl w:val="0"/>
          <w:numId w:val="1039"/>
        </w:numPr>
      </w:pPr>
      <w:r>
        <w:t xml:space="preserve">All 6 iOS apps complete and submitted to Apple App Store</w:t>
      </w:r>
    </w:p>
    <w:p>
      <w:pPr>
        <w:pStyle w:val="Compact"/>
        <w:numPr>
          <w:ilvl w:val="0"/>
          <w:numId w:val="1039"/>
        </w:numPr>
      </w:pPr>
      <w:r>
        <w:t xml:space="preserve">iOS feature parity with Android for all user roles</w:t>
      </w:r>
    </w:p>
    <w:p>
      <w:pPr>
        <w:pStyle w:val="Compact"/>
        <w:numPr>
          <w:ilvl w:val="0"/>
          <w:numId w:val="1039"/>
        </w:numPr>
      </w:pPr>
      <w:r>
        <w:t xml:space="preserve">KUPAA micro-payment live pilot: community payment agents active in at least 5 schools; no minimum floor enforced; chronological arrear application validated</w:t>
      </w:r>
    </w:p>
    <w:p>
      <w:pPr>
        <w:pStyle w:val="Compact"/>
        <w:numPr>
          <w:ilvl w:val="0"/>
          <w:numId w:val="1039"/>
        </w:numPr>
      </w:pPr>
      <w:r>
        <w:t xml:space="preserve">App Store and Google Play Store ratings tracked: target ≥ 4.0 / 5.0 across both platforms</w:t>
      </w:r>
    </w:p>
    <w:p>
      <w:r>
        <w:pict>
          <v:rect style="width:0;height:1.5pt" o:hralign="center" o:hrstd="t" o:hr="t"/>
        </w:pict>
      </w:r>
    </w:p>
    <w:bookmarkEnd w:id="97"/>
    <w:bookmarkStart w:id="98" w:name="Xa5c312da92569b5cd936aef75afa27668ccac9c"/>
    <w:p>
      <w:pPr>
        <w:pStyle w:val="Heading3"/>
      </w:pPr>
      <w:r>
        <w:t xml:space="preserve">Phase 11 — Full Integration + Pan-Africa Scale</w:t>
      </w:r>
    </w:p>
    <w:p>
      <w:pPr>
        <w:pStyle w:val="FirstParagraph"/>
      </w:pPr>
      <w:r>
        <w:rPr>
          <w:i/>
          <w:iCs/>
        </w:rPr>
        <w:t xml:space="preserve">Platform expands beyond Uganda</w:t>
      </w:r>
    </w:p>
    <w:p>
      <w:pPr>
        <w:pStyle w:val="BodyText"/>
      </w:pPr>
      <w:r>
        <w:rPr>
          <w:b/>
          <w:bCs/>
        </w:rPr>
        <w:t xml:space="preserve">Deliverables:</w:t>
      </w:r>
    </w:p>
    <w:p>
      <w:pPr>
        <w:pStyle w:val="Compact"/>
        <w:numPr>
          <w:ilvl w:val="0"/>
          <w:numId w:val="1040"/>
        </w:numPr>
      </w:pPr>
      <w:r>
        <w:t xml:space="preserve">Kenya: NEMIS API integration, M-Pesa Daraja API (collection + disbursement), KCSE grading engine</w:t>
      </w:r>
    </w:p>
    <w:p>
      <w:pPr>
        <w:pStyle w:val="Compact"/>
        <w:numPr>
          <w:ilvl w:val="0"/>
          <w:numId w:val="1040"/>
        </w:numPr>
      </w:pPr>
      <w:r>
        <w:t xml:space="preserve">Tanzania: NECTA integration, Airtel Tanzania + Tigo Pesa mobile money</w:t>
      </w:r>
    </w:p>
    <w:p>
      <w:pPr>
        <w:pStyle w:val="Compact"/>
        <w:numPr>
          <w:ilvl w:val="0"/>
          <w:numId w:val="1040"/>
        </w:numPr>
      </w:pPr>
      <w:r>
        <w:t xml:space="preserve">Nigeria / Ghana: WAEC grading engine, Flutterwave / Paystack payment rails</w:t>
      </w:r>
    </w:p>
    <w:p>
      <w:pPr>
        <w:pStyle w:val="Compact"/>
        <w:numPr>
          <w:ilvl w:val="0"/>
          <w:numId w:val="1040"/>
        </w:numPr>
      </w:pPr>
      <w:r>
        <w:t xml:space="preserve">Multi-campus management layer: school groups, cross-campus student transfers, consolidated financial reporting</w:t>
      </w:r>
    </w:p>
    <w:p>
      <w:pPr>
        <w:pStyle w:val="Compact"/>
        <w:numPr>
          <w:ilvl w:val="0"/>
          <w:numId w:val="1040"/>
        </w:numPr>
      </w:pPr>
      <w:r>
        <w:t xml:space="preserve">USSD short code (Africa's Talking, Uganda UCC-licensed): fee balance enquiry, last payment, report card term summary — for feature-phone parents</w:t>
      </w:r>
    </w:p>
    <w:p>
      <w:pPr>
        <w:pStyle w:val="Compact"/>
        <w:numPr>
          <w:ilvl w:val="0"/>
          <w:numId w:val="1040"/>
        </w:numPr>
      </w:pPr>
      <w:r>
        <w:t xml:space="preserve">Direct MTN MoMo + Airtel Money post-BoU licence (if not yet live in Phase 3)</w:t>
      </w:r>
    </w:p>
    <w:p>
      <w:pPr>
        <w:pStyle w:val="Compact"/>
        <w:numPr>
          <w:ilvl w:val="0"/>
          <w:numId w:val="1040"/>
        </w:numPr>
      </w:pPr>
      <w:r>
        <w:rPr>
          <w:b/>
          <w:bCs/>
        </w:rPr>
        <w:t xml:space="preserve">AI Module — Growth Tier upgrade:</w:t>
      </w:r>
      <w:r>
        <w:t xml:space="preserve"> </w:t>
      </w:r>
      <w:r>
        <w:t xml:space="preserve">Weekly Owner Briefing and Fee Default Prediction features unlocked (UGX 200,000/month). Schools already on Starter Tier can upgrade to Growth without re-onboarding.</w:t>
      </w:r>
    </w:p>
    <w:p>
      <w:pPr>
        <w:pStyle w:val="Compact"/>
        <w:numPr>
          <w:ilvl w:val="0"/>
          <w:numId w:val="1040"/>
        </w:numPr>
      </w:pPr>
      <w:r>
        <w:rPr>
          <w:b/>
          <w:bCs/>
        </w:rPr>
        <w:t xml:space="preserve">AI Module — Enterprise Tier:</w:t>
      </w:r>
      <w:r>
        <w:t xml:space="preserve"> </w:t>
      </w:r>
      <w:r>
        <w:t xml:space="preserve">AI Executive Dashboard (AI Insights panel on Owner dashboard, 4-zone analytics with AI Insights panel) and Conversational Assistant (in-app FAQ and policy chat for staff) (UGX 800,000/month).</w:t>
      </w:r>
    </w:p>
    <w:p>
      <w:pPr>
        <w:pStyle w:val="Compact"/>
        <w:numPr>
          <w:ilvl w:val="0"/>
          <w:numId w:val="1040"/>
        </w:numPr>
      </w:pPr>
      <w:r>
        <w:t xml:space="preserve">Language localisation: Luganda (Uganda), French, Swahili</w:t>
      </w:r>
    </w:p>
    <w:p>
      <w:pPr>
        <w:pStyle w:val="FirstParagraph"/>
      </w:pPr>
      <w:r>
        <w:rPr>
          <w:b/>
          <w:bCs/>
        </w:rPr>
        <w:t xml:space="preserve">Phase 11 Gate:</w:t>
      </w:r>
      <w:r>
        <w:t xml:space="preserve"> </w:t>
      </w:r>
      <w:r>
        <w:t xml:space="preserve">Kenya NEMIS integration functional; M-Pesa live transaction test passes; at least 10 Kenya schools active.</w:t>
      </w:r>
    </w:p>
    <w:p>
      <w:r>
        <w:pict>
          <v:rect style="width:0;height:1.5pt" o:hralign="center" o:hrstd="t" o:hr="t"/>
        </w:pict>
      </w:r>
    </w:p>
    <w:bookmarkEnd w:id="98"/>
    <w:bookmarkStart w:id="99" w:name="phase-12--maintenance--support-ongoing"/>
    <w:p>
      <w:pPr>
        <w:pStyle w:val="Heading3"/>
      </w:pPr>
      <w:r>
        <w:t xml:space="preserve">Phase 12 — Maintenance + Support (Ongoing)</w:t>
      </w:r>
    </w:p>
    <w:p>
      <w:pPr>
        <w:pStyle w:val="FirstParagraph"/>
      </w:pPr>
      <w:r>
        <w:rPr>
          <w:i/>
          <w:iCs/>
        </w:rPr>
        <w:t xml:space="preserve">Sustainable platform operations</w:t>
      </w:r>
    </w:p>
    <w:p>
      <w:pPr>
        <w:pStyle w:val="BodyText"/>
      </w:pPr>
      <w:r>
        <w:rPr>
          <w:b/>
          <w:bCs/>
        </w:rPr>
        <w:t xml:space="preserve">Deliverables:</w:t>
      </w:r>
    </w:p>
    <w:p>
      <w:pPr>
        <w:pStyle w:val="Compact"/>
        <w:numPr>
          <w:ilvl w:val="0"/>
          <w:numId w:val="1041"/>
        </w:numPr>
      </w:pPr>
      <w:r>
        <w:t xml:space="preserve">SLA-backed support tiers (definition to be completed in</w:t>
      </w:r>
      <w:r>
        <w:t xml:space="preserve"> </w:t>
      </w:r>
      <w:r>
        <w:rPr>
          <w:rStyle w:val="VerbatimChar"/>
        </w:rPr>
        <w:t xml:space="preserve">_context/sla.md</w:t>
      </w:r>
      <w:r>
        <w:t xml:space="preserve">)</w:t>
      </w:r>
    </w:p>
    <w:p>
      <w:pPr>
        <w:pStyle w:val="Compact"/>
        <w:numPr>
          <w:ilvl w:val="0"/>
          <w:numId w:val="1041"/>
        </w:numPr>
      </w:pPr>
      <w:r>
        <w:t xml:space="preserve">Automated monitoring and alerting (Healthchecks.io, AWS CloudWatch, UptimeRobot)</w:t>
      </w:r>
    </w:p>
    <w:p>
      <w:pPr>
        <w:pStyle w:val="Compact"/>
        <w:numPr>
          <w:ilvl w:val="0"/>
          <w:numId w:val="1041"/>
        </w:numPr>
      </w:pPr>
      <w:r>
        <w:t xml:space="preserve">Scheduled EMIS submission automation: system submits EMIS data on configured schedule without manual trigger</w:t>
      </w:r>
    </w:p>
    <w:p>
      <w:pPr>
        <w:pStyle w:val="Compact"/>
        <w:numPr>
          <w:ilvl w:val="0"/>
          <w:numId w:val="1041"/>
        </w:numPr>
      </w:pPr>
      <w:r>
        <w:t xml:space="preserve">Continuous feature improvement driven by school feedback and support ticket analysis</w:t>
      </w:r>
    </w:p>
    <w:p>
      <w:pPr>
        <w:pStyle w:val="Compact"/>
        <w:numPr>
          <w:ilvl w:val="0"/>
          <w:numId w:val="1041"/>
        </w:numPr>
      </w:pPr>
      <w:r>
        <w:t xml:space="preserve">Annual security audit and penetration test renewal</w:t>
      </w:r>
    </w:p>
    <w:p>
      <w:pPr>
        <w:pStyle w:val="Compact"/>
        <w:numPr>
          <w:ilvl w:val="0"/>
          <w:numId w:val="1041"/>
        </w:numPr>
      </w:pPr>
      <w:r>
        <w:t xml:space="preserve">UNEB and MoES format compliance reviews before each exam and EMIS deadline season</w:t>
      </w:r>
    </w:p>
    <w:p>
      <w:r>
        <w:pict>
          <v:rect style="width:0;height:1.5pt" o:hralign="center" o:hrstd="t" o:hr="t"/>
        </w:pict>
      </w:r>
    </w:p>
    <w:bookmarkEnd w:id="99"/>
    <w:bookmarkStart w:id="100" w:name="roadmap-summary-timeline"/>
    <w:p>
      <w:pPr>
        <w:pStyle w:val="Heading3"/>
      </w:pPr>
      <w:r>
        <w:t xml:space="preserve">Roadmap Summary 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Focus</w:t>
            </w:r>
          </w:p>
        </w:tc>
        <w:tc>
          <w:tcPr/>
          <w:p>
            <w:pPr>
              <w:pStyle w:val="Compact"/>
            </w:pPr>
            <w:r>
              <w:t xml:space="preserve">Key Milestone</w:t>
            </w:r>
          </w:p>
        </w:tc>
        <w:tc>
          <w:tcPr/>
          <w:p>
            <w:pPr>
              <w:pStyle w:val="Compact"/>
            </w:pPr>
            <w:r>
              <w:t xml:space="preserve">AI Module</w:t>
            </w:r>
          </w:p>
        </w:tc>
      </w:tr>
      <w:tr>
        <w:tc>
          <w:tcPr/>
          <w:p>
            <w:pPr>
              <w:pStyle w:val="Compact"/>
            </w:pPr>
            <w:r>
              <w:t xml:space="preserve">Phase 1</w:t>
            </w:r>
          </w:p>
        </w:tc>
        <w:tc>
          <w:tcPr/>
          <w:p>
            <w:pPr>
              <w:pStyle w:val="Compact"/>
            </w:pPr>
            <w:r>
              <w:t xml:space="preserve">Core web modules</w:t>
            </w:r>
          </w:p>
        </w:tc>
        <w:tc>
          <w:tcPr/>
          <w:p>
            <w:pPr>
              <w:pStyle w:val="Compact"/>
            </w:pPr>
            <w:r>
              <w:t xml:space="preserve">Pilot school live</w:t>
            </w:r>
          </w:p>
        </w:tc>
        <w:tc>
          <w:tcPr/>
          <w:p>
            <w:pPr>
              <w:pStyle w:val="Compact"/>
            </w:pPr>
            <w:r>
              <w:t xml:space="preserve">—</w:t>
            </w:r>
          </w:p>
        </w:tc>
      </w:tr>
      <w:tr>
        <w:tc>
          <w:tcPr/>
          <w:p>
            <w:pPr>
              <w:pStyle w:val="Compact"/>
            </w:pPr>
            <w:r>
              <w:t xml:space="preserve">Phase 2</w:t>
            </w:r>
          </w:p>
        </w:tc>
        <w:tc>
          <w:tcPr/>
          <w:p>
            <w:pPr>
              <w:pStyle w:val="Compact"/>
            </w:pPr>
            <w:r>
              <w:t xml:space="preserve">Optional add-on modules + E-Learning</w:t>
            </w:r>
          </w:p>
        </w:tc>
        <w:tc>
          <w:tcPr/>
          <w:p>
            <w:pPr>
              <w:pStyle w:val="Compact"/>
            </w:pPr>
            <w:r>
              <w:t xml:space="preserve">Full module catalogue live</w:t>
            </w:r>
          </w:p>
        </w:tc>
        <w:tc>
          <w:tcPr/>
          <w:p>
            <w:pPr>
              <w:pStyle w:val="Compact"/>
            </w:pPr>
            <w:r>
              <w:t xml:space="preserve">Starter Tier available (UGX 50K/mo)</w:t>
            </w:r>
          </w:p>
        </w:tc>
      </w:tr>
      <w:tr>
        <w:tc>
          <w:tcPr/>
          <w:p>
            <w:pPr>
              <w:pStyle w:val="Compact"/>
            </w:pPr>
            <w:r>
              <w:t xml:space="preserve">Phase 3</w:t>
            </w:r>
          </w:p>
        </w:tc>
        <w:tc>
          <w:tcPr/>
          <w:p>
            <w:pPr>
              <w:pStyle w:val="Compact"/>
            </w:pPr>
            <w:r>
              <w:t xml:space="preserve">Admin portals + Android scaffold + MoMo</w:t>
            </w:r>
          </w:p>
        </w:tc>
        <w:tc>
          <w:tcPr/>
          <w:p>
            <w:pPr>
              <w:pStyle w:val="Compact"/>
            </w:pPr>
            <w:r>
              <w:t xml:space="preserve">Owner app on Play Store (scaffold)</w:t>
            </w:r>
          </w:p>
        </w:tc>
        <w:tc>
          <w:tcPr/>
          <w:p>
            <w:pPr>
              <w:pStyle w:val="Compact"/>
            </w:pPr>
            <w:r>
              <w:t xml:space="preserve">Super Admin AI usage dashboard</w:t>
            </w:r>
          </w:p>
        </w:tc>
      </w:tr>
      <w:tr>
        <w:tc>
          <w:tcPr/>
          <w:p>
            <w:pPr>
              <w:pStyle w:val="Compact"/>
            </w:pPr>
            <w:r>
              <w:t xml:space="preserve">Phase 4</w:t>
            </w:r>
          </w:p>
        </w:tc>
        <w:tc>
          <w:tcPr/>
          <w:p>
            <w:pPr>
              <w:pStyle w:val="Compact"/>
            </w:pPr>
            <w:r>
              <w:t xml:space="preserve">Full test suite + card payments</w:t>
            </w:r>
          </w:p>
        </w:tc>
        <w:tc>
          <w:tcPr/>
          <w:p>
            <w:pPr>
              <w:pStyle w:val="Compact"/>
            </w:pPr>
            <w:r>
              <w:t xml:space="preserve">100% test pass gate</w:t>
            </w:r>
          </w:p>
        </w:tc>
        <w:tc>
          <w:tcPr/>
          <w:p>
            <w:pPr>
              <w:pStyle w:val="Compact"/>
            </w:pPr>
            <w:r>
              <w:t xml:space="preserve">AI module test suite complete</w:t>
            </w:r>
          </w:p>
        </w:tc>
      </w:tr>
      <w:tr>
        <w:tc>
          <w:tcPr/>
          <w:p>
            <w:pPr>
              <w:pStyle w:val="Compact"/>
            </w:pPr>
            <w:r>
              <w:t xml:space="preserve">Phase 5</w:t>
            </w:r>
          </w:p>
        </w:tc>
        <w:tc>
          <w:tcPr/>
          <w:p>
            <w:pPr>
              <w:pStyle w:val="Compact"/>
            </w:pPr>
            <w:r>
              <w:t xml:space="preserve">Student + parent portals + Android start</w:t>
            </w:r>
          </w:p>
        </w:tc>
        <w:tc>
          <w:tcPr/>
          <w:p>
            <w:pPr>
              <w:pStyle w:val="Compact"/>
            </w:pPr>
            <w:r>
              <w:t xml:space="preserve">Parent sees child's data on phone</w:t>
            </w:r>
          </w:p>
        </w:tc>
        <w:tc>
          <w:tcPr/>
          <w:p>
            <w:pPr>
              <w:pStyle w:val="Compact"/>
            </w:pPr>
            <w:r>
              <w:t xml:space="preserve">—</w:t>
            </w:r>
          </w:p>
        </w:tc>
      </w:tr>
      <w:tr>
        <w:tc>
          <w:tcPr/>
          <w:p>
            <w:pPr>
              <w:pStyle w:val="Compact"/>
            </w:pPr>
            <w:r>
              <w:t xml:space="preserve">Phase 6</w:t>
            </w:r>
          </w:p>
        </w:tc>
        <w:tc>
          <w:tcPr/>
          <w:p>
            <w:pPr>
              <w:pStyle w:val="Compact"/>
            </w:pPr>
            <w:r>
              <w:t xml:space="preserve">Full Android app suite</w:t>
            </w:r>
          </w:p>
        </w:tc>
        <w:tc>
          <w:tcPr/>
          <w:p>
            <w:pPr>
              <w:pStyle w:val="Compact"/>
            </w:pPr>
            <w:r>
              <w:t xml:space="preserve">6 Android apps on Play Store</w:t>
            </w:r>
          </w:p>
        </w:tc>
        <w:tc>
          <w:tcPr/>
          <w:p>
            <w:pPr>
              <w:pStyle w:val="Compact"/>
            </w:pPr>
            <w:r>
              <w:t xml:space="preserve">—</w:t>
            </w:r>
          </w:p>
        </w:tc>
      </w:tr>
      <w:tr>
        <w:tc>
          <w:tcPr/>
          <w:p>
            <w:pPr>
              <w:pStyle w:val="Compact"/>
            </w:pPr>
            <w:r>
              <w:t xml:space="preserve">Phase 7</w:t>
            </w:r>
          </w:p>
        </w:tc>
        <w:tc>
          <w:tcPr/>
          <w:p>
            <w:pPr>
              <w:pStyle w:val="Compact"/>
            </w:pPr>
            <w:r>
              <w:t xml:space="preserve">Health management</w:t>
            </w:r>
          </w:p>
        </w:tc>
        <w:tc>
          <w:tcPr/>
          <w:p>
            <w:pPr>
              <w:pStyle w:val="Compact"/>
            </w:pPr>
            <w:r>
              <w:t xml:space="preserve">Boarding schools can adopt</w:t>
            </w:r>
          </w:p>
        </w:tc>
        <w:tc>
          <w:tcPr/>
          <w:p>
            <w:pPr>
              <w:pStyle w:val="Compact"/>
            </w:pPr>
            <w:r>
              <w:t xml:space="preserve">—</w:t>
            </w:r>
          </w:p>
        </w:tc>
      </w:tr>
      <w:tr>
        <w:tc>
          <w:tcPr/>
          <w:p>
            <w:pPr>
              <w:pStyle w:val="Compact"/>
            </w:pPr>
            <w:r>
              <w:t xml:space="preserve">Phase 8</w:t>
            </w:r>
          </w:p>
        </w:tc>
        <w:tc>
          <w:tcPr/>
          <w:p>
            <w:pPr>
              <w:pStyle w:val="Compact"/>
            </w:pPr>
            <w:r>
              <w:t xml:space="preserve">Security + validation + go-live prep</w:t>
            </w:r>
          </w:p>
        </w:tc>
        <w:tc>
          <w:tcPr/>
          <w:p>
            <w:pPr>
              <w:pStyle w:val="Compact"/>
            </w:pPr>
            <w:r>
              <w:t xml:space="preserve">UNEB and EMIS certified; pentest clean</w:t>
            </w:r>
          </w:p>
        </w:tc>
        <w:tc>
          <w:tcPr/>
          <w:p>
            <w:pPr>
              <w:pStyle w:val="Compact"/>
            </w:pPr>
            <w:r>
              <w:t xml:space="preserve">AI security pentest included</w:t>
            </w:r>
          </w:p>
        </w:tc>
      </w:tr>
      <w:tr>
        <w:tc>
          <w:tcPr/>
          <w:p>
            <w:pPr>
              <w:pStyle w:val="Compact"/>
            </w:pPr>
            <w:r>
              <w:t xml:space="preserve">Phase 9</w:t>
            </w:r>
          </w:p>
        </w:tc>
        <w:tc>
          <w:tcPr/>
          <w:p>
            <w:pPr>
              <w:pStyle w:val="Compact"/>
            </w:pPr>
            <w:r>
              <w:t xml:space="preserve">Live trials + iOS start</w:t>
            </w:r>
          </w:p>
        </w:tc>
        <w:tc>
          <w:tcPr/>
          <w:p>
            <w:pPr>
              <w:pStyle w:val="Compact"/>
            </w:pPr>
            <w:r>
              <w:t xml:space="preserve">10–20 paying schools</w:t>
            </w:r>
          </w:p>
        </w:tc>
        <w:tc>
          <w:tcPr/>
          <w:p>
            <w:pPr>
              <w:pStyle w:val="Compact"/>
            </w:pPr>
            <w:r>
              <w:t xml:space="preserve">Growth Tier available (UGX 200K/mo)</w:t>
            </w:r>
          </w:p>
        </w:tc>
      </w:tr>
      <w:tr>
        <w:tc>
          <w:tcPr/>
          <w:p>
            <w:pPr>
              <w:pStyle w:val="Compact"/>
            </w:pPr>
            <w:r>
              <w:t xml:space="preserve">Phase 10</w:t>
            </w:r>
          </w:p>
        </w:tc>
        <w:tc>
          <w:tcPr/>
          <w:p>
            <w:pPr>
              <w:pStyle w:val="Compact"/>
            </w:pPr>
            <w:r>
              <w:t xml:space="preserve">iOS complete + KUPAA pilot</w:t>
            </w:r>
          </w:p>
        </w:tc>
        <w:tc>
          <w:tcPr/>
          <w:p>
            <w:pPr>
              <w:pStyle w:val="Compact"/>
            </w:pPr>
            <w:r>
              <w:t xml:space="preserve">6 iOS apps on App Store</w:t>
            </w:r>
          </w:p>
        </w:tc>
        <w:tc>
          <w:tcPr/>
          <w:p>
            <w:pPr>
              <w:pStyle w:val="Compact"/>
            </w:pPr>
            <w:r>
              <w:t xml:space="preserve">—</w:t>
            </w:r>
          </w:p>
        </w:tc>
      </w:tr>
      <w:tr>
        <w:tc>
          <w:tcPr/>
          <w:p>
            <w:pPr>
              <w:pStyle w:val="Compact"/>
            </w:pPr>
            <w:r>
              <w:t xml:space="preserve">Phase 11</w:t>
            </w:r>
          </w:p>
        </w:tc>
        <w:tc>
          <w:tcPr/>
          <w:p>
            <w:pPr>
              <w:pStyle w:val="Compact"/>
            </w:pPr>
            <w:r>
              <w:t xml:space="preserve">Pan-Africa + USSD</w:t>
            </w:r>
          </w:p>
        </w:tc>
        <w:tc>
          <w:tcPr/>
          <w:p>
            <w:pPr>
              <w:pStyle w:val="Compact"/>
            </w:pPr>
            <w:r>
              <w:t xml:space="preserve">Kenya live; USSD active</w:t>
            </w:r>
          </w:p>
        </w:tc>
        <w:tc>
          <w:tcPr/>
          <w:p>
            <w:pPr>
              <w:pStyle w:val="Compact"/>
            </w:pPr>
            <w:r>
              <w:t xml:space="preserve">Enterprise Tier available (UGX 800K/mo)</w:t>
            </w:r>
          </w:p>
        </w:tc>
      </w:tr>
      <w:tr>
        <w:tc>
          <w:tcPr/>
          <w:p>
            <w:pPr>
              <w:pStyle w:val="Compact"/>
            </w:pPr>
            <w:r>
              <w:t xml:space="preserve">Phase 12</w:t>
            </w:r>
          </w:p>
        </w:tc>
        <w:tc>
          <w:tcPr/>
          <w:p>
            <w:pPr>
              <w:pStyle w:val="Compact"/>
            </w:pPr>
            <w:r>
              <w:t xml:space="preserve">Maintenance + SLA support</w:t>
            </w:r>
          </w:p>
        </w:tc>
        <w:tc>
          <w:tcPr/>
          <w:p>
            <w:pPr>
              <w:pStyle w:val="Compact"/>
            </w:pPr>
            <w:r>
              <w:t xml:space="preserve">Ongoing</w:t>
            </w:r>
          </w:p>
        </w:tc>
        <w:tc>
          <w:tcPr/>
          <w:p>
            <w:pPr>
              <w:pStyle w:val="Compact"/>
            </w:pPr>
            <w:r>
              <w:t xml:space="preserve">AI model and prompt updates ongoing</w:t>
            </w:r>
          </w:p>
        </w:tc>
      </w:tr>
    </w:tbl>
    <w:bookmarkEnd w:id="100"/>
    <w:bookmarkStart w:id="101" w:name="X58cc1c0ee9e38deda050cb288a65779a52a3be8"/>
    <w:p>
      <w:pPr>
        <w:pStyle w:val="Heading3"/>
      </w:pPr>
      <w:r>
        <w:t xml:space="preserve">500-School Growth Target Model</w:t>
      </w:r>
    </w:p>
    <w:p>
      <w:pPr>
        <w:pStyle w:val="FirstParagraph"/>
      </w:pPr>
      <w:r>
        <w:t xml:space="preserve">To reach 500 Uganda schools within 24 months of Phase 1 launch:</w:t>
      </w:r>
    </w:p>
    <w:p>
      <w:pPr>
        <w:pStyle w:val="Compact"/>
        <w:numPr>
          <w:ilvl w:val="0"/>
          <w:numId w:val="1042"/>
        </w:numPr>
      </w:pPr>
      <w:r>
        <w:t xml:space="preserve">Months 1–6 (Phase 9 trials): 10–20 schools — validation and feedback</w:t>
      </w:r>
    </w:p>
    <w:p>
      <w:pPr>
        <w:pStyle w:val="Compact"/>
        <w:numPr>
          <w:ilvl w:val="0"/>
          <w:numId w:val="1042"/>
        </w:numPr>
      </w:pPr>
      <w:r>
        <w:t xml:space="preserve">Months 7–12: 80 additional schools — onboarding programme, SchoolPay channel partnership</w:t>
      </w:r>
    </w:p>
    <w:p>
      <w:pPr>
        <w:pStyle w:val="Compact"/>
        <w:numPr>
          <w:ilvl w:val="0"/>
          <w:numId w:val="1042"/>
        </w:numPr>
      </w:pPr>
      <w:r>
        <w:t xml:space="preserve">Months 13–24: 400 additional schools — 33 new schools per month average, driven by referral from existing schools and UPSIA channel</w:t>
      </w:r>
    </w:p>
    <w:p>
      <w:pPr>
        <w:pStyle w:val="FirstParagraph"/>
      </w:pPr>
      <w:r>
        <w:t xml:space="preserve">This model assumes Phase 1 launches with a production-ready system validated in Phase 8, not a beta product. The quality gate at Phase 8 is what makes the growth trajectory credible.</w:t>
      </w:r>
    </w:p>
    <w:bookmarkEnd w:id="101"/>
    <w:bookmarkEnd w:id="102"/>
    <w:bookmarkEnd w:id="10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2026-04-07T03:43:07Z</dcterms:created>
  <dcterms:modified xsi:type="dcterms:W3CDTF">2026-04-07T03:43:07Z</dcterms:modified>
</cp:coreProperties>
</file>

<file path=docProps/custom.xml><?xml version="1.0" encoding="utf-8"?>
<Properties xmlns="http://schemas.openxmlformats.org/officeDocument/2006/custom-properties" xmlns:vt="http://schemas.openxmlformats.org/officeDocument/2006/docPropsVTypes"/>
</file>