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print-planning--academiapro-phase-1"/>
    <w:p>
      <w:pPr>
        <w:pStyle w:val="Heading1"/>
      </w:pPr>
      <w:r>
        <w:t xml:space="preserve">Sprint Planning — AcademiaPro Phase 1</w:t>
      </w:r>
    </w:p>
    <w:bookmarkStart w:id="1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 1 — Core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Hybrid (Water-Scrum-Fall)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Duration</w:t>
            </w:r>
          </w:p>
        </w:tc>
        <w:tc>
          <w:tcPr/>
          <w:p>
            <w:pPr>
              <w:pStyle w:val="Compact"/>
            </w:pPr>
            <w:r>
              <w:t xml:space="preserve">2 weeks (10 working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1 (solo developer — Peter, Chwezi Core Systems)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FRs in Scope</w:t>
            </w:r>
          </w:p>
        </w:tc>
        <w:tc>
          <w:tcPr/>
          <w:p>
            <w:pPr>
              <w:pStyle w:val="Compact"/>
            </w:pPr>
            <w:r>
              <w:t xml:space="preserve">49 (FR-AUTH through FR-AUD)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Sprints</w:t>
            </w:r>
          </w:p>
        </w:tc>
        <w:tc>
          <w:tcPr/>
          <w:p>
            <w:pPr>
              <w:pStyle w:val="Compact"/>
            </w:pPr>
            <w:r>
              <w:t xml:space="preserve">Sprint Zero + Sprints 1 through 8 + Post-Sprint 8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Duration</w:t>
            </w:r>
          </w:p>
        </w:tc>
        <w:tc>
          <w:tcPr/>
          <w:p>
            <w:pPr>
              <w:pStyle w:val="Compact"/>
            </w:pPr>
            <w:r>
              <w:t xml:space="preserve">18 weeks (Sprint Zero: 1 week; Sprints 1–8: 16 weeks; UAT: 1+ weeks)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print-cadence-and-ceremonies"/>
    <w:p>
      <w:pPr>
        <w:pStyle w:val="Heading2"/>
      </w:pPr>
      <w:r>
        <w:t xml:space="preserve">Sprint Cadence and Ceremonies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Ceremony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Day 1 of each sprint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Peter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Stand-up Log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10-minute written log in</w:t>
            </w:r>
            <w:r>
              <w:t xml:space="preserve"> </w:t>
            </w:r>
            <w:r>
              <w:rPr>
                <w:rStyle w:val="VerbatimChar"/>
              </w:rPr>
              <w:t xml:space="preserve">docs/standups/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/ Demo</w:t>
            </w:r>
          </w:p>
        </w:tc>
        <w:tc>
          <w:tcPr/>
          <w:p>
            <w:pPr>
              <w:pStyle w:val="Compact"/>
            </w:pPr>
            <w:r>
              <w:t xml:space="preserve">Last day of each sprint</w:t>
            </w:r>
          </w:p>
        </w:tc>
        <w:tc>
          <w:tcPr/>
          <w:p>
            <w:pPr>
              <w:pStyle w:val="Compact"/>
            </w:pPr>
            <w:r>
              <w:t xml:space="preserve">30 minutes recorded screen demo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</w:pPr>
            <w:r>
              <w:t xml:space="preserve">Last day of each sprint</w:t>
            </w:r>
          </w:p>
        </w:tc>
        <w:tc>
          <w:tcPr/>
          <w:p>
            <w:pPr>
              <w:pStyle w:val="Compact"/>
            </w:pPr>
            <w:r>
              <w:t xml:space="preserve">15-minute written retro in</w:t>
            </w:r>
            <w:r>
              <w:t xml:space="preserve"> </w:t>
            </w:r>
            <w:r>
              <w:rPr>
                <w:rStyle w:val="VerbatimChar"/>
              </w:rPr>
              <w:t xml:space="preserve">docs/retros/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Gate Review</w:t>
            </w:r>
          </w:p>
        </w:tc>
        <w:tc>
          <w:tcPr/>
          <w:p>
            <w:pPr>
              <w:pStyle w:val="Compact"/>
            </w:pPr>
            <w:r>
              <w:t xml:space="preserve">After Sprint 8 + UAT</w:t>
            </w:r>
          </w:p>
        </w:tc>
        <w:tc>
          <w:tcPr/>
          <w:p>
            <w:pPr>
              <w:pStyle w:val="Compact"/>
            </w:pPr>
            <w:r>
              <w:t xml:space="preserve">Formal sign-off against Phase 1 gate criteria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</w:tbl>
    <w:p>
      <w:pPr>
        <w:pStyle w:val="BlockText"/>
      </w:pPr>
      <w:r>
        <w:t xml:space="preserve">Solo developer adaptation: ceremonies are written logs and screen recordings rather than meetings. The discipline of documenting each ceremony is preserved to maintain audit traceability per the Water-Scrum-Fall methodology.</w:t>
      </w:r>
    </w:p>
    <w:p>
      <w:r>
        <w:pict>
          <v:rect style="width:0;height:1.5pt" o:hralign="center" o:hrstd="t" o:hr="t"/>
        </w:pict>
      </w:r>
    </w:p>
    <w:bookmarkEnd w:id="20"/>
    <w:bookmarkStart w:id="21" w:name="velocity-assumptions"/>
    <w:p>
      <w:pPr>
        <w:pStyle w:val="Heading2"/>
      </w:pPr>
      <w:r>
        <w:t xml:space="preserve">Velocity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per sprint</w:t>
            </w:r>
          </w:p>
        </w:tc>
        <w:tc>
          <w:tcPr/>
          <w:p>
            <w:pPr>
              <w:pStyle w:val="Compact"/>
            </w:pPr>
            <w:r>
              <w:t xml:space="preserve">20–25 SP</w:t>
            </w:r>
          </w:p>
        </w:tc>
        <w:tc>
          <w:tcPr/>
          <w:p>
            <w:pPr>
              <w:pStyle w:val="Compact"/>
            </w:pPr>
            <w:r>
              <w:t xml:space="preserve">Solo developer, 2-week sprints, estimated from complexity not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Zero capacity</w:t>
            </w:r>
          </w:p>
        </w:tc>
        <w:tc>
          <w:tcPr/>
          <w:p>
            <w:pPr>
              <w:pStyle w:val="Compact"/>
            </w:pPr>
            <w:r>
              <w:t xml:space="preserve">10–12 SP</w:t>
            </w:r>
          </w:p>
        </w:tc>
        <w:tc>
          <w:tcPr/>
          <w:p>
            <w:pPr>
              <w:pStyle w:val="Compact"/>
            </w:pPr>
            <w:r>
              <w:t xml:space="preserve">1-week sprint; infrastructure tasks carry high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allocation</w:t>
            </w:r>
          </w:p>
        </w:tc>
        <w:tc>
          <w:tcPr/>
          <w:p>
            <w:pPr>
              <w:pStyle w:val="Compact"/>
            </w:pPr>
            <w:r>
              <w:t xml:space="preserve">Sprint 8 is 100% buffer</w:t>
            </w:r>
          </w:p>
        </w:tc>
        <w:tc>
          <w:tcPr/>
          <w:p>
            <w:pPr>
              <w:pStyle w:val="Compact"/>
            </w:pPr>
            <w:r>
              <w:t xml:space="preserve">No new features; integration testing, performance testing,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story points (Phase 1)</w:t>
            </w:r>
          </w:p>
        </w:tc>
        <w:tc>
          <w:tcPr/>
          <w:p>
            <w:pPr>
              <w:pStyle w:val="Compact"/>
            </w:pPr>
            <w:r>
              <w:t xml:space="preserve">~180 SP estimated</w:t>
            </w:r>
          </w:p>
        </w:tc>
        <w:tc>
          <w:tcPr/>
          <w:p>
            <w:pPr>
              <w:pStyle w:val="Compact"/>
            </w:pPr>
            <w:r>
              <w:t xml:space="preserve">49 FRs across 8 feature sprints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print-zero--foundation-1-week"/>
    <w:p>
      <w:pPr>
        <w:pStyle w:val="Heading2"/>
      </w:pPr>
      <w:r>
        <w:t xml:space="preserve">Sprint Zero — Foundation (1 Week)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the development environment, database schema, CI/CD pipeline, and UI framework so that Sprint 1 begins with zero infrastructure blockers.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(5 working days).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S0-001</w:t>
            </w:r>
          </w:p>
        </w:tc>
        <w:tc>
          <w:tcPr/>
          <w:p>
            <w:pPr>
              <w:pStyle w:val="Compact"/>
            </w:pPr>
            <w:r>
              <w:t xml:space="preserve">Initialise Laravel 11 project with PHP 8.2+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serve</w:t>
            </w:r>
            <w:r>
              <w:t xml:space="preserve"> </w:t>
            </w:r>
            <w:r>
              <w:t xml:space="preserve">returns HTTP 200; PSR-12 enforced via PHP CS Fixer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S0-002</w:t>
            </w:r>
          </w:p>
        </w:tc>
        <w:tc>
          <w:tcPr/>
          <w:p>
            <w:pPr>
              <w:pStyle w:val="Compact"/>
            </w:pPr>
            <w:r>
              <w:t xml:space="preserve">Configure MySQL 8.x database with strict mode, utf8mb4, InnoDB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VARIABLES LIKE 'sql_mode'</w:t>
            </w:r>
            <w:r>
              <w:t xml:space="preserve"> </w:t>
            </w:r>
            <w:r>
              <w:t xml:space="preserve">returns strict mode;</w:t>
            </w:r>
            <w:r>
              <w:t xml:space="preserve"> </w:t>
            </w:r>
            <w:r>
              <w:rPr>
                <w:rStyle w:val="VerbatimChar"/>
              </w:rPr>
              <w:t xml:space="preserve">SHOW CREATE DATABASE</w:t>
            </w:r>
            <w:r>
              <w:t xml:space="preserve"> </w:t>
            </w:r>
            <w:r>
              <w:t xml:space="preserve">shows utf8mb4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S0-003</w:t>
            </w:r>
          </w:p>
        </w:tc>
        <w:tc>
          <w:tcPr/>
          <w:p>
            <w:pPr>
              <w:pStyle w:val="Compact"/>
            </w:pPr>
            <w:r>
              <w:t xml:space="preserve">Run baseline migrations: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tbl_users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tbl_audit_log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migrate</w:t>
            </w:r>
            <w:r>
              <w:t xml:space="preserve"> </w:t>
            </w:r>
            <w:r>
              <w:t xml:space="preserve">succeeds; tables exist with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columns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S0-004</w:t>
            </w:r>
          </w:p>
        </w:tc>
        <w:tc>
          <w:tcPr/>
          <w:p>
            <w:pPr>
              <w:pStyle w:val="Compact"/>
            </w:pPr>
            <w:r>
              <w:t xml:space="preserve">Configure Redis 7 for cache and queue drivers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queue:work</w:t>
            </w:r>
            <w:r>
              <w:t xml:space="preserve"> </w:t>
            </w:r>
            <w:r>
              <w:t xml:space="preserve">processes a test job;</w:t>
            </w:r>
            <w:r>
              <w:t xml:space="preserve"> </w:t>
            </w:r>
            <w:r>
              <w:rPr>
                <w:rStyle w:val="VerbatimChar"/>
              </w:rPr>
              <w:t xml:space="preserve">Cache::put()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Cache::get()</w:t>
            </w:r>
            <w:r>
              <w:t xml:space="preserve"> </w:t>
            </w:r>
            <w:r>
              <w:t xml:space="preserve">round-trips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S0-005</w:t>
            </w:r>
          </w:p>
        </w:tc>
        <w:tc>
          <w:tcPr/>
          <w:p>
            <w:pPr>
              <w:pStyle w:val="Compact"/>
            </w:pPr>
            <w:r>
              <w:t xml:space="preserve">Set up GitHub Actions CI pipeline: lint, PHPStan level 8, PHPUnit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triggers pipeline; pipeline passes with zero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S0-006</w:t>
            </w:r>
          </w:p>
        </w:tc>
        <w:tc>
          <w:tcPr/>
          <w:p>
            <w:pPr>
              <w:pStyle w:val="Compact"/>
            </w:pPr>
            <w:r>
              <w:t xml:space="preserve">Install React 18 / TypeScript / Vite frontend scaffold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serves the Vite dev server; TypeScript compilation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S0-007</w:t>
            </w:r>
          </w:p>
        </w:tc>
        <w:tc>
          <w:tcPr/>
          <w:p>
            <w:pPr>
              <w:pStyle w:val="Compact"/>
            </w:pPr>
            <w:r>
              <w:t xml:space="preserve">Install shadcn/ui + Tailwind CSS; configure Tabler dashboard layout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page renders with shadcn/ui components; Tailwind classes apply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S0-008</w:t>
            </w:r>
          </w:p>
        </w:tc>
        <w:tc>
          <w:tcPr/>
          <w:p>
            <w:pPr>
              <w:pStyle w:val="Compact"/>
            </w:pPr>
            <w:r>
              <w:t xml:space="preserve">Seed Super Admin user and default Uganda tenant for development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db:seed</w:t>
            </w:r>
            <w:r>
              <w:t xml:space="preserve"> </w:t>
            </w:r>
            <w:r>
              <w:t xml:space="preserve">creates 1 Super Admin user and 1 tenant with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~14 SP (1 week).</w:t>
      </w:r>
    </w:p>
    <w:p>
      <w:pPr>
        <w:pStyle w:val="BodyText"/>
      </w:pPr>
      <w:r>
        <w:rPr>
          <w:b/>
          <w:bCs/>
        </w:rPr>
        <w:t xml:space="preserve">Sprint Zero Exit Criteria:</w:t>
      </w:r>
    </w:p>
    <w:p>
      <w:pPr>
        <w:pStyle w:val="Compact"/>
        <w:numPr>
          <w:ilvl w:val="0"/>
          <w:numId w:val="1001"/>
        </w:numPr>
      </w:pPr>
      <w:r>
        <w:t xml:space="preserve">Laravel project boots and serves HTTP 200</w:t>
      </w:r>
    </w:p>
    <w:p>
      <w:pPr>
        <w:pStyle w:val="Compact"/>
        <w:numPr>
          <w:ilvl w:val="0"/>
          <w:numId w:val="1001"/>
        </w:numPr>
      </w:pPr>
      <w:r>
        <w:t xml:space="preserve">MySQL strict mode confirmed</w:t>
      </w:r>
    </w:p>
    <w:p>
      <w:pPr>
        <w:pStyle w:val="Compact"/>
        <w:numPr>
          <w:ilvl w:val="0"/>
          <w:numId w:val="1001"/>
        </w:numPr>
      </w:pPr>
      <w:r>
        <w:t xml:space="preserve">CI pipeline green on push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1"/>
        </w:numPr>
      </w:pPr>
      <w:r>
        <w:t xml:space="preserve">Frontend dev server renders the Tabler dashboard shell</w:t>
      </w:r>
    </w:p>
    <w:p>
      <w:pPr>
        <w:pStyle w:val="Compact"/>
        <w:numPr>
          <w:ilvl w:val="0"/>
          <w:numId w:val="1001"/>
        </w:numPr>
      </w:pPr>
      <w:r>
        <w:t xml:space="preserve">Super Admin can log in to a blank dashboard (no module functionality yet)</w:t>
      </w:r>
    </w:p>
    <w:p>
      <w:r>
        <w:pict>
          <v:rect style="width:0;height:1.5pt" o:hralign="center" o:hrstd="t" o:hr="t"/>
        </w:pict>
      </w:r>
    </w:p>
    <w:bookmarkEnd w:id="22"/>
    <w:bookmarkStart w:id="23" w:name="Xbf0b5896fe3ac44216d2cbdfbcfe59182ff048d"/>
    <w:p>
      <w:pPr>
        <w:pStyle w:val="Heading2"/>
      </w:pPr>
      <w:r>
        <w:t xml:space="preserve">Sprint 1 — Authentication and Tenant Management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secure authentication (web + API) and Super Admin tenant lifecycle management so that all subsequent sprints operate within a multi-tenant, role-scoped context.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FR-AUTH-001 through FR-AUTH-006 (6 FRs) + FR-TNT-001 through FR-TNT-003 (3 FRs) = 9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Web session login (Argon2ID, CSRF, account lock after 5 failures)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S0-003 (users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API / mobile JWT login (access + refresh tokens, device tracking)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token refresh with rotation and revocation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Session logout (web + API)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FR-AUTH-001, FR-AUTH-002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Idle session timeout (30 minutes)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Super Admin MFA (TOTP)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 (create school, owner account, welcome email)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 (pending to active)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suspension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~27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2"/>
        </w:numPr>
      </w:pPr>
      <w:r>
        <w:t xml:space="preserve">Login page (web) with lockout behaviour</w:t>
      </w:r>
    </w:p>
    <w:p>
      <w:pPr>
        <w:pStyle w:val="Compact"/>
        <w:numPr>
          <w:ilvl w:val="0"/>
          <w:numId w:val="1002"/>
        </w:numPr>
      </w:pPr>
      <w:r>
        <w:t xml:space="preserve">JWT endpoint for mobile/API clients</w:t>
      </w:r>
    </w:p>
    <w:p>
      <w:pPr>
        <w:pStyle w:val="Compact"/>
        <w:numPr>
          <w:ilvl w:val="0"/>
          <w:numId w:val="1002"/>
        </w:numPr>
      </w:pPr>
      <w:r>
        <w:t xml:space="preserve">Token refresh and revocation</w:t>
      </w:r>
    </w:p>
    <w:p>
      <w:pPr>
        <w:pStyle w:val="Compact"/>
        <w:numPr>
          <w:ilvl w:val="0"/>
          <w:numId w:val="1002"/>
        </w:numPr>
      </w:pPr>
      <w:r>
        <w:t xml:space="preserve">MFA challenge for Super Admin panel</w:t>
      </w:r>
    </w:p>
    <w:p>
      <w:pPr>
        <w:pStyle w:val="Compact"/>
        <w:numPr>
          <w:ilvl w:val="0"/>
          <w:numId w:val="1002"/>
        </w:numPr>
      </w:pPr>
      <w:r>
        <w:t xml:space="preserve">Tenant CRUD in Super Admin panel</w:t>
      </w:r>
    </w:p>
    <w:p>
      <w:pPr>
        <w:pStyle w:val="Compact"/>
        <w:numPr>
          <w:ilvl w:val="0"/>
          <w:numId w:val="1002"/>
        </w:numPr>
      </w:pPr>
      <w:r>
        <w:t xml:space="preserve">Welcome email on tenant creation</w:t>
      </w:r>
    </w:p>
    <w:p>
      <w:pPr>
        <w:pStyle w:val="Compact"/>
        <w:numPr>
          <w:ilvl w:val="0"/>
          <w:numId w:val="1002"/>
        </w:numPr>
      </w:pPr>
      <w:r>
        <w:t xml:space="preserve">Tenant status transitions: pending, active, suspended</w:t>
      </w:r>
    </w:p>
    <w:p>
      <w:pPr>
        <w:pStyle w:val="FirstParagraph"/>
      </w:pPr>
      <w:r>
        <w:rPr>
          <w:b/>
          <w:bCs/>
        </w:rPr>
        <w:t xml:space="preserve">Sprint 1 Exit Criteria:</w:t>
      </w:r>
    </w:p>
    <w:p>
      <w:pPr>
        <w:pStyle w:val="Compact"/>
        <w:numPr>
          <w:ilvl w:val="0"/>
          <w:numId w:val="1003"/>
        </w:numPr>
      </w:pPr>
      <w:r>
        <w:t xml:space="preserve">All 6 FR-AUTH acceptance criteria pass (Playwright + PHPUnit)</w:t>
      </w:r>
    </w:p>
    <w:p>
      <w:pPr>
        <w:pStyle w:val="Compact"/>
        <w:numPr>
          <w:ilvl w:val="0"/>
          <w:numId w:val="1003"/>
        </w:numPr>
      </w:pPr>
      <w:r>
        <w:t xml:space="preserve">All 3 FR-TNT acceptance criteria pass</w:t>
      </w:r>
    </w:p>
    <w:p>
      <w:pPr>
        <w:pStyle w:val="Compact"/>
        <w:numPr>
          <w:ilvl w:val="0"/>
          <w:numId w:val="1003"/>
        </w:numPr>
      </w:pPr>
      <w:r>
        <w:t xml:space="preserve">JWT tokens decode with correct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</w:t>
      </w:r>
    </w:p>
    <w:p>
      <w:pPr>
        <w:pStyle w:val="Compact"/>
        <w:numPr>
          <w:ilvl w:val="0"/>
          <w:numId w:val="1003"/>
        </w:numPr>
      </w:pPr>
      <w:r>
        <w:t xml:space="preserve">Account lockout triggers after 5 failed attempts</w:t>
      </w:r>
    </w:p>
    <w:p>
      <w:pPr>
        <w:pStyle w:val="Compact"/>
        <w:numPr>
          <w:ilvl w:val="0"/>
          <w:numId w:val="1003"/>
        </w:numPr>
      </w:pPr>
      <w:r>
        <w:t xml:space="preserve">Super Admin MFA blocks dashboard access until TOTP verified</w:t>
      </w:r>
    </w:p>
    <w:p>
      <w:pPr>
        <w:pStyle w:val="Compact"/>
        <w:numPr>
          <w:ilvl w:val="0"/>
          <w:numId w:val="1003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3"/>
    <w:bookmarkStart w:id="24" w:name="X2da5ed31ce3b11518513eb876117ec5c44356c1"/>
    <w:p>
      <w:pPr>
        <w:pStyle w:val="Heading2"/>
      </w:pPr>
      <w:r>
        <w:t xml:space="preserve">Sprint 2 — Student Information System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full student lifecycle — admission, enrollment, cross-school lookup, transfer, and retention lock — establishing the global student identity architecture.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FR-SIS-001 through FR-SIS-005 (5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Student admission (40+ fields, NIN/LIN, passport photo upload)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Sprint 1 (auth, tenant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Cross-school enrollment via NIN/LIN lookup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FR-SIS-001, BR-STU-001 through BR-STU-004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Student search (Meilisearch integration)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Transfer out (departure record, reason code, read-only lock)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FR-SIS-001, BR-DEPART-001 through BR-DEPART-004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Retention lock (prevent deletion of enrolled student)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~21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4"/>
        </w:numPr>
      </w:pPr>
      <w:r>
        <w:t xml:space="preserve">Student admission form (40+ fields with validation)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table separation</w:t>
      </w:r>
    </w:p>
    <w:p>
      <w:pPr>
        <w:pStyle w:val="Compact"/>
        <w:numPr>
          <w:ilvl w:val="0"/>
          <w:numId w:val="1004"/>
        </w:numPr>
      </w:pPr>
      <w:r>
        <w:t xml:space="preserve">NIN/LIN cross-school lookup (no duplicate UIDs)</w:t>
      </w:r>
    </w:p>
    <w:p>
      <w:pPr>
        <w:pStyle w:val="Compact"/>
        <w:numPr>
          <w:ilvl w:val="0"/>
          <w:numId w:val="1004"/>
        </w:numPr>
      </w:pPr>
      <w:r>
        <w:t xml:space="preserve">Meilisearch-powered student search</w:t>
      </w:r>
    </w:p>
    <w:p>
      <w:pPr>
        <w:pStyle w:val="Compact"/>
        <w:numPr>
          <w:ilvl w:val="0"/>
          <w:numId w:val="1004"/>
        </w:numPr>
      </w:pPr>
      <w:r>
        <w:t xml:space="preserve">Transfer-out workflow with departure reason codes</w:t>
      </w:r>
    </w:p>
    <w:p>
      <w:pPr>
        <w:pStyle w:val="Compact"/>
        <w:numPr>
          <w:ilvl w:val="0"/>
          <w:numId w:val="1004"/>
        </w:numPr>
      </w:pPr>
      <w:r>
        <w:t xml:space="preserve">Student record immutability after departure</w:t>
      </w:r>
    </w:p>
    <w:p>
      <w:pPr>
        <w:pStyle w:val="FirstParagraph"/>
      </w:pPr>
      <w:r>
        <w:rPr>
          <w:b/>
          <w:bCs/>
        </w:rPr>
        <w:t xml:space="preserve">Sprint 2 Exit Criteria:</w:t>
      </w:r>
    </w:p>
    <w:p>
      <w:pPr>
        <w:pStyle w:val="Compact"/>
        <w:numPr>
          <w:ilvl w:val="0"/>
          <w:numId w:val="1005"/>
        </w:numPr>
      </w:pPr>
      <w:r>
        <w:t xml:space="preserve">Student admission creates both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records</w:t>
      </w:r>
    </w:p>
    <w:p>
      <w:pPr>
        <w:pStyle w:val="Compact"/>
        <w:numPr>
          <w:ilvl w:val="0"/>
          <w:numId w:val="1005"/>
        </w:numPr>
      </w:pPr>
      <w:r>
        <w:t xml:space="preserve">NIN/LIN lookup returns existing global student without duplication (BR-STU-001)</w:t>
      </w:r>
    </w:p>
    <w:p>
      <w:pPr>
        <w:pStyle w:val="Compact"/>
        <w:numPr>
          <w:ilvl w:val="0"/>
          <w:numId w:val="1005"/>
        </w:numPr>
      </w:pPr>
      <w:r>
        <w:t xml:space="preserve">Single-school active enrollment enforced (BR-STU-004)</w:t>
      </w:r>
    </w:p>
    <w:p>
      <w:pPr>
        <w:pStyle w:val="Compact"/>
        <w:numPr>
          <w:ilvl w:val="0"/>
          <w:numId w:val="1005"/>
        </w:numPr>
      </w:pPr>
      <w:r>
        <w:t xml:space="preserve">Departed student records are read-only (BR-DEPART-004)</w:t>
      </w:r>
    </w:p>
    <w:p>
      <w:pPr>
        <w:pStyle w:val="Compact"/>
        <w:numPr>
          <w:ilvl w:val="0"/>
          <w:numId w:val="1005"/>
        </w:numPr>
      </w:pPr>
      <w:r>
        <w:t xml:space="preserve">Meilisearch index returns results within 200 ms (P99)</w:t>
      </w:r>
    </w:p>
    <w:p>
      <w:pPr>
        <w:pStyle w:val="Compact"/>
        <w:numPr>
          <w:ilvl w:val="0"/>
          <w:numId w:val="1005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4"/>
    <w:bookmarkStart w:id="25" w:name="sprint-3--academics-setup-2-weeks"/>
    <w:p>
      <w:pPr>
        <w:pStyle w:val="Heading2"/>
      </w:pPr>
      <w:r>
        <w:t xml:space="preserve">Sprint 3 — Academics Setup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the school structure — academic years, terms, classes/streams, subjects, curricula, and timetables — so that downstream modules (Fees, Attendance, Examinations) can reference a configured academic context.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FR-ACA-001 through FR-ACA-004 (4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Academic year lifecycle (create, open, close, promotion wizard)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Sprint 1 (tenant), BR-PROM-001 through BR-PROM-007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Class and stream management (promotes-to config)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Curriculum type configuration (Thematic P1–P3, standard P4–P7, O-Level, A-Level)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Timetable builder (per class per term)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FR-ACA-002, FR-ACA-003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~16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6"/>
        </w:numPr>
      </w:pPr>
      <w:r>
        <w:t xml:space="preserve">Academic year CRUD with term dates (3-term Uganda calendar)</w:t>
      </w:r>
    </w:p>
    <w:p>
      <w:pPr>
        <w:pStyle w:val="Compact"/>
        <w:numPr>
          <w:ilvl w:val="0"/>
          <w:numId w:val="1006"/>
        </w:numPr>
      </w:pPr>
      <w:r>
        <w:t xml:space="preserve">Year-Start Promotion Wizard (BR-PROM-001 through BR-PROM-007)</w:t>
      </w:r>
    </w:p>
    <w:p>
      <w:pPr>
        <w:pStyle w:val="Compact"/>
        <w:numPr>
          <w:ilvl w:val="0"/>
          <w:numId w:val="1006"/>
        </w:numPr>
      </w:pPr>
      <w:r>
        <w:t xml:space="preserve">Class/stream CRUD with "Promotes To" configuration</w:t>
      </w:r>
    </w:p>
    <w:p>
      <w:pPr>
        <w:pStyle w:val="Compact"/>
        <w:numPr>
          <w:ilvl w:val="0"/>
          <w:numId w:val="1006"/>
        </w:numPr>
      </w:pPr>
      <w:r>
        <w:t xml:space="preserve">Curriculum type selector per class level</w:t>
      </w:r>
    </w:p>
    <w:p>
      <w:pPr>
        <w:pStyle w:val="Compact"/>
        <w:numPr>
          <w:ilvl w:val="0"/>
          <w:numId w:val="1006"/>
        </w:numPr>
      </w:pPr>
      <w:r>
        <w:t xml:space="preserve">Timetable grid builder (days x periods)</w:t>
      </w:r>
    </w:p>
    <w:p>
      <w:pPr>
        <w:pStyle w:val="FirstParagraph"/>
      </w:pPr>
      <w:r>
        <w:rPr>
          <w:b/>
          <w:bCs/>
        </w:rPr>
        <w:t xml:space="preserve">Sprint 3 Exit Criteria:</w:t>
      </w:r>
    </w:p>
    <w:p>
      <w:pPr>
        <w:pStyle w:val="Compact"/>
        <w:numPr>
          <w:ilvl w:val="0"/>
          <w:numId w:val="1007"/>
        </w:numPr>
      </w:pPr>
      <w:r>
        <w:t xml:space="preserve">Academic year creates 3 terms automatically (BR-CAL-001)</w:t>
      </w:r>
    </w:p>
    <w:p>
      <w:pPr>
        <w:pStyle w:val="Compact"/>
        <w:numPr>
          <w:ilvl w:val="0"/>
          <w:numId w:val="1007"/>
        </w:numPr>
      </w:pPr>
      <w:r>
        <w:t xml:space="preserve">Promotion wizard blocks Term 1 opening until all classes processed (BR-PROM-001)</w:t>
      </w:r>
    </w:p>
    <w:p>
      <w:pPr>
        <w:pStyle w:val="Compact"/>
        <w:numPr>
          <w:ilvl w:val="0"/>
          <w:numId w:val="1007"/>
        </w:numPr>
      </w:pPr>
      <w:r>
        <w:t xml:space="preserve">Final-year classes (P7, S.4, S.6) have</w:t>
      </w:r>
      <w:r>
        <w:t xml:space="preserve"> </w:t>
      </w:r>
      <w:r>
        <w:rPr>
          <w:rStyle w:val="VerbatimChar"/>
        </w:rPr>
        <w:t xml:space="preserve">promotes_to = null</w:t>
      </w:r>
      <w:r>
        <w:t xml:space="preserve"> </w:t>
      </w:r>
      <w:r>
        <w:t xml:space="preserve">(BR-PROM-002)</w:t>
      </w:r>
    </w:p>
    <w:p>
      <w:pPr>
        <w:pStyle w:val="Compact"/>
        <w:numPr>
          <w:ilvl w:val="0"/>
          <w:numId w:val="1007"/>
        </w:numPr>
      </w:pPr>
      <w:r>
        <w:t xml:space="preserve">Curriculum type determines available grading scales</w:t>
      </w:r>
    </w:p>
    <w:p>
      <w:pPr>
        <w:pStyle w:val="Compact"/>
        <w:numPr>
          <w:ilvl w:val="0"/>
          <w:numId w:val="1007"/>
        </w:numPr>
      </w:pPr>
      <w:r>
        <w:t xml:space="preserve">Timetable renders correctly for a class with 8 periods per day</w:t>
      </w:r>
    </w:p>
    <w:p>
      <w:pPr>
        <w:pStyle w:val="Compact"/>
        <w:numPr>
          <w:ilvl w:val="0"/>
          <w:numId w:val="1007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5"/>
    <w:bookmarkStart w:id="26" w:name="X1015ad785a375797a65e9c878ca10eb4c4b66bc"/>
    <w:p>
      <w:pPr>
        <w:pStyle w:val="Heading2"/>
      </w:pPr>
      <w:r>
        <w:t xml:space="preserve">Sprint 4 — Fee Management and SchoolPay Integration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term-based fee billing, manual payment recording, receipt generation, fee reminders, refund workflow, and the SchoolPay webhook integration for automated payment sync.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FR-FEE-001 through FR-FEE-007 (7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Fee structure definition (per class, per term, UGX)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3 (academic year,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Manual payment recording (cash/bank, partial payments, KUPAA model)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FR-FEE-001, BR-FEE-002, BR-FEE-005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Auto-generated sequential receipts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FR-FEE-002, BR-FEE-004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Fee reminders (D-7, D-1, D+7 auto-send via SMS)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FR-FEE-001, BR-FEE-006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Refund workflow (bursar initiate, owner approve)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FR-FEE-002, BR-FEE-007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balance tracking and arrears carry-forward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FR-FEE-001, BR-FEE-003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Financial reports (collection summary, defaulters, term reconciliation)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~22 SP.</w:t>
      </w:r>
    </w:p>
    <w:p>
      <w:pPr>
        <w:pStyle w:val="BodyText"/>
      </w:pPr>
      <w:r>
        <w:rPr>
          <w:b/>
          <w:bCs/>
        </w:rPr>
        <w:t xml:space="preserve">SchoolPay Integration Tasks</w:t>
      </w:r>
      <w:r>
        <w:t xml:space="preserve"> </w:t>
      </w:r>
      <w:r>
        <w:t xml:space="preserve">(bundled with FR-FEE scope):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SP-001</w:t>
            </w:r>
          </w:p>
        </w:tc>
        <w:tc>
          <w:tcPr/>
          <w:p>
            <w:pPr>
              <w:pStyle w:val="Compact"/>
            </w:pPr>
            <w:r>
              <w:t xml:space="preserve">SchoolPay API client service (student payment codes)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SP-002</w:t>
            </w:r>
          </w:p>
        </w:tc>
        <w:tc>
          <w:tcPr/>
          <w:p>
            <w:pPr>
              <w:pStyle w:val="Compact"/>
            </w:pPr>
            <w:r>
              <w:t xml:space="preserve">Webhook receiver for payment notifications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SP-003</w:t>
            </w:r>
          </w:p>
        </w:tc>
        <w:tc>
          <w:tcPr/>
          <w:p>
            <w:pPr>
              <w:pStyle w:val="Compact"/>
            </w:pPr>
            <w:r>
              <w:t xml:space="preserve">Nightly reconciliation polling job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SP-004</w:t>
            </w:r>
          </w:p>
        </w:tc>
        <w:tc>
          <w:tcPr/>
          <w:p>
            <w:pPr>
              <w:pStyle w:val="Compact"/>
            </w:pPr>
            <w:r>
              <w:t xml:space="preserve">Double-payment prevention (5-minute window, BR-FEE-005)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SchoolPay Total:</w:t>
      </w:r>
      <w:r>
        <w:t xml:space="preserve"> </w:t>
      </w:r>
      <w:r>
        <w:t xml:space="preserve">~10 SP.</w:t>
      </w:r>
    </w:p>
    <w:p>
      <w:pPr>
        <w:pStyle w:val="BodyText"/>
      </w:pPr>
      <w:r>
        <w:rPr>
          <w:b/>
          <w:bCs/>
        </w:rPr>
        <w:t xml:space="preserve">Combined Sprint 4 Total:</w:t>
      </w:r>
      <w:r>
        <w:t xml:space="preserve"> </w:t>
      </w:r>
      <w:r>
        <w:t xml:space="preserve">~32 SP. This sprint is overloaded by ~7–12 SP. Mitigation: SchoolPay integration tasks SP-003 and SP-004 may spill into Sprint 5 if velocity is below 25 SP. The manual fee workflow (FR-FEE-001 through FR-FEE-007) is the priority; SchoolPay auto-sync is secondary.</w:t>
      </w:r>
    </w:p>
    <w:p>
      <w:pPr>
        <w:pStyle w:val="BodyText"/>
      </w:pPr>
      <w:r>
        <w:rPr>
          <w:b/>
          <w:bCs/>
        </w:rPr>
        <w:t xml:space="preserve">Sprint 4 Exit Criteria:</w:t>
      </w:r>
    </w:p>
    <w:p>
      <w:pPr>
        <w:pStyle w:val="Compact"/>
        <w:numPr>
          <w:ilvl w:val="0"/>
          <w:numId w:val="1008"/>
        </w:numPr>
      </w:pPr>
      <w:r>
        <w:t xml:space="preserve">Fee structure created for a class/term in UGX</w:t>
      </w:r>
    </w:p>
    <w:p>
      <w:pPr>
        <w:pStyle w:val="Compact"/>
        <w:numPr>
          <w:ilvl w:val="0"/>
          <w:numId w:val="1008"/>
        </w:numPr>
      </w:pPr>
      <w:r>
        <w:t xml:space="preserve">Partial payment accepted with zero minimum floor (BR-FEE-002)</w:t>
      </w:r>
    </w:p>
    <w:p>
      <w:pPr>
        <w:pStyle w:val="Compact"/>
        <w:numPr>
          <w:ilvl w:val="0"/>
          <w:numId w:val="1008"/>
        </w:numPr>
      </w:pPr>
      <w:r>
        <w:t xml:space="preserve">Receipt auto-generated with sequential number (BR-FEE-004)</w:t>
      </w:r>
    </w:p>
    <w:p>
      <w:pPr>
        <w:pStyle w:val="Compact"/>
        <w:numPr>
          <w:ilvl w:val="0"/>
          <w:numId w:val="1008"/>
        </w:numPr>
      </w:pPr>
      <w:r>
        <w:t xml:space="preserve">Duplicate payment within 5-minute window rejected (BR-FEE-005)</w:t>
      </w:r>
    </w:p>
    <w:p>
      <w:pPr>
        <w:pStyle w:val="Compact"/>
        <w:numPr>
          <w:ilvl w:val="0"/>
          <w:numId w:val="1008"/>
        </w:numPr>
      </w:pPr>
      <w:r>
        <w:t xml:space="preserve">Refund requires owner approval (BR-FEE-007)</w:t>
      </w:r>
    </w:p>
    <w:p>
      <w:pPr>
        <w:pStyle w:val="Compact"/>
        <w:numPr>
          <w:ilvl w:val="0"/>
          <w:numId w:val="1008"/>
        </w:numPr>
      </w:pPr>
      <w:r>
        <w:t xml:space="preserve">Fee reminders fire at D-7, D-1, D+7 (configurable, BR-FEE-006)</w:t>
      </w:r>
    </w:p>
    <w:p>
      <w:pPr>
        <w:pStyle w:val="Compact"/>
        <w:numPr>
          <w:ilvl w:val="0"/>
          <w:numId w:val="1008"/>
        </w:numPr>
      </w:pPr>
      <w:r>
        <w:t xml:space="preserve">SchoolPay webhook processes a test payment notification</w:t>
      </w:r>
    </w:p>
    <w:p>
      <w:pPr>
        <w:pStyle w:val="Compact"/>
        <w:numPr>
          <w:ilvl w:val="0"/>
          <w:numId w:val="1008"/>
        </w:numPr>
      </w:pPr>
      <w:r>
        <w:t xml:space="preserve">Financial reports generate correctly for a test dataset</w:t>
      </w:r>
    </w:p>
    <w:p>
      <w:pPr>
        <w:pStyle w:val="Compact"/>
        <w:numPr>
          <w:ilvl w:val="0"/>
          <w:numId w:val="1008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6"/>
    <w:bookmarkStart w:id="27" w:name="Xa58d99e32038a77a7e18b28e88777defaa49a26"/>
    <w:p>
      <w:pPr>
        <w:pStyle w:val="Heading2"/>
      </w:pPr>
      <w:r>
        <w:t xml:space="preserve">Sprint 5 — Attendance and Examinations Core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daily attendance entry with parent alerts, and lay the examination foundation — exam configuration, mark entry, and the mark-unlock workflow.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FR-ATT-001 through FR-ATT-004 (4 FRs) + FR-EXM-001, FR-EXM-002, FR-EXM-003 (3 FRs) = 7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Daily attendance entry (Present/Absent/Late/Excused)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2 (students), Sprint 3 (classes)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Absence alert (auto-SMS after N consecutive absences)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FR-ATT-001, BR-ATT-002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Attendance amendment (48-hour teacher window, Head Teacher override)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FR-ATT-001, BR-ATT-003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Monthly attendance report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Exam configuration (exam type, subjects, max marks)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3 (curriculum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Mark entry (per student per subject, out-of-range rejection)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FR-EXM-001, BR-UNEB-005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Mark unlock workflow (teacher request, Head Teacher approval)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~22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9"/>
        </w:numPr>
      </w:pPr>
      <w:r>
        <w:t xml:space="preserve">Attendance entry grid (class view, one-click per student)</w:t>
      </w:r>
    </w:p>
    <w:p>
      <w:pPr>
        <w:pStyle w:val="Compact"/>
        <w:numPr>
          <w:ilvl w:val="0"/>
          <w:numId w:val="1009"/>
        </w:numPr>
      </w:pPr>
      <w:r>
        <w:t xml:space="preserve">Auto-SMS to parent after 3 consecutive absences (Africa's Talking)</w:t>
      </w:r>
    </w:p>
    <w:p>
      <w:pPr>
        <w:pStyle w:val="Compact"/>
        <w:numPr>
          <w:ilvl w:val="0"/>
          <w:numId w:val="1009"/>
        </w:numPr>
      </w:pPr>
      <w:r>
        <w:t xml:space="preserve">Attendance amendment audit trail</w:t>
      </w:r>
    </w:p>
    <w:p>
      <w:pPr>
        <w:pStyle w:val="Compact"/>
        <w:numPr>
          <w:ilvl w:val="0"/>
          <w:numId w:val="1009"/>
        </w:numPr>
      </w:pPr>
      <w:r>
        <w:t xml:space="preserve">Monthly attendance summary report</w:t>
      </w:r>
    </w:p>
    <w:p>
      <w:pPr>
        <w:pStyle w:val="Compact"/>
        <w:numPr>
          <w:ilvl w:val="0"/>
          <w:numId w:val="1009"/>
        </w:numPr>
      </w:pPr>
      <w:r>
        <w:t xml:space="preserve">Exam configuration CRUD</w:t>
      </w:r>
    </w:p>
    <w:p>
      <w:pPr>
        <w:pStyle w:val="Compact"/>
        <w:numPr>
          <w:ilvl w:val="0"/>
          <w:numId w:val="1009"/>
        </w:numPr>
      </w:pPr>
      <w:r>
        <w:t xml:space="preserve">Mark entry sheet with real-time validation (reject marks &gt; max)</w:t>
      </w:r>
    </w:p>
    <w:p>
      <w:pPr>
        <w:pStyle w:val="Compact"/>
        <w:numPr>
          <w:ilvl w:val="0"/>
          <w:numId w:val="1009"/>
        </w:numPr>
      </w:pPr>
      <w:r>
        <w:t xml:space="preserve">Mark-unlock request/approval workflow</w:t>
      </w:r>
    </w:p>
    <w:p>
      <w:pPr>
        <w:pStyle w:val="FirstParagraph"/>
      </w:pPr>
      <w:r>
        <w:rPr>
          <w:b/>
          <w:bCs/>
        </w:rPr>
        <w:t xml:space="preserve">Sprint 5 Exit Criteria:</w:t>
      </w:r>
    </w:p>
    <w:p>
      <w:pPr>
        <w:pStyle w:val="Compact"/>
        <w:numPr>
          <w:ilvl w:val="0"/>
          <w:numId w:val="1010"/>
        </w:numPr>
      </w:pPr>
      <w:r>
        <w:t xml:space="preserve">Attendance recorded for a class of 50 students within 2 minutes</w:t>
      </w:r>
    </w:p>
    <w:p>
      <w:pPr>
        <w:pStyle w:val="Compact"/>
        <w:numPr>
          <w:ilvl w:val="0"/>
          <w:numId w:val="1010"/>
        </w:numPr>
      </w:pPr>
      <w:r>
        <w:t xml:space="preserve">3 consecutive absences trigger SMS to parent/guardian (BR-ATT-002)</w:t>
      </w:r>
    </w:p>
    <w:p>
      <w:pPr>
        <w:pStyle w:val="Compact"/>
        <w:numPr>
          <w:ilvl w:val="0"/>
          <w:numId w:val="1010"/>
        </w:numPr>
      </w:pPr>
      <w:r>
        <w:t xml:space="preserve">Amendment after 48 hours requires Head Teacher role (BR-ATT-003)</w:t>
      </w:r>
    </w:p>
    <w:p>
      <w:pPr>
        <w:pStyle w:val="Compact"/>
        <w:numPr>
          <w:ilvl w:val="0"/>
          <w:numId w:val="1010"/>
        </w:numPr>
      </w:pPr>
      <w:r>
        <w:t xml:space="preserve">Marks exceeding configured maximum are rejected at API layer (BR-UNEB-005)</w:t>
      </w:r>
    </w:p>
    <w:p>
      <w:pPr>
        <w:pStyle w:val="Compact"/>
        <w:numPr>
          <w:ilvl w:val="0"/>
          <w:numId w:val="1010"/>
        </w:numPr>
      </w:pPr>
      <w:r>
        <w:t xml:space="preserve">Mark-unlock requires Head Teacher approval</w:t>
      </w:r>
    </w:p>
    <w:p>
      <w:pPr>
        <w:pStyle w:val="Compact"/>
        <w:numPr>
          <w:ilvl w:val="0"/>
          <w:numId w:val="1010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7"/>
    <w:bookmarkStart w:id="28" w:name="Xd9515f7115c5a6345579f9789bf5d23e2331567"/>
    <w:p>
      <w:pPr>
        <w:pStyle w:val="Heading2"/>
      </w:pPr>
      <w:r>
        <w:t xml:space="preserve">Sprint 6 — Examinations Grading and Report Cards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UNEB grading engine for all 4 curriculum types and auto-generated report cards, completing the academic cycle from mark entry to printed report.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FR-EXM-004 through FR-EXM-008 (5 FRs) + FR-RPT-001 through FR-RPT-004 (4 FRs) = 9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grading engine (4-subject aggregate, divisions)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O-Level grading engine (D1–F9, aggregate divisions)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A-Level grading engine (principal/subsidiary points)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Curriculum grading (P1–P3, HC/C/NYC descriptors)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FR-EXM-002, BR-UNEB-004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UNEB exam registration data export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FR-EXM-004 through FR-EXM-006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student report card (auto-generated, PDF export)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FR-EXM-004 through FR-EXM-007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report card generation (entire class)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School-level performance summary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FR-EXM-004 through FR-EXM-007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Head Teacher comments on report cards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~24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11"/>
        </w:numPr>
      </w:pPr>
      <w:r>
        <w:t xml:space="preserve">UNEB grading engine: PLE, UCE, UACE, Thematic (4 algorithms)</w:t>
      </w:r>
    </w:p>
    <w:p>
      <w:pPr>
        <w:pStyle w:val="Compact"/>
        <w:numPr>
          <w:ilvl w:val="0"/>
          <w:numId w:val="1011"/>
        </w:numPr>
      </w:pPr>
      <w:r>
        <w:t xml:space="preserve">Grade computation unit tests with 100% coverage against UNEB rules</w:t>
      </w:r>
    </w:p>
    <w:p>
      <w:pPr>
        <w:pStyle w:val="Compact"/>
        <w:numPr>
          <w:ilvl w:val="0"/>
          <w:numId w:val="1011"/>
        </w:numPr>
      </w:pPr>
      <w:r>
        <w:t xml:space="preserve">UNEB export file generation</w:t>
      </w:r>
    </w:p>
    <w:p>
      <w:pPr>
        <w:pStyle w:val="Compact"/>
        <w:numPr>
          <w:ilvl w:val="0"/>
          <w:numId w:val="1011"/>
        </w:numPr>
      </w:pPr>
      <w:r>
        <w:t xml:space="preserve">Single student report card (PDF) with grades, comments, school logo</w:t>
      </w:r>
    </w:p>
    <w:p>
      <w:pPr>
        <w:pStyle w:val="Compact"/>
        <w:numPr>
          <w:ilvl w:val="0"/>
          <w:numId w:val="1011"/>
        </w:numPr>
      </w:pPr>
      <w:r>
        <w:t xml:space="preserve">Bulk report card generation (200 students within 120 seconds per quality target)</w:t>
      </w:r>
    </w:p>
    <w:p>
      <w:pPr>
        <w:pStyle w:val="Compact"/>
        <w:numPr>
          <w:ilvl w:val="0"/>
          <w:numId w:val="1011"/>
        </w:numPr>
      </w:pPr>
      <w:r>
        <w:t xml:space="preserve">School performance summary dashboard</w:t>
      </w:r>
    </w:p>
    <w:p>
      <w:pPr>
        <w:pStyle w:val="Compact"/>
        <w:numPr>
          <w:ilvl w:val="0"/>
          <w:numId w:val="1011"/>
        </w:numPr>
      </w:pPr>
      <w:r>
        <w:t xml:space="preserve">Head Teacher comment entry per student</w:t>
      </w:r>
    </w:p>
    <w:p>
      <w:pPr>
        <w:pStyle w:val="FirstParagraph"/>
      </w:pPr>
      <w:r>
        <w:rPr>
          <w:b/>
          <w:bCs/>
        </w:rPr>
        <w:t xml:space="preserve">Sprint 6 Exit Criteria:</w:t>
      </w:r>
    </w:p>
    <w:p>
      <w:pPr>
        <w:pStyle w:val="Compact"/>
        <w:numPr>
          <w:ilvl w:val="0"/>
          <w:numId w:val="1012"/>
        </w:numPr>
      </w:pPr>
      <w:r>
        <w:t xml:space="preserve">PLE aggregate computation matches BR-UNEB-001 division boundaries exactly</w:t>
      </w:r>
    </w:p>
    <w:p>
      <w:pPr>
        <w:pStyle w:val="Compact"/>
        <w:numPr>
          <w:ilvl w:val="0"/>
          <w:numId w:val="1012"/>
        </w:numPr>
      </w:pPr>
      <w:r>
        <w:t xml:space="preserve">UCE aggregate computation matches BR-UNEB-002 division boundaries exactly</w:t>
      </w:r>
    </w:p>
    <w:p>
      <w:pPr>
        <w:pStyle w:val="Compact"/>
        <w:numPr>
          <w:ilvl w:val="0"/>
          <w:numId w:val="1012"/>
        </w:numPr>
      </w:pPr>
      <w:r>
        <w:t xml:space="preserve">UACE points computation matches BR-UNEB-003 rules exactly</w:t>
      </w:r>
    </w:p>
    <w:p>
      <w:pPr>
        <w:pStyle w:val="Compact"/>
        <w:numPr>
          <w:ilvl w:val="0"/>
          <w:numId w:val="1012"/>
        </w:numPr>
      </w:pPr>
      <w:r>
        <w:t xml:space="preserve">Thematic grading returns HC/C/NYC descriptors only (BR-UNEB-004)</w:t>
      </w:r>
    </w:p>
    <w:p>
      <w:pPr>
        <w:pStyle w:val="Compact"/>
        <w:numPr>
          <w:ilvl w:val="0"/>
          <w:numId w:val="1012"/>
        </w:numPr>
      </w:pPr>
      <w:r>
        <w:t xml:space="preserve">100% unit test coverage on all 4 grading algorithms</w:t>
      </w:r>
    </w:p>
    <w:p>
      <w:pPr>
        <w:pStyle w:val="Compact"/>
        <w:numPr>
          <w:ilvl w:val="0"/>
          <w:numId w:val="1012"/>
        </w:numPr>
      </w:pPr>
      <w:r>
        <w:t xml:space="preserve">Single report card generates within 3,000 ms (quality target)</w:t>
      </w:r>
    </w:p>
    <w:p>
      <w:pPr>
        <w:pStyle w:val="Compact"/>
        <w:numPr>
          <w:ilvl w:val="0"/>
          <w:numId w:val="1012"/>
        </w:numPr>
      </w:pPr>
      <w:r>
        <w:t xml:space="preserve">Bulk generation of 200 report cards completes within 120 seconds</w:t>
      </w:r>
    </w:p>
    <w:p>
      <w:pPr>
        <w:pStyle w:val="Compact"/>
        <w:numPr>
          <w:ilvl w:val="0"/>
          <w:numId w:val="1012"/>
        </w:numPr>
      </w:pPr>
      <w:r>
        <w:t xml:space="preserve">UNEB export file validates against expected format</w:t>
      </w:r>
    </w:p>
    <w:p>
      <w:pPr>
        <w:pStyle w:val="Compact"/>
        <w:numPr>
          <w:ilvl w:val="0"/>
          <w:numId w:val="1012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8"/>
    <w:bookmarkStart w:id="29" w:name="X08d88ff8570d6007839196d880ffae46bccb483"/>
    <w:p>
      <w:pPr>
        <w:pStyle w:val="Heading2"/>
      </w:pPr>
      <w:r>
        <w:t xml:space="preserve">Sprint 7 — RBAC, EMIS Export, and Audit Trail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full RBAC permission system, the MoES/EMIS government data export, and the immutable audit trail — closing all remaining Phase 1 functional requirements.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FR-RBAC-001 through FR-RBAC-005 (5 FRs) + FR-EMIS-001 (1 FR) + FR-AUD-001 (1 FR) = 7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Permission resolution engine (role + custom overrides)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Sprint 1 (users,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Role assignment per school per user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FR-RBAC-001, BR-RBAC-001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User invitation workflow (email invite, role pre-assignment)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Session expiry enforcement by role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FR-AUTH-005, FR-RBAC-001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Super Admin cross-tenant audit logging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FR-RBAC-001, BR-MT-003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EMIS government export (MoES-specified format)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2 (students), Sprint 3 (academics)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Immutable audit trail (create/update/delete on all sensitive entities)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prior sprints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~23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13"/>
        </w:numPr>
      </w:pPr>
      <w:r>
        <w:t xml:space="preserve">Permission resolution: 60+ permissions x 8 standard roles (per RBAC matrix)</w:t>
      </w:r>
    </w:p>
    <w:p>
      <w:pPr>
        <w:pStyle w:val="Compact"/>
        <w:numPr>
          <w:ilvl w:val="0"/>
          <w:numId w:val="1013"/>
        </w:numPr>
      </w:pPr>
      <w:r>
        <w:t xml:space="preserve">Custom role creation per school</w:t>
      </w:r>
    </w:p>
    <w:p>
      <w:pPr>
        <w:pStyle w:val="Compact"/>
        <w:numPr>
          <w:ilvl w:val="0"/>
          <w:numId w:val="1013"/>
        </w:numPr>
      </w:pPr>
      <w:r>
        <w:t xml:space="preserve">User invitation email with role pre-assignment</w:t>
      </w:r>
    </w:p>
    <w:p>
      <w:pPr>
        <w:pStyle w:val="Compact"/>
        <w:numPr>
          <w:ilvl w:val="0"/>
          <w:numId w:val="1013"/>
        </w:numPr>
      </w:pPr>
      <w:r>
        <w:t xml:space="preserve">Role-scoped session timeout rules</w:t>
      </w:r>
    </w:p>
    <w:p>
      <w:pPr>
        <w:pStyle w:val="Compact"/>
        <w:numPr>
          <w:ilvl w:val="0"/>
          <w:numId w:val="1013"/>
        </w:numPr>
      </w:pPr>
      <w:r>
        <w:t xml:space="preserve">Super Admin cross-tenant read logging (BR-MT-003)</w:t>
      </w:r>
    </w:p>
    <w:p>
      <w:pPr>
        <w:pStyle w:val="Compact"/>
        <w:numPr>
          <w:ilvl w:val="0"/>
          <w:numId w:val="1013"/>
        </w:numPr>
      </w:pPr>
      <w:r>
        <w:t xml:space="preserve">EMIS bulk export in MoES-specified format (XML/CSV)</w:t>
      </w:r>
    </w:p>
    <w:p>
      <w:pPr>
        <w:pStyle w:val="Compact"/>
        <w:numPr>
          <w:ilvl w:val="0"/>
          <w:numId w:val="1013"/>
        </w:numPr>
      </w:pPr>
      <w:r>
        <w:t xml:space="preserve">Immutable audit log: user_id, tenant_id, timestamp, before/after values on all student, fee, and health records</w:t>
      </w:r>
    </w:p>
    <w:p>
      <w:pPr>
        <w:pStyle w:val="FirstParagraph"/>
      </w:pPr>
      <w:r>
        <w:rPr>
          <w:b/>
          <w:bCs/>
        </w:rPr>
        <w:t xml:space="preserve">Sprint 7 Exit Criteria:</w:t>
      </w:r>
    </w:p>
    <w:p>
      <w:pPr>
        <w:pStyle w:val="Compact"/>
        <w:numPr>
          <w:ilvl w:val="0"/>
          <w:numId w:val="1014"/>
        </w:numPr>
      </w:pPr>
      <w:r>
        <w:t xml:space="preserve">Permission resolution returns correct allow/deny for all 60+ permissions per role</w:t>
      </w:r>
    </w:p>
    <w:p>
      <w:pPr>
        <w:pStyle w:val="Compact"/>
        <w:numPr>
          <w:ilvl w:val="0"/>
          <w:numId w:val="1014"/>
        </w:numPr>
      </w:pPr>
      <w:r>
        <w:t xml:space="preserve">No user can assign a role with higher privilege than their own (BR-RBAC-002)</w:t>
      </w:r>
    </w:p>
    <w:p>
      <w:pPr>
        <w:pStyle w:val="Compact"/>
        <w:numPr>
          <w:ilvl w:val="0"/>
          <w:numId w:val="1014"/>
        </w:numPr>
      </w:pPr>
      <w:r>
        <w:t xml:space="preserve">Invited user receives email and can register with pre-assigned role</w:t>
      </w:r>
    </w:p>
    <w:p>
      <w:pPr>
        <w:pStyle w:val="Compact"/>
        <w:numPr>
          <w:ilvl w:val="0"/>
          <w:numId w:val="1014"/>
        </w:numPr>
      </w:pPr>
      <w:r>
        <w:t xml:space="preserve">Super Admin cross-tenant reads are logged with access reason (BR-MT-003)</w:t>
      </w:r>
    </w:p>
    <w:p>
      <w:pPr>
        <w:pStyle w:val="Compact"/>
        <w:numPr>
          <w:ilvl w:val="0"/>
          <w:numId w:val="1014"/>
        </w:numPr>
      </w:pPr>
      <w:r>
        <w:t xml:space="preserve">EMIS export generates valid file for a school with 500 students</w:t>
      </w:r>
    </w:p>
    <w:p>
      <w:pPr>
        <w:pStyle w:val="Compact"/>
        <w:numPr>
          <w:ilvl w:val="0"/>
          <w:numId w:val="1014"/>
        </w:numPr>
      </w:pPr>
      <w:r>
        <w:t xml:space="preserve">Audit log captures before/after values for all create/update/delete operations</w:t>
      </w:r>
    </w:p>
    <w:p>
      <w:pPr>
        <w:pStyle w:val="Compact"/>
        <w:numPr>
          <w:ilvl w:val="0"/>
          <w:numId w:val="1014"/>
        </w:numPr>
      </w:pPr>
      <w:r>
        <w:t xml:space="preserve">Audit log records are append-only (no update/delete permitted on</w:t>
      </w:r>
      <w:r>
        <w:t xml:space="preserve"> </w:t>
      </w:r>
      <w:r>
        <w:rPr>
          <w:rStyle w:val="VerbatimChar"/>
        </w:rPr>
        <w:t xml:space="preserve">tbl_audit_log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9"/>
    <w:bookmarkStart w:id="30" w:name="X2a2730d6b5e67bb7c0b3bde199e84c9f6d26f19"/>
    <w:p>
      <w:pPr>
        <w:pStyle w:val="Heading2"/>
      </w:pPr>
      <w:r>
        <w:t xml:space="preserve">Sprint 8 — Integration Testing, Performance Testing, and Hardening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No new features. Conduct end-to-end integration testing across all 49 FRs, performance testing against quality targets, security hardening, and bug fixes.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0 new FRs. All 49 existing FRs under regression testing.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S8-001</w:t>
            </w:r>
          </w:p>
        </w:tc>
        <w:tc>
          <w:tcPr/>
          <w:p>
            <w:pPr>
              <w:pStyle w:val="Compact"/>
            </w:pPr>
            <w:r>
              <w:t xml:space="preserve">End-to-end integration test suite (Playwright): admission through report card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critical user flows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S8-002</w:t>
            </w:r>
          </w:p>
        </w:tc>
        <w:tc>
          <w:tcPr/>
          <w:p>
            <w:pPr>
              <w:pStyle w:val="Compact"/>
            </w:pPr>
            <w:r>
              <w:t xml:space="preserve">Performance testing (k6): API P95 ≤ 500 ms under 200 concurrent requests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k6 report shows P95 ≤ 500 ms for all CRUD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S8-003</w:t>
            </w:r>
          </w:p>
        </w:tc>
        <w:tc>
          <w:tcPr/>
          <w:p>
            <w:pPr>
              <w:pStyle w:val="Compact"/>
            </w:pPr>
            <w:r>
              <w:t xml:space="preserve">Bulk report card load test: 200 students within 120 seconds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Timed 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S8-004</w:t>
            </w:r>
          </w:p>
        </w:tc>
        <w:tc>
          <w:tcPr/>
          <w:p>
            <w:pPr>
              <w:pStyle w:val="Compact"/>
            </w:pPr>
            <w:r>
              <w:t xml:space="preserve">UNEB grading accuracy test: 500 students within 5 seconds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PHPUnit timed 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S8-005</w:t>
            </w:r>
          </w:p>
        </w:tc>
        <w:tc>
          <w:tcPr/>
          <w:p>
            <w:pPr>
              <w:pStyle w:val="Compact"/>
            </w:pPr>
            <w:r>
              <w:t xml:space="preserve">Security audit: OWASP Top 10 scan, tenant isolation verification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Zero critical or high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S8-006</w:t>
            </w:r>
          </w:p>
        </w:tc>
        <w:tc>
          <w:tcPr/>
          <w:p>
            <w:pPr>
              <w:pStyle w:val="Compact"/>
            </w:pPr>
            <w:r>
              <w:t xml:space="preserve">Multi-tenant isolation test: tenant A cannot access tenant B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Cross-tenant query returns 0 records for 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S8-007</w:t>
            </w:r>
          </w:p>
        </w:tc>
        <w:tc>
          <w:tcPr/>
          <w:p>
            <w:pPr>
              <w:pStyle w:val="Compact"/>
            </w:pPr>
            <w:r>
              <w:t xml:space="preserve">Bug fix backlog (accumulated from Sprints 1–7)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P1/P2 bugs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S8-008</w:t>
            </w:r>
          </w:p>
        </w:tc>
        <w:tc>
          <w:tcPr/>
          <w:p>
            <w:pPr>
              <w:pStyle w:val="Compact"/>
            </w:pPr>
            <w:r>
              <w:t xml:space="preserve">CI/CD pipeline for staging environment deployment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branch deploys to staging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~25 SP.</w:t>
      </w:r>
    </w:p>
    <w:p>
      <w:pPr>
        <w:pStyle w:val="BodyText"/>
      </w:pPr>
      <w:r>
        <w:rPr>
          <w:b/>
          <w:bCs/>
        </w:rPr>
        <w:t xml:space="preserve">Sprint 8 Exit Criteria:</w:t>
      </w:r>
    </w:p>
    <w:p>
      <w:pPr>
        <w:pStyle w:val="Compact"/>
        <w:numPr>
          <w:ilvl w:val="0"/>
          <w:numId w:val="1015"/>
        </w:numPr>
      </w:pPr>
      <w:r>
        <w:t xml:space="preserve">All 49 FRs have passing automated tests (PHPUnit + Playwright)</w:t>
      </w:r>
    </w:p>
    <w:p>
      <w:pPr>
        <w:pStyle w:val="Compact"/>
        <w:numPr>
          <w:ilvl w:val="0"/>
          <w:numId w:val="1015"/>
        </w:numPr>
      </w:pPr>
      <w:r>
        <w:t xml:space="preserve">Backend test coverage ≥ 80% line coverage</w:t>
      </w:r>
    </w:p>
    <w:p>
      <w:pPr>
        <w:pStyle w:val="Compact"/>
        <w:numPr>
          <w:ilvl w:val="0"/>
          <w:numId w:val="1015"/>
        </w:numPr>
      </w:pPr>
      <w:r>
        <w:t xml:space="preserve">UNEB grading engine test coverage = 100%</w:t>
      </w:r>
    </w:p>
    <w:p>
      <w:pPr>
        <w:pStyle w:val="Compact"/>
        <w:numPr>
          <w:ilvl w:val="0"/>
          <w:numId w:val="1015"/>
        </w:numPr>
      </w:pPr>
      <w:r>
        <w:t xml:space="preserve">Fee calculation logic test coverage = 100%</w:t>
      </w:r>
    </w:p>
    <w:p>
      <w:pPr>
        <w:pStyle w:val="Compact"/>
        <w:numPr>
          <w:ilvl w:val="0"/>
          <w:numId w:val="1015"/>
        </w:numPr>
      </w:pPr>
      <w:r>
        <w:t xml:space="preserve">API P95 response time ≤ 500 ms (k6 report)</w:t>
      </w:r>
    </w:p>
    <w:p>
      <w:pPr>
        <w:pStyle w:val="Compact"/>
        <w:numPr>
          <w:ilvl w:val="0"/>
          <w:numId w:val="1015"/>
        </w:numPr>
      </w:pPr>
      <w:r>
        <w:t xml:space="preserve">Bulk report card generation ≤ 120 seconds for 200 students</w:t>
      </w:r>
    </w:p>
    <w:p>
      <w:pPr>
        <w:pStyle w:val="Compact"/>
        <w:numPr>
          <w:ilvl w:val="0"/>
          <w:numId w:val="1015"/>
        </w:numPr>
      </w:pPr>
      <w:r>
        <w:t xml:space="preserve">Zero critical or high OWASP findings</w:t>
      </w:r>
    </w:p>
    <w:p>
      <w:pPr>
        <w:pStyle w:val="Compact"/>
        <w:numPr>
          <w:ilvl w:val="0"/>
          <w:numId w:val="1015"/>
        </w:numPr>
      </w:pPr>
      <w:r>
        <w:t xml:space="preserve">Zero P1/P2 open bugs</w:t>
      </w:r>
    </w:p>
    <w:p>
      <w:pPr>
        <w:pStyle w:val="Compact"/>
        <w:numPr>
          <w:ilvl w:val="0"/>
          <w:numId w:val="1015"/>
        </w:numPr>
      </w:pPr>
      <w:r>
        <w:t xml:space="preserve">Staging environment deployed and accessible</w:t>
      </w:r>
    </w:p>
    <w:p>
      <w:pPr>
        <w:pStyle w:val="Compact"/>
        <w:numPr>
          <w:ilvl w:val="0"/>
          <w:numId w:val="1015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30"/>
    <w:bookmarkStart w:id="31" w:name="Xb30aea8c6c9ba48a8220d828b80d718479234fd"/>
    <w:p>
      <w:pPr>
        <w:pStyle w:val="Heading2"/>
      </w:pPr>
      <w:r>
        <w:t xml:space="preserve">Post-Sprint 8 — User Acceptance Testing (1+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Conduct UAT with 3 pilot schools to validate real-world usability before Phase 1 sign-off.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UAT-001</w:t>
            </w:r>
          </w:p>
        </w:tc>
        <w:tc>
          <w:tcPr/>
          <w:p>
            <w:pPr>
              <w:pStyle w:val="Compact"/>
            </w:pPr>
            <w:r>
              <w:t xml:space="preserve">Pilot school onboarding (3 schools: 1 primary, 1 secondary, 1 mixed)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3 schools have active tenants with real data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UAT-002</w:t>
            </w:r>
          </w:p>
        </w:tc>
        <w:tc>
          <w:tcPr/>
          <w:p>
            <w:pPr>
              <w:pStyle w:val="Compact"/>
            </w:pPr>
            <w:r>
              <w:t xml:space="preserve">Guided UAT sessions: admission, fee payment, attendance, mark entry, report card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Each school completes the full workflow without system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UAT-003</w:t>
            </w:r>
          </w:p>
        </w:tc>
        <w:tc>
          <w:tcPr/>
          <w:p>
            <w:pPr>
              <w:pStyle w:val="Compact"/>
            </w:pPr>
            <w:r>
              <w:t xml:space="preserve">Bug triage and hot-fix cycle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UAT-discovered P1 bugs fixed and re-tested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t xml:space="preserve">UNEB grading validation with real mark sheets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Grades match manual computation for all 4 curriculum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t xml:space="preserve">Phase 1 gate sign-off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Peter signs off Phase 1 gate criteria (see</w:t>
            </w:r>
            <w:r>
              <w:t xml:space="preserve"> </w:t>
            </w:r>
            <w:r>
              <w:rPr>
                <w:rStyle w:val="VerbatimChar"/>
              </w:rPr>
              <w:t xml:space="preserve">_context/metrics.md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Exit Criteria:</w:t>
      </w:r>
    </w:p>
    <w:p>
      <w:pPr>
        <w:pStyle w:val="Compact"/>
        <w:numPr>
          <w:ilvl w:val="0"/>
          <w:numId w:val="1016"/>
        </w:numPr>
      </w:pPr>
      <w:r>
        <w:t xml:space="preserve">At least 1 pilot school is live on production (Phase 1 gate requirement)</w:t>
      </w:r>
    </w:p>
    <w:p>
      <w:pPr>
        <w:pStyle w:val="Compact"/>
        <w:numPr>
          <w:ilvl w:val="0"/>
          <w:numId w:val="1016"/>
        </w:numPr>
      </w:pPr>
      <w:r>
        <w:t xml:space="preserve">All P1/P2 bugs from UAT resolved</w:t>
      </w:r>
    </w:p>
    <w:p>
      <w:pPr>
        <w:pStyle w:val="Compact"/>
        <w:numPr>
          <w:ilvl w:val="0"/>
          <w:numId w:val="1016"/>
        </w:numPr>
      </w:pPr>
      <w:r>
        <w:t xml:space="preserve">UNEB grading accuracy confirmed against sample mark sheets</w:t>
      </w:r>
    </w:p>
    <w:p>
      <w:pPr>
        <w:pStyle w:val="Compact"/>
        <w:numPr>
          <w:ilvl w:val="0"/>
          <w:numId w:val="1016"/>
        </w:numPr>
      </w:pPr>
      <w:r>
        <w:t xml:space="preserve">SchoolPay test transaction confirmed (if SchoolPay merchant onboarding is complete)</w:t>
      </w:r>
    </w:p>
    <w:p>
      <w:pPr>
        <w:pStyle w:val="Compact"/>
        <w:numPr>
          <w:ilvl w:val="0"/>
          <w:numId w:val="1016"/>
        </w:numPr>
      </w:pPr>
      <w:r>
        <w:t xml:space="preserve">Phase 1 gate criteria in</w:t>
      </w:r>
      <w:r>
        <w:t xml:space="preserve"> </w:t>
      </w:r>
      <w:r>
        <w:rPr>
          <w:rStyle w:val="VerbatimChar"/>
        </w:rPr>
        <w:t xml:space="preserve">_context/metrics.md</w:t>
      </w:r>
      <w:r>
        <w:t xml:space="preserve"> </w:t>
      </w:r>
      <w:r>
        <w:t xml:space="preserve">all met</w:t>
      </w:r>
    </w:p>
    <w:p>
      <w:r>
        <w:pict>
          <v:rect style="width:0;height:1.5pt" o:hralign="center" o:hrstd="t" o:hr="t"/>
        </w:pict>
      </w:r>
    </w:p>
    <w:bookmarkEnd w:id="31"/>
    <w:bookmarkStart w:id="32" w:name="sprint-allocation-summary"/>
    <w:p>
      <w:pPr>
        <w:pStyle w:val="Heading2"/>
      </w:pPr>
      <w:r>
        <w:t xml:space="preserve">Sprint Allocation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Estimated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Zero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FR-AUTH, FR-TNT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FR-ACA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FR-FEE + SchoolPay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FR-ATT, FR-EXM (core)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FR-EXM (grading), FR-RPT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FR-RBAC, FR-EMIS, FR-AUD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Hardening (no new FRs)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1+ weeks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isk-register-sprint-level"/>
    <w:p>
      <w:pPr>
        <w:pStyle w:val="Heading2"/>
      </w:pPr>
      <w:r>
        <w:t xml:space="preserve">Risk Register (Sprint-Level)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 overloaded (FR-FEE + SchoolPay)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SchoolPay reconciliation tasks spill to Sprint 5; manual fees are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SchoolPay merchant onboarding delayed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Manual fee workflow is fully functional without SchoolPay; integration is 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rules ambiguous without official UNEB manual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Peter contacts UNEB for grading manual before Sprint 6 (see external actions in README)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export format unavailable from MoES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Generate best-effort export based on available MoES documentation; validate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developer illness/unavailability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Sprint 8 buffer absorbs 1-sprint delay; all work is in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targets missed on budget hardware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Optimise queries in Sprint 8; defer to AWS EC2 scaling in Phase 8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ross-references"/>
    <w:p>
      <w:pPr>
        <w:pStyle w:val="Heading2"/>
      </w:pPr>
      <w:r>
        <w:t xml:space="preserve">Cross-References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(49 FRs)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02-requirements-engineering/01-srs/04-functional-requirements.md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Stories (20 stories)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02-requirements-engineering/02-user-stories/01-user-stories.md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Permission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02-requirements-engineering/03-stakeholder-analysis/01-rbac-matrix.md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_context/business_rules.md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Standards (performance targets)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_context/quality_standards.md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_context/tech_stack.md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Gate 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_context/metrics.md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07-agile-artifacts/02-dod/01-definition-of-done.md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07-agile-artifacts/03-dor/01-definition-of-ready.md</w:t>
            </w:r>
          </w:p>
        </w:tc>
      </w:tr>
    </w:tbl>
    <w:bookmarkEnd w:id="34"/>
    <w:bookmarkEnd w:id="3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2026-04-07T03:43:28Z</dcterms:created>
  <dcterms:modified xsi:type="dcterms:W3CDTF">2026-04-07T03:43:28Z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