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Definition of Ready — Maduuka Phase 1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definition-of-ready--maduuka-phase-1"/>
    <w:p>
      <w:pPr>
        <w:pStyle w:val="Heading1"/>
      </w:pPr>
      <w:r>
        <w:t xml:space="preserve">Definition of Ready — Maduuka Phase 1</w:t>
      </w:r>
    </w:p>
    <w:p>
      <w:pPr>
        <w:pStyle w:val="FirstParagraph"/>
      </w:pPr>
      <w:r>
        <w:t xml:space="preserve">A user story is</w:t>
      </w:r>
      <w:r>
        <w:t xml:space="preserve"> </w:t>
      </w:r>
      <w:r>
        <w:rPr>
          <w:i/>
          <w:iCs/>
        </w:rPr>
        <w:t xml:space="preserve">Ready</w:t>
      </w:r>
      <w:r>
        <w:t xml:space="preserve"> </w:t>
      </w:r>
      <w:r>
        <w:t xml:space="preserve">to be pulled into a sprint only when ALL of the following criteria are true. Stories that do not satisfy these criteria remain in the backlog and must be refined before sprint planning.</w:t>
      </w:r>
    </w:p>
    <w:bookmarkStart w:id="19" w:name="clarity"/>
    <w:p>
      <w:pPr>
        <w:pStyle w:val="Heading2"/>
      </w:pPr>
      <w:r>
        <w:t xml:space="preserve">Clarity</w:t>
      </w:r>
    </w:p>
    <w:p>
      <w:pPr>
        <w:pStyle w:val="Compact"/>
        <w:numPr>
          <w:ilvl w:val="0"/>
          <w:numId w:val="1001"/>
        </w:numPr>
      </w:pPr>
      <w:r>
        <w:t xml:space="preserve">The story has a clear title in the format: "As a [role], I want to [action] so that [benefit]."</w:t>
      </w:r>
    </w:p>
    <w:p>
      <w:pPr>
        <w:pStyle w:val="Compact"/>
        <w:numPr>
          <w:ilvl w:val="0"/>
          <w:numId w:val="1002"/>
        </w:numPr>
      </w:pPr>
      <w:r>
        <w:t xml:space="preserve">Acceptance criteria are written in Given/When/Then format — at least 2 criteria per story.</w:t>
      </w:r>
    </w:p>
    <w:p>
      <w:pPr>
        <w:pStyle w:val="Compact"/>
        <w:numPr>
          <w:ilvl w:val="0"/>
          <w:numId w:val="1003"/>
        </w:numPr>
      </w:pPr>
      <w:r>
        <w:t xml:space="preserve">The story references the corresponding FR identifier(s) from the SRS (e.g.,</w:t>
      </w:r>
      <w:r>
        <w:t xml:space="preserve"> </w:t>
      </w:r>
      <w:r>
        <w:rPr>
          <w:b/>
          <w:bCs/>
        </w:rPr>
        <w:t xml:space="preserve">FR-POS-012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story has a MoSCoW priority assigned: Must Have, Should Have, or Could Have.</w:t>
      </w:r>
    </w:p>
    <w:bookmarkEnd w:id="19"/>
    <w:bookmarkStart w:id="20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5"/>
        </w:numPr>
      </w:pPr>
      <w:r>
        <w:t xml:space="preserve">The story is small enough for 1 developer to complete in 1–3 days.</w:t>
      </w:r>
    </w:p>
    <w:p>
      <w:pPr>
        <w:pStyle w:val="Compact"/>
        <w:numPr>
          <w:ilvl w:val="0"/>
          <w:numId w:val="1006"/>
        </w:numPr>
      </w:pPr>
      <w:r>
        <w:t xml:space="preserve">If the story is larger than 3 days of work, it has been split into sub-tasks, each independently deliverable.</w:t>
      </w:r>
    </w:p>
    <w:p>
      <w:pPr>
        <w:pStyle w:val="Compact"/>
        <w:numPr>
          <w:ilvl w:val="0"/>
          <w:numId w:val="1007"/>
        </w:numPr>
      </w:pPr>
      <w:r>
        <w:t xml:space="preserve">Dependencies are identified: other stories or external items (GAP-001, GAP-004) that must be resolved before this story can start are listed in the story description.</w:t>
      </w:r>
    </w:p>
    <w:bookmarkEnd w:id="20"/>
    <w:bookmarkStart w:id="21" w:name="design"/>
    <w:p>
      <w:pPr>
        <w:pStyle w:val="Heading2"/>
      </w:pPr>
      <w:r>
        <w:t xml:space="preserve">Design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UXSpec_Maduuka.docx</w:t>
      </w:r>
      <w:r>
        <w:t xml:space="preserve"> </w:t>
      </w:r>
      <w:r>
        <w:t xml:space="preserve">has been reviewed for this feature — or a UX note has been added to the story flagging that the spec needs updating.</w:t>
      </w:r>
    </w:p>
    <w:p>
      <w:pPr>
        <w:pStyle w:val="Compact"/>
        <w:numPr>
          <w:ilvl w:val="0"/>
          <w:numId w:val="1009"/>
        </w:numPr>
      </w:pPr>
      <w:r>
        <w:t xml:space="preserve">The relevant API endpoint is documented in the API specification — or the gap is explicitly flagged in the story.</w:t>
      </w:r>
    </w:p>
    <w:p>
      <w:pPr>
        <w:pStyle w:val="Compact"/>
        <w:numPr>
          <w:ilvl w:val="0"/>
          <w:numId w:val="1010"/>
        </w:numPr>
      </w:pPr>
      <w:r>
        <w:t xml:space="preserve">Database schema changes required by this story are identified: new tables, new columns, new indexes.</w:t>
      </w:r>
    </w:p>
    <w:bookmarkEnd w:id="21"/>
    <w:bookmarkStart w:id="22" w:name="team"/>
    <w:p>
      <w:pPr>
        <w:pStyle w:val="Heading2"/>
      </w:pPr>
      <w:r>
        <w:t xml:space="preserve">Team</w:t>
      </w:r>
    </w:p>
    <w:p>
      <w:pPr>
        <w:pStyle w:val="Compact"/>
        <w:numPr>
          <w:ilvl w:val="0"/>
          <w:numId w:val="1011"/>
        </w:numPr>
      </w:pPr>
      <w:r>
        <w:t xml:space="preserve">The story has been reviewed by the team in a backlog refinement session.</w:t>
      </w:r>
    </w:p>
    <w:p>
      <w:pPr>
        <w:pStyle w:val="Compact"/>
        <w:numPr>
          <w:ilvl w:val="0"/>
          <w:numId w:val="1012"/>
        </w:numPr>
      </w:pPr>
      <w:r>
        <w:t xml:space="preserve">All questions and ambiguities have been resolved; no open questions remain without a recorded answer in the story description.</w:t>
      </w:r>
    </w:p>
    <w:p>
      <w:pPr>
        <w:pStyle w:val="Compact"/>
        <w:numPr>
          <w:ilvl w:val="0"/>
          <w:numId w:val="1013"/>
        </w:numPr>
      </w:pPr>
      <w:r>
        <w:t xml:space="preserve">External dependencies that block this story (MTN MoMo sandbox credentials — GAP-001; NDA drug codes — GAP-003; EFRIS credentials — GAP-005; Africa's Talking WhatsApp Business API — GAP-006) are noted in the story with an owner assigned.</w:t>
      </w:r>
    </w:p>
    <w:bookmarkEnd w:id="22"/>
    <w:bookmarkEnd w:id="23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Ready — Maduuka Phase 1</dc:title>
  <dc:creator/>
  <cp:keywords/>
  <dcterms:created xsi:type="dcterms:W3CDTF">2026-04-05T14:27:49Z</dcterms:created>
  <dcterms:modified xsi:type="dcterms:W3CDTF">2026-04-05T14:27:49Z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owner">
    <vt:lpwstr>Peter Bamuhigire</vt:lpwstr>
  </property>
  <property fmtid="{D5CDD505-2E9C-101B-9397-08002B2CF9AE}" pid="4" name="status">
    <vt:lpwstr>Approved</vt:lpwstr>
  </property>
  <property fmtid="{D5CDD505-2E9C-101B-9397-08002B2CF9AE}" pid="5" name="version">
    <vt:lpwstr>1.0</vt:lpwstr>
  </property>
</Properties>
</file>