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4" w:name="Xfb4b13bd26de30402d61b9c03b218cb40c72a33"/>
    <w:p>
      <w:pPr>
        <w:pStyle w:val="Heading1"/>
      </w:pPr>
      <w:r>
        <w:t xml:space="preserve">Technical Specification -- Medic8 Healthcare Management System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DA-01-01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-- Pending Consultant Review</w:t>
      </w:r>
    </w:p>
    <w:p>
      <w:r>
        <w:pict>
          <v:rect style="width:0;height:1.5pt" o:hralign="center" o:hrstd="t" o:hr="t"/>
        </w:pict>
      </w:r>
    </w:p>
    <w:bookmarkStart w:id="24" w:name="X48f57c54addff935ff3b404eda7d79f7ec3d848"/>
    <w:p>
      <w:pPr>
        <w:pStyle w:val="Heading2"/>
      </w:pPr>
      <w:r>
        <w:t xml:space="preserve">1. Development Environment Setup</w:t>
      </w:r>
    </w:p>
    <w:bookmarkStart w:id="19" w:name="Xf0f886c0e26e7a756f19db0a1deb66715e58b98"/>
    <w:p>
      <w:pPr>
        <w:pStyle w:val="Heading3"/>
      </w:pPr>
      <w:r>
        <w:t xml:space="preserve">1.1 Backend Runtime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8.2+</w:t>
            </w:r>
          </w:p>
        </w:tc>
        <w:tc>
          <w:tcPr/>
          <w:p>
            <w:pPr>
              <w:pStyle w:val="Compact"/>
            </w:pPr>
            <w:r>
              <w:t xml:space="preserve">Application runtime (strict typing enabled)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Dependency management, PSR-4 autoloading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Primary data store (InnoDB, strict mode, utf8mb4)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Cache driver, queue driver, session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Frontend asset compilation (Vite)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Horizon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  <w:tc>
          <w:tcPr/>
          <w:p>
            <w:pPr>
              <w:pStyle w:val="Compact"/>
            </w:pPr>
            <w:r>
              <w:t xml:space="preserve">Queue monitoring dashboard</w:t>
            </w:r>
          </w:p>
        </w:tc>
      </w:tr>
    </w:tbl>
    <w:bookmarkEnd w:id="19"/>
    <w:bookmarkStart w:id="20" w:name="X39861d7767551219090babe630a55170f0b8745"/>
    <w:p>
      <w:pPr>
        <w:pStyle w:val="Heading3"/>
      </w:pPr>
      <w:r>
        <w:t xml:space="preserve">1.2 Required PHP Extensions</w:t>
      </w:r>
    </w:p>
    <w:p>
      <w:pPr>
        <w:pStyle w:val="FirstParagraph"/>
      </w:pPr>
      <w:r>
        <w:t xml:space="preserve">Every developer environment and every deployment target must have all of the following extensions enabled. The application bootstrapper checks for these at startup and fails fast if any are missing.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pdo_mysql</w:t>
      </w:r>
      <w:r>
        <w:t xml:space="preserve"> </w:t>
      </w:r>
      <w:r>
        <w:t xml:space="preserve">-- MySQL database driver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mbstring</w:t>
      </w:r>
      <w:r>
        <w:t xml:space="preserve"> </w:t>
      </w:r>
      <w:r>
        <w:t xml:space="preserve">-- Multi-byte string handling (patient names in non-Latin scripts)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openssl</w:t>
      </w:r>
      <w:r>
        <w:t xml:space="preserve"> </w:t>
      </w:r>
      <w:r>
        <w:t xml:space="preserve">-- TLS, JWT signing, AES-256-GCM encryption of Protected Health Information (PHI)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xml</w:t>
      </w:r>
      <w:r>
        <w:t xml:space="preserve"> </w:t>
      </w:r>
      <w:r>
        <w:t xml:space="preserve">-- CDA R2 discharge summaries, HL7 v2 message parsing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curl</w:t>
      </w:r>
      <w:r>
        <w:t xml:space="preserve"> </w:t>
      </w:r>
      <w:r>
        <w:t xml:space="preserve">-- HTTP client for DHIS2 API, Africa's Talking SMS, MTN MoMo API, FHIR R4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gd</w:t>
      </w:r>
      <w:r>
        <w:t xml:space="preserve"> </w:t>
      </w:r>
      <w:r>
        <w:t xml:space="preserve">-- Patient photo processing, barcode/QR generation for specimen labels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intl</w:t>
      </w:r>
      <w:r>
        <w:t xml:space="preserve"> </w:t>
      </w:r>
      <w:r>
        <w:t xml:space="preserve">-- ICU locale-aware formatting (dates, numbers, currency for UGX, KES, INR, AUD)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sodium</w:t>
      </w:r>
      <w:r>
        <w:t xml:space="preserve"> </w:t>
      </w:r>
      <w:r>
        <w:t xml:space="preserve">-- Modern cryptography primitives (Argon2id password hashing)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bcmath</w:t>
      </w:r>
      <w:r>
        <w:t xml:space="preserve"> </w:t>
      </w:r>
      <w:r>
        <w:t xml:space="preserve">-- Arbitrary-precision arithmetic for billing calculations (no floating-point rounding)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zip</w:t>
      </w:r>
      <w:r>
        <w:t xml:space="preserve"> </w:t>
      </w:r>
      <w:r>
        <w:t xml:space="preserve">-- HMIS report export, bulk CSV/Excel import packaging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redis</w:t>
      </w:r>
      <w:r>
        <w:t xml:space="preserve"> </w:t>
      </w:r>
      <w:r>
        <w:t xml:space="preserve">-- PHP Redis extension for cache, queue, and session drivers</w:t>
      </w:r>
    </w:p>
    <w:bookmarkEnd w:id="20"/>
    <w:bookmarkStart w:id="21" w:name="Xb92e5a9a43212ad920cba4ee1fa62d55ba95da4"/>
    <w:p>
      <w:pPr>
        <w:pStyle w:val="Heading3"/>
      </w:pPr>
      <w:r>
        <w:t xml:space="preserve">1.3 MySQL Configuration</w:t>
      </w:r>
    </w:p>
    <w:p>
      <w:pPr>
        <w:pStyle w:val="FirstParagraph"/>
      </w:pPr>
      <w:r>
        <w:t xml:space="preserve">The following</w:t>
      </w:r>
      <w:r>
        <w:t xml:space="preserve"> </w:t>
      </w:r>
      <w:r>
        <w:rPr>
          <w:rStyle w:val="VerbatimChar"/>
        </w:rPr>
        <w:t xml:space="preserve">my.cnf</w:t>
      </w:r>
      <w:r>
        <w:t xml:space="preserve"> </w:t>
      </w:r>
      <w:r>
        <w:t xml:space="preserve">settings are mandatory for all environments: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sql_mode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STRICT_TRANS_TABLES,NO_ZERO_IN_DATE,NO_ZERO_DATE,ERROR_FOR_DIVISION_BY_ZERO,NO_ENGINE_SUBSTITUTION</w:t>
      </w:r>
      <w:r>
        <w:br/>
      </w:r>
      <w:r>
        <w:rPr>
          <w:rStyle w:val="DataTypeTok"/>
        </w:rPr>
        <w:t xml:space="preserve">default_storage_engine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InnoDB</w:t>
      </w:r>
      <w:r>
        <w:br/>
      </w:r>
      <w:r>
        <w:rPr>
          <w:rStyle w:val="DataTypeTok"/>
        </w:rPr>
        <w:t xml:space="preserve">character_set_server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</w:t>
      </w:r>
      <w:r>
        <w:br/>
      </w:r>
      <w:r>
        <w:rPr>
          <w:rStyle w:val="DataTypeTok"/>
        </w:rPr>
        <w:t xml:space="preserve">collation_server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utf8mb4_unicode_ci</w:t>
      </w:r>
      <w:r>
        <w:br/>
      </w:r>
      <w:r>
        <w:rPr>
          <w:rStyle w:val="DataTypeTok"/>
        </w:rPr>
        <w:t xml:space="preserve">innodb_strict_mode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innodb_file_per_table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max_connections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DataTypeTok"/>
        </w:rPr>
        <w:t xml:space="preserve">innodb_buffer_pool_size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1G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Strict mode prevents silent data truncation on clinical fields.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supports the full Unicode range required for patient names across Uganda, Kenya, India, and Australia. InnoDB provides row-level locking for concurrent clinical workflows.</w:t>
      </w:r>
    </w:p>
    <w:bookmarkEnd w:id="21"/>
    <w:bookmarkStart w:id="22" w:name="Xb7ba25ecf7500fbc4dfa099e5cd26c30391dedf"/>
    <w:p>
      <w:pPr>
        <w:pStyle w:val="Heading3"/>
      </w:pPr>
      <w:r>
        <w:t xml:space="preserve">1.4 Local Development Options</w:t>
      </w:r>
    </w:p>
    <w:p>
      <w:pPr>
        <w:pStyle w:val="FirstParagraph"/>
      </w:pPr>
      <w:r>
        <w:rPr>
          <w:b/>
          <w:bCs/>
        </w:rPr>
        <w:t xml:space="preserve">Option A -- WAMP/LAMP stack:</w:t>
      </w:r>
    </w:p>
    <w:p>
      <w:pPr>
        <w:pStyle w:val="Compact"/>
        <w:numPr>
          <w:ilvl w:val="0"/>
          <w:numId w:val="1002"/>
        </w:numPr>
      </w:pPr>
      <w:r>
        <w:t xml:space="preserve">Install WAMP (Windows) or LAMP (Linux) with PHP 8.2+, MySQL 8.x</w:t>
      </w:r>
    </w:p>
    <w:p>
      <w:pPr>
        <w:pStyle w:val="Compact"/>
        <w:numPr>
          <w:ilvl w:val="0"/>
          <w:numId w:val="1002"/>
        </w:numPr>
      </w:pPr>
      <w:r>
        <w:t xml:space="preserve">Install Redis via WSL (Windows) or package manager (Linux)</w:t>
      </w:r>
    </w:p>
    <w:p>
      <w:pPr>
        <w:pStyle w:val="Compact"/>
        <w:numPr>
          <w:ilvl w:val="0"/>
          <w:numId w:val="1002"/>
        </w:numPr>
      </w:pPr>
      <w:r>
        <w:t xml:space="preserve">Install Composer 2.x globally</w:t>
      </w:r>
    </w:p>
    <w:p>
      <w:pPr>
        <w:pStyle w:val="Compact"/>
        <w:numPr>
          <w:ilvl w:val="0"/>
          <w:numId w:val="1002"/>
        </w:numPr>
      </w:pPr>
      <w:r>
        <w:t xml:space="preserve">Install Node.js 18+ via nvm</w:t>
      </w:r>
    </w:p>
    <w:p>
      <w:pPr>
        <w:pStyle w:val="Compact"/>
        <w:numPr>
          <w:ilvl w:val="0"/>
          <w:numId w:val="1002"/>
        </w:numPr>
      </w:pPr>
      <w:r>
        <w:t xml:space="preserve">Clone the repository, run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configure database and Redis credentials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key:generate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migrate --seed</w:t>
      </w:r>
    </w:p>
    <w:p>
      <w:pPr>
        <w:pStyle w:val="Compact"/>
        <w:numPr>
          <w:ilvl w:val="0"/>
          <w:numId w:val="1002"/>
        </w:numPr>
      </w:pPr>
      <w:r>
        <w:t xml:space="preserve">Start Horizon:</w:t>
      </w:r>
      <w:r>
        <w:t xml:space="preserve"> </w:t>
      </w:r>
      <w:r>
        <w:rPr>
          <w:rStyle w:val="VerbatimChar"/>
        </w:rPr>
        <w:t xml:space="preserve">php artisan horizon</w:t>
      </w:r>
    </w:p>
    <w:p>
      <w:pPr>
        <w:pStyle w:val="Compact"/>
        <w:numPr>
          <w:ilvl w:val="0"/>
          <w:numId w:val="1002"/>
        </w:numPr>
      </w:pPr>
      <w:r>
        <w:t xml:space="preserve">Compile assets: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rPr>
          <w:b/>
          <w:bCs/>
        </w:rPr>
        <w:t xml:space="preserve">Option B -- Docker (docker-compose):</w:t>
      </w:r>
    </w:p>
    <w:p>
      <w:pPr>
        <w:pStyle w:val="BodyText"/>
      </w:pPr>
      <w:r>
        <w:t xml:space="preserve">The repository includes 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with services for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(PHP-FPM 8.2),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(8.x),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(7.x),</w:t>
      </w:r>
      <w:r>
        <w:t xml:space="preserve"> </w:t>
      </w:r>
      <w:r>
        <w:rPr>
          <w:rStyle w:val="VerbatimChar"/>
        </w:rPr>
        <w:t xml:space="preserve">horizon</w:t>
      </w:r>
      <w:r>
        <w:t xml:space="preserve"> </w:t>
      </w:r>
      <w:r>
        <w:t xml:space="preserve">(queue worker), and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(asset compiler). Run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to start all services.</w:t>
      </w:r>
    </w:p>
    <w:bookmarkEnd w:id="22"/>
    <w:bookmarkStart w:id="23" w:name="X6d156d3ae2e67b61b95b032359c80b9b82d573c"/>
    <w:p>
      <w:pPr>
        <w:pStyle w:val="Heading3"/>
      </w:pPr>
      <w:r>
        <w:t xml:space="preserve">1.5 IDE Configuration</w:t>
      </w:r>
    </w:p>
    <w:p>
      <w:pPr>
        <w:pStyle w:val="FirstParagraph"/>
      </w:pPr>
      <w:r>
        <w:rPr>
          <w:b/>
          <w:bCs/>
        </w:rPr>
        <w:t xml:space="preserve">PHPStorm (recommended):</w:t>
      </w:r>
    </w:p>
    <w:p>
      <w:pPr>
        <w:pStyle w:val="Compact"/>
        <w:numPr>
          <w:ilvl w:val="0"/>
          <w:numId w:val="1003"/>
        </w:numPr>
      </w:pPr>
      <w:r>
        <w:t xml:space="preserve">Enable PSR-12 code style under Settings &gt; Editor &gt; Code Style &gt; PHP</w:t>
      </w:r>
    </w:p>
    <w:p>
      <w:pPr>
        <w:pStyle w:val="Compact"/>
        <w:numPr>
          <w:ilvl w:val="0"/>
          <w:numId w:val="1003"/>
        </w:numPr>
      </w:pPr>
      <w:r>
        <w:t xml:space="preserve">Install Laravel Idea plugin for route, config, and view autocompletion</w:t>
      </w:r>
    </w:p>
    <w:p>
      <w:pPr>
        <w:pStyle w:val="Compact"/>
        <w:numPr>
          <w:ilvl w:val="0"/>
          <w:numId w:val="1003"/>
        </w:numPr>
      </w:pPr>
      <w:r>
        <w:t xml:space="preserve">Enable PHPStan integration at level 8</w:t>
      </w:r>
    </w:p>
    <w:p>
      <w:pPr>
        <w:pStyle w:val="Compact"/>
        <w:numPr>
          <w:ilvl w:val="0"/>
          <w:numId w:val="1003"/>
        </w:numPr>
      </w:pPr>
      <w:r>
        <w:t xml:space="preserve">Configure Xdebug for step debugging (port 9003)</w:t>
      </w:r>
    </w:p>
    <w:p>
      <w:pPr>
        <w:pStyle w:val="FirstParagraph"/>
      </w:pPr>
      <w:r>
        <w:rPr>
          <w:b/>
          <w:bCs/>
        </w:rPr>
        <w:t xml:space="preserve">VS Code (alternative):</w:t>
      </w:r>
    </w:p>
    <w:p>
      <w:pPr>
        <w:pStyle w:val="Compact"/>
        <w:numPr>
          <w:ilvl w:val="0"/>
          <w:numId w:val="1004"/>
        </w:numPr>
      </w:pPr>
      <w:r>
        <w:t xml:space="preserve">Extensions: PHP Intelephense, Laravel Blade Snippets, PHP Debug, EditorConfig</w:t>
      </w:r>
    </w:p>
    <w:p>
      <w:pPr>
        <w:pStyle w:val="Compact"/>
        <w:numPr>
          <w:ilvl w:val="0"/>
          <w:numId w:val="100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php.validate.executablePath</w:t>
      </w:r>
      <w:r>
        <w:t xml:space="preserve"> </w:t>
      </w:r>
      <w:r>
        <w:t xml:space="preserve">to PHP 8.2+ binary</w:t>
      </w:r>
    </w:p>
    <w:p>
      <w:pPr>
        <w:pStyle w:val="Compact"/>
        <w:numPr>
          <w:ilvl w:val="0"/>
          <w:numId w:val="1004"/>
        </w:numPr>
      </w:pPr>
      <w:r>
        <w:t xml:space="preserve">Enable format-on-save with PHP CS Fixer (PSR-12 preset)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286e1efe673c556d70bdcecf7ec64d3996702c0"/>
    <w:p>
      <w:pPr>
        <w:pStyle w:val="Heading2"/>
      </w:pPr>
      <w:r>
        <w:t xml:space="preserve">2. Project Structure</w:t>
      </w:r>
    </w:p>
    <w:p>
      <w:pPr>
        <w:pStyle w:val="SourceCode"/>
      </w:pPr>
      <w:r>
        <w:rPr>
          <w:rStyle w:val="VerbatimChar"/>
        </w:rPr>
        <w:t xml:space="preserve">medic8/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Http/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├── Api/V1/                    # Tenant-scoped API controllers</w:t>
      </w:r>
      <w:r>
        <w:br/>
      </w:r>
      <w:r>
        <w:rPr>
          <w:rStyle w:val="VerbatimChar"/>
        </w:rPr>
        <w:t xml:space="preserve">│   │   │   └── AdminPanel/Api/V1/         # Super Admin controllers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│   ├── TenantMiddleware.php        # Resolves facility_id from session/JWT</w:t>
      </w:r>
      <w:r>
        <w:br/>
      </w:r>
      <w:r>
        <w:rPr>
          <w:rStyle w:val="VerbatimChar"/>
        </w:rPr>
        <w:t xml:space="preserve">│   │   │   ├── MfaVerifiedMiddleware.php   # Enforces MFA for admin roles</w:t>
      </w:r>
      <w:r>
        <w:br/>
      </w:r>
      <w:r>
        <w:rPr>
          <w:rStyle w:val="VerbatimChar"/>
        </w:rPr>
        <w:t xml:space="preserve">│   │   │   └── IdleTimeoutMiddleware.php   # 15-minute session timeout</w:t>
      </w:r>
      <w:r>
        <w:br/>
      </w:r>
      <w:r>
        <w:rPr>
          <w:rStyle w:val="VerbatimChar"/>
        </w:rPr>
        <w:t xml:space="preserve">│   │   └── Requests/                      # Form Request validation classes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Clinical/                      # CDS engine, terminology, EMPI</w:t>
      </w:r>
      <w:r>
        <w:br/>
      </w:r>
      <w:r>
        <w:rPr>
          <w:rStyle w:val="VerbatimChar"/>
        </w:rPr>
        <w:t xml:space="preserve">│   │   ├── Billing/                       # Auto-billing, insurance claims</w:t>
      </w:r>
      <w:r>
        <w:br/>
      </w:r>
      <w:r>
        <w:rPr>
          <w:rStyle w:val="VerbatimChar"/>
        </w:rPr>
        <w:t xml:space="preserve">│   │   ├── Pharmacy/                      # Dispensing, stock, narcotic register</w:t>
      </w:r>
      <w:r>
        <w:br/>
      </w:r>
      <w:r>
        <w:rPr>
          <w:rStyle w:val="VerbatimChar"/>
        </w:rPr>
        <w:t xml:space="preserve">│   │   ├── Lab/                           # Specimen tracking, result validation</w:t>
      </w:r>
      <w:r>
        <w:br/>
      </w:r>
      <w:r>
        <w:rPr>
          <w:rStyle w:val="VerbatimChar"/>
        </w:rPr>
        <w:t xml:space="preserve">│   │   └── Infrastructure/               # FormState, SyncQueue, AuditService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├── Contracts/                     # Repository interfaces</w:t>
      </w:r>
      <w:r>
        <w:br/>
      </w:r>
      <w:r>
        <w:rPr>
          <w:rStyle w:val="VerbatimChar"/>
        </w:rPr>
        <w:t xml:space="preserve">│   │   └── Eloquent/                      # Concrete implementations (tenant-scoped)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Scopes/</w:t>
      </w:r>
      <w:r>
        <w:br/>
      </w:r>
      <w:r>
        <w:rPr>
          <w:rStyle w:val="VerbatimChar"/>
        </w:rPr>
        <w:t xml:space="preserve">│   │   │   └── FacilityScope.php          # Global scope: WHERE facility_id = ?</w:t>
      </w:r>
      <w:r>
        <w:br/>
      </w:r>
      <w:r>
        <w:rPr>
          <w:rStyle w:val="VerbatimChar"/>
        </w:rPr>
        <w:t xml:space="preserve">│   │   └── Traits/</w:t>
      </w:r>
      <w:r>
        <w:br/>
      </w:r>
      <w:r>
        <w:rPr>
          <w:rStyle w:val="VerbatimChar"/>
        </w:rPr>
        <w:t xml:space="preserve">│   │       └── BelongsToFacility.php      # Trait applying FacilityScope</w:t>
      </w:r>
      <w:r>
        <w:br/>
      </w:r>
      <w:r>
        <w:rPr>
          <w:rStyle w:val="VerbatimChar"/>
        </w:rPr>
        <w:t xml:space="preserve">│   ├── Events/                            # Domain events (PatientRegistered, DrugDispensed)</w:t>
      </w:r>
      <w:r>
        <w:br/>
      </w:r>
      <w:r>
        <w:rPr>
          <w:rStyle w:val="VerbatimChar"/>
        </w:rPr>
        <w:t xml:space="preserve">│   ├── Listeners/                         # Event handlers (PostBillingChargeOnDrugDispensed)</w:t>
      </w:r>
      <w:r>
        <w:br/>
      </w:r>
      <w:r>
        <w:rPr>
          <w:rStyle w:val="VerbatimChar"/>
        </w:rPr>
        <w:t xml:space="preserve">│   ├── Jobs/                              # Queue jobs (extend TenantAwareJob)</w:t>
      </w:r>
      <w:r>
        <w:br/>
      </w:r>
      <w:r>
        <w:rPr>
          <w:rStyle w:val="VerbatimChar"/>
        </w:rPr>
        <w:t xml:space="preserve">│   ├── Policies/                          # Authorization policies per model</w:t>
      </w:r>
      <w:r>
        <w:br/>
      </w:r>
      <w:r>
        <w:rPr>
          <w:rStyle w:val="VerbatimChar"/>
        </w:rPr>
        <w:t xml:space="preserve">│   ├── Rules/                             # Custom validation rules (ICD10Code, NIN)</w:t>
      </w:r>
      <w:r>
        <w:br/>
      </w:r>
      <w:r>
        <w:rPr>
          <w:rStyle w:val="VerbatimChar"/>
        </w:rPr>
        <w:t xml:space="preserve">│   ├── Exceptions/                        # Typed exceptions (TenantViolationException)</w:t>
      </w:r>
      <w:r>
        <w:br/>
      </w:r>
      <w:r>
        <w:rPr>
          <w:rStyle w:val="VerbatimChar"/>
        </w:rPr>
        <w:t xml:space="preserve">│   └── CDS/                              # Clinical Decision Support engine</w:t>
      </w:r>
      <w:r>
        <w:br/>
      </w:r>
      <w:r>
        <w:rPr>
          <w:rStyle w:val="VerbatimChar"/>
        </w:rPr>
        <w:t xml:space="preserve">│       ├── Rules/                         # CDS rule definitions (drug interactions, dosing)</w:t>
      </w:r>
      <w:r>
        <w:br/>
      </w:r>
      <w:r>
        <w:rPr>
          <w:rStyle w:val="VerbatimChar"/>
        </w:rPr>
        <w:t xml:space="preserve">│       ├── Alerts/                        # Alert severity classification (4-tier)</w:t>
      </w:r>
      <w:r>
        <w:br/>
      </w:r>
      <w:r>
        <w:rPr>
          <w:rStyle w:val="VerbatimChar"/>
        </w:rPr>
        <w:t xml:space="preserve">│       └── Engine.php                     # Rule evaluation engine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medic8.php                         # Application-level configuration</w:t>
      </w:r>
      <w:r>
        <w:br/>
      </w:r>
      <w:r>
        <w:rPr>
          <w:rStyle w:val="VerbatimChar"/>
        </w:rPr>
        <w:t xml:space="preserve">│   ├── tenancy.php                        # Multi-tenant configuration</w:t>
      </w:r>
      <w:r>
        <w:br/>
      </w:r>
      <w:r>
        <w:rPr>
          <w:rStyle w:val="VerbatimChar"/>
        </w:rPr>
        <w:t xml:space="preserve">│   ├── cds.php                            # CDS alert thresholds, severity levels</w:t>
      </w:r>
      <w:r>
        <w:br/>
      </w:r>
      <w:r>
        <w:rPr>
          <w:rStyle w:val="VerbatimChar"/>
        </w:rPr>
        <w:t xml:space="preserve">│   └── hmis.php                           # HMIS form version mappings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             # Timestamped migrations</w:t>
      </w:r>
      <w:r>
        <w:br/>
      </w:r>
      <w:r>
        <w:rPr>
          <w:rStyle w:val="VerbatimChar"/>
        </w:rPr>
        <w:t xml:space="preserve">│   ├── seeders/                           # Default data seeders</w:t>
      </w:r>
      <w:r>
        <w:br/>
      </w:r>
      <w:r>
        <w:rPr>
          <w:rStyle w:val="VerbatimChar"/>
        </w:rPr>
        <w:t xml:space="preserve">│   └── factories/                         # Test data factories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api.php                            # Tenant-scoped API routes (/api/v1/...)</w:t>
      </w:r>
      <w:r>
        <w:br/>
      </w:r>
      <w:r>
        <w:rPr>
          <w:rStyle w:val="VerbatimChar"/>
        </w:rPr>
        <w:t xml:space="preserve">│   ├── admin.php                          # Super Admin API routes</w:t>
      </w:r>
      <w:r>
        <w:br/>
      </w:r>
      <w:r>
        <w:rPr>
          <w:rStyle w:val="VerbatimChar"/>
        </w:rPr>
        <w:t xml:space="preserve">│   └── web.php                            # Web UI routes (Blade/Tabler)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              # Isolated unit tests (Services, Rules, CDS)</w:t>
      </w:r>
      <w:r>
        <w:br/>
      </w:r>
      <w:r>
        <w:rPr>
          <w:rStyle w:val="VerbatimChar"/>
        </w:rPr>
        <w:t xml:space="preserve">│   ├── Feature/                           # HTTP-level feature tests</w:t>
      </w:r>
      <w:r>
        <w:br/>
      </w:r>
      <w:r>
        <w:rPr>
          <w:rStyle w:val="VerbatimChar"/>
        </w:rPr>
        <w:t xml:space="preserve">│   └── Integration/                       # Cross-module integration tests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├── views/                             # Blade templates (Tabler UI)</w:t>
      </w:r>
      <w:r>
        <w:br/>
      </w:r>
      <w:r>
        <w:rPr>
          <w:rStyle w:val="VerbatimChar"/>
        </w:rPr>
        <w:t xml:space="preserve">│   ├── js/                                # JavaScript (vanilla + jQuery, DataTables)</w:t>
      </w:r>
      <w:r>
        <w:br/>
      </w:r>
      <w:r>
        <w:rPr>
          <w:rStyle w:val="VerbatimChar"/>
        </w:rPr>
        <w:t xml:space="preserve">│   └── css/                               # Custom stylesheets</w:t>
      </w:r>
      <w:r>
        <w:br/>
      </w:r>
      <w:r>
        <w:rPr>
          <w:rStyle w:val="VerbatimChar"/>
        </w:rPr>
        <w:t xml:space="preserve">└── storage/</w:t>
      </w:r>
      <w:r>
        <w:br/>
      </w:r>
      <w:r>
        <w:rPr>
          <w:rStyle w:val="VerbatimChar"/>
        </w:rPr>
        <w:t xml:space="preserve">    ├── app/                               # Uploaded files (temporary)</w:t>
      </w:r>
      <w:r>
        <w:br/>
      </w:r>
      <w:r>
        <w:rPr>
          <w:rStyle w:val="VerbatimChar"/>
        </w:rPr>
        <w:t xml:space="preserve">    └── logs/                              # Application logs (no PHI)</w:t>
      </w:r>
    </w:p>
    <w:bookmarkStart w:id="25" w:name="X3b76a77dd3631b1edbb2a81ed29d4a09b62dbb5"/>
    <w:p>
      <w:pPr>
        <w:pStyle w:val="Heading3"/>
      </w:pPr>
      <w:r>
        <w:t xml:space="preserve">2.1 Layer Responsibility</w:t>
      </w:r>
    </w:p>
    <w:p>
      <w:pPr>
        <w:pStyle w:val="FirstParagraph"/>
      </w:pPr>
      <w:r>
        <w:t xml:space="preserve">Every feature follows a strict 4-layer architecture. No layer may bypass the layer directly below it.</w:t>
      </w:r>
    </w:p>
    <w:p>
      <w:pPr>
        <w:pStyle w:val="SourceCode"/>
      </w:pPr>
      <w:r>
        <w:rPr>
          <w:rStyle w:val="VerbatimChar"/>
        </w:rPr>
        <w:t xml:space="preserve">Controller -&gt; Service -&gt; Repository -&gt;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May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I/O, input validation via Form Requests, response formatting</w:t>
            </w:r>
          </w:p>
        </w:tc>
        <w:tc>
          <w:tcPr/>
          <w:p>
            <w:pPr>
              <w:pStyle w:val="Compact"/>
            </w:pPr>
            <w:r>
              <w:t xml:space="preserve">Service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Business logic, orchestration, authorisation, event dispatching</w:t>
            </w:r>
          </w:p>
        </w:tc>
        <w:tc>
          <w:tcPr/>
          <w:p>
            <w:pPr>
              <w:pStyle w:val="Compact"/>
            </w:pPr>
            <w:r>
              <w:t xml:space="preserve">Repository, other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Data access, tenant scoping, query construction</w:t>
            </w:r>
          </w:p>
        </w:tc>
        <w:tc>
          <w:tcPr/>
          <w:p>
            <w:pPr>
              <w:pStyle w:val="Compact"/>
            </w:pPr>
            <w:r>
              <w:t xml:space="preserve">Database (Eloquent/Query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Column casting, relationships, attribute accessors, scopes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X0778f143c44504d6635c31b42eac0f75139caf7"/>
    <w:p>
      <w:pPr>
        <w:pStyle w:val="Heading2"/>
      </w:pPr>
      <w:r>
        <w:t xml:space="preserve">3. Coding Standards</w:t>
      </w:r>
    </w:p>
    <w:bookmarkStart w:id="27" w:name="Xef50e656b63c9a56f08526dbf0cbccc2d73a53e"/>
    <w:p>
      <w:pPr>
        <w:pStyle w:val="Heading3"/>
      </w:pPr>
      <w:r>
        <w:t xml:space="preserve">3.1 PHP Language Standards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PSR-12</w:t>
      </w:r>
      <w:r>
        <w:t xml:space="preserve"> </w:t>
      </w:r>
      <w:r>
        <w:t xml:space="preserve">coding style enforced by PHP CS Fixer in CI</w:t>
      </w:r>
    </w:p>
    <w:p>
      <w:pPr>
        <w:pStyle w:val="Compact"/>
        <w:numPr>
          <w:ilvl w:val="0"/>
          <w:numId w:val="1005"/>
        </w:numPr>
      </w:pPr>
      <w:r>
        <w:t xml:space="preserve">Every file starts with</w:t>
      </w:r>
      <w:r>
        <w:t xml:space="preserve"> </w:t>
      </w:r>
      <w:r>
        <w:rPr>
          <w:rStyle w:val="VerbatimChar"/>
        </w:rPr>
        <w:t xml:space="preserve">declare(strict_types=1);</w:t>
      </w:r>
    </w:p>
    <w:p>
      <w:pPr>
        <w:pStyle w:val="Compact"/>
        <w:numPr>
          <w:ilvl w:val="0"/>
          <w:numId w:val="1005"/>
        </w:numPr>
      </w:pPr>
      <w:r>
        <w:t xml:space="preserve">Type hints on all method parameters and return types -- no untyped methods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on classes that are not designed for extension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properties where the value is set once at construction</w:t>
      </w:r>
    </w:p>
    <w:p>
      <w:pPr>
        <w:pStyle w:val="Compact"/>
        <w:numPr>
          <w:ilvl w:val="0"/>
          <w:numId w:val="100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 </w:t>
      </w:r>
      <w:r>
        <w:t xml:space="preserve">type hints except when interfacing with third-party libraries</w:t>
      </w:r>
    </w:p>
    <w:p>
      <w:pPr>
        <w:pStyle w:val="Compact"/>
        <w:numPr>
          <w:ilvl w:val="0"/>
          <w:numId w:val="1005"/>
        </w:numPr>
      </w:pPr>
      <w:r>
        <w:t xml:space="preserve">Maximum method length: 30 lines (excluding PHPDoc). Extract to private methods or services if exceeded</w:t>
      </w:r>
    </w:p>
    <w:p>
      <w:pPr>
        <w:pStyle w:val="Compact"/>
        <w:numPr>
          <w:ilvl w:val="0"/>
          <w:numId w:val="1005"/>
        </w:numPr>
      </w:pPr>
      <w:r>
        <w:t xml:space="preserve">Maximum class length: 300 lines. Split into collaborators if exceeded</w:t>
      </w:r>
    </w:p>
    <w:bookmarkEnd w:id="27"/>
    <w:bookmarkStart w:id="28" w:name="X79efec8e3e351bc24feba7d81bfc9b5efc96df8"/>
    <w:p>
      <w:pPr>
        <w:pStyle w:val="Heading3"/>
      </w:pPr>
      <w:r>
        <w:t xml:space="preserve">3.2 Business Logic Placement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Controllers:</w:t>
      </w:r>
      <w:r>
        <w:t xml:space="preserve"> </w:t>
      </w:r>
      <w:r>
        <w:t xml:space="preserve">Thin. Accept request, call service, return response. No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business logic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All business logic lives here. Services are stateless, injected via constructor DI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Repositories:</w:t>
      </w:r>
      <w:r>
        <w:t xml:space="preserve"> </w:t>
      </w:r>
      <w:r>
        <w:t xml:space="preserve">Data access only. No business decisions. Tenant scope enforced at this layer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No business logic. Only Eloquent concerns: relationships, casts, scopes, accessors</w:t>
      </w:r>
    </w:p>
    <w:bookmarkEnd w:id="28"/>
    <w:bookmarkStart w:id="29" w:name="X44ee9e3250f2ad7787a90e552ea36455b6cbf5f"/>
    <w:p>
      <w:pPr>
        <w:pStyle w:val="Heading3"/>
      </w:pPr>
      <w:r>
        <w:t xml:space="preserve">3.3 Documentation</w:t>
      </w:r>
    </w:p>
    <w:p>
      <w:pPr>
        <w:pStyle w:val="Compact"/>
        <w:numPr>
          <w:ilvl w:val="0"/>
          <w:numId w:val="1007"/>
        </w:numPr>
      </w:pPr>
      <w:r>
        <w:t xml:space="preserve">PHPDoc on all public methods with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@return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@throws</w:t>
      </w:r>
      <w:r>
        <w:t xml:space="preserve"> </w:t>
      </w:r>
      <w:r>
        <w:t xml:space="preserve">annotations</w:t>
      </w:r>
    </w:p>
    <w:p>
      <w:pPr>
        <w:pStyle w:val="Compact"/>
        <w:numPr>
          <w:ilvl w:val="0"/>
          <w:numId w:val="1007"/>
        </w:numPr>
      </w:pPr>
      <w:r>
        <w:t xml:space="preserve">Inline comments only for non-obvious clinical logic (e.g., NEWS2 score calculation, paediatric dose ceiling)</w:t>
      </w:r>
    </w:p>
    <w:p>
      <w:pPr>
        <w:pStyle w:val="Compact"/>
        <w:numPr>
          <w:ilvl w:val="0"/>
          <w:numId w:val="1007"/>
        </w:numPr>
      </w:pPr>
      <w:r>
        <w:t xml:space="preserve">No comments that restate the code -- every comment must explain</w:t>
      </w:r>
      <w:r>
        <w:t xml:space="preserve"> </w:t>
      </w:r>
      <w:r>
        <w:rPr>
          <w:i/>
          <w:iCs/>
        </w:rPr>
        <w:t xml:space="preserve">why</w:t>
      </w:r>
      <w:r>
        <w:t xml:space="preserve">, not</w:t>
      </w:r>
      <w:r>
        <w:t xml:space="preserve"> </w:t>
      </w:r>
      <w:r>
        <w:rPr>
          <w:i/>
          <w:iCs/>
        </w:rPr>
        <w:t xml:space="preserve">what</w:t>
      </w:r>
    </w:p>
    <w:bookmarkEnd w:id="29"/>
    <w:bookmarkStart w:id="30" w:name="Xe60848e1b908ef9e329860528ecbe797ed557e3"/>
    <w:p>
      <w:pPr>
        <w:pStyle w:val="Heading3"/>
      </w:pPr>
      <w:r>
        <w:t xml:space="preserve">3.4 Static Analysis</w:t>
      </w:r>
    </w:p>
    <w:p>
      <w:pPr>
        <w:pStyle w:val="Compact"/>
        <w:numPr>
          <w:ilvl w:val="0"/>
          <w:numId w:val="1008"/>
        </w:numPr>
      </w:pPr>
      <w:r>
        <w:t xml:space="preserve">PHPStan at level 8 with zero baseline errors</w:t>
      </w:r>
    </w:p>
    <w:p>
      <w:pPr>
        <w:pStyle w:val="Compact"/>
        <w:numPr>
          <w:ilvl w:val="0"/>
          <w:numId w:val="1008"/>
        </w:numPr>
      </w:pPr>
      <w:r>
        <w:t xml:space="preserve">Larastan for Laravel-specific analysis</w:t>
      </w:r>
    </w:p>
    <w:p>
      <w:pPr>
        <w:pStyle w:val="Compact"/>
        <w:numPr>
          <w:ilvl w:val="0"/>
          <w:numId w:val="1008"/>
        </w:numPr>
      </w:pPr>
      <w:r>
        <w:t xml:space="preserve">CI fails on any new PHPStan error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8c04c96b9e95caada8f47cce67c9e754a313f70"/>
    <w:p>
      <w:pPr>
        <w:pStyle w:val="Heading2"/>
      </w:pPr>
      <w:r>
        <w:t xml:space="preserve">4. Database Migration Standards</w:t>
      </w:r>
    </w:p>
    <w:bookmarkStart w:id="32" w:name="X30fee722dc26be29afbe7ec0a99a90275fb6046"/>
    <w:p>
      <w:pPr>
        <w:pStyle w:val="Heading3"/>
      </w:pPr>
      <w:r>
        <w:t xml:space="preserve">4.1 Naming Convention</w:t>
      </w:r>
    </w:p>
    <w:p>
      <w:pPr>
        <w:pStyle w:val="FirstParagraph"/>
      </w:pPr>
      <w:r>
        <w:t xml:space="preserve">Migrations follow the Laravel timestamped convention:</w:t>
      </w:r>
    </w:p>
    <w:p>
      <w:pPr>
        <w:pStyle w:val="SourceCode"/>
      </w:pPr>
      <w:r>
        <w:rPr>
          <w:rStyle w:val="VerbatimChar"/>
        </w:rPr>
        <w:t xml:space="preserve">YYYY_MM_DD_HHMMSS_create_&lt;table&gt;_table.php    # New table</w:t>
      </w:r>
      <w:r>
        <w:br/>
      </w:r>
      <w:r>
        <w:rPr>
          <w:rStyle w:val="VerbatimChar"/>
        </w:rPr>
        <w:t xml:space="preserve">YYYY_MM_DD_HHMMSS_add_&lt;column&gt;_to_&lt;table&gt;.php  # Add column</w:t>
      </w:r>
      <w:r>
        <w:br/>
      </w:r>
      <w:r>
        <w:rPr>
          <w:rStyle w:val="VerbatimChar"/>
        </w:rPr>
        <w:t xml:space="preserve">YYYY_MM_DD_HHMMSS_modify_&lt;column&gt;_on_&lt;table&gt;.php  # Modify column</w:t>
      </w:r>
    </w:p>
    <w:bookmarkEnd w:id="32"/>
    <w:bookmarkStart w:id="33" w:name="X0bf824dff740d6b87f83b8ce738458b181613be"/>
    <w:p>
      <w:pPr>
        <w:pStyle w:val="Heading3"/>
      </w:pPr>
      <w:r>
        <w:t xml:space="preserve">4.2 Mandatory Columns for Tenant-Scoped Tables</w:t>
      </w:r>
    </w:p>
    <w:p>
      <w:pPr>
        <w:pStyle w:val="FirstParagraph"/>
      </w:pPr>
      <w:r>
        <w:t xml:space="preserve">Every table that stores facility-specific data must include: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)-&gt;constrained()-&gt;index()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created_at, updated_at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column is always indexed. The foreign key constraint references</w:t>
      </w:r>
      <w:r>
        <w:t xml:space="preserve"> </w:t>
      </w:r>
      <w:r>
        <w:rPr>
          <w:rStyle w:val="VerbatimChar"/>
        </w:rPr>
        <w:t xml:space="preserve">facilities.id</w:t>
      </w:r>
      <w:r>
        <w:t xml:space="preserve">.</w:t>
      </w:r>
    </w:p>
    <w:bookmarkEnd w:id="33"/>
    <w:bookmarkStart w:id="34" w:name="Xcba969f15e5c8254d5d1522605569ae4b8a0fe0"/>
    <w:p>
      <w:pPr>
        <w:pStyle w:val="Heading3"/>
      </w:pPr>
      <w:r>
        <w:t xml:space="preserve">4.3 Soft Deletes</w:t>
      </w:r>
    </w:p>
    <w:p>
      <w:pPr>
        <w:pStyle w:val="FirstParagraph"/>
      </w:pPr>
      <w:r>
        <w:t xml:space="preserve">Soft deletes (</w:t>
      </w:r>
      <w:r>
        <w:rPr>
          <w:rStyle w:val="VerbatimChar"/>
        </w:rPr>
        <w:t xml:space="preserve">$table-&gt;softDeletes()</w:t>
      </w:r>
      <w:r>
        <w:t xml:space="preserve">) are required on the following tables only: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patients</w:t>
      </w:r>
      <w:r>
        <w:t xml:space="preserve"> </w:t>
      </w:r>
      <w:r>
        <w:t xml:space="preserve">-- patient records must never be physically deleted (BR-DATA-001, 10-year retention)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encounters</w:t>
      </w:r>
      <w:r>
        <w:t xml:space="preserve"> </w:t>
      </w:r>
      <w:r>
        <w:t xml:space="preserve">-- clinical encounter history is legally required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prescriptions</w:t>
      </w:r>
      <w:r>
        <w:t xml:space="preserve"> </w:t>
      </w:r>
      <w:r>
        <w:t xml:space="preserve">-- prescribing audit trail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medication_dispenses</w:t>
      </w:r>
      <w:r>
        <w:t xml:space="preserve"> </w:t>
      </w:r>
      <w:r>
        <w:t xml:space="preserve">-- dispensing audit trail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lab_results</w:t>
      </w:r>
      <w:r>
        <w:t xml:space="preserve"> </w:t>
      </w:r>
      <w:r>
        <w:t xml:space="preserve">-- clinical results are medico-legal records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-- tamper-proof audit trail (PDPA 2019 Section 24)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narcotic_register_entries</w:t>
      </w:r>
      <w:r>
        <w:t xml:space="preserve"> </w:t>
      </w:r>
      <w:r>
        <w:t xml:space="preserve">-- controlled substance accountability</w:t>
      </w:r>
    </w:p>
    <w:p>
      <w:pPr>
        <w:pStyle w:val="FirstParagraph"/>
      </w:pPr>
      <w:r>
        <w:t xml:space="preserve">All other tables use hard deletes.</w:t>
      </w:r>
    </w:p>
    <w:bookmarkEnd w:id="34"/>
    <w:bookmarkStart w:id="35" w:name="X7c29dd69432cf4dd2d494be29fa231cef64c977"/>
    <w:p>
      <w:pPr>
        <w:pStyle w:val="Heading3"/>
      </w:pPr>
      <w:r>
        <w:t xml:space="preserve">4.4 Data Type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Column 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(UGX, KES)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$table-&gt;bigInteger('amount')</w:t>
            </w:r>
          </w:p>
        </w:tc>
        <w:tc>
          <w:tcPr/>
          <w:p>
            <w:pPr>
              <w:pStyle w:val="Compact"/>
            </w:pPr>
            <w:r>
              <w:t xml:space="preserve">Store in smallest currency unit; no float 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age</w:t>
            </w:r>
          </w:p>
        </w:tc>
        <w:tc>
          <w:tcPr/>
          <w:p>
            <w:pPr>
              <w:pStyle w:val="Compact"/>
            </w:pPr>
            <w:r>
              <w:t xml:space="preserve">Never stored</w:t>
            </w:r>
          </w:p>
        </w:tc>
        <w:tc>
          <w:tcPr/>
          <w:p>
            <w:pPr>
              <w:pStyle w:val="Compact"/>
            </w:pPr>
            <w:r>
              <w:t xml:space="preserve">Calculate from</w:t>
            </w:r>
            <w:r>
              <w:t xml:space="preserve"> </w:t>
            </w:r>
            <w:r>
              <w:rPr>
                <w:rStyle w:val="VerbatimChar"/>
              </w:rPr>
              <w:t xml:space="preserve">date_of_birth</w:t>
            </w:r>
            <w:r>
              <w:t xml:space="preserve"> </w:t>
            </w:r>
            <w:r>
              <w:t xml:space="preserve">at query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$table-&gt;date()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$table-&gt;dateTime()</w:t>
            </w:r>
          </w:p>
        </w:tc>
        <w:tc>
          <w:tcPr/>
          <w:p>
            <w:pPr>
              <w:pStyle w:val="Compact"/>
            </w:pPr>
            <w:r>
              <w:t xml:space="preserve">Always UTC in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$table-&gt;string('icd_code', 10)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$table-&gt;tinyInteger('icd_version')</w:t>
            </w:r>
          </w:p>
        </w:tc>
        <w:tc>
          <w:tcPr/>
          <w:p>
            <w:pPr>
              <w:pStyle w:val="Compact"/>
            </w:pPr>
            <w:r>
              <w:t xml:space="preserve">Store code and version (10 or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$table-&gt;string('generic_name')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$table-&gt;string('brand_name')-&gt;nullable()</w:t>
            </w:r>
          </w:p>
        </w:tc>
        <w:tc>
          <w:tcPr/>
          <w:p>
            <w:pPr>
              <w:pStyle w:val="Compact"/>
            </w:pPr>
            <w:r>
              <w:t xml:space="preserve">Generic is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$table-&gt;decimal('value', 10, 4)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$table-&gt;string('unit', 20)</w:t>
            </w:r>
          </w:p>
        </w:tc>
        <w:tc>
          <w:tcPr/>
          <w:p>
            <w:pPr>
              <w:pStyle w:val="Compact"/>
            </w:pPr>
            <w:r>
              <w:t xml:space="preserve">Always store with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 signs</w:t>
            </w:r>
          </w:p>
        </w:tc>
        <w:tc>
          <w:tcPr/>
          <w:p>
            <w:pPr>
              <w:pStyle w:val="Compact"/>
            </w:pPr>
            <w:r>
              <w:t xml:space="preserve">Metric units only</w:t>
            </w:r>
          </w:p>
        </w:tc>
        <w:tc>
          <w:tcPr/>
          <w:p>
            <w:pPr>
              <w:pStyle w:val="Compact"/>
            </w:pPr>
            <w:r>
              <w:t xml:space="preserve">Celsius, mmHg, kg,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$table-&gt;text('encrypted_value')</w:t>
            </w:r>
          </w:p>
        </w:tc>
        <w:tc>
          <w:tcPr/>
          <w:p>
            <w:pPr>
              <w:pStyle w:val="Compact"/>
            </w:pPr>
            <w:r>
              <w:t xml:space="preserve">Encrypted with AES-256-GCM via</w:t>
            </w:r>
            <w:r>
              <w:t xml:space="preserve"> </w:t>
            </w:r>
            <w:r>
              <w:rPr>
                <w:rStyle w:val="VerbatimChar"/>
              </w:rPr>
              <w:t xml:space="preserve">encrypt()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$table-&gt;boolean()</w:t>
            </w:r>
          </w:p>
        </w:tc>
        <w:tc>
          <w:tcPr/>
          <w:p>
            <w:pPr>
              <w:pStyle w:val="Compact"/>
            </w:pPr>
            <w:r>
              <w:t xml:space="preserve">Never use tinyint(1) with ambiguous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$table-&gt;string('status', 30)</w:t>
            </w:r>
          </w:p>
        </w:tc>
        <w:tc>
          <w:tcPr/>
          <w:p>
            <w:pPr>
              <w:pStyle w:val="Compact"/>
            </w:pPr>
            <w:r>
              <w:t xml:space="preserve">Use PHP enums in model, string in DB for portability</w:t>
            </w:r>
          </w:p>
        </w:tc>
      </w:tr>
    </w:tbl>
    <w:bookmarkEnd w:id="35"/>
    <w:bookmarkStart w:id="36" w:name="X10cc120d2da631ab1697f6e1db09510d1c1a9be"/>
    <w:p>
      <w:pPr>
        <w:pStyle w:val="Heading3"/>
      </w:pPr>
      <w:r>
        <w:t xml:space="preserve">4.5 Indexing Standards</w:t>
      </w:r>
    </w:p>
    <w:p>
      <w:pPr>
        <w:pStyle w:val="Compact"/>
        <w:numPr>
          <w:ilvl w:val="0"/>
          <w:numId w:val="1010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column is indexed (composite indexes preferred for high-traffic queries)</w:t>
      </w:r>
    </w:p>
    <w:p>
      <w:pPr>
        <w:pStyle w:val="Compact"/>
        <w:numPr>
          <w:ilvl w:val="0"/>
          <w:numId w:val="1010"/>
        </w:numPr>
      </w:pPr>
      <w:r>
        <w:t xml:space="preserve">Every foreign key column is indexed</w:t>
      </w:r>
    </w:p>
    <w:p>
      <w:pPr>
        <w:pStyle w:val="Compact"/>
        <w:numPr>
          <w:ilvl w:val="0"/>
          <w:numId w:val="1010"/>
        </w:numPr>
      </w:pPr>
      <w:r>
        <w:t xml:space="preserve">Composite index on</w:t>
      </w:r>
      <w:r>
        <w:t xml:space="preserve"> </w:t>
      </w:r>
      <w:r>
        <w:rPr>
          <w:rStyle w:val="VerbatimChar"/>
        </w:rPr>
        <w:t xml:space="preserve">(facility_id, created_at)</w:t>
      </w:r>
      <w:r>
        <w:t xml:space="preserve"> </w:t>
      </w:r>
      <w:r>
        <w:t xml:space="preserve">for tables frequently queried by date range</w:t>
      </w:r>
    </w:p>
    <w:p>
      <w:pPr>
        <w:pStyle w:val="Compact"/>
        <w:numPr>
          <w:ilvl w:val="0"/>
          <w:numId w:val="1010"/>
        </w:numPr>
      </w:pPr>
      <w:r>
        <w:t xml:space="preserve">Composite index on</w:t>
      </w:r>
      <w:r>
        <w:t xml:space="preserve"> </w:t>
      </w:r>
      <w:r>
        <w:rPr>
          <w:rStyle w:val="VerbatimChar"/>
        </w:rPr>
        <w:t xml:space="preserve">(facility_id, patient_id)</w:t>
      </w:r>
      <w:r>
        <w:t xml:space="preserve"> </w:t>
      </w:r>
      <w:r>
        <w:t xml:space="preserve">for clinical tables</w:t>
      </w:r>
    </w:p>
    <w:p>
      <w:pPr>
        <w:pStyle w:val="Compact"/>
        <w:numPr>
          <w:ilvl w:val="0"/>
          <w:numId w:val="1010"/>
        </w:numPr>
      </w:pPr>
      <w:r>
        <w:t xml:space="preserve">Full-text index on</w:t>
      </w:r>
      <w:r>
        <w:t xml:space="preserve"> </w:t>
      </w:r>
      <w:r>
        <w:rPr>
          <w:rStyle w:val="VerbatimChar"/>
        </w:rPr>
        <w:t xml:space="preserve">patients.first_name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patients.last_name</w:t>
      </w:r>
      <w:r>
        <w:t xml:space="preserve"> </w:t>
      </w:r>
      <w:r>
        <w:t xml:space="preserve">for patient search</w:t>
      </w:r>
    </w:p>
    <w:p>
      <w:pPr>
        <w:pStyle w:val="Compact"/>
        <w:numPr>
          <w:ilvl w:val="0"/>
          <w:numId w:val="1010"/>
        </w:numPr>
      </w:pPr>
      <w:r>
        <w:t xml:space="preserve">No index on columns with fewer than 3 distinct values (e.g., boolean flags) unless part of a composite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31c4a6ddac674fa1312bda7be97fd430a7b386d"/>
    <w:p>
      <w:pPr>
        <w:pStyle w:val="Heading2"/>
      </w:pPr>
      <w:r>
        <w:t xml:space="preserve">5. API Design Standards</w:t>
      </w:r>
    </w:p>
    <w:bookmarkStart w:id="38" w:name="Xa4f7cbd719c383d61936e9e2861fb31f2fe0ee9"/>
    <w:p>
      <w:pPr>
        <w:pStyle w:val="Heading3"/>
      </w:pPr>
      <w:r>
        <w:t xml:space="preserve">5.1 URL Structure</w:t>
      </w:r>
    </w:p>
    <w:p>
      <w:pPr>
        <w:pStyle w:val="FirstParagraph"/>
      </w:pPr>
      <w:r>
        <w:t xml:space="preserve">All tenant-scoped API endpoints follow the pattern:</w:t>
      </w:r>
    </w:p>
    <w:p>
      <w:pPr>
        <w:pStyle w:val="SourceCode"/>
      </w:pPr>
      <w:r>
        <w:rPr>
          <w:rStyle w:val="VerbatimChar"/>
        </w:rPr>
        <w:t xml:space="preserve">GET    /api/v1/{resource}          # List (paginated)</w:t>
      </w:r>
      <w:r>
        <w:br/>
      </w:r>
      <w:r>
        <w:rPr>
          <w:rStyle w:val="VerbatimChar"/>
        </w:rPr>
        <w:t xml:space="preserve">POST   /api/v1/{resource}          # Create</w:t>
      </w:r>
      <w:r>
        <w:br/>
      </w:r>
      <w:r>
        <w:rPr>
          <w:rStyle w:val="VerbatimChar"/>
        </w:rPr>
        <w:t xml:space="preserve">GET    /api/v1/{resource}/{id}     # Read</w:t>
      </w:r>
      <w:r>
        <w:br/>
      </w:r>
      <w:r>
        <w:rPr>
          <w:rStyle w:val="VerbatimChar"/>
        </w:rPr>
        <w:t xml:space="preserve">PUT    /api/v1/{resource}/{id}     # Update (full)</w:t>
      </w:r>
      <w:r>
        <w:br/>
      </w:r>
      <w:r>
        <w:rPr>
          <w:rStyle w:val="VerbatimChar"/>
        </w:rPr>
        <w:t xml:space="preserve">PATCH  /api/v1/{resource}/{id}     # Update (partial)</w:t>
      </w:r>
      <w:r>
        <w:br/>
      </w:r>
      <w:r>
        <w:rPr>
          <w:rStyle w:val="VerbatimChar"/>
        </w:rPr>
        <w:t xml:space="preserve">DELETE /api/v1/{resource}/{id}     # Delete</w:t>
      </w:r>
    </w:p>
    <w:p>
      <w:pPr>
        <w:pStyle w:val="FirstParagraph"/>
      </w:pPr>
      <w:r>
        <w:t xml:space="preserve">Nested resources for direct relationships:</w:t>
      </w:r>
    </w:p>
    <w:p>
      <w:pPr>
        <w:pStyle w:val="SourceCode"/>
      </w:pPr>
      <w:r>
        <w:rPr>
          <w:rStyle w:val="VerbatimChar"/>
        </w:rPr>
        <w:t xml:space="preserve">GET    /api/v1/patients/{patientId}/encounters</w:t>
      </w:r>
      <w:r>
        <w:br/>
      </w:r>
      <w:r>
        <w:rPr>
          <w:rStyle w:val="VerbatimChar"/>
        </w:rPr>
        <w:t xml:space="preserve">POST   /api/v1/encounters/{encounterId}/prescriptions</w:t>
      </w:r>
      <w:r>
        <w:br/>
      </w:r>
      <w:r>
        <w:rPr>
          <w:rStyle w:val="VerbatimChar"/>
        </w:rPr>
        <w:t xml:space="preserve">GET    /api/v1/encounters/{encounterId}/lab-requests</w:t>
      </w:r>
    </w:p>
    <w:bookmarkEnd w:id="38"/>
    <w:bookmarkStart w:id="39" w:name="Xf13c10749402c90367ecca02d263a1bb29048bc"/>
    <w:p>
      <w:pPr>
        <w:pStyle w:val="Heading3"/>
      </w:pPr>
      <w:r>
        <w:t xml:space="preserve">5.2 Response Envelope</w:t>
      </w:r>
    </w:p>
    <w:p>
      <w:pPr>
        <w:pStyle w:val="FirstParagraph"/>
      </w:pPr>
      <w:r>
        <w:t xml:space="preserve">Every API response uses a consistent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 registered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"date_of_birth"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date of birth field is required."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selected ICD code is invalid."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Xba7877364a0eda58ae9cece732596eaf49099dd"/>
    <w:p>
      <w:pPr>
        <w:pStyle w:val="Heading3"/>
      </w:pPr>
      <w:r>
        <w:t xml:space="preserve">5.3 Pagination</w:t>
      </w:r>
    </w:p>
    <w:p>
      <w:pPr>
        <w:pStyle w:val="FirstParagraph"/>
      </w:pPr>
      <w:r>
        <w:t xml:space="preserve">Paginated list endpoints accept</w:t>
      </w:r>
      <w:r>
        <w:t xml:space="preserve"> </w:t>
      </w:r>
      <w:r>
        <w:rPr>
          <w:rStyle w:val="VerbatimChar"/>
        </w:rPr>
        <w:t xml:space="preserve">?page=1&amp;per_page=25</w:t>
      </w:r>
      <w:r>
        <w:t xml:space="preserve"> </w:t>
      </w:r>
      <w:r>
        <w:t xml:space="preserve">(default: page 1, 25 per page, maximum: 100 per page).</w:t>
      </w:r>
    </w:p>
    <w:p>
      <w:pPr>
        <w:pStyle w:val="BodyText"/>
      </w:pPr>
      <w:r>
        <w:t xml:space="preserve">Response includes a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X3c51b66bc4424ab1fce23e22f856adb2c9adaee"/>
    <w:p>
      <w:pPr>
        <w:pStyle w:val="Heading3"/>
      </w:pPr>
      <w:r>
        <w:t xml:space="preserve">5.4 Healthcare-Specific HTTP Status Codes</w:t>
      </w:r>
    </w:p>
    <w:p>
      <w:pPr>
        <w:pStyle w:val="FirstParagraph"/>
      </w:pPr>
      <w:r>
        <w:t xml:space="preserve">In addition to standard HTTP status codes, Medic8 uses custom codes for healthcare-specific conditions: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Standard success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Patient registered, encounter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Malformed 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Unauthorised</w:t>
            </w:r>
          </w:p>
        </w:tc>
        <w:tc>
          <w:tcPr/>
          <w:p>
            <w:pPr>
              <w:pStyle w:val="Compact"/>
            </w:pPr>
            <w:r>
              <w:t xml:space="preserve">Invalid or expired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Insufficient RBAC/ABAC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does not exist in this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Duplicate patient (EMPI match &gt; 80%)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Form validation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CDS Alert Fired</w:t>
            </w:r>
          </w:p>
        </w:tc>
        <w:tc>
          <w:tcPr/>
          <w:p>
            <w:pPr>
              <w:pStyle w:val="Compact"/>
            </w:pPr>
            <w:r>
              <w:t xml:space="preserve">Clinical Decision Support alert requires acknowledgement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Prescribing Violation</w:t>
            </w:r>
          </w:p>
        </w:tc>
        <w:tc>
          <w:tcPr/>
          <w:p>
            <w:pPr>
              <w:pStyle w:val="Compact"/>
            </w:pPr>
            <w:r>
              <w:t xml:space="preserve">Five Rights check failed (BR-CLIN-008)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t xml:space="preserve">Tenant Isolation Violation</w:t>
            </w:r>
          </w:p>
        </w:tc>
        <w:tc>
          <w:tcPr/>
          <w:p>
            <w:pPr>
              <w:pStyle w:val="Compact"/>
            </w:pPr>
            <w:r>
              <w:t xml:space="preserve">Request attempted cross-tenant 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t xml:space="preserve">Consent Required</w:t>
            </w:r>
          </w:p>
        </w:tc>
        <w:tc>
          <w:tcPr/>
          <w:p>
            <w:pPr>
              <w:pStyle w:val="Compact"/>
            </w:pPr>
            <w:r>
              <w:t xml:space="preserve">Patient consent not on file for requested data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API 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Unhandled exception</w:t>
            </w:r>
          </w:p>
        </w:tc>
      </w:tr>
    </w:tbl>
    <w:bookmarkEnd w:id="41"/>
    <w:bookmarkStart w:id="42" w:name="X2f708e601f3d5dfdb4edeac9134f5cb441f6c16"/>
    <w:p>
      <w:pPr>
        <w:pStyle w:val="Heading3"/>
      </w:pPr>
      <w:r>
        <w:t xml:space="preserve">5.5 Filtering and Sorting</w:t>
      </w:r>
    </w:p>
    <w:p>
      <w:pPr>
        <w:pStyle w:val="FirstParagraph"/>
      </w:pPr>
      <w:r>
        <w:t xml:space="preserve">List endpoints support query parameters for filtering and sorting:</w:t>
      </w:r>
    </w:p>
    <w:p>
      <w:pPr>
        <w:pStyle w:val="SourceCode"/>
      </w:pPr>
      <w:r>
        <w:rPr>
          <w:rStyle w:val="VerbatimChar"/>
        </w:rPr>
        <w:t xml:space="preserve">GET /api/v1/patients?search=Nakamya&amp;gender=female&amp;sort=-created_at</w:t>
      </w:r>
      <w:r>
        <w:br/>
      </w:r>
      <w:r>
        <w:rPr>
          <w:rStyle w:val="VerbatimChar"/>
        </w:rPr>
        <w:t xml:space="preserve">GET /api/v1/lab-results?status=critical&amp;from_date=2026-01-01&amp;to_date=2026-03-31</w:t>
      </w:r>
    </w:p>
    <w:p>
      <w:pPr>
        <w:pStyle w:val="Compact"/>
        <w:numPr>
          <w:ilvl w:val="0"/>
          <w:numId w:val="1011"/>
        </w:numPr>
      </w:pPr>
      <w:r>
        <w:t xml:space="preserve">Prefix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for descending sort</w:t>
      </w:r>
    </w:p>
    <w:p>
      <w:pPr>
        <w:pStyle w:val="Compact"/>
        <w:numPr>
          <w:ilvl w:val="0"/>
          <w:numId w:val="1011"/>
        </w:numPr>
      </w:pPr>
      <w:r>
        <w:t xml:space="preserve">Date ranges use</w:t>
      </w:r>
      <w:r>
        <w:t xml:space="preserve"> </w:t>
      </w:r>
      <w:r>
        <w:rPr>
          <w:rStyle w:val="VerbatimChar"/>
        </w:rPr>
        <w:t xml:space="preserve">from_date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to_date</w:t>
      </w:r>
      <w:r>
        <w:t xml:space="preserve"> </w:t>
      </w:r>
      <w:r>
        <w:t xml:space="preserve">parameters</w:t>
      </w:r>
    </w:p>
    <w:p>
      <w:pPr>
        <w:pStyle w:val="Compact"/>
        <w:numPr>
          <w:ilvl w:val="0"/>
          <w:numId w:val="1011"/>
        </w:numPr>
      </w:pPr>
      <w:r>
        <w:t xml:space="preserve">Search is case-insensitive and uses full-text search where available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1bf93706d21df4237fad7c8a15725b63c172b68"/>
    <w:p>
      <w:pPr>
        <w:pStyle w:val="Heading2"/>
      </w:pPr>
      <w:r>
        <w:t xml:space="preserve">6. Security Implementation Standards</w:t>
      </w:r>
    </w:p>
    <w:bookmarkStart w:id="44" w:name="X0c1b377bc5ec02b9825e40806589f4f208ecc5d"/>
    <w:p>
      <w:pPr>
        <w:pStyle w:val="Heading3"/>
      </w:pPr>
      <w:r>
        <w:t xml:space="preserve">6.1 Authentication</w:t>
      </w:r>
    </w:p>
    <w:p>
      <w:pPr>
        <w:pStyle w:val="FirstParagraph"/>
      </w:pPr>
      <w:r>
        <w:rPr>
          <w:b/>
          <w:bCs/>
        </w:rPr>
        <w:t xml:space="preserve">Web UI (Session-based):</w:t>
      </w:r>
    </w:p>
    <w:p>
      <w:pPr>
        <w:pStyle w:val="Compact"/>
        <w:numPr>
          <w:ilvl w:val="0"/>
          <w:numId w:val="1012"/>
        </w:numPr>
      </w:pPr>
      <w:r>
        <w:t xml:space="preserve">Laravel session authentication with CSRF protection on all POST/PUT/PATCH/DELETE routes</w:t>
      </w:r>
    </w:p>
    <w:p>
      <w:pPr>
        <w:pStyle w:val="Compact"/>
        <w:numPr>
          <w:ilvl w:val="0"/>
          <w:numId w:val="1012"/>
        </w:numPr>
      </w:pPr>
      <w:r>
        <w:t xml:space="preserve">Session timeout: 15 minutes of inactivity (configurable per facility)</w:t>
      </w:r>
    </w:p>
    <w:p>
      <w:pPr>
        <w:pStyle w:val="Compact"/>
        <w:numPr>
          <w:ilvl w:val="0"/>
          <w:numId w:val="1012"/>
        </w:numPr>
      </w:pPr>
      <w:r>
        <w:t xml:space="preserve">MFA required for: Super Admin, Facility Admin, Accountant, Auditor roles</w:t>
      </w:r>
    </w:p>
    <w:p>
      <w:pPr>
        <w:pStyle w:val="Compact"/>
        <w:numPr>
          <w:ilvl w:val="0"/>
          <w:numId w:val="1012"/>
        </w:numPr>
      </w:pPr>
      <w:r>
        <w:t xml:space="preserve">MFA method: TOTP (Google Authenticator, Authy) or SMS OTP via Africa's Talking</w:t>
      </w:r>
    </w:p>
    <w:p>
      <w:pPr>
        <w:pStyle w:val="FirstParagraph"/>
      </w:pPr>
      <w:r>
        <w:rPr>
          <w:b/>
          <w:bCs/>
        </w:rPr>
        <w:t xml:space="preserve">API/Mobile (JWT-based):</w:t>
      </w:r>
    </w:p>
    <w:p>
      <w:pPr>
        <w:pStyle w:val="Compact"/>
        <w:numPr>
          <w:ilvl w:val="0"/>
          <w:numId w:val="1013"/>
        </w:numPr>
      </w:pPr>
      <w:r>
        <w:t xml:space="preserve">Laravel Sanctum with JWT tokens</w:t>
      </w:r>
    </w:p>
    <w:p>
      <w:pPr>
        <w:pStyle w:val="Compact"/>
        <w:numPr>
          <w:ilvl w:val="0"/>
          <w:numId w:val="1013"/>
        </w:numPr>
      </w:pPr>
      <w:r>
        <w:t xml:space="preserve">Access token lifetime: 60 minutes</w:t>
      </w:r>
    </w:p>
    <w:p>
      <w:pPr>
        <w:pStyle w:val="Compact"/>
        <w:numPr>
          <w:ilvl w:val="0"/>
          <w:numId w:val="1013"/>
        </w:numPr>
      </w:pPr>
      <w:r>
        <w:t xml:space="preserve">Refresh token rotation: new refresh token issued on every refresh; old token invalidated</w:t>
      </w:r>
    </w:p>
    <w:p>
      <w:pPr>
        <w:pStyle w:val="Compact"/>
        <w:numPr>
          <w:ilvl w:val="0"/>
          <w:numId w:val="1013"/>
        </w:numPr>
      </w:pPr>
      <w:r>
        <w:t xml:space="preserve">JWT claims include</w:t>
      </w:r>
      <w:r>
        <w:t xml:space="preserve"> </w:t>
      </w:r>
      <w:r>
        <w:rPr>
          <w:rStyle w:val="VerbatimChar"/>
        </w:rPr>
        <w:t xml:space="preserve">fid</w:t>
      </w:r>
      <w:r>
        <w:t xml:space="preserve"> </w:t>
      </w:r>
      <w:r>
        <w:t xml:space="preserve">(facility_id) for tenant resolution</w:t>
      </w:r>
    </w:p>
    <w:p>
      <w:pPr>
        <w:pStyle w:val="Compact"/>
        <w:numPr>
          <w:ilvl w:val="0"/>
          <w:numId w:val="1013"/>
        </w:numPr>
      </w:pPr>
      <w:r>
        <w:t xml:space="preserve">Refresh tokens stored server-side with device fingerprint for revocation</w:t>
      </w:r>
    </w:p>
    <w:bookmarkEnd w:id="44"/>
    <w:bookmarkStart w:id="45" w:name="X1929b640402b33d0577ebc9806826bfb97de78d"/>
    <w:p>
      <w:pPr>
        <w:pStyle w:val="Heading3"/>
      </w:pPr>
      <w:r>
        <w:t xml:space="preserve">6.2 Encryption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PHI at rest:</w:t>
      </w:r>
      <w:r>
        <w:t xml:space="preserve"> </w:t>
      </w:r>
      <w:r>
        <w:rPr>
          <w:rStyle w:val="VerbatimChar"/>
        </w:rPr>
        <w:t xml:space="preserve">encrypt()</w:t>
      </w:r>
      <w:r>
        <w:t xml:space="preserve"> </w:t>
      </w:r>
      <w:r>
        <w:t xml:space="preserve">helper using AES-256-GCM for: patient NIN, HIV status, mental health notes, substance abuse records, reproductive health records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Transport:</w:t>
      </w:r>
      <w:r>
        <w:t xml:space="preserve"> </w:t>
      </w:r>
      <w:r>
        <w:t xml:space="preserve">TLS 1.2+ on all endpoints; TLS 1.0 and 1.1 disabled at the load balancer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encryption key:</w:t>
      </w:r>
      <w:r>
        <w:t xml:space="preserve"> </w:t>
      </w:r>
      <w:r>
        <w:t xml:space="preserve">stored in environment variable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, rotated annually with key versioning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 uploads:</w:t>
      </w:r>
      <w:r>
        <w:t xml:space="preserve"> </w:t>
      </w:r>
      <w:r>
        <w:t xml:space="preserve">encrypted at rest on S3 using AWS SSE-S3</w:t>
      </w:r>
    </w:p>
    <w:bookmarkEnd w:id="45"/>
    <w:bookmarkStart w:id="46" w:name="Xedf96a5c57711f647166a2757c36380aeb0e29b"/>
    <w:p>
      <w:pPr>
        <w:pStyle w:val="Heading3"/>
      </w:pPr>
      <w:r>
        <w:t xml:space="preserve">6.3 Audit Trail</w:t>
      </w:r>
    </w:p>
    <w:p>
      <w:pPr>
        <w:pStyle w:val="FirstParagraph"/>
      </w:pPr>
      <w:r>
        <w:t xml:space="preserve">Every CRUD operation on patient data generates an audit log entry via</w:t>
      </w:r>
      <w:r>
        <w:t xml:space="preserve"> </w:t>
      </w:r>
      <w:r>
        <w:rPr>
          <w:rStyle w:val="VerbatimChar"/>
        </w:rPr>
        <w:t xml:space="preserve">AuditService::log()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AuditService::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AuditAction::</w:t>
      </w:r>
      <w:r>
        <w:rPr>
          <w:rStyle w:val="ConstantTok"/>
        </w:rPr>
        <w:t xml:space="preserve">CREATE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entity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entityId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facilityId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before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after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ipAddress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-&gt;ip()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userAgent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-&gt;userAgent()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Audit logs are append-only. No update or delete operations are permitted on 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table. The table uses soft deletes as a secondary safeguard but the application never calls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on audit records.</w:t>
      </w:r>
    </w:p>
    <w:bookmarkEnd w:id="46"/>
    <w:bookmarkStart w:id="47" w:name="X231f0920262e849f778a9e29e759a902586dfbc"/>
    <w:p>
      <w:pPr>
        <w:pStyle w:val="Heading3"/>
      </w:pPr>
      <w:r>
        <w:t xml:space="preserve">6.4 Tenant Isolation</w:t>
      </w:r>
    </w:p>
    <w:p>
      <w:pPr>
        <w:pStyle w:val="Compact"/>
        <w:numPr>
          <w:ilvl w:val="0"/>
          <w:numId w:val="1015"/>
        </w:numPr>
      </w:pPr>
      <w:r>
        <w:t xml:space="preserve">Every tenant-scoped query passes through</w:t>
      </w:r>
      <w:r>
        <w:t xml:space="preserve"> </w:t>
      </w:r>
      <w:r>
        <w:rPr>
          <w:rStyle w:val="VerbatimChar"/>
        </w:rPr>
        <w:t xml:space="preserve">BaseRepository</w:t>
      </w:r>
      <w:r>
        <w:t xml:space="preserve">, which injects</w:t>
      </w:r>
      <w:r>
        <w:t xml:space="preserve"> </w:t>
      </w:r>
      <w:r>
        <w:rPr>
          <w:rStyle w:val="VerbatimChar"/>
        </w:rPr>
        <w:t xml:space="preserve">WHERE facility_id = ?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FacilityScope</w:t>
      </w:r>
      <w:r>
        <w:t xml:space="preserve"> </w:t>
      </w:r>
      <w:r>
        <w:t xml:space="preserve">global scope on Eloquent models provides a secondary defence layer</w:t>
      </w:r>
    </w:p>
    <w:p>
      <w:pPr>
        <w:pStyle w:val="Compact"/>
        <w:numPr>
          <w:ilvl w:val="0"/>
          <w:numId w:val="1015"/>
        </w:numPr>
      </w:pPr>
      <w:r>
        <w:t xml:space="preserve">Direct use of</w:t>
      </w:r>
      <w:r>
        <w:t xml:space="preserve"> </w:t>
      </w:r>
      <w:r>
        <w:rPr>
          <w:rStyle w:val="VerbatimChar"/>
        </w:rPr>
        <w:t xml:space="preserve">DB::table()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DB::raw()</w:t>
      </w:r>
      <w:r>
        <w:t xml:space="preserve"> </w:t>
      </w:r>
      <w:r>
        <w:t xml:space="preserve">is prohibited in application code -- all queries pass through repositories</w:t>
      </w:r>
    </w:p>
    <w:p>
      <w:pPr>
        <w:pStyle w:val="Compact"/>
        <w:numPr>
          <w:ilvl w:val="0"/>
          <w:numId w:val="1015"/>
        </w:numPr>
      </w:pPr>
      <w:r>
        <w:t xml:space="preserve">CI includes a static analysis rule that scans for</w:t>
      </w:r>
      <w:r>
        <w:t xml:space="preserve"> </w:t>
      </w:r>
      <w:r>
        <w:rPr>
          <w:rStyle w:val="VerbatimChar"/>
        </w:rPr>
        <w:t xml:space="preserve">DB::table(</w:t>
      </w:r>
      <w:r>
        <w:t xml:space="preserve">,</w:t>
      </w:r>
      <w:r>
        <w:t xml:space="preserve"> </w:t>
      </w:r>
      <w:r>
        <w:rPr>
          <w:rStyle w:val="VerbatimChar"/>
        </w:rPr>
        <w:t xml:space="preserve">DB::raw(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DB::statement(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and fails the build if found outside</w:t>
      </w:r>
      <w:r>
        <w:t xml:space="preserve"> </w:t>
      </w:r>
      <w:r>
        <w:rPr>
          <w:rStyle w:val="VerbatimChar"/>
        </w:rPr>
        <w:t xml:space="preserve">database/migrations/</w:t>
      </w:r>
    </w:p>
    <w:bookmarkEnd w:id="47"/>
    <w:bookmarkStart w:id="48" w:name="Xafd727ba787cd45f124ccd970f74ae01e8048b5"/>
    <w:p>
      <w:pPr>
        <w:pStyle w:val="Heading3"/>
      </w:pPr>
      <w:r>
        <w:t xml:space="preserve">6.5 Input Validation</w:t>
      </w:r>
    </w:p>
    <w:p>
      <w:pPr>
        <w:pStyle w:val="Compact"/>
        <w:numPr>
          <w:ilvl w:val="0"/>
          <w:numId w:val="1016"/>
        </w:numPr>
      </w:pPr>
      <w:r>
        <w:t xml:space="preserve">All input is validated through Laravel Form Requests before reaching the controller</w:t>
      </w:r>
    </w:p>
    <w:p>
      <w:pPr>
        <w:pStyle w:val="Compact"/>
        <w:numPr>
          <w:ilvl w:val="0"/>
          <w:numId w:val="1016"/>
        </w:numPr>
      </w:pPr>
      <w:r>
        <w:t xml:space="preserve">File uploads: validated for MIME type (whitelist), maximum size (10 MB for documents, 50 MB for DICOM images), and scanned for malware using ClamAV</w:t>
      </w:r>
    </w:p>
    <w:p>
      <w:pPr>
        <w:pStyle w:val="Compact"/>
        <w:numPr>
          <w:ilvl w:val="0"/>
          <w:numId w:val="1016"/>
        </w:numPr>
      </w:pPr>
      <w:r>
        <w:t xml:space="preserve">SQL injection prevention: all queries use parameterised bindings; no string interpolation in queries</w:t>
      </w:r>
    </w:p>
    <w:p>
      <w:pPr>
        <w:pStyle w:val="Compact"/>
        <w:numPr>
          <w:ilvl w:val="0"/>
          <w:numId w:val="1016"/>
        </w:numPr>
      </w:pPr>
      <w:r>
        <w:t xml:space="preserve">XSS prevention: all output escaped via Blade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syntax;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 </w:t>
      </w:r>
      <w:r>
        <w:t xml:space="preserve">prohibited except for explicitly sanitised HTML (FHIR narrative)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93c4594e8c381a8d66d50166947e33aa74e6c7b"/>
    <w:p>
      <w:pPr>
        <w:pStyle w:val="Heading2"/>
      </w:pPr>
      <w:r>
        <w:t xml:space="preserve">7. Testing Standards</w:t>
      </w:r>
    </w:p>
    <w:bookmarkStart w:id="50" w:name="X65834530a326c17d7b75dcdec2970df79551d26"/>
    <w:p>
      <w:pPr>
        <w:pStyle w:val="Heading3"/>
      </w:pPr>
      <w:r>
        <w:t xml:space="preserve">7.1 Test Framework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PHPUnit</w:t>
      </w:r>
      <w:r>
        <w:t xml:space="preserve"> </w:t>
      </w:r>
      <w:r>
        <w:t xml:space="preserve">for all PHP tests (unit, feature, integration)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Pest PHP</w:t>
      </w:r>
      <w:r>
        <w:t xml:space="preserve"> </w:t>
      </w:r>
      <w:r>
        <w:t xml:space="preserve">as optional wrapper for expressive test syntax</w:t>
      </w:r>
    </w:p>
    <w:p>
      <w:pPr>
        <w:pStyle w:val="Compact"/>
        <w:numPr>
          <w:ilvl w:val="0"/>
          <w:numId w:val="1017"/>
        </w:numPr>
      </w:pPr>
      <w:r>
        <w:t xml:space="preserve">Test database: SQLite in-memory for unit tests (speed), MySQL for integration tests (parity with production)</w:t>
      </w:r>
    </w:p>
    <w:bookmarkEnd w:id="50"/>
    <w:bookmarkStart w:id="51" w:name="Xa99b0f85c631bc98b4b8c64dac413d0ffe1caad"/>
    <w:p>
      <w:pPr>
        <w:pStyle w:val="Heading3"/>
      </w:pPr>
      <w:r>
        <w:t xml:space="preserve">7.2 Coverage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Minimum Coverage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Core 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rules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Patient safety -- every rule must have positive and negative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Data access with tenant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Feature tests cover these</w:t>
            </w:r>
          </w:p>
        </w:tc>
        <w:tc>
          <w:tcPr/>
          <w:p>
            <w:pPr>
              <w:pStyle w:val="Compact"/>
            </w:pPr>
            <w:r>
              <w:t xml:space="preserve">No unit tests on controllers; feature tests verify HTTP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Requests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Validation rules for clinical data entry</w:t>
            </w:r>
          </w:p>
        </w:tc>
      </w:tr>
    </w:tbl>
    <w:bookmarkEnd w:id="51"/>
    <w:bookmarkStart w:id="52" w:name="X61249ac1e811d1ed12bf3d1ec0db4e687b5c1e1"/>
    <w:p>
      <w:pPr>
        <w:pStyle w:val="Heading3"/>
      </w:pPr>
      <w:r>
        <w:t xml:space="preserve">7.3 Test Naming</w:t>
      </w:r>
    </w:p>
    <w:p>
      <w:pPr>
        <w:pStyle w:val="FirstParagraph"/>
      </w:pPr>
      <w:r>
        <w:t xml:space="preserve">All test methods follow the pattern: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test_it_registers_a_new_patient_with_valid_demographics()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p>
      <w:pPr>
        <w:pStyle w:val="FirstParagraph"/>
      </w:pPr>
      <w:r>
        <w:t xml:space="preserve">The name describes the behaviour under test, not the implementation.</w:t>
      </w:r>
    </w:p>
    <w:bookmarkEnd w:id="52"/>
    <w:bookmarkStart w:id="53" w:name="X6c5ed12708e87f052bb38ddc2cf576247daf845"/>
    <w:p>
      <w:pPr>
        <w:pStyle w:val="Heading3"/>
      </w:pPr>
      <w:r>
        <w:t xml:space="preserve">7.4 Test Data Generation</w:t>
      </w:r>
    </w:p>
    <w:p>
      <w:pPr>
        <w:pStyle w:val="Compact"/>
        <w:numPr>
          <w:ilvl w:val="0"/>
          <w:numId w:val="1018"/>
        </w:numPr>
      </w:pPr>
      <w:r>
        <w:t xml:space="preserve">Laravel Factories for all models:</w:t>
      </w:r>
      <w:r>
        <w:t xml:space="preserve"> </w:t>
      </w:r>
      <w:r>
        <w:rPr>
          <w:rStyle w:val="VerbatimChar"/>
        </w:rPr>
        <w:t xml:space="preserve">PatientFactory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EncounterFactory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PrescriptionFactory</w:t>
      </w:r>
    </w:p>
    <w:p>
      <w:pPr>
        <w:pStyle w:val="Compact"/>
        <w:numPr>
          <w:ilvl w:val="0"/>
          <w:numId w:val="1018"/>
        </w:numPr>
      </w:pPr>
      <w:r>
        <w:t xml:space="preserve">Factories produce realistic clinical data (valid ICD-10 codes, plausible vital sign ranges, Uganda-format phone numbers)</w:t>
      </w:r>
    </w:p>
    <w:p>
      <w:pPr>
        <w:pStyle w:val="Compact"/>
        <w:numPr>
          <w:ilvl w:val="0"/>
          <w:numId w:val="1018"/>
        </w:numPr>
      </w:pPr>
      <w:r>
        <w:t xml:space="preserve">Sensitive data in factories uses obviously fake values:</w:t>
      </w:r>
      <w:r>
        <w:t xml:space="preserve"> </w:t>
      </w:r>
      <w:r>
        <w:rPr>
          <w:rStyle w:val="VerbatimChar"/>
        </w:rPr>
        <w:t xml:space="preserve">NIN: CM0000000000000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Phone: +256700000001</w:t>
      </w:r>
    </w:p>
    <w:bookmarkEnd w:id="53"/>
    <w:bookmarkStart w:id="54" w:name="X934eb03ee12828de2c2768eb6fb641d5adead52"/>
    <w:p>
      <w:pPr>
        <w:pStyle w:val="Heading3"/>
      </w:pPr>
      <w:r>
        <w:t xml:space="preserve">7.5 Tenant-Aware Test Helpers</w:t>
      </w:r>
    </w:p>
    <w:p>
      <w:pPr>
        <w:pStyle w:val="FirstParagraph"/>
      </w:pPr>
      <w:r>
        <w:t xml:space="preserve">Tests that require tenant context use the helper: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-&gt;actingAsFacility(</w:t>
      </w:r>
      <w:r>
        <w:rPr>
          <w:rStyle w:val="VariableTok"/>
        </w:rPr>
        <w:t xml:space="preserve">$facility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-&gt;actingAs(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-&gt;postJson(</w:t>
      </w:r>
      <w:r>
        <w:rPr>
          <w:rStyle w:val="StringTok"/>
        </w:rPr>
        <w:t xml:space="preserve">'/api/v1/patients'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-&gt;assertStatus(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actingAsFacility()</w:t>
      </w:r>
      <w:r>
        <w:t xml:space="preserve"> </w:t>
      </w:r>
      <w:r>
        <w:t xml:space="preserve">sets the facility context in the request, ensuring repository-level tenant scoping is exercised during tests.</w:t>
      </w:r>
    </w:p>
    <w:bookmarkEnd w:id="54"/>
    <w:bookmarkStart w:id="55" w:name="X8e0dce42a2b6043f9704ac7b91bdd64f989d307"/>
    <w:p>
      <w:pPr>
        <w:pStyle w:val="Heading3"/>
      </w:pPr>
      <w:r>
        <w:t xml:space="preserve">7.6 CDS Test Requirements</w:t>
      </w:r>
    </w:p>
    <w:p>
      <w:pPr>
        <w:pStyle w:val="FirstParagraph"/>
      </w:pPr>
      <w:r>
        <w:t xml:space="preserve">Every CDS rule must have:</w:t>
      </w:r>
    </w:p>
    <w:p>
      <w:pPr>
        <w:pStyle w:val="Compact"/>
        <w:numPr>
          <w:ilvl w:val="0"/>
          <w:numId w:val="1019"/>
        </w:numPr>
      </w:pPr>
      <w:r>
        <w:t xml:space="preserve">A positive test: input triggers the expected alert at the correct severity tier</w:t>
      </w:r>
    </w:p>
    <w:p>
      <w:pPr>
        <w:pStyle w:val="Compact"/>
        <w:numPr>
          <w:ilvl w:val="0"/>
          <w:numId w:val="1019"/>
        </w:numPr>
      </w:pPr>
      <w:r>
        <w:t xml:space="preserve">A negative test: input within safe range produces no alert</w:t>
      </w:r>
    </w:p>
    <w:p>
      <w:pPr>
        <w:pStyle w:val="Compact"/>
        <w:numPr>
          <w:ilvl w:val="0"/>
          <w:numId w:val="1019"/>
        </w:numPr>
      </w:pPr>
      <w:r>
        <w:t xml:space="preserve">A boundary test: input at the exact threshold value</w:t>
      </w:r>
    </w:p>
    <w:p>
      <w:pPr>
        <w:pStyle w:val="Compact"/>
        <w:numPr>
          <w:ilvl w:val="0"/>
          <w:numId w:val="1019"/>
        </w:numPr>
      </w:pPr>
      <w:r>
        <w:t xml:space="preserve">An override test: Tier 3 alert is overridable with reason; Tier 4 alert is not overridable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aaadaf70ccc918aabac30fdb4ab824effd44a76"/>
    <w:p>
      <w:pPr>
        <w:pStyle w:val="Heading2"/>
      </w:pPr>
      <w:r>
        <w:t xml:space="preserve">8. Git Workflow</w:t>
      </w:r>
    </w:p>
    <w:bookmarkStart w:id="57" w:name="X8757252d1d936ea84aa7059aa4e0bcfff23042c"/>
    <w:p>
      <w:pPr>
        <w:pStyle w:val="Heading3"/>
      </w:pPr>
      <w:r>
        <w:t xml:space="preserve">8.1 Branch Naming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 Type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feature/&lt;module&gt;-&lt;description&gt;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feature/pharmacy-narcotic-register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fix/&lt;issue-number&gt;-&lt;description&gt;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fix/142-duplicate-billing-charge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hotfix/&lt;description&gt;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hotfix/critical-value-escalation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release/&lt;version&gt;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release/1.2.0</w:t>
            </w:r>
          </w:p>
        </w:tc>
      </w:tr>
    </w:tbl>
    <w:bookmarkEnd w:id="57"/>
    <w:bookmarkStart w:id="58" w:name="Xd05fbf1b2f63ab11945413fbb0cd1ed677700e6"/>
    <w:p>
      <w:pPr>
        <w:pStyle w:val="Heading3"/>
      </w:pPr>
      <w:r>
        <w:t xml:space="preserve">8.2 Commit Messages</w:t>
      </w:r>
    </w:p>
    <w:p>
      <w:pPr>
        <w:pStyle w:val="FirstParagraph"/>
      </w:pPr>
      <w:r>
        <w:t xml:space="preserve">Conventional Commits format:</w:t>
      </w:r>
    </w:p>
    <w:p>
      <w:pPr>
        <w:pStyle w:val="SourceCode"/>
      </w:pPr>
      <w:r>
        <w:rPr>
          <w:rStyle w:val="VerbatimChar"/>
        </w:rPr>
        <w:t xml:space="preserve">feat(pharmacy): add narcotic register with running balance</w:t>
      </w:r>
      <w:r>
        <w:br/>
      </w:r>
      <w:r>
        <w:rPr>
          <w:rStyle w:val="VerbatimChar"/>
        </w:rPr>
        <w:t xml:space="preserve">fix(billing): prevent duplicate charge on partial dispense</w:t>
      </w:r>
      <w:r>
        <w:br/>
      </w:r>
      <w:r>
        <w:rPr>
          <w:rStyle w:val="VerbatimChar"/>
        </w:rPr>
        <w:t xml:space="preserve">refactor(auth): extract MFA verification to middleware</w:t>
      </w:r>
      <w:r>
        <w:br/>
      </w:r>
      <w:r>
        <w:rPr>
          <w:rStyle w:val="VerbatimChar"/>
        </w:rPr>
        <w:t xml:space="preserve">test(cds): add boundary tests for paediatric dose ceiling</w:t>
      </w:r>
      <w:r>
        <w:br/>
      </w:r>
      <w:r>
        <w:rPr>
          <w:rStyle w:val="VerbatimChar"/>
        </w:rPr>
        <w:t xml:space="preserve">docs(api): document insurance claim endpoints</w:t>
      </w:r>
      <w:r>
        <w:br/>
      </w:r>
      <w:r>
        <w:rPr>
          <w:rStyle w:val="VerbatimChar"/>
        </w:rPr>
        <w:t xml:space="preserve">chore(ci): add PHPStan level 8 to pipeline</w:t>
      </w:r>
    </w:p>
    <w:bookmarkEnd w:id="58"/>
    <w:bookmarkStart w:id="59" w:name="X15e2e558797f0cf2ca794bae0163699e35455f4"/>
    <w:p>
      <w:pPr>
        <w:pStyle w:val="Heading3"/>
      </w:pPr>
      <w:r>
        <w:t xml:space="preserve">8.3 Pull Request Requirements</w:t>
      </w:r>
    </w:p>
    <w:p>
      <w:pPr>
        <w:pStyle w:val="Compact"/>
        <w:numPr>
          <w:ilvl w:val="0"/>
          <w:numId w:val="1020"/>
        </w:numPr>
      </w:pPr>
      <w:r>
        <w:t xml:space="preserve">All changes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require a pull request with at least 1 reviewer</w:t>
      </w:r>
    </w:p>
    <w:p>
      <w:pPr>
        <w:pStyle w:val="Compact"/>
        <w:numPr>
          <w:ilvl w:val="0"/>
          <w:numId w:val="1020"/>
        </w:numPr>
      </w:pPr>
      <w:r>
        <w:t xml:space="preserve">PR description must include: what changed, why, how to test</w:t>
      </w:r>
    </w:p>
    <w:p>
      <w:pPr>
        <w:pStyle w:val="Compact"/>
        <w:numPr>
          <w:ilvl w:val="0"/>
          <w:numId w:val="1020"/>
        </w:numPr>
      </w:pPr>
      <w:r>
        <w:t xml:space="preserve">CI must pass: lint (PHP CS Fixer), static analysis (PHPStan level 8), all tests, security scan</w:t>
      </w:r>
    </w:p>
    <w:p>
      <w:pPr>
        <w:pStyle w:val="Compact"/>
        <w:numPr>
          <w:ilvl w:val="0"/>
          <w:numId w:val="1020"/>
        </w:numPr>
      </w:pPr>
      <w:r>
        <w:t xml:space="preserve">No force-pushes to</w:t>
      </w:r>
      <w:r>
        <w:t xml:space="preserve"> </w:t>
      </w:r>
      <w:r>
        <w:rPr>
          <w:rStyle w:val="VerbatimChar"/>
        </w:rPr>
        <w:t xml:space="preserve">main</w:t>
      </w:r>
    </w:p>
    <w:bookmarkEnd w:id="59"/>
    <w:bookmarkStart w:id="60" w:name="X6319e4ec04610025e463868136ea6ec6fdbdbd2"/>
    <w:p>
      <w:pPr>
        <w:pStyle w:val="Heading3"/>
      </w:pPr>
      <w:r>
        <w:t xml:space="preserve">8.4 CI Pipeline</w:t>
      </w:r>
    </w:p>
    <w:p>
      <w:pPr>
        <w:pStyle w:val="FirstParagraph"/>
      </w:pPr>
      <w:r>
        <w:t xml:space="preserve">The CI pipeline runs on every push and PR: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Lint:</w:t>
      </w:r>
      <w:r>
        <w:t xml:space="preserve"> </w:t>
      </w:r>
      <w:r>
        <w:t xml:space="preserve">PHP CS Fixer (PSR-12), ESLint for JavaScript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Static Analysis:</w:t>
      </w:r>
      <w:r>
        <w:t xml:space="preserve"> </w:t>
      </w:r>
      <w:r>
        <w:t xml:space="preserve">PHPStan level 8 with Larastan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PHPUnit with SQLite in-memory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PHPUnit with MySQL 8.x service container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 Scan: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 </w:t>
      </w:r>
      <w:r>
        <w:t xml:space="preserve">for known vulnerabilities, CI rule for</w:t>
      </w:r>
      <w:r>
        <w:t xml:space="preserve"> </w:t>
      </w:r>
      <w:r>
        <w:rPr>
          <w:rStyle w:val="VerbatimChar"/>
        </w:rPr>
        <w:t xml:space="preserve">DB::raw()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Coverage Report:</w:t>
      </w:r>
      <w:r>
        <w:t xml:space="preserve"> </w:t>
      </w:r>
      <w:r>
        <w:t xml:space="preserve">uploaded to coverage tracking service; PR blocked if coverage drops below threshold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X60ddd5418e4c5950b4044a20d8861d39e48fdd6"/>
    <w:p>
      <w:pPr>
        <w:pStyle w:val="Heading2"/>
      </w:pPr>
      <w:r>
        <w:t xml:space="preserve">9. Data Migration from Legacy Systems</w:t>
      </w:r>
    </w:p>
    <w:bookmarkStart w:id="62" w:name="Xcba0d710abb6716acd91f118c5293d717c2a37a"/>
    <w:p>
      <w:pPr>
        <w:pStyle w:val="Heading3"/>
      </w:pPr>
      <w:r>
        <w:t xml:space="preserve">9.1 Supported Migration Sources</w:t>
      </w:r>
    </w:p>
    <w:p>
      <w:pPr>
        <w:pStyle w:val="FirstParagraph"/>
      </w:pPr>
      <w:r>
        <w:t xml:space="preserve">Medic8 provides an import wizard for facilities transitioning from: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Paper-based records</w:t>
      </w:r>
      <w:r>
        <w:t xml:space="preserve"> </w:t>
      </w:r>
      <w:r>
        <w:t xml:space="preserve">-- manual data entry with validation assistance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ClinicMaster</w:t>
      </w:r>
      <w:r>
        <w:t xml:space="preserve"> </w:t>
      </w:r>
      <w:r>
        <w:t xml:space="preserve">-- CSV export with field mapping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OpenMRS</w:t>
      </w:r>
      <w:r>
        <w:t xml:space="preserve"> </w:t>
      </w:r>
      <w:r>
        <w:t xml:space="preserve">-- database export with concept dictionary mapping</w:t>
      </w:r>
    </w:p>
    <w:bookmarkEnd w:id="62"/>
    <w:bookmarkStart w:id="63" w:name="X9cc0e6035fb0a33adf63214d799063ad0928553"/>
    <w:p>
      <w:pPr>
        <w:pStyle w:val="Heading3"/>
      </w:pPr>
      <w:r>
        <w:t xml:space="preserve">9.2 Import Templates</w:t>
      </w:r>
    </w:p>
    <w:p>
      <w:pPr>
        <w:pStyle w:val="FirstParagraph"/>
      </w:pPr>
      <w:r>
        <w:t xml:space="preserve">CSV/Excel import templates are provided per module: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Template Fields</w:t>
            </w:r>
          </w:p>
        </w:tc>
        <w:tc>
          <w:tcPr/>
          <w:p>
            <w:pPr>
              <w:pStyle w:val="Compact"/>
            </w:pPr>
            <w:r>
              <w:t xml:space="preserve">Validation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first_name, last_name, sex, date_of_birth, phone, nin, address</w:t>
            </w:r>
          </w:p>
        </w:tc>
        <w:tc>
          <w:tcPr/>
          <w:p>
            <w:pPr>
              <w:pStyle w:val="Compact"/>
            </w:pPr>
            <w:r>
              <w:t xml:space="preserve">DOB format: YYYY-MM-DD; sex: M/F; phone: +256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name, role, licence_number, licence_expiry, department</w:t>
            </w:r>
          </w:p>
        </w:tc>
        <w:tc>
          <w:tcPr/>
          <w:p>
            <w:pPr>
              <w:pStyle w:val="Compact"/>
            </w:pPr>
            <w:r>
              <w:t xml:space="preserve">Role must match Medic8 role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inventory</w:t>
            </w:r>
          </w:p>
        </w:tc>
        <w:tc>
          <w:tcPr/>
          <w:p>
            <w:pPr>
              <w:pStyle w:val="Compact"/>
            </w:pPr>
            <w:r>
              <w:t xml:space="preserve">generic_name, brand_name, quantity, unit_cost, expiry_date, batch_number</w:t>
            </w:r>
          </w:p>
        </w:tc>
        <w:tc>
          <w:tcPr/>
          <w:p>
            <w:pPr>
              <w:pStyle w:val="Compact"/>
            </w:pPr>
            <w:r>
              <w:t xml:space="preserve">Expiry must be future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test catalogue</w:t>
            </w:r>
          </w:p>
        </w:tc>
        <w:tc>
          <w:tcPr/>
          <w:p>
            <w:pPr>
              <w:pStyle w:val="Compact"/>
            </w:pPr>
            <w:r>
              <w:t xml:space="preserve">test_name, sample_type, reference_range_low, reference_range_high, unit</w:t>
            </w:r>
          </w:p>
        </w:tc>
        <w:tc>
          <w:tcPr/>
          <w:p>
            <w:pPr>
              <w:pStyle w:val="Compact"/>
            </w:pPr>
            <w:r>
              <w:t xml:space="preserve">Numeric ranges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</w:t>
            </w:r>
          </w:p>
        </w:tc>
        <w:tc>
          <w:tcPr/>
          <w:p>
            <w:pPr>
              <w:pStyle w:val="Compact"/>
            </w:pPr>
            <w:r>
              <w:t xml:space="preserve">service_name, category, price, insurance_price</w:t>
            </w:r>
          </w:p>
        </w:tc>
        <w:tc>
          <w:tcPr/>
          <w:p>
            <w:pPr>
              <w:pStyle w:val="Compact"/>
            </w:pPr>
            <w:r>
              <w:t xml:space="preserve">Price in UGX smallest unit</w:t>
            </w:r>
          </w:p>
        </w:tc>
      </w:tr>
    </w:tbl>
    <w:bookmarkEnd w:id="63"/>
    <w:bookmarkStart w:id="64" w:name="X4600f4122e2e8352372d66dbd3fc4ed7c06b67b"/>
    <w:p>
      <w:pPr>
        <w:pStyle w:val="Heading3"/>
      </w:pPr>
      <w:r>
        <w:t xml:space="preserve">9.3 Import Validation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Mode:</w:t>
      </w:r>
      <w:r>
        <w:t xml:space="preserve"> </w:t>
      </w:r>
      <w:r>
        <w:t xml:space="preserve">Skip-and-report. Invalid rows are skipped and logged to an error report. Valid rows are imported. The facility reviews the error report and corrects source data for re-import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Duplicate detection:</w:t>
      </w:r>
      <w:r>
        <w:t xml:space="preserve"> </w:t>
      </w:r>
      <w:r>
        <w:t xml:space="preserve">EMPI matching runs during patient import. Rows matching an existing patient above 80% confidence are flagged for manual review, not auto-imported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Dry run:</w:t>
      </w:r>
      <w:r>
        <w:t xml:space="preserve"> </w:t>
      </w:r>
      <w:r>
        <w:t xml:space="preserve">Every import supports a dry-run mode that validates all rows and produces the error report without writing to the database</w:t>
      </w:r>
    </w:p>
    <w:bookmarkEnd w:id="64"/>
    <w:bookmarkStart w:id="65" w:name="X9b2c5a99bb3a4e7f86bd1f9121e1a0a6433631c"/>
    <w:p>
      <w:pPr>
        <w:pStyle w:val="Heading3"/>
      </w:pPr>
      <w:r>
        <w:t xml:space="preserve">9.4 ClinicMaster Field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ClinicMaster Field</w:t>
            </w:r>
          </w:p>
        </w:tc>
        <w:tc>
          <w:tcPr/>
          <w:p>
            <w:pPr>
              <w:pStyle w:val="Compact"/>
            </w:pPr>
            <w:r>
              <w:t xml:space="preserve">Medic8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t xml:space="preserve">Prefix with facility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Map: Male -&gt; M, Female -&gt;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DateOfBirth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Parse DD/MM/YYYY to 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Normalise to +256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Validate against NIN format (CM + 13 digits)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Village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Subcounty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address_json</w:t>
            </w:r>
          </w:p>
        </w:tc>
        <w:tc>
          <w:tcPr/>
          <w:p>
            <w:pPr>
              <w:pStyle w:val="Compact"/>
            </w:pPr>
            <w:r>
              <w:t xml:space="preserve">Store as structured JSON</w:t>
            </w:r>
          </w:p>
        </w:tc>
      </w:tr>
    </w:tbl>
    <w:bookmarkEnd w:id="65"/>
    <w:bookmarkStart w:id="66" w:name="Xeced9e23bde174272b2135462f2d368ec8a8234"/>
    <w:p>
      <w:pPr>
        <w:pStyle w:val="Heading3"/>
      </w:pPr>
      <w:r>
        <w:t xml:space="preserve">9.5 OpenMRS Concept Dictionary Mapping</w:t>
      </w:r>
    </w:p>
    <w:p>
      <w:pPr>
        <w:pStyle w:val="Compact"/>
        <w:numPr>
          <w:ilvl w:val="0"/>
          <w:numId w:val="1024"/>
        </w:numPr>
      </w:pPr>
      <w:r>
        <w:t xml:space="preserve">OpenMRS concepts are mapped to Medic8 terminology codes using a mapping table maintained in</w:t>
      </w:r>
      <w:r>
        <w:t xml:space="preserve"> </w:t>
      </w:r>
      <w:r>
        <w:rPr>
          <w:rStyle w:val="VerbatimChar"/>
        </w:rPr>
        <w:t xml:space="preserve">config/legacy/openmrs-concept-map.json</w:t>
      </w:r>
    </w:p>
    <w:p>
      <w:pPr>
        <w:pStyle w:val="Compact"/>
        <w:numPr>
          <w:ilvl w:val="0"/>
          <w:numId w:val="1024"/>
        </w:numPr>
      </w:pPr>
      <w:r>
        <w:t xml:space="preserve">Unmapped concepts are logged for manual review</w:t>
      </w:r>
    </w:p>
    <w:p>
      <w:pPr>
        <w:pStyle w:val="Compact"/>
        <w:numPr>
          <w:ilvl w:val="0"/>
          <w:numId w:val="1024"/>
        </w:numPr>
      </w:pPr>
      <w:r>
        <w:t xml:space="preserve">Drug concepts are mapped to the Medic8 formulary by ATC code where available</w:t>
      </w:r>
    </w:p>
    <w:p>
      <w:pPr>
        <w:pStyle w:val="Compact"/>
        <w:numPr>
          <w:ilvl w:val="0"/>
          <w:numId w:val="1024"/>
        </w:numPr>
      </w:pPr>
      <w:r>
        <w:t xml:space="preserve">Diagnosis concepts are mapped to ICD-10 codes</w:t>
      </w:r>
    </w:p>
    <w:bookmarkEnd w:id="66"/>
    <w:bookmarkStart w:id="67" w:name="X7c82ba9e043d94c1a08f26770843548132ed567"/>
    <w:p>
      <w:pPr>
        <w:pStyle w:val="Heading3"/>
      </w:pPr>
      <w:r>
        <w:t xml:space="preserve">9.6 Data NOT Imported</w:t>
      </w:r>
    </w:p>
    <w:p>
      <w:pPr>
        <w:pStyle w:val="FirstParagraph"/>
      </w:pPr>
      <w:r>
        <w:t xml:space="preserve">The following data categories are excluded from legacy migration: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Excluded Data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clinical notes (free-text)</w:t>
            </w:r>
          </w:p>
        </w:tc>
        <w:tc>
          <w:tcPr/>
          <w:p>
            <w:pPr>
              <w:pStyle w:val="Compact"/>
            </w:pPr>
            <w:r>
              <w:t xml:space="preserve">Unstructured format; no reliable way to parse into Medic8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billing transactions</w:t>
            </w:r>
          </w:p>
        </w:tc>
        <w:tc>
          <w:tcPr/>
          <w:p>
            <w:pPr>
              <w:pStyle w:val="Compact"/>
            </w:pPr>
            <w:r>
              <w:t xml:space="preserve">Reconciliation risk; facilities start with a clean financial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accounts and passwords</w:t>
            </w:r>
          </w:p>
        </w:tc>
        <w:tc>
          <w:tcPr/>
          <w:p>
            <w:pPr>
              <w:pStyle w:val="Compact"/>
            </w:pPr>
            <w:r>
              <w:t xml:space="preserve">Security risk; all users register fresh with new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 from legacy systems</w:t>
            </w:r>
          </w:p>
        </w:tc>
        <w:tc>
          <w:tcPr/>
          <w:p>
            <w:pPr>
              <w:pStyle w:val="Compact"/>
            </w:pPr>
            <w:r>
              <w:t xml:space="preserve">Incompatible schema; legacy audit trail is archived separately</w:t>
            </w:r>
          </w:p>
        </w:tc>
      </w:tr>
    </w:tbl>
    <w:bookmarkEnd w:id="67"/>
    <w:bookmarkStart w:id="68" w:name="Xd0c00047a757f13eb682ffa09bf862ffc21db88"/>
    <w:p>
      <w:pPr>
        <w:pStyle w:val="Heading3"/>
      </w:pPr>
      <w:r>
        <w:t xml:space="preserve">9.7 Migration Checklist</w:t>
      </w:r>
    </w:p>
    <w:p>
      <w:pPr>
        <w:pStyle w:val="Compact"/>
        <w:numPr>
          <w:ilvl w:val="0"/>
          <w:numId w:val="1025"/>
        </w:numPr>
      </w:pPr>
      <w:r>
        <w:t xml:space="preserve">Export data from legacy system using provided instructions</w:t>
      </w:r>
    </w:p>
    <w:p>
      <w:pPr>
        <w:pStyle w:val="Compact"/>
        <w:numPr>
          <w:ilvl w:val="0"/>
          <w:numId w:val="1025"/>
        </w:numPr>
      </w:pPr>
      <w:r>
        <w:t xml:space="preserve">Run data through Medic8 import template (column mapping)</w:t>
      </w:r>
    </w:p>
    <w:p>
      <w:pPr>
        <w:pStyle w:val="Compact"/>
        <w:numPr>
          <w:ilvl w:val="0"/>
          <w:numId w:val="1025"/>
        </w:numPr>
      </w:pPr>
      <w:r>
        <w:t xml:space="preserve">Execute dry-run import; review error report</w:t>
      </w:r>
    </w:p>
    <w:p>
      <w:pPr>
        <w:pStyle w:val="Compact"/>
        <w:numPr>
          <w:ilvl w:val="0"/>
          <w:numId w:val="1025"/>
        </w:numPr>
      </w:pPr>
      <w:r>
        <w:t xml:space="preserve">Correct source data; re-run dry run until error rate is below 5%</w:t>
      </w:r>
    </w:p>
    <w:p>
      <w:pPr>
        <w:pStyle w:val="Compact"/>
        <w:numPr>
          <w:ilvl w:val="0"/>
          <w:numId w:val="1025"/>
        </w:numPr>
      </w:pPr>
      <w:r>
        <w:t xml:space="preserve">Execute live import</w:t>
      </w:r>
    </w:p>
    <w:p>
      <w:pPr>
        <w:pStyle w:val="Compact"/>
        <w:numPr>
          <w:ilvl w:val="0"/>
          <w:numId w:val="1025"/>
        </w:numPr>
      </w:pPr>
      <w:r>
        <w:t xml:space="preserve">Verify patient count, staff count, and inventory totals match source</w:t>
      </w:r>
    </w:p>
    <w:p>
      <w:pPr>
        <w:pStyle w:val="Compact"/>
        <w:numPr>
          <w:ilvl w:val="0"/>
          <w:numId w:val="1025"/>
        </w:numPr>
      </w:pPr>
      <w:r>
        <w:t xml:space="preserve">Archive legacy system data per facility retention policy</w:t>
      </w:r>
    </w:p>
    <w:p>
      <w:pPr>
        <w:pStyle w:val="Compact"/>
        <w:numPr>
          <w:ilvl w:val="0"/>
          <w:numId w:val="1025"/>
        </w:numPr>
      </w:pPr>
      <w:r>
        <w:t xml:space="preserve">Begin parallel operation (legacy + Medic8) for 2 weeks before full cutover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ba03cb577b8bde1777c45f8288c60be8ed93b24"/>
    <w:p>
      <w:pPr>
        <w:pStyle w:val="Heading2"/>
      </w:pPr>
      <w:r>
        <w:t xml:space="preserve">10. Environment Configuration</w:t>
      </w:r>
    </w:p>
    <w:bookmarkStart w:id="70" w:name="X5ccd97fda08e8ffff19bb3bbd8cb26b26009318"/>
    <w:p>
      <w:pPr>
        <w:pStyle w:val="Heading3"/>
      </w:pPr>
      <w:r>
        <w:t xml:space="preserve">10.1 Environment Variables</w:t>
      </w:r>
    </w:p>
    <w:p>
      <w:pPr>
        <w:pStyle w:val="FirstParagraph"/>
      </w:pPr>
      <w:r>
        <w:t xml:space="preserve">All environment-specific configuration is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never committed to version control.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Encryption key (AES-256)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base64:...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DB_DATABASE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MySQL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Redis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AFRICAS_TALKING_API_KEY</w:t>
            </w:r>
          </w:p>
        </w:tc>
        <w:tc>
          <w:tcPr/>
          <w:p>
            <w:pPr>
              <w:pStyle w:val="Compact"/>
            </w:pPr>
            <w:r>
              <w:t xml:space="preserve">SMS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atsk_...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AFRICAS_TALKING_USERNAME</w:t>
            </w:r>
          </w:p>
        </w:tc>
        <w:tc>
          <w:tcPr/>
          <w:p>
            <w:pPr>
              <w:pStyle w:val="Compact"/>
            </w:pPr>
            <w:r>
              <w:t xml:space="preserve">SMS gateway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MTN_MOMO_API_SECRET</w:t>
            </w:r>
          </w:p>
        </w:tc>
        <w:tc>
          <w:tcPr/>
          <w:p>
            <w:pPr>
              <w:pStyle w:val="Compact"/>
            </w:pPr>
            <w:r>
              <w:t xml:space="preserve">Mobile money payments</w:t>
            </w:r>
          </w:p>
        </w:tc>
        <w:tc>
          <w:tcPr/>
          <w:p>
            <w:pPr>
              <w:pStyle w:val="Compact"/>
            </w:pPr>
            <w:r>
              <w:t xml:space="preserve">API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AIRTEL_MONEY_API_KEY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AIRTEL_MONEY_API_SECRET</w:t>
            </w:r>
          </w:p>
        </w:tc>
        <w:tc>
          <w:tcPr/>
          <w:p>
            <w:pPr>
              <w:pStyle w:val="Compact"/>
            </w:pPr>
            <w:r>
              <w:t xml:space="preserve">Mobile money payments</w:t>
            </w:r>
          </w:p>
        </w:tc>
        <w:tc>
          <w:tcPr/>
          <w:p>
            <w:pPr>
              <w:pStyle w:val="Compact"/>
            </w:pPr>
            <w:r>
              <w:t xml:space="preserve">API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AWS_BUCKET</w:t>
            </w:r>
          </w:p>
        </w:tc>
        <w:tc>
          <w:tcPr/>
          <w:p>
            <w:pPr>
              <w:pStyle w:val="Compact"/>
            </w:pPr>
            <w:r>
              <w:t xml:space="preserve">S3 document storage</w:t>
            </w:r>
          </w:p>
        </w:tc>
        <w:tc>
          <w:tcPr/>
          <w:p>
            <w:pPr>
              <w:pStyle w:val="Compact"/>
            </w:pPr>
            <w:r>
              <w:t xml:space="preserve">AWS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DHIS2_USERNAME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DHIS2_PASSWORD</w:t>
            </w:r>
          </w:p>
        </w:tc>
        <w:tc>
          <w:tcPr/>
          <w:p>
            <w:pPr>
              <w:pStyle w:val="Compact"/>
            </w:pPr>
            <w:r>
              <w:t xml:space="preserve">HMIS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https://hmis2.health.go.ug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CDS_DRUG_INTERACTION_DB</w:t>
            </w:r>
          </w:p>
        </w:tc>
        <w:tc>
          <w:tcPr/>
          <w:p>
            <w:pPr>
              <w:pStyle w:val="Compact"/>
            </w:pPr>
            <w:r>
              <w:t xml:space="preserve">Drug interaction database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drugbank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rxnorm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FHIR_BASE_URL</w:t>
            </w:r>
          </w:p>
        </w:tc>
        <w:tc>
          <w:tcPr/>
          <w:p>
            <w:pPr>
              <w:pStyle w:val="Compact"/>
            </w:pPr>
            <w:r>
              <w:t xml:space="preserve">FHIR R4 API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https://fhir.medic8.com/r4</w:t>
            </w:r>
          </w:p>
        </w:tc>
      </w:tr>
    </w:tbl>
    <w:bookmarkEnd w:id="70"/>
    <w:bookmarkStart w:id="71" w:name="Xc6403f32f4a2da1a0fddde82e6828d9daedbd5c"/>
    <w:p>
      <w:pPr>
        <w:pStyle w:val="Heading3"/>
      </w:pPr>
      <w:r>
        <w:t xml:space="preserve">10.2 Configuration Caching</w:t>
      </w:r>
    </w:p>
    <w:p>
      <w:pPr>
        <w:pStyle w:val="Compact"/>
        <w:numPr>
          <w:ilvl w:val="0"/>
          <w:numId w:val="102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config:cache</w:t>
      </w:r>
      <w:r>
        <w:t xml:space="preserve"> </w:t>
      </w:r>
      <w:r>
        <w:t xml:space="preserve">on every deployment</w:t>
      </w:r>
    </w:p>
    <w:p>
      <w:pPr>
        <w:pStyle w:val="Compact"/>
        <w:numPr>
          <w:ilvl w:val="0"/>
          <w:numId w:val="1026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env()</w:t>
      </w:r>
      <w:r>
        <w:t xml:space="preserve"> </w:t>
      </w:r>
      <w:r>
        <w:t xml:space="preserve">outside of</w:t>
      </w:r>
      <w:r>
        <w:t xml:space="preserve"> </w:t>
      </w:r>
      <w:r>
        <w:rPr>
          <w:rStyle w:val="VerbatimChar"/>
        </w:rPr>
        <w:t xml:space="preserve">config/*.php</w:t>
      </w:r>
      <w:r>
        <w:t xml:space="preserve"> </w:t>
      </w:r>
      <w:r>
        <w:t xml:space="preserve">files -- always use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 </w:t>
      </w:r>
      <w:r>
        <w:t xml:space="preserve">helper in application code</w:t>
      </w:r>
    </w:p>
    <w:p>
      <w:pPr>
        <w:pStyle w:val="Compact"/>
        <w:numPr>
          <w:ilvl w:val="0"/>
          <w:numId w:val="1026"/>
        </w:numPr>
      </w:pPr>
      <w:r>
        <w:t xml:space="preserve">Configuration is cached as a single PHP array for performance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7bf03415ce0f2d72c09b7ed79d436509f2f72a0"/>
    <w:p>
      <w:pPr>
        <w:pStyle w:val="Heading2"/>
      </w:pPr>
      <w:r>
        <w:t xml:space="preserve">11. Deployment Standards</w:t>
      </w:r>
    </w:p>
    <w:bookmarkStart w:id="73" w:name="X1635d00d03493a624d648fd34ffa8f43ca2b36f"/>
    <w:p>
      <w:pPr>
        <w:pStyle w:val="Heading3"/>
      </w:pPr>
      <w:r>
        <w:t xml:space="preserve">11.1 Deployment Checklist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composer install --no-dev --optimize-autoloader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for production assets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config:cache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route:cache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view:cache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migrate --force</w:t>
      </w:r>
    </w:p>
    <w:p>
      <w:pPr>
        <w:pStyle w:val="Compact"/>
        <w:numPr>
          <w:ilvl w:val="0"/>
          <w:numId w:val="1027"/>
        </w:numPr>
      </w:pPr>
      <w:r>
        <w:t xml:space="preserve">Restart Horizon workers:</w:t>
      </w:r>
      <w:r>
        <w:t xml:space="preserve"> </w:t>
      </w:r>
      <w:r>
        <w:rPr>
          <w:rStyle w:val="VerbatimChar"/>
        </w:rPr>
        <w:t xml:space="preserve">php artisan horizon:terminate</w:t>
      </w:r>
    </w:p>
    <w:p>
      <w:pPr>
        <w:pStyle w:val="Compact"/>
        <w:numPr>
          <w:ilvl w:val="0"/>
          <w:numId w:val="1027"/>
        </w:numPr>
      </w:pPr>
      <w:r>
        <w:t xml:space="preserve">Clear and warm application cache:</w:t>
      </w:r>
      <w:r>
        <w:t xml:space="preserve"> </w:t>
      </w:r>
      <w:r>
        <w:rPr>
          <w:rStyle w:val="VerbatimChar"/>
        </w:rPr>
        <w:t xml:space="preserve">php artisan cache:clear</w:t>
      </w:r>
    </w:p>
    <w:p>
      <w:pPr>
        <w:pStyle w:val="Compact"/>
        <w:numPr>
          <w:ilvl w:val="0"/>
          <w:numId w:val="1027"/>
        </w:numPr>
      </w:pPr>
      <w:r>
        <w:t xml:space="preserve">Verify health check endpoint responds:</w:t>
      </w:r>
      <w:r>
        <w:t xml:space="preserve"> </w:t>
      </w:r>
      <w:r>
        <w:rPr>
          <w:rStyle w:val="VerbatimChar"/>
        </w:rPr>
        <w:t xml:space="preserve">GET /api/health</w:t>
      </w:r>
    </w:p>
    <w:bookmarkEnd w:id="73"/>
    <w:bookmarkStart w:id="74" w:name="Xcf1497d9d1878cd5e6e09b768ff686e9cca5e9f"/>
    <w:p>
      <w:pPr>
        <w:pStyle w:val="Heading3"/>
      </w:pPr>
      <w:r>
        <w:t xml:space="preserve">11.2 Health Check Endpoint</w:t>
      </w:r>
    </w:p>
    <w:p>
      <w:pPr>
        <w:pStyle w:val="FirstParagraph"/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"horizon"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"disk_space"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"8.2.15"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Any failed check returns</w:t>
      </w:r>
      <w:r>
        <w:t xml:space="preserve"> </w:t>
      </w:r>
      <w:r>
        <w:rPr>
          <w:rStyle w:val="VerbatimChar"/>
        </w:rPr>
        <w:t xml:space="preserve">"status": "unhealthy"</w:t>
      </w:r>
      <w:r>
        <w:t xml:space="preserve"> </w:t>
      </w:r>
      <w:r>
        <w:t xml:space="preserve">with HTTP 503.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88f41fc1908877d851329ed2a826373e9a3818d"/>
    <w:p>
      <w:pPr>
        <w:pStyle w:val="Heading2"/>
      </w:pPr>
      <w:r>
        <w:t xml:space="preserve">AI Intelligence Module — Implementation Guide</w:t>
      </w:r>
    </w:p>
    <w:bookmarkStart w:id="76" w:name="implementing-aiproviderinterface"/>
    <w:p>
      <w:pPr>
        <w:pStyle w:val="Heading3"/>
      </w:pPr>
      <w:r>
        <w:t xml:space="preserve">Implementing</w:t>
      </w:r>
      <w:r>
        <w:t xml:space="preserve"> </w:t>
      </w:r>
      <w:r>
        <w:rPr>
          <w:rStyle w:val="VerbatimChar"/>
        </w:rPr>
        <w:t xml:space="preserve">AIProviderInterface</w:t>
      </w:r>
    </w:p>
    <w:p>
      <w:pPr>
        <w:pStyle w:val="FirstParagraph"/>
      </w:pPr>
      <w:r>
        <w:t xml:space="preserve">The interface contract all adapters must satisfy: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$prompt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CompletionOptions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CompletionResponse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chat(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ChatOptions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ChatResponse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embed(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EmbeddingVector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Steps to add a new adapter:</w:t>
      </w:r>
    </w:p>
    <w:p>
      <w:pPr>
        <w:pStyle w:val="Compact"/>
        <w:numPr>
          <w:ilvl w:val="0"/>
          <w:numId w:val="1028"/>
        </w:numPr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MyProviderAdapter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app/AI/Adapters/</w:t>
      </w:r>
      <w:r>
        <w:t xml:space="preserve"> </w:t>
      </w:r>
      <w:r>
        <w:t xml:space="preserve">that implements</w:t>
      </w:r>
      <w:r>
        <w:t xml:space="preserve"> </w:t>
      </w:r>
      <w:r>
        <w:rPr>
          <w:rStyle w:val="VerbatimChar"/>
        </w:rPr>
        <w:t xml:space="preserve">AIProviderInterface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Implement all three methods. Throw</w:t>
      </w:r>
      <w:r>
        <w:t xml:space="preserve"> </w:t>
      </w:r>
      <w:r>
        <w:rPr>
          <w:rStyle w:val="VerbatimChar"/>
        </w:rPr>
        <w:t xml:space="preserve">AIProviderException</w:t>
      </w:r>
      <w:r>
        <w:t xml:space="preserve"> </w:t>
      </w:r>
      <w:r>
        <w:t xml:space="preserve">for any non-recoverable error; throw</w:t>
      </w:r>
      <w:r>
        <w:t xml:space="preserve"> </w:t>
      </w:r>
      <w:r>
        <w:rPr>
          <w:rStyle w:val="VerbatimChar"/>
        </w:rPr>
        <w:t xml:space="preserve">AIProviderTimeoutException</w:t>
      </w:r>
      <w:r>
        <w:t xml:space="preserve"> </w:t>
      </w:r>
      <w:r>
        <w:t xml:space="preserve">for timeout (caught by the failover handler).</w:t>
      </w:r>
    </w:p>
    <w:p>
      <w:pPr>
        <w:pStyle w:val="Compact"/>
        <w:numPr>
          <w:ilvl w:val="0"/>
          <w:numId w:val="1028"/>
        </w:numPr>
      </w:pPr>
      <w:r>
        <w:t xml:space="preserve">Register the adapter in</w:t>
      </w:r>
      <w:r>
        <w:t xml:space="preserve"> </w:t>
      </w:r>
      <w:r>
        <w:rPr>
          <w:rStyle w:val="VerbatimChar"/>
        </w:rPr>
        <w:t xml:space="preserve">config/ai.php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 </w:t>
      </w:r>
      <w:r>
        <w:t xml:space="preserve">key with the provider slug (e.g.,</w:t>
      </w:r>
      <w:r>
        <w:t xml:space="preserve"> </w:t>
      </w:r>
      <w:r>
        <w:rPr>
          <w:rStyle w:val="VerbatimChar"/>
        </w:rPr>
        <w:t xml:space="preserve">'myprovider' =&gt; MyProviderAdapter::class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Add the provider slug to the</w:t>
      </w:r>
      <w:r>
        <w:t xml:space="preserve"> </w:t>
      </w:r>
      <w:r>
        <w:rPr>
          <w:rStyle w:val="VerbatimChar"/>
        </w:rPr>
        <w:t xml:space="preserve">primary_provider</w:t>
      </w:r>
      <w:r>
        <w:t xml:space="preserve"> </w:t>
      </w:r>
      <w:r>
        <w:t xml:space="preserve">ENUM validation rule in</w:t>
      </w:r>
      <w:r>
        <w:t xml:space="preserve"> </w:t>
      </w:r>
      <w:r>
        <w:rPr>
          <w:rStyle w:val="VerbatimChar"/>
        </w:rPr>
        <w:t xml:space="preserve">TenantAIConfigRequest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No other code changes are required. The failover handler and token metering are adapter-agnostic.</w:t>
      </w:r>
    </w:p>
    <w:bookmarkEnd w:id="76"/>
    <w:bookmarkStart w:id="77" w:name="provider-failover-implementation"/>
    <w:p>
      <w:pPr>
        <w:pStyle w:val="Heading3"/>
      </w:pPr>
      <w:r>
        <w:t xml:space="preserve">Provider Failover Implementation</w:t>
      </w:r>
    </w:p>
    <w:p>
      <w:pPr>
        <w:pStyle w:val="FirstParagraph"/>
      </w:pPr>
      <w:r>
        <w:rPr>
          <w:rStyle w:val="VerbatimChar"/>
        </w:rPr>
        <w:t xml:space="preserve">AICapabilityService</w:t>
      </w:r>
      <w:r>
        <w:t xml:space="preserve"> </w:t>
      </w:r>
      <w:r>
        <w:t xml:space="preserve">wraps every adapter call in a try-catch. Flow:</w:t>
      </w:r>
    </w:p>
    <w:p>
      <w:pPr>
        <w:pStyle w:val="Compact"/>
        <w:numPr>
          <w:ilvl w:val="0"/>
          <w:numId w:val="1029"/>
        </w:numPr>
      </w:pPr>
      <w:r>
        <w:t xml:space="preserve">Call primary adapter. If</w:t>
      </w:r>
      <w:r>
        <w:t xml:space="preserve"> </w:t>
      </w:r>
      <w:r>
        <w:rPr>
          <w:rStyle w:val="VerbatimChar"/>
        </w:rPr>
        <w:t xml:space="preserve">AIProviderTimeoutException</w:t>
      </w:r>
      <w:r>
        <w:t xml:space="preserve"> </w:t>
      </w:r>
      <w:r>
        <w:t xml:space="preserve">is thrown or response time exceeds 10 s, catch and log.</w:t>
      </w:r>
    </w:p>
    <w:p>
      <w:pPr>
        <w:pStyle w:val="Compact"/>
        <w:numPr>
          <w:ilvl w:val="0"/>
          <w:numId w:val="1029"/>
        </w:numPr>
      </w:pPr>
      <w:r>
        <w:t xml:space="preserve">Instantiate the failover adapter from</w:t>
      </w:r>
      <w:r>
        <w:t xml:space="preserve"> </w:t>
      </w:r>
      <w:r>
        <w:rPr>
          <w:rStyle w:val="VerbatimChar"/>
        </w:rPr>
        <w:t xml:space="preserve">tenant_ai_config.failover_provider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Call failover adapter. If it also fails within 10 s, throw</w:t>
      </w:r>
      <w:r>
        <w:t xml:space="preserve"> </w:t>
      </w:r>
      <w:r>
        <w:rPr>
          <w:rStyle w:val="VerbatimChar"/>
        </w:rPr>
        <w:t xml:space="preserve">AIUnavailableException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Catch</w:t>
      </w:r>
      <w:r>
        <w:t xml:space="preserve"> </w:t>
      </w:r>
      <w:r>
        <w:rPr>
          <w:rStyle w:val="VerbatimChar"/>
        </w:rPr>
        <w:t xml:space="preserve">AIUnavailableException</w:t>
      </w:r>
      <w:r>
        <w:t xml:space="preserve"> </w:t>
      </w:r>
      <w:r>
        <w:t xml:space="preserve">at the controller layer. Return HTTP 503 with body</w:t>
      </w:r>
      <w:r>
        <w:t xml:space="preserve"> </w:t>
      </w:r>
      <w:r>
        <w:rPr>
          <w:rStyle w:val="VerbatimChar"/>
        </w:rPr>
        <w:t xml:space="preserve">{ "error": "ai_unavailable", "message": "AI service temporarily unavailable. Please complete this step manually." 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Log the failover event to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was_failover = true</w:t>
      </w:r>
      <w:r>
        <w:t xml:space="preserve">.</w:t>
      </w:r>
    </w:p>
    <w:bookmarkEnd w:id="77"/>
    <w:bookmarkStart w:id="78" w:name="token-metering-implementation"/>
    <w:p>
      <w:pPr>
        <w:pStyle w:val="Heading3"/>
      </w:pPr>
      <w:r>
        <w:t xml:space="preserve">Token Metering Implementation</w:t>
      </w:r>
    </w:p>
    <w:p>
      <w:pPr>
        <w:pStyle w:val="FirstParagraph"/>
      </w:pPr>
      <w:r>
        <w:t xml:space="preserve">After every successful adapter call:</w:t>
      </w:r>
    </w:p>
    <w:p>
      <w:pPr>
        <w:pStyle w:val="Compact"/>
        <w:numPr>
          <w:ilvl w:val="0"/>
          <w:numId w:val="1030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 </w:t>
      </w:r>
      <w:r>
        <w:t xml:space="preserve">from the adapter response.</w:t>
      </w:r>
    </w:p>
    <w:p>
      <w:pPr>
        <w:pStyle w:val="Compact"/>
        <w:numPr>
          <w:ilvl w:val="0"/>
          <w:numId w:val="1030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TokenMeteringService::meter(tenantId, capability, provider, model, inputTokens, outputTokens, latencyMs)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meter()</w:t>
      </w:r>
      <w:r>
        <w:t xml:space="preserve"> </w:t>
      </w:r>
      <w:r>
        <w:t xml:space="preserve">inserts a row into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decrementBalance()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tenant_ai_config</w:t>
      </w:r>
      <w:r>
        <w:t xml:space="preserve"> </w:t>
      </w:r>
      <w:r>
        <w:t xml:space="preserve">record (credit pack model only).</w:t>
      </w:r>
    </w:p>
    <w:p>
      <w:pPr>
        <w:pStyle w:val="Compact"/>
        <w:numPr>
          <w:ilvl w:val="0"/>
          <w:numId w:val="103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credit_balance</w:t>
      </w:r>
      <w:r>
        <w:t xml:space="preserve"> </w:t>
      </w:r>
      <w:r>
        <w:t xml:space="preserve">would go negative,</w:t>
      </w:r>
      <w:r>
        <w:t xml:space="preserve"> </w:t>
      </w:r>
      <w:r>
        <w:rPr>
          <w:rStyle w:val="VerbatimChar"/>
        </w:rPr>
        <w:t xml:space="preserve">decrementBalance()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CreditExhaustedException</w:t>
      </w:r>
      <w:r>
        <w:t xml:space="preserve">. Catch at the capability service level and return HTTP 402.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i18n--implementation-guide"/>
    <w:p>
      <w:pPr>
        <w:pStyle w:val="Heading2"/>
      </w:pPr>
      <w:r>
        <w:t xml:space="preserve">i18n — Implementation Guide</w:t>
      </w:r>
    </w:p>
    <w:bookmarkStart w:id="80" w:name="string-key-naming-convention"/>
    <w:p>
      <w:pPr>
        <w:pStyle w:val="Heading3"/>
      </w:pPr>
      <w:r>
        <w:t xml:space="preserve">String Key Naming Convention</w:t>
      </w:r>
    </w:p>
    <w:p>
      <w:pPr>
        <w:pStyle w:val="FirstParagraph"/>
      </w:pPr>
      <w:r>
        <w:t xml:space="preserve">All localisation keys follow the pattern</w:t>
      </w:r>
      <w:r>
        <w:t xml:space="preserve"> </w:t>
      </w:r>
      <w:r>
        <w:rPr>
          <w:rStyle w:val="VerbatimChar"/>
        </w:rPr>
        <w:t xml:space="preserve">module.context.label</w:t>
      </w:r>
      <w:r>
        <w:t xml:space="preserve">. Keys are lowercase and underscore-delimited. Examples: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opd.triage.blood_pressure_label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billing.payment.mobile_money_button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pharmacy.alert.drug_interaction_fatal</w:t>
      </w:r>
    </w:p>
    <w:bookmarkEnd w:id="80"/>
    <w:bookmarkStart w:id="81" w:name="adding-a-new-string"/>
    <w:p>
      <w:pPr>
        <w:pStyle w:val="Heading3"/>
      </w:pPr>
      <w:r>
        <w:t xml:space="preserve">Adding a New String</w:t>
      </w:r>
    </w:p>
    <w:p>
      <w:pPr>
        <w:pStyle w:val="Compact"/>
        <w:numPr>
          <w:ilvl w:val="0"/>
          <w:numId w:val="1032"/>
        </w:numPr>
      </w:pPr>
      <w:r>
        <w:t xml:space="preserve">Define the string in</w:t>
      </w:r>
      <w:r>
        <w:t xml:space="preserve"> </w:t>
      </w:r>
      <w:r>
        <w:rPr>
          <w:rStyle w:val="VerbatimChar"/>
        </w:rPr>
        <w:t xml:space="preserve">lang/en/&lt;module&gt;.php</w:t>
      </w:r>
      <w:r>
        <w:t xml:space="preserve"> </w:t>
      </w:r>
      <w:r>
        <w:t xml:space="preserve">first (English is mandatory).</w:t>
      </w:r>
    </w:p>
    <w:p>
      <w:pPr>
        <w:pStyle w:val="Compact"/>
        <w:numPr>
          <w:ilvl w:val="0"/>
          <w:numId w:val="1032"/>
        </w:numPr>
      </w:pPr>
      <w:r>
        <w:t xml:space="preserve">Add the same key to</w:t>
      </w:r>
      <w:r>
        <w:t xml:space="preserve"> </w:t>
      </w:r>
      <w:r>
        <w:rPr>
          <w:rStyle w:val="VerbatimChar"/>
        </w:rPr>
        <w:t xml:space="preserve">lang/fr/&lt;module&gt;.php</w:t>
      </w:r>
      <w:r>
        <w:t xml:space="preserve"> </w:t>
      </w:r>
      <w:r>
        <w:t xml:space="preserve">with a contextual French translation (not word-for-word).</w:t>
      </w:r>
    </w:p>
    <w:p>
      <w:pPr>
        <w:pStyle w:val="Compact"/>
        <w:numPr>
          <w:ilvl w:val="0"/>
          <w:numId w:val="1032"/>
        </w:numPr>
      </w:pPr>
      <w:r>
        <w:t xml:space="preserve">Add the same key to</w:t>
      </w:r>
      <w:r>
        <w:t xml:space="preserve"> </w:t>
      </w:r>
      <w:r>
        <w:rPr>
          <w:rStyle w:val="VerbatimChar"/>
        </w:rPr>
        <w:t xml:space="preserve">lang/sw/&lt;module&gt;.php</w:t>
      </w:r>
      <w:r>
        <w:t xml:space="preserve"> </w:t>
      </w:r>
      <w:r>
        <w:t xml:space="preserve">with a contextual Kiswahili translation.</w:t>
      </w:r>
    </w:p>
    <w:p>
      <w:pPr>
        <w:pStyle w:val="Compact"/>
        <w:numPr>
          <w:ilvl w:val="0"/>
          <w:numId w:val="1032"/>
        </w:numPr>
      </w:pPr>
      <w:r>
        <w:t xml:space="preserve">If the Kiswahili or French translation is not yet available, add the key with value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The build system will emit</w:t>
      </w:r>
      <w:r>
        <w:t xml:space="preserve"> </w:t>
      </w:r>
      <w:r>
        <w:rPr>
          <w:rStyle w:val="VerbatimChar"/>
        </w:rPr>
        <w:t xml:space="preserve">[I18N-GAP: &lt;key&gt;]</w:t>
      </w:r>
      <w:r>
        <w:t xml:space="preserve"> </w:t>
      </w:r>
      <w:r>
        <w:t xml:space="preserve">and the CI pipeline will fail on the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branch.</w:t>
      </w:r>
    </w:p>
    <w:p>
      <w:pPr>
        <w:pStyle w:val="Compact"/>
        <w:numPr>
          <w:ilvl w:val="0"/>
          <w:numId w:val="1032"/>
        </w:numPr>
      </w:pPr>
      <w:r>
        <w:t xml:space="preserve">In PHP, use</w:t>
      </w:r>
      <w:r>
        <w:t xml:space="preserve"> </w:t>
      </w:r>
      <w:r>
        <w:rPr>
          <w:rStyle w:val="VerbatimChar"/>
        </w:rPr>
        <w:t xml:space="preserve">__('module.context.label')</w:t>
      </w:r>
      <w:r>
        <w:t xml:space="preserve">. In Blade, use</w:t>
      </w:r>
      <w:r>
        <w:t xml:space="preserve"> </w:t>
      </w:r>
      <w:r>
        <w:rPr>
          <w:rStyle w:val="VerbatimChar"/>
        </w:rPr>
        <w:t xml:space="preserve">{{ __('module.context.label') }}</w:t>
      </w:r>
      <w:r>
        <w:t xml:space="preserve">.</w:t>
      </w:r>
    </w:p>
    <w:bookmarkEnd w:id="81"/>
    <w:bookmarkStart w:id="82" w:name="running-the-i18n-audit"/>
    <w:p>
      <w:pPr>
        <w:pStyle w:val="Heading3"/>
      </w:pPr>
      <w:r>
        <w:t xml:space="preserve">Running the i18n Audit</w:t>
      </w:r>
    </w:p>
    <w:p>
      <w:pPr>
        <w:pStyle w:val="Compact"/>
        <w:numPr>
          <w:ilvl w:val="0"/>
          <w:numId w:val="103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i18n:audit</w:t>
      </w:r>
      <w:r>
        <w:t xml:space="preserve"> </w:t>
      </w:r>
      <w:r>
        <w:t xml:space="preserve">to list all keys present in</w:t>
      </w:r>
      <w:r>
        <w:t xml:space="preserve"> </w:t>
      </w:r>
      <w:r>
        <w:rPr>
          <w:rStyle w:val="VerbatimChar"/>
        </w:rPr>
        <w:t xml:space="preserve">lang/en/</w:t>
      </w:r>
      <w:r>
        <w:t xml:space="preserve"> </w:t>
      </w:r>
      <w:r>
        <w:t xml:space="preserve">but missing or null in</w:t>
      </w:r>
      <w:r>
        <w:t xml:space="preserve"> </w:t>
      </w:r>
      <w:r>
        <w:rPr>
          <w:rStyle w:val="VerbatimChar"/>
        </w:rPr>
        <w:t xml:space="preserve">lang/fr/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lang/sw/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The audit output maps directly to</w:t>
      </w:r>
      <w:r>
        <w:t xml:space="preserve"> </w:t>
      </w:r>
      <w:r>
        <w:rPr>
          <w:rStyle w:val="VerbatimChar"/>
        </w:rPr>
        <w:t xml:space="preserve">[I18N-GAP]</w:t>
      </w:r>
      <w:r>
        <w:t xml:space="preserve"> </w:t>
      </w:r>
      <w:r>
        <w:t xml:space="preserve">tags.</w:t>
      </w:r>
    </w:p>
    <w:p>
      <w:pPr>
        <w:pStyle w:val="Compact"/>
        <w:numPr>
          <w:ilvl w:val="0"/>
          <w:numId w:val="1033"/>
        </w:numPr>
      </w:pPr>
      <w:r>
        <w:t xml:space="preserve">All gaps must be resolved before a module ships to production.</w:t>
      </w:r>
    </w:p>
    <w:p>
      <w:pPr>
        <w:pStyle w:val="FirstParagraph"/>
      </w:pPr>
      <w:r>
        <w:t xml:space="preserve">Build command: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i18n:audit</w:t>
      </w:r>
    </w:p>
    <w:bookmarkEnd w:id="82"/>
    <w:bookmarkEnd w:id="83"/>
    <w:bookmarkEnd w:id="8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2026-04-17T07:18:17Z</dcterms:created>
  <dcterms:modified xsi:type="dcterms:W3CDTF">2026-04-17T07:18:17Z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