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F6" w:rsidRDefault="00B52358" w:rsidP="00B52358">
      <w:r>
        <w:t>Mathematics</w:t>
      </w:r>
    </w:p>
    <w:tbl>
      <w:tblPr>
        <w:tblStyle w:val="TableGrid"/>
        <w:tblW w:w="0" w:type="auto"/>
        <w:tblLook w:val="04A0"/>
      </w:tblPr>
      <w:tblGrid>
        <w:gridCol w:w="887"/>
        <w:gridCol w:w="4375"/>
        <w:gridCol w:w="606"/>
      </w:tblGrid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Fundametals of Mathematics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Sequence and series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Quadratic expressions and equations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Trigonometric functions and equations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Straight line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SOT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Circles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Complex Numbers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Permutations and combinations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Binomial theorem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Statistics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Parabola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Ellipse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Hyperbola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Functions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>
              <w:rPr>
                <w:rFonts w:cstheme="minorHAnsi"/>
              </w:rPr>
              <w:t>Inverse tri</w:t>
            </w:r>
            <w:r w:rsidRPr="00B52358">
              <w:rPr>
                <w:rFonts w:cstheme="minorHAnsi"/>
              </w:rPr>
              <w:t>gonometric functions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Limits and continuity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Differentiability and method of differentiation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Applications of deravatives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Matrices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Determinants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Integration (Indefinate and definate)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Applications of integration</w:t>
            </w:r>
          </w:p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(Area under curve &amp; diff equation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 w:val="restart"/>
          </w:tcPr>
          <w:p w:rsidR="00204F61" w:rsidRPr="00B52358" w:rsidRDefault="00204F61" w:rsidP="00B52358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Vectors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3D-Coordinate geometry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  <w:tr w:rsidR="00204F61" w:rsidRPr="00B52358" w:rsidTr="00204F61">
        <w:tc>
          <w:tcPr>
            <w:tcW w:w="887" w:type="dxa"/>
            <w:vMerge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  <w:tc>
          <w:tcPr>
            <w:tcW w:w="4375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Probability</w:t>
            </w:r>
          </w:p>
        </w:tc>
        <w:tc>
          <w:tcPr>
            <w:tcW w:w="606" w:type="dxa"/>
          </w:tcPr>
          <w:p w:rsidR="00204F61" w:rsidRPr="00B52358" w:rsidRDefault="00204F61" w:rsidP="00B52358">
            <w:pPr>
              <w:rPr>
                <w:rFonts w:cstheme="minorHAnsi"/>
              </w:rPr>
            </w:pPr>
          </w:p>
        </w:tc>
      </w:tr>
    </w:tbl>
    <w:p w:rsidR="00B52358" w:rsidRDefault="00B52358" w:rsidP="00B52358">
      <w:pPr>
        <w:spacing w:after="0" w:line="240" w:lineRule="auto"/>
        <w:rPr>
          <w:rFonts w:cstheme="minorHAnsi"/>
        </w:rPr>
      </w:pPr>
    </w:p>
    <w:p w:rsidR="00B52358" w:rsidRDefault="00B52358">
      <w:pPr>
        <w:rPr>
          <w:rFonts w:cstheme="minorHAnsi"/>
        </w:rPr>
      </w:pPr>
      <w:r>
        <w:rPr>
          <w:rFonts w:cstheme="minorHAnsi"/>
        </w:rPr>
        <w:br w:type="page"/>
      </w:r>
    </w:p>
    <w:p w:rsidR="00B52358" w:rsidRPr="00B52358" w:rsidRDefault="00B52358" w:rsidP="00B52358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Chemistry</w:t>
      </w:r>
    </w:p>
    <w:tbl>
      <w:tblPr>
        <w:tblStyle w:val="TableGrid"/>
        <w:tblW w:w="0" w:type="auto"/>
        <w:tblLook w:val="04A0"/>
      </w:tblPr>
      <w:tblGrid>
        <w:gridCol w:w="918"/>
        <w:gridCol w:w="4500"/>
      </w:tblGrid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Some basic concept of Chemistry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Atomic structure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Periodic table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Chemical bonding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Redox &amp; equivalent Concept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Gaseous state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Thermodynamics and thermochemistry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Equilibrium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Chemical kinetics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s-Block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p-Block (13 &amp; 14 groups)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Hydrogen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IUPAC nomenclature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General organic chemistry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Isomerism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Aromatic compound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Stereoisomerism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Hydrocarbon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Alkul Halide &amp; Aryl Halides &amp; GR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Alcohol, Ether and Phenol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Aldehyde &amp; Ketone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Carboxylic acid &amp; its deravatives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Amines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Biomolecule, polymer &amp; POC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Chemical kinetics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Electrochemistry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Liquid solution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p-Block (Group 15 &amp; 18)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Transition elements</w:t>
            </w:r>
          </w:p>
        </w:tc>
      </w:tr>
      <w:tr w:rsidR="00B52358" w:rsidRPr="00B52358" w:rsidTr="00204F61">
        <w:tc>
          <w:tcPr>
            <w:tcW w:w="918" w:type="dxa"/>
            <w:vMerge w:val="restart"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Qualitative analysis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Solid state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Surface chemistry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Metallurgy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Chemistry in everyday life</w:t>
            </w:r>
          </w:p>
        </w:tc>
      </w:tr>
      <w:tr w:rsidR="00B52358" w:rsidRPr="00B52358" w:rsidTr="00204F61">
        <w:tc>
          <w:tcPr>
            <w:tcW w:w="918" w:type="dxa"/>
            <w:vMerge/>
          </w:tcPr>
          <w:p w:rsidR="00B52358" w:rsidRPr="00B52358" w:rsidRDefault="00B52358" w:rsidP="00B52358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4500" w:type="dxa"/>
          </w:tcPr>
          <w:p w:rsidR="00B52358" w:rsidRPr="00B52358" w:rsidRDefault="00B52358" w:rsidP="00B52358">
            <w:pPr>
              <w:rPr>
                <w:rFonts w:cstheme="minorHAnsi"/>
              </w:rPr>
            </w:pPr>
            <w:r w:rsidRPr="00B52358">
              <w:rPr>
                <w:rFonts w:cstheme="minorHAnsi"/>
              </w:rPr>
              <w:t>Environmental chemistry</w:t>
            </w:r>
          </w:p>
        </w:tc>
      </w:tr>
    </w:tbl>
    <w:p w:rsidR="00B52358" w:rsidRDefault="00B52358" w:rsidP="00B52358">
      <w:pPr>
        <w:rPr>
          <w:rFonts w:cstheme="minorHAnsi"/>
        </w:rPr>
      </w:pPr>
    </w:p>
    <w:p w:rsidR="00B52358" w:rsidRDefault="00B52358">
      <w:pPr>
        <w:rPr>
          <w:rFonts w:cstheme="minorHAnsi"/>
        </w:rPr>
      </w:pPr>
      <w:r>
        <w:rPr>
          <w:rFonts w:cstheme="minorHAnsi"/>
        </w:rPr>
        <w:br w:type="page"/>
      </w:r>
    </w:p>
    <w:p w:rsidR="00467306" w:rsidRPr="00B52358" w:rsidRDefault="00467306" w:rsidP="00467306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Physics</w:t>
      </w:r>
    </w:p>
    <w:tbl>
      <w:tblPr>
        <w:tblStyle w:val="TableGrid"/>
        <w:tblW w:w="0" w:type="auto"/>
        <w:tblLook w:val="04A0"/>
      </w:tblPr>
      <w:tblGrid>
        <w:gridCol w:w="888"/>
        <w:gridCol w:w="4378"/>
      </w:tblGrid>
      <w:tr w:rsidR="002B6534" w:rsidRPr="00B52358" w:rsidTr="002B6534">
        <w:tc>
          <w:tcPr>
            <w:tcW w:w="888" w:type="dxa"/>
          </w:tcPr>
          <w:p w:rsidR="002B6534" w:rsidRPr="002B6534" w:rsidRDefault="002B6534" w:rsidP="002B6534">
            <w:pPr>
              <w:ind w:left="360"/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Allen text books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Mathematical tools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Pr="00B52358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Rectilinear motion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Projectile motion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Relative motion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Newton’s laws of motion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Friction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Work, power and energy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Circular motion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Center of mass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Rigid body dynamics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Fluid mechanics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Properties of matter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harmonic motion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String and sound waves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KTG and Thermodynamics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Electrostatics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Gravitation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Capacitance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Current electricity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Heat transfer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Thermal expansion and calorimetry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Magnetic effects of Current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Magnetism and terristrial magnetism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Electromagnetic induction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Alternating current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Ray optics and optical instruments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Wave optics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Electromagnetic waves</w:t>
            </w:r>
          </w:p>
        </w:tc>
      </w:tr>
      <w:tr w:rsidR="002B6534" w:rsidRPr="00B52358" w:rsidTr="002B6534">
        <w:tc>
          <w:tcPr>
            <w:tcW w:w="888" w:type="dxa"/>
            <w:vMerge w:val="restart"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Atomic physics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Nuclear physics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Unit dimension and error analysis and experiments</w:t>
            </w:r>
          </w:p>
        </w:tc>
      </w:tr>
      <w:tr w:rsidR="002B6534" w:rsidRPr="00B52358" w:rsidTr="002B6534">
        <w:tc>
          <w:tcPr>
            <w:tcW w:w="888" w:type="dxa"/>
            <w:vMerge/>
          </w:tcPr>
          <w:p w:rsidR="002B6534" w:rsidRPr="00B52358" w:rsidRDefault="002B6534" w:rsidP="00467306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4378" w:type="dxa"/>
          </w:tcPr>
          <w:p w:rsidR="002B6534" w:rsidRDefault="002B6534" w:rsidP="008464E7">
            <w:pPr>
              <w:rPr>
                <w:rFonts w:cstheme="minorHAnsi"/>
              </w:rPr>
            </w:pPr>
            <w:r>
              <w:rPr>
                <w:rFonts w:cstheme="minorHAnsi"/>
              </w:rPr>
              <w:t>Semiconductor and logic gates and combinational</w:t>
            </w:r>
          </w:p>
        </w:tc>
      </w:tr>
    </w:tbl>
    <w:p w:rsidR="00B52358" w:rsidRPr="00B52358" w:rsidRDefault="00B52358" w:rsidP="00B52358">
      <w:pPr>
        <w:spacing w:after="0" w:line="240" w:lineRule="auto"/>
        <w:rPr>
          <w:rFonts w:cstheme="minorHAnsi"/>
        </w:rPr>
      </w:pPr>
    </w:p>
    <w:sectPr w:rsidR="00B52358" w:rsidRPr="00B52358" w:rsidSect="001B6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D6C56"/>
    <w:multiLevelType w:val="hybridMultilevel"/>
    <w:tmpl w:val="32182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42434A"/>
    <w:multiLevelType w:val="hybridMultilevel"/>
    <w:tmpl w:val="7FF2D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96B64"/>
    <w:multiLevelType w:val="hybridMultilevel"/>
    <w:tmpl w:val="32182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54E04"/>
    <w:multiLevelType w:val="hybridMultilevel"/>
    <w:tmpl w:val="32182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DC79F6"/>
    <w:rsid w:val="00117075"/>
    <w:rsid w:val="001B6DF0"/>
    <w:rsid w:val="002041AF"/>
    <w:rsid w:val="00204F61"/>
    <w:rsid w:val="002B6534"/>
    <w:rsid w:val="00467306"/>
    <w:rsid w:val="00481E6F"/>
    <w:rsid w:val="00B52358"/>
    <w:rsid w:val="00DC7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7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79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dcterms:created xsi:type="dcterms:W3CDTF">2025-08-16T07:40:00Z</dcterms:created>
  <dcterms:modified xsi:type="dcterms:W3CDTF">2025-08-20T05:27:00Z</dcterms:modified>
</cp:coreProperties>
</file>