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rFonts w:ascii="Arial" w:cs="Arial" w:eastAsia="Arial" w:hAnsi="Arial"/>
          <w:b/>
          <w:bCs/>
          <w:sz w:val="28"/>
          <w:szCs w:val="28"/>
        </w:rPr>
        <w:t xml:space="preserve">OVEREENKOMST VAN DIENSTVERLENING</w:t>
      </w:r>
    </w:p>
    <w:p>
      <w:pPr>
        <w:spacing w:before="0" w:after="300"/>
        <w:jc w:val="center"/>
      </w:pPr>
      <w:r>
        <w:rPr>
          <w:rFonts w:ascii="Arial" w:cs="Arial" w:eastAsia="Arial" w:hAnsi="Arial"/>
          <w:b/>
          <w:bCs/>
          <w:sz w:val="24"/>
          <w:szCs w:val="24"/>
        </w:rPr>
        <w:t xml:space="preserve">KTLO Platform app.dinck.nl</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actief security-misbruik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Mobile applicaties (inclusief maar niet beperkt tot Dinckly iOS)</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~$119,30/mnd (~€110)</w:t>
            </w:r>
          </w:p>
        </w:tc>
      </w:tr>
    </w:tbl>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Communicatie</w:t>
      </w:r>
    </w:p>
    <w:p>
      <w:pPr>
        <w:spacing w:before="200" w:after="100"/>
      </w:pPr>
      <w:r>
        <w:rPr>
          <w:rFonts w:ascii="Arial" w:cs="Arial" w:eastAsia="Arial" w:hAnsi="Arial"/>
          <w:b/>
          <w:bCs/>
          <w:sz w:val="22"/>
          <w:szCs w:val="22"/>
        </w:rPr>
        <w:t xml:space="preserve">10.1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10.2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11 — Geheimhouding</w:t>
      </w:r>
    </w:p>
    <w:p>
      <w:pPr>
        <w:spacing w:before="200" w:after="100"/>
      </w:pPr>
      <w:r>
        <w:rPr>
          <w:rFonts w:ascii="Arial" w:cs="Arial" w:eastAsia="Arial" w:hAnsi="Arial"/>
          <w:b/>
          <w:bCs/>
          <w:sz w:val="22"/>
          <w:szCs w:val="22"/>
        </w:rPr>
        <w:t xml:space="preserve">11.1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11.2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11.3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11.4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12 — Overige Bepalingen</w:t>
      </w:r>
    </w:p>
    <w:p>
      <w:pPr>
        <w:spacing w:before="200" w:after="100"/>
      </w:pPr>
      <w:r>
        <w:rPr>
          <w:rFonts w:ascii="Arial" w:cs="Arial" w:eastAsia="Arial" w:hAnsi="Arial"/>
          <w:b/>
          <w:bCs/>
          <w:sz w:val="22"/>
          <w:szCs w:val="22"/>
        </w:rPr>
        <w:t xml:space="preserve">12.1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12.2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12.3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12.4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12.5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12.6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headerReference w:type="default" r:id="rId6"/>
      <w:footerReference w:type="default" r:id="rId7"/>
      <w:pgSz w:w="11906" w:h="16838" w:orient="portrait"/>
      <w:pgMar w:top="216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00"/>
    </w:pPr>
    <w:r>
      <w:drawing>
        <wp:inline distT="0" distB="0" distL="0" distR="0">
          <wp:extent cx="1714500" cy="1333500"/>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13335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d4e11585214a97db2868d3cfacbeceade3c021.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2026-03-03T16:16:36.522Z</dcterms:created>
  <dcterms:modified xsi:type="dcterms:W3CDTF">2026-03-03T16:16:36.522Z</dcterms:modified>
</cp:coreProperties>
</file>

<file path=docProps/custom.xml><?xml version="1.0" encoding="utf-8"?>
<Properties xmlns="http://schemas.openxmlformats.org/officeDocument/2006/custom-properties" xmlns:vt="http://schemas.openxmlformats.org/officeDocument/2006/docPropsVTypes"/>
</file>