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rPr>
          <w:cantSplit/>
          <w:tblHeader/>
        </w:trPr>
        <w:tc>
          <w:tcPr>
            <w:tcW w:type="dxa" w:w="9878"/>
            <w:shd w:fill="191821"/>
            <w:tcMar>
              <w:top w:w="350" w:type="dxa"/>
              <w:start w:w="320" w:type="dxa"/>
              <w:bottom w:w="350" w:type="dxa"/>
              <w:end w:w="320" w:type="dxa"/>
            </w:tcMar>
            <w:vAlign w:val="center"/>
          </w:tcPr>
          <w:p>
            <w:pPr>
              <w:spacing w:after="160"/>
              <w:jc w:val="left"/>
            </w:pPr>
            <w:r>
              <w:rPr>
                <w:rFonts w:ascii="Inter" w:hAnsi="Inter"/>
                <w:b/>
                <w:color w:val="B87422"/>
                <w:sz w:val="20"/>
              </w:rPr>
              <w:t>PEERSLATE</w:t>
            </w:r>
          </w:p>
          <w:p>
            <w:pPr>
              <w:spacing w:after="200"/>
            </w:pPr>
            <w:r>
              <w:rPr>
                <w:rFonts w:ascii="EB Garamond" w:hAnsi="EB Garamond"/>
                <w:b/>
                <w:color w:val="FFFFFF"/>
                <w:sz w:val="76"/>
              </w:rPr>
              <w:t>Company &amp; Product Bible</w:t>
            </w:r>
          </w:p>
          <w:p>
            <w:pPr>
              <w:spacing w:after="480"/>
            </w:pPr>
            <w:r>
              <w:rPr>
                <w:rFonts w:ascii="Inter" w:hAnsi="Inter"/>
                <w:b w:val="0"/>
                <w:color w:val="DDE7F7"/>
                <w:sz w:val="30"/>
              </w:rPr>
              <w:t>North Star, Living Journal, Voice-First AI, Multi-User Experience, Implementation Roadmap, Trust, and Delivery Standards</w:t>
            </w:r>
          </w:p>
          <w:p>
            <w:r>
              <w:rPr>
                <w:rFonts w:ascii="Inter" w:hAnsi="Inter"/>
                <w:b/>
                <w:color w:val="B87422"/>
                <w:sz w:val="18"/>
              </w:rPr>
              <w:t>FOUNDATION EDITION  •  VERSION 1.5.1</w:t>
            </w:r>
          </w:p>
          <w:p>
            <w:r>
              <w:rPr>
                <w:rFonts w:ascii="Inter" w:hAnsi="Inter"/>
                <w:b w:val="0"/>
                <w:color w:val="B9C9DE"/>
                <w:sz w:val="19"/>
              </w:rPr>
              <w:t>Prepared July 17, 2026</w:t>
            </w:r>
          </w:p>
          <w:p>
            <w:pPr>
              <w:spacing w:before="1800"/>
            </w:pPr>
            <w:r>
              <w:rPr>
                <w:rFonts w:ascii="EB Garamond" w:hAnsi="EB Garamond"/>
                <w:b w:val="0"/>
                <w:i/>
                <w:color w:val="FFFFFF"/>
                <w:sz w:val="44"/>
              </w:rPr>
              <w:t>Your Work. Your Story. Your Future.</w:t>
            </w:r>
          </w:p>
        </w:tc>
      </w:tr>
    </w:tbl>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5A2D82"/>
            </w:tcBorders>
          </w:tcPr>
          <w:p>
            <w:pPr>
              <w:spacing w:after="60"/>
            </w:pPr>
            <w:r>
              <w:rPr>
                <w:rFonts w:ascii="Inter" w:hAnsi="Inter"/>
                <w:b/>
                <w:color w:val="5A2D82"/>
                <w:sz w:val="17"/>
              </w:rPr>
              <w:t>LIVING DOCUMENT</w:t>
            </w:r>
          </w:p>
          <w:p>
            <w:pPr>
              <w:spacing w:after="0" w:line="269" w:lineRule="auto"/>
            </w:pPr>
            <w:r>
              <w:rPr>
                <w:rFonts w:ascii="Inter" w:hAnsi="Inter"/>
                <w:b w:val="0"/>
                <w:color w:val="191821"/>
                <w:sz w:val="20"/>
              </w:rPr>
              <w:t>This Bible consolidates the approved PeerSlate design foundation, the connected-system model, the product strategy developed across the project, the July 2026 LinkedIn-fatigue research assessment, the Iris Foundry decision, and the current implementation directions. It is meant to grow. “Locked,” “Recommended,” “Later,” and “Open Decision” labels prevent exploratory ideas from silently becoming permanent requirements.</w:t>
            </w:r>
          </w:p>
        </w:tc>
      </w:tr>
    </w:tbl>
    <w:p>
      <w:pPr>
        <w:spacing w:after="0"/>
      </w:pPr>
    </w:p>
    <w:p>
      <w:r>
        <w:br w:type="page"/>
      </w:r>
    </w:p>
    <w:p>
      <w:pPr>
        <w:pStyle w:val="Heading1"/>
        <w:pBdr>
          <w:bottom w:val="single" w:sz="8" w:space="4" w:color="5A2D82"/>
        </w:pBdr>
      </w:pPr>
      <w:r>
        <w:t>Document Purpose and Control</w:t>
      </w:r>
    </w:p>
    <w:p>
      <w:pPr>
        <w:pStyle w:val="Eyebrow"/>
        <w:spacing w:before="40"/>
      </w:pPr>
      <w:r>
        <w:t>CURRENT DIRECTION</w:t>
      </w:r>
    </w:p>
    <w:p>
      <w:pPr>
        <w:keepLines/>
      </w:pPr>
      <w:r>
        <w:rPr>
          <w:rFonts w:ascii="Inter" w:hAnsi="Inter"/>
          <w:b w:val="0"/>
          <w:color w:val="191821"/>
          <w:sz w:val="20"/>
        </w:rPr>
        <w:t>Use this document as the shared source for product strategy, experience design, technical planning, employee onboarding, AI-assisted development, and future decision reviews.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600"/>
            <w:shd w:fill="191821"/>
            <w:tcMar>
              <w:top w:w="80" w:type="dxa"/>
              <w:start w:w="85" w:type="dxa"/>
              <w:bottom w:w="80" w:type="dxa"/>
              <w:end w:w="85" w:type="dxa"/>
            </w:tcMar>
            <w:vAlign w:val="center"/>
          </w:tcPr>
          <w:p>
            <w:pPr>
              <w:spacing w:after="0" w:line="252" w:lineRule="auto"/>
            </w:pPr>
            <w:r>
              <w:rPr>
                <w:rFonts w:ascii="Inter" w:hAnsi="Inter"/>
                <w:b/>
                <w:i w:val="0"/>
                <w:color w:val="FFFFFF"/>
                <w:sz w:val="17"/>
              </w:rPr>
              <w:t>Field</w:t>
            </w:r>
          </w:p>
        </w:tc>
        <w:tc>
          <w:tcPr>
            <w:tcW w:type="dxa" w:w="6264"/>
            <w:shd w:fill="191821"/>
            <w:tcMar>
              <w:top w:w="80" w:type="dxa"/>
              <w:start w:w="85" w:type="dxa"/>
              <w:bottom w:w="80" w:type="dxa"/>
              <w:end w:w="85" w:type="dxa"/>
            </w:tcMar>
            <w:vAlign w:val="center"/>
          </w:tcPr>
          <w:p>
            <w:pPr>
              <w:spacing w:after="0" w:line="252" w:lineRule="auto"/>
            </w:pPr>
            <w:r>
              <w:rPr>
                <w:rFonts w:ascii="Inter" w:hAnsi="Inter"/>
                <w:b/>
                <w:i w:val="0"/>
                <w:color w:val="FFFFFF"/>
                <w:sz w:val="17"/>
              </w:rPr>
              <w:t>Current value</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Document</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PeerSlate Company &amp; Product Bible</w:t>
            </w:r>
          </w:p>
        </w:tc>
      </w:tr>
      <w:tr>
        <w:trPr>
          <w:cantSplit/>
        </w:trPr>
        <w:tc>
          <w:tcPr>
            <w:tcW w:type="dxa" w:w="360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Edition</w:t>
            </w:r>
          </w:p>
        </w:tc>
        <w:tc>
          <w:tcPr>
            <w:tcW w:type="dxa" w:w="626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r>
            <w:r>
              <w:rPr>
                <w:rFonts w:ascii="Inter" w:hAnsi="Inter"/>
                <w:b w:val="0"/>
                <w:i w:val="0"/>
                <w:color w:val="191821"/>
                <w:sz w:val="17"/>
              </w:rPr>
              <w:t>Foundation Edition v1.5.1</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Date</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r>
            <w:r>
              <w:rPr>
                <w:rFonts w:ascii="Inter" w:hAnsi="Inter"/>
                <w:b w:val="0"/>
                <w:i w:val="0"/>
                <w:color w:val="191821"/>
                <w:sz w:val="17"/>
              </w:rPr>
              <w:t>July 17, 2026</w:t>
            </w:r>
          </w:p>
        </w:tc>
      </w:tr>
      <w:tr>
        <w:trPr>
          <w:cantSplit/>
        </w:trPr>
        <w:tc>
          <w:tcPr>
            <w:tcW w:type="dxa" w:w="360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Owner</w:t>
            </w:r>
          </w:p>
        </w:tc>
        <w:tc>
          <w:tcPr>
            <w:tcW w:type="dxa" w:w="626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PeerSlate / Peter Carter</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Status</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r>
            <w:r>
              <w:rPr>
                <w:rFonts w:ascii="Inter" w:hAnsi="Inter"/>
                <w:b w:val="0"/>
                <w:i w:val="0"/>
                <w:color w:val="191821"/>
                <w:sz w:val="17"/>
              </w:rPr>
              <w:t>Living implementation baseline for the Pete and Danielle founding alpha, updated through v1.5.1 with the people-first Member Intelligence and Activation System, website integration rules, formal requirements traceability, testing, verification, validation, and release-readiness gates.</w:t>
            </w:r>
          </w:p>
        </w:tc>
      </w:tr>
      <w:tr>
        <w:trPr>
          <w:cantSplit/>
        </w:trPr>
        <w:tc>
          <w:tcPr>
            <w:tcW w:type="dxa" w:w="360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Primary implementation context</w:t>
            </w:r>
          </w:p>
        </w:tc>
        <w:tc>
          <w:tcPr>
            <w:tcW w:type="dxa" w:w="626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r>
            <w:r>
              <w:rPr>
                <w:rFonts w:ascii="Inter" w:hAnsi="Inter"/>
                <w:b w:val="0"/>
                <w:i w:val="0"/>
                <w:color w:val="191821"/>
                <w:sz w:val="17"/>
              </w:rPr>
              <w:t>Multi-user modular Flask application on Azure App Service with Azure SQL, Microsoft Entra External ID, Azure Blob Storage, Foundry AI/Speech, Azure DevOps, and governed background processing as needed</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Primary user focus</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r>
            <w:r>
              <w:rPr>
                <w:rFonts w:ascii="Inter" w:hAnsi="Inter"/>
                <w:b w:val="0"/>
                <w:i w:val="0"/>
                <w:color w:val="191821"/>
                <w:sz w:val="17"/>
              </w:rPr>
              <w:t>Working professionals using PeerSlate for themselves. PeerSlate is of the people and for the people: member dignity, agency, ownership, growth, and usefulness come first; recruiters remain a secondary viewer, never the product center.</w:t>
            </w:r>
          </w:p>
        </w:tc>
      </w:tr>
    </w:tbl>
    <w:p>
      <w:pPr>
        <w:spacing w:after="0"/>
      </w:pPr>
    </w:p>
    <w:p>
      <w:pPr>
        <w:pStyle w:val="Heading2"/>
      </w:pPr>
      <w:r>
        <w:t>How to read status labels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Label</w:t>
            </w:r>
          </w:p>
        </w:tc>
        <w:tc>
          <w:tcPr>
            <w:tcW w:type="dxa" w:w="3293"/>
            <w:shd w:fill="191821"/>
            <w:tcMar>
              <w:top w:w="90" w:type="dxa"/>
              <w:start w:w="90" w:type="dxa"/>
              <w:bottom w:w="90" w:type="dxa"/>
              <w:end w:w="90" w:type="dxa"/>
            </w:tcMar>
            <w:vAlign w:val="center"/>
          </w:tcPr>
          <w:p>
            <w:r>
              <w:rPr>
                <w:rFonts w:ascii="Inter" w:hAnsi="Inter"/>
                <w:b/>
                <w:color w:val="FFFFFF"/>
                <w:sz w:val="17"/>
              </w:rPr>
              <w:t>Meaning</w:t>
            </w:r>
          </w:p>
        </w:tc>
        <w:tc>
          <w:tcPr>
            <w:tcW w:type="dxa" w:w="3293"/>
            <w:shd w:fill="191821"/>
            <w:tcMar>
              <w:top w:w="90" w:type="dxa"/>
              <w:start w:w="90" w:type="dxa"/>
              <w:bottom w:w="90" w:type="dxa"/>
              <w:end w:w="90" w:type="dxa"/>
            </w:tcMar>
            <w:vAlign w:val="center"/>
          </w:tcPr>
          <w:p>
            <w:r>
              <w:rPr>
                <w:rFonts w:ascii="Inter" w:hAnsi="Inter"/>
                <w:b/>
                <w:color w:val="FFFFFF"/>
                <w:sz w:val="17"/>
              </w:rPr>
              <w:t>Required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LOCKED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Explicitly approved or a non-negotiable principle.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Design and implementation must preserve it unless the owner deliberately changes the Bible.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RECOMMENDED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The strongest current direction, but still subject to implementation learning.</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Use as the default plan; document any deviation and why.</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LATER</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Important long-term capability that should not distract from the current user loop.</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Prepare the architecture; do not overbuild now.</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OPEN DECISION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real question requiring testing, design work, or owner approval.</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Do not let convenience quietly decide it.</w:t>
            </w:r>
          </w:p>
        </w:tc>
      </w:tr>
    </w:tbl>
    <w:p>
      <w:pPr>
        <w:spacing w:after="0"/>
      </w:pPr>
    </w:p>
    <w:p>
      <w:pPr>
        <w:pStyle w:val="Heading2"/>
      </w:pPr>
      <w:r>
        <w:t>How this Bible is organized</w:t>
      </w:r>
    </w:p>
    <w:p>
      <w:pPr>
        <w:keepLines/>
      </w:pPr>
      <w:r>
        <w:rPr>
          <w:rFonts w:ascii="Inter" w:hAnsi="Inter"/>
          <w:b w:val="0"/>
          <w:color w:val="191821"/>
          <w:sz w:val="20"/>
        </w:rPr>
        <w:t>The document intentionally keeps the hierarchy shallow. Most topics are no more than one or two heading levels deep. The front-page system map and the quick-reference guide below let a reader reach the correct major section without searching through five nested layers.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5184"/>
            <w:shd w:fill="191821"/>
            <w:tcMar>
              <w:top w:w="80" w:type="dxa"/>
              <w:start w:w="85" w:type="dxa"/>
              <w:bottom w:w="80" w:type="dxa"/>
              <w:end w:w="85" w:type="dxa"/>
            </w:tcMar>
            <w:vAlign w:val="center"/>
          </w:tcPr>
          <w:p>
            <w:pPr>
              <w:spacing w:after="0" w:line="252" w:lineRule="auto"/>
            </w:pPr>
            <w:r>
              <w:rPr>
                <w:rFonts w:ascii="Inter" w:hAnsi="Inter"/>
                <w:b/>
                <w:i w:val="0"/>
                <w:color w:val="FFFFFF"/>
                <w:sz w:val="17"/>
              </w:rPr>
              <w:t>Question</w:t>
            </w:r>
          </w:p>
        </w:tc>
        <w:tc>
          <w:tcPr>
            <w:tcW w:type="dxa" w:w="4680"/>
            <w:shd w:fill="191821"/>
            <w:tcMar>
              <w:top w:w="80" w:type="dxa"/>
              <w:start w:w="85" w:type="dxa"/>
              <w:bottom w:w="80" w:type="dxa"/>
              <w:end w:w="85" w:type="dxa"/>
            </w:tcMar>
            <w:vAlign w:val="center"/>
          </w:tcPr>
          <w:p>
            <w:pPr>
              <w:spacing w:after="0" w:line="252" w:lineRule="auto"/>
            </w:pPr>
            <w:r>
              <w:rPr>
                <w:rFonts w:ascii="Inter" w:hAnsi="Inter"/>
                <w:b/>
                <w:i w:val="0"/>
                <w:color w:val="FFFFFF"/>
                <w:sz w:val="17"/>
              </w:rPr>
              <w:t>Go to</w:t>
            </w:r>
          </w:p>
        </w:tc>
      </w:tr>
      <w:tr>
        <w:trPr>
          <w:cantSplit/>
        </w:trPr>
        <w:tc>
          <w:tcPr>
            <w:tcW w:type="dxa" w:w="518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What is PeerSlate and who is it for?</w:t>
            </w:r>
          </w:p>
        </w:tc>
        <w:tc>
          <w:tcPr>
            <w:tcW w:type="dxa" w:w="468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Sections 1–2</w:t>
            </w:r>
          </w:p>
        </w:tc>
      </w:tr>
      <w:tr>
        <w:trPr>
          <w:cantSplit/>
        </w:trPr>
        <w:tc>
          <w:tcPr>
            <w:tcW w:type="dxa" w:w="518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How do Journal, Story, Work, Photos, Projects, and Slate fit together?</w:t>
            </w:r>
          </w:p>
        </w:tc>
        <w:tc>
          <w:tcPr>
            <w:tcW w:type="dxa" w:w="468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Sections 3–4</w:t>
            </w:r>
          </w:p>
        </w:tc>
      </w:tr>
      <w:tr>
        <w:trPr>
          <w:cantSplit/>
        </w:trPr>
        <w:tc>
          <w:tcPr>
            <w:tcW w:type="dxa" w:w="518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Why is voice a priority?</w:t>
            </w:r>
          </w:p>
        </w:tc>
        <w:tc>
          <w:tcPr>
            <w:tcW w:type="dxa" w:w="468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Section 5</w:t>
            </w:r>
          </w:p>
        </w:tc>
      </w:tr>
      <w:tr>
        <w:trPr>
          <w:cantSplit/>
        </w:trPr>
        <w:tc>
          <w:tcPr>
            <w:tcW w:type="dxa" w:w="518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What exactly should AI do?</w:t>
            </w:r>
          </w:p>
        </w:tc>
        <w:tc>
          <w:tcPr>
            <w:tcW w:type="dxa" w:w="468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Section 6</w:t>
            </w:r>
          </w:p>
        </w:tc>
      </w:tr>
      <w:tr>
        <w:trPr>
          <w:cantSplit/>
        </w:trPr>
        <w:tc>
          <w:tcPr>
            <w:tcW w:type="dxa" w:w="518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How do we attract and retain working professionals?</w:t>
            </w:r>
          </w:p>
        </w:tc>
        <w:tc>
          <w:tcPr>
            <w:tcW w:type="dxa" w:w="468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Section 7</w:t>
            </w:r>
          </w:p>
        </w:tc>
      </w:tr>
      <w:tr>
        <w:trPr>
          <w:cantSplit/>
        </w:trPr>
        <w:tc>
          <w:tcPr>
            <w:tcW w:type="dxa" w:w="518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How should public sharing and community feel?</w:t>
            </w:r>
          </w:p>
        </w:tc>
        <w:tc>
          <w:tcPr>
            <w:tcW w:type="dxa" w:w="468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Sections 8–10</w:t>
            </w:r>
          </w:p>
        </w:tc>
      </w:tr>
      <w:tr>
        <w:trPr>
          <w:cantSplit/>
        </w:trPr>
        <w:tc>
          <w:tcPr>
            <w:tcW w:type="dxa" w:w="518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How do sign-in, imports, privacy, and ownership work?</w:t>
            </w:r>
          </w:p>
        </w:tc>
        <w:tc>
          <w:tcPr>
            <w:tcW w:type="dxa" w:w="468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Sections 11–13</w:t>
            </w:r>
          </w:p>
        </w:tc>
      </w:tr>
      <w:tr>
        <w:trPr>
          <w:cantSplit/>
        </w:trPr>
        <w:tc>
          <w:tcPr>
            <w:tcW w:type="dxa" w:w="518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What should navigation and design look like?</w:t>
            </w:r>
          </w:p>
        </w:tc>
        <w:tc>
          <w:tcPr>
            <w:tcW w:type="dxa" w:w="468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Sections 14–15</w:t>
            </w:r>
          </w:p>
        </w:tc>
      </w:tr>
      <w:tr>
        <w:trPr>
          <w:cantSplit/>
        </w:trPr>
        <w:tc>
          <w:tcPr>
            <w:tcW w:type="dxa" w:w="518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How does Azure support the product?</w:t>
            </w:r>
          </w:p>
        </w:tc>
        <w:tc>
          <w:tcPr>
            <w:tcW w:type="dxa" w:w="468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Section 16</w:t>
            </w:r>
          </w:p>
        </w:tc>
      </w:tr>
      <w:tr>
        <w:trPr>
          <w:cantSplit/>
        </w:trPr>
        <w:tc>
          <w:tcPr>
            <w:tcW w:type="dxa" w:w="518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What gets built first?</w:t>
            </w:r>
          </w:p>
        </w:tc>
        <w:tc>
          <w:tcPr>
            <w:tcW w:type="dxa" w:w="468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Section 17</w:t>
            </w:r>
          </w:p>
        </w:tc>
      </w:tr>
      <w:tr>
        <w:trPr>
          <w:cantSplit/>
        </w:trPr>
        <w:tc>
          <w:tcPr>
            <w:tcW w:type="dxa" w:w="518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How should credits, revenue, and metrics be handled?</w:t>
            </w:r>
          </w:p>
        </w:tc>
        <w:tc>
          <w:tcPr>
            <w:tcW w:type="dxa" w:w="468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Sections 18–19</w:t>
            </w:r>
          </w:p>
        </w:tc>
      </w:tr>
      <w:tr>
        <w:trPr>
          <w:cantSplit/>
        </w:trPr>
        <w:tc>
          <w:tcPr>
            <w:tcW w:type="dxa" w:w="518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How do future teams make decisions?</w:t>
            </w:r>
          </w:p>
        </w:tc>
        <w:tc>
          <w:tcPr>
            <w:tcW w:type="dxa" w:w="468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Sections 20–22</w:t>
            </w:r>
          </w:p>
        </w:tc>
      </w:tr>
      <w:tr>
        <w:trPr>
          <w:cantSplit/>
        </w:trPr>
        <w:tc>
          <w:tcPr>
            <w:tcW w:type="dxa" w:w="5184"/>
            <w:shd w:fill="FFFFFF" w:val="clear"/>
            <w:tcMar>
              <w:top w:w="80" w:type="dxa"/>
              <w:start w:w="85" w:type="dxa"/>
              <w:bottom w:w="80" w:type="dxa"/>
              <w:end w:w="85" w:type="dxa"/>
            </w:tcMar>
            <w:vAlign w:val="center"/>
          </w:tcPr>
          <w:p>
            <w:pPr>
              <w:spacing w:after="0" w:line="252" w:lineRule="auto"/>
            </w:pPr>
            <w:r>
              <w:rPr>
                <w:rFonts w:ascii="Inter" w:hAnsi="Inter"/>
                <w:b w:val="0"/>
                <w:i w:val="0"/>
                <w:color w:val="191821"/>
                <w:sz w:val="17"/>
              </w:rPr>
              <w:t>What is the immediate implementation program?</w:t>
            </w:r>
          </w:p>
        </w:tc>
        <w:tc>
          <w:tcPr>
            <w:tcW w:type="dxa" w:w="4680"/>
            <w:shd w:fill="FFFFFF" w:val="clear"/>
            <w:tcMar>
              <w:top w:w="80" w:type="dxa"/>
              <w:start w:w="85" w:type="dxa"/>
              <w:bottom w:w="80" w:type="dxa"/>
              <w:end w:w="85" w:type="dxa"/>
            </w:tcMar>
            <w:vAlign w:val="center"/>
          </w:tcPr>
          <w:p>
            <w:pPr>
              <w:spacing w:after="0" w:line="252" w:lineRule="auto"/>
            </w:pPr>
            <w:r>
              <w:rPr>
                <w:rFonts w:ascii="Inter" w:hAnsi="Inter"/>
                <w:b w:val="0"/>
                <w:i w:val="0"/>
                <w:color w:val="191821"/>
                <w:sz w:val="17"/>
              </w:rPr>
              <w:t>Sections 17 and 23</w:t>
            </w:r>
          </w:p>
        </w:tc>
      </w:tr>
      <w:tr>
        <w:trPr>
          <w:cantSplit/>
        </w:trPr>
        <w:tc>
          <w:tcPr>
            <w:tcW w:type="dxa" w:w="5184"/>
            <w:shd w:fill="F7F4EE" w:val="clear"/>
            <w:tcMar>
              <w:top w:w="80" w:type="dxa"/>
              <w:start w:w="85" w:type="dxa"/>
              <w:bottom w:w="80" w:type="dxa"/>
              <w:end w:w="85" w:type="dxa"/>
            </w:tcMar>
            <w:vAlign w:val="center"/>
          </w:tcPr>
          <w:p>
            <w:pPr>
              <w:spacing w:after="0" w:line="252" w:lineRule="auto"/>
            </w:pPr>
            <w:r>
              <w:rPr>
                <w:rFonts w:ascii="Inter" w:hAnsi="Inter"/>
                <w:b w:val="0"/>
                <w:i w:val="0"/>
                <w:color w:val="191821"/>
                <w:sz w:val="17"/>
              </w:rPr>
              <w:t>What do Pete, Danielle, and visitors see?</w:t>
            </w:r>
          </w:p>
        </w:tc>
        <w:tc>
          <w:tcPr>
            <w:tcW w:type="dxa" w:w="4680"/>
            <w:shd w:fill="F7F4EE" w:val="clear"/>
            <w:tcMar>
              <w:top w:w="80" w:type="dxa"/>
              <w:start w:w="85" w:type="dxa"/>
              <w:bottom w:w="80" w:type="dxa"/>
              <w:end w:w="85" w:type="dxa"/>
            </w:tcMar>
            <w:vAlign w:val="center"/>
          </w:tcPr>
          <w:p>
            <w:pPr>
              <w:spacing w:after="0" w:line="252" w:lineRule="auto"/>
            </w:pPr>
            <w:r>
              <w:rPr>
                <w:rFonts w:ascii="Inter" w:hAnsi="Inter"/>
                <w:b w:val="0"/>
                <w:i w:val="0"/>
                <w:color w:val="191821"/>
                <w:sz w:val="17"/>
              </w:rPr>
              <w:t>Section 24</w:t>
            </w:r>
          </w:p>
        </w:tc>
      </w:tr>
      <w:tr>
        <w:trPr>
          <w:cantSplit/>
        </w:trPr>
        <w:tc>
          <w:tcPr>
            <w:tcW w:type="dxa" w:w="5184"/>
            <w:shd w:fill="FFFFFF" w:val="clear"/>
            <w:tcMar>
              <w:top w:w="80" w:type="dxa"/>
              <w:start w:w="85" w:type="dxa"/>
              <w:bottom w:w="80" w:type="dxa"/>
              <w:end w:w="85" w:type="dxa"/>
            </w:tcMar>
            <w:vAlign w:val="center"/>
          </w:tcPr>
          <w:p>
            <w:pPr>
              <w:spacing w:after="0" w:line="252" w:lineRule="auto"/>
            </w:pPr>
            <w:r>
              <w:rPr>
                <w:rFonts w:ascii="Inter" w:hAnsi="Inter"/>
                <w:b w:val="0"/>
                <w:i w:val="0"/>
                <w:color w:val="191821"/>
                <w:sz w:val="17"/>
              </w:rPr>
              <w:t>Which Azure resources are created, and when?</w:t>
            </w:r>
          </w:p>
        </w:tc>
        <w:tc>
          <w:tcPr>
            <w:tcW w:type="dxa" w:w="4680"/>
            <w:shd w:fill="FFFFFF" w:val="clear"/>
            <w:tcMar>
              <w:top w:w="80" w:type="dxa"/>
              <w:start w:w="85" w:type="dxa"/>
              <w:bottom w:w="80" w:type="dxa"/>
              <w:end w:w="85" w:type="dxa"/>
            </w:tcMar>
            <w:vAlign w:val="center"/>
          </w:tcPr>
          <w:p>
            <w:pPr>
              <w:spacing w:after="0" w:line="252" w:lineRule="auto"/>
            </w:pPr>
            <w:r>
              <w:rPr>
                <w:rFonts w:ascii="Inter" w:hAnsi="Inter"/>
                <w:b w:val="0"/>
                <w:i w:val="0"/>
                <w:color w:val="191821"/>
                <w:sz w:val="17"/>
              </w:rPr>
              <w:t>Section 25</w:t>
            </w:r>
          </w:p>
        </w:tc>
      </w:tr>
      <w:tr>
        <w:trPr>
          <w:cantSplit/>
        </w:trPr>
        <w:tc>
          <w:tcPr>
            <w:tcW w:type="dxa" w:w="5184"/>
            <w:shd w:fill="F7F4EE" w:val="clear"/>
            <w:tcMar>
              <w:top w:w="80" w:type="dxa"/>
              <w:start w:w="85" w:type="dxa"/>
              <w:bottom w:w="80" w:type="dxa"/>
              <w:end w:w="85" w:type="dxa"/>
            </w:tcMar>
            <w:vAlign w:val="center"/>
          </w:tcPr>
          <w:p>
            <w:pPr>
              <w:spacing w:after="0" w:line="252" w:lineRule="auto"/>
            </w:pPr>
            <w:r>
              <w:rPr>
                <w:rFonts w:ascii="Inter" w:hAnsi="Inter"/>
                <w:b w:val="0"/>
                <w:i w:val="0"/>
                <w:color w:val="191821"/>
                <w:sz w:val="17"/>
              </w:rPr>
              <w:t>How should Codex and Claude deliver each slice?</w:t>
            </w:r>
          </w:p>
        </w:tc>
        <w:tc>
          <w:tcPr>
            <w:tcW w:type="dxa" w:w="4680"/>
            <w:shd w:fill="F7F4EE" w:val="clear"/>
            <w:tcMar>
              <w:top w:w="80" w:type="dxa"/>
              <w:start w:w="85" w:type="dxa"/>
              <w:bottom w:w="80" w:type="dxa"/>
              <w:end w:w="85" w:type="dxa"/>
            </w:tcMar>
            <w:vAlign w:val="center"/>
          </w:tcPr>
          <w:p>
            <w:pPr>
              <w:spacing w:after="0" w:line="252" w:lineRule="auto"/>
            </w:pPr>
            <w:r>
              <w:rPr>
                <w:rFonts w:ascii="Inter" w:hAnsi="Inter"/>
                <w:b w:val="0"/>
                <w:i w:val="0"/>
                <w:color w:val="191821"/>
                <w:sz w:val="17"/>
              </w:rPr>
              <w:t>Section 26</w:t>
            </w:r>
          </w:p>
        </w:tc>
      </w:tr>
      <w:tr>
        <w:trPr>
          <w:cantSplit/>
        </w:trPr>
        <w:tc>
          <w:tcPr>
            <w:tcW w:type="dxa" w:w="5184"/>
            <w:shd w:fill="FFFFFF" w:val="clear"/>
            <w:tcMar>
              <w:top w:w="80" w:type="dxa"/>
              <w:start w:w="85" w:type="dxa"/>
              <w:bottom w:w="80" w:type="dxa"/>
              <w:end w:w="85" w:type="dxa"/>
            </w:tcMar>
            <w:vAlign w:val="center"/>
          </w:tcPr>
          <w:p>
            <w:pPr>
              <w:spacing w:after="0" w:line="252" w:lineRule="auto"/>
            </w:pPr>
            <w:r>
              <w:rPr>
                <w:rFonts w:ascii="Inter" w:hAnsi="Inter"/>
                <w:b w:val="0"/>
                <w:i w:val="0"/>
                <w:color w:val="191821"/>
                <w:sz w:val="17"/>
              </w:rPr>
              <w:t>What is the exact first build backlog?</w:t>
            </w:r>
          </w:p>
        </w:tc>
        <w:tc>
          <w:tcPr>
            <w:tcW w:type="dxa" w:w="4680"/>
            <w:shd w:fill="FFFFFF" w:val="clear"/>
            <w:tcMar>
              <w:top w:w="80" w:type="dxa"/>
              <w:start w:w="85" w:type="dxa"/>
              <w:bottom w:w="80" w:type="dxa"/>
              <w:end w:w="85" w:type="dxa"/>
            </w:tcMar>
            <w:vAlign w:val="center"/>
          </w:tcPr>
          <w:p>
            <w:pPr>
              <w:spacing w:after="0" w:line="252" w:lineRule="auto"/>
            </w:pPr>
            <w:r>
              <w:rPr>
                <w:rFonts w:ascii="Inter" w:hAnsi="Inter"/>
                <w:b w:val="0"/>
                <w:i w:val="0"/>
                <w:color w:val="191821"/>
                <w:sz w:val="17"/>
              </w:rPr>
              <w:t>Section 27</w:t>
            </w:r>
          </w:p>
        </w:tc>
      </w:tr>
      <w:tr>
        <w:trPr>
          <w:cantSplit/>
        </w:trPr>
        <w:tc>
          <w:tcPr>
            <w:tcW w:type="dxa" w:w="5184"/>
            <w:shd w:fill="F7F4EE" w:val="clear"/>
            <w:tcMar>
              <w:top w:w="80" w:type="dxa"/>
              <w:start w:w="85" w:type="dxa"/>
              <w:bottom w:w="80" w:type="dxa"/>
              <w:end w:w="85" w:type="dxa"/>
            </w:tcMar>
            <w:vAlign w:val="center"/>
          </w:tcPr>
          <w:p>
            <w:pPr>
              <w:spacing w:after="0" w:line="252" w:lineRule="auto"/>
            </w:pPr>
            <w:r>
              <w:rPr>
                <w:rFonts w:ascii="Inter" w:hAnsi="Inter"/>
                <w:b w:val="0"/>
                <w:i w:val="0"/>
                <w:color w:val="191821"/>
                <w:sz w:val="17"/>
              </w:rPr>
              <w:t>How will the founding alpha be tested and released?</w:t>
            </w:r>
          </w:p>
        </w:tc>
        <w:tc>
          <w:tcPr>
            <w:tcW w:type="dxa" w:w="4680"/>
            <w:shd w:fill="F7F4EE" w:val="clear"/>
            <w:tcMar>
              <w:top w:w="80" w:type="dxa"/>
              <w:start w:w="85" w:type="dxa"/>
              <w:bottom w:w="80" w:type="dxa"/>
              <w:end w:w="85" w:type="dxa"/>
            </w:tcMar>
            <w:vAlign w:val="center"/>
          </w:tcPr>
          <w:p>
            <w:pPr>
              <w:spacing w:after="0" w:line="252" w:lineRule="auto"/>
            </w:pPr>
            <w:r>
              <w:rPr>
                <w:rFonts w:ascii="Inter" w:hAnsi="Inter"/>
                <w:b w:val="0"/>
                <w:i w:val="0"/>
                <w:color w:val="191821"/>
                <w:sz w:val="17"/>
              </w:rPr>
              <w:t>Section 28</w:t>
            </w:r>
          </w:p>
        </w:tc>
      </w:tr>
      <w:tr>
        <w:trPr>
          <w:cantSplit/>
        </w:trPr>
        <w:tc>
          <w:tcPr>
            <w:tcW w:type="dxa" w:w="5184"/>
            <w:vAlign w:val="center"/>
            <w:tcMar>
              <w:top w:w="80" w:type="dxa"/>
              <w:start w:w="85" w:type="dxa"/>
              <w:bottom w:w="80" w:type="dxa"/>
              <w:end w:w="85" w:type="dxa"/>
            </w:tcMar>
            <w:shd w:fill="FFFFFF"/>
          </w:tcPr>
          <w:p>
            <w:pPr>
              <w:spacing w:after="0" w:line="252" w:lineRule="auto"/>
            </w:pPr>
            <w:r>
              <w:rPr>
                <w:rFonts w:ascii="Inter" w:hAnsi="Inter"/>
                <w:b w:val="0"/>
                <w:i w:val="0"/>
                <w:color w:val="191821"/>
                <w:sz w:val="17"/>
              </w:rPr>
              <w:t>How does the Journal function as the profile, and how do Photos and Connections fit?</w:t>
            </w:r>
          </w:p>
        </w:tc>
        <w:tc>
          <w:tcPr>
            <w:tcW w:type="dxa" w:w="4680"/>
            <w:vAlign w:val="center"/>
            <w:tcMar>
              <w:top w:w="80" w:type="dxa"/>
              <w:start w:w="85" w:type="dxa"/>
              <w:bottom w:w="80" w:type="dxa"/>
              <w:end w:w="85" w:type="dxa"/>
            </w:tcMar>
            <w:shd w:fill="FFFFFF"/>
          </w:tcPr>
          <w:p>
            <w:pPr>
              <w:spacing w:after="0" w:line="252" w:lineRule="auto"/>
            </w:pPr>
            <w:r>
              <w:rPr>
                <w:rFonts w:ascii="Inter" w:hAnsi="Inter"/>
                <w:b w:val="0"/>
                <w:i w:val="0"/>
                <w:color w:val="191821"/>
                <w:sz w:val="17"/>
              </w:rPr>
              <w:t>Section 4 and Appendix J</w:t>
            </w:r>
          </w:p>
        </w:tc>
      </w:tr>
      <w:tr>
        <w:trPr>
          <w:cantSplit/>
        </w:trPr>
        <w:tc>
          <w:tcPr>
            <w:tcW w:type="dxa" w:w="5184"/>
            <w:vAlign w:val="center"/>
            <w:tcMar>
              <w:top w:w="80" w:type="dxa"/>
              <w:start w:w="85" w:type="dxa"/>
              <w:bottom w:w="80" w:type="dxa"/>
              <w:end w:w="85" w:type="dxa"/>
            </w:tcMar>
            <w:shd w:fill="F7F4EE"/>
          </w:tcPr>
          <w:p>
            <w:pPr>
              <w:spacing w:after="0" w:line="252" w:lineRule="auto"/>
            </w:pPr>
            <w:r>
              <w:rPr>
                <w:rFonts w:ascii="Inter" w:hAnsi="Inter"/>
                <w:b w:val="0"/>
                <w:i w:val="0"/>
                <w:color w:val="191821"/>
                <w:sz w:val="17"/>
              </w:rPr>
            </w:r>
            <w:r>
              <w:rPr>
                <w:rFonts w:ascii="Inter" w:hAnsi="Inter"/>
                <w:b w:val="0"/>
                <w:i w:val="0"/>
                <w:color w:val="191821"/>
                <w:sz w:val="17"/>
              </w:rPr>
              <w:t>How do member intelligence, website integration, traceability, testing, verification, and validation work?</w:t>
            </w:r>
          </w:p>
        </w:tc>
        <w:tc>
          <w:tcPr>
            <w:tcW w:type="dxa" w:w="4680"/>
            <w:vAlign w:val="center"/>
            <w:tcMar>
              <w:top w:w="80" w:type="dxa"/>
              <w:start w:w="85" w:type="dxa"/>
              <w:bottom w:w="80" w:type="dxa"/>
              <w:end w:w="85" w:type="dxa"/>
            </w:tcMar>
            <w:shd w:fill="F7F4EE"/>
          </w:tcPr>
          <w:p>
            <w:pPr>
              <w:spacing w:after="0" w:line="252" w:lineRule="auto"/>
            </w:pPr>
            <w:r>
              <w:rPr>
                <w:rFonts w:ascii="Inter" w:hAnsi="Inter"/>
                <w:b w:val="0"/>
                <w:i w:val="0"/>
                <w:color w:val="191821"/>
                <w:sz w:val="17"/>
              </w:rPr>
            </w:r>
            <w:r>
              <w:rPr>
                <w:rFonts w:ascii="Inter" w:hAnsi="Inter"/>
                <w:b w:val="0"/>
                <w:i w:val="0"/>
                <w:color w:val="191821"/>
                <w:sz w:val="17"/>
              </w:rPr>
              <w:t>Appendix K</w:t>
            </w:r>
          </w:p>
        </w:tc>
      </w:tr>
    </w:tbl>
    <w:p>
      <w:pPr>
        <w:spacing w:after="0"/>
      </w:pPr>
    </w:p>
    <w:p>
      <w:r>
        <w:br w:type="page"/>
      </w:r>
    </w:p>
    <w:p>
      <w:pPr>
        <w:pStyle w:val="Heading1"/>
      </w:pPr>
      <w:r>
        <w:t>Version 1.5.1 Decision Summary</w:t>
      </w:r>
    </w:p>
    <w:p>
      <w:pPr>
        <w:pStyle w:val="Eyebrow"/>
      </w:pPr>
      <w:r>
        <w:t>APPROVED JULY 17, 2026</w:t>
      </w:r>
    </w:p>
    <w:p>
      <w:pPr/>
      <w:r>
        <w:t>Version 1.5.1 preserves the Version 1.5 people-first member-intelligence foundation and records FitSlate as a possible future extension only. FitSlate is intentionally tabled: it is not part of the current implementation program, prototype scope, release gate, or active work-package sequence. The current priority remains a polished, coherent owner experience built on the approved architecture, traceability, testing, verification, and validation standards.</w:t>
      </w:r>
    </w:p>
    <w:p>
      <w:pPr>
        <w:pStyle w:val="ListBullet"/>
      </w:pPr>
      <w:r>
        <w:t>PeerSlate is of the people and for the people. The member is the primary beneficiary; recruiter value is downstream and may never distort the owner experience.</w:t>
      </w:r>
    </w:p>
    <w:p>
      <w:pPr>
        <w:pStyle w:val="ListBullet"/>
      </w:pPr>
      <w:r>
        <w:t>The flagship member experience is “What PeerSlate noticed,” supported by Slate Replay and the post-capture “Use This Moment” workflow.</w:t>
      </w:r>
    </w:p>
    <w:p>
      <w:pPr>
        <w:pStyle w:val="ListBullet"/>
      </w:pPr>
      <w:r>
        <w:t>Member intelligence does not become another top-level page or branded bot. It appears inside Home / My Momentum, Capture, Journal, Slate, Work, and Studio where it is useful.</w:t>
      </w:r>
    </w:p>
    <w:p>
      <w:pPr>
        <w:pStyle w:val="ListBullet"/>
      </w:pPr>
      <w:r>
        <w:t>Every insight is a private AI interpretation, never a fact about the person. It must show supporting records, uncertainty, and actions to confirm, correct, dismiss, inspect, or activate it.</w:t>
      </w:r>
    </w:p>
    <w:p>
      <w:pPr>
        <w:pStyle w:val="ListBullet"/>
      </w:pPr>
      <w:r>
        <w:t>Slate Replay provides a weekly or monthly view of what moved, what PeerSlate noticed, what may be missing, and one useful next action without streak pressure or guilt.</w:t>
      </w:r>
    </w:p>
    <w:p>
      <w:pPr>
        <w:pStyle w:val="ListBullet"/>
      </w:pPr>
      <w:r>
        <w:t>Moment Lab extends Studio beyond interviews to manager conversations, difficult feedback, briefings, conflict, technical explanations, and other real professional moments.</w:t>
      </w:r>
    </w:p>
    <w:p>
      <w:pPr>
        <w:pStyle w:val="ListBullet"/>
      </w:pPr>
      <w:r>
        <w:t>Next Chapter belongs inside Slate and maps confirmed strengths, transferable experience, genuine gaps, and small real-world experiments rather than becoming a job-recommendation product.</w:t>
      </w:r>
    </w:p>
    <w:p>
      <w:pPr>
        <w:pStyle w:val="ListBullet"/>
      </w:pPr>
      <w:r>
        <w:t>FitSlate is documented as LATER / TABLED only. It may be reconsidered as a private, member-first evolution of Qualification Alignment, Resume Creator, Interview Studio, Next Chapter, and Owner AI, but it receives no current design or build authorization.</w:t>
      </w:r>
    </w:p>
    <w:p>
      <w:pPr>
        <w:pStyle w:val="ListBullet"/>
      </w:pPr>
      <w:r>
        <w:t>The current Flask/Azure product remains a modular monolith. Deterministic application code controls identity, authorization, privacy, state, publication, deletion, and audit; AI proposes only reviewable drafts and interpretations.</w:t>
      </w:r>
    </w:p>
    <w:p>
      <w:pPr>
        <w:pStyle w:val="ListBullet"/>
      </w:pPr>
      <w:r>
        <w:t>Every requirement receives a unique identifier and bidirectional traceability to architecture, data, implementation, tests, verification evidence, validation evidence, and release status.</w:t>
      </w:r>
    </w:p>
    <w:p>
      <w:pPr>
        <w:pStyle w:val="ListBullet"/>
      </w:pPr>
      <w:r>
        <w:t>Testing is mandatory across unit, integration, contract, migration, isolation, security, privacy, accessibility, responsive, performance, resilience, AI quality, regression, and user-validation scopes.</w:t>
      </w:r>
    </w:p>
    <w:p>
      <w:pPr>
        <w:pStyle w:val="ListBullet"/>
      </w:pPr>
      <w:r>
        <w:t>Verification and validation are separate release gates: verification proves the system was built according to the approved requirements; validation proves the approved system helps real members in the intended context.</w:t>
      </w:r>
    </w:p>
    <w:p>
      <w:pPr>
        <w:pStyle w:val="ListBullet"/>
      </w:pPr>
      <w:r>
        <w:t>PeerSlate uses a failure-intolerant release posture: missing evidence, untraced requirements, cross-user leakage, accidental publication, critical unsupported claims, or unresolved high-risk defects block completion.</w:t>
      </w:r>
    </w:p>
    <w:p>
      <w:pPr>
        <w:pStyle w:val="ListBullet"/>
      </w:pPr>
      <w:r>
        <w:t>The polished visual baseline may be built first, but prototype states must be honest and must conform to approved production contracts, state models, privacy rules, accessibility, and error behavior.</w:t>
      </w:r>
    </w:p>
    <w:p>
      <w:pPr>
        <w:pStyle w:val="ListBullet"/>
      </w:pPr>
      <w:r>
        <w:t>The live website is consolidated rather than expanded: stale recruiter-first copy, Evidence language, duplicate concept surfaces, old Community fixtures, and misleading prototype states are corrected through dedicated work packages.</w:t>
      </w:r>
    </w:p>
    <w:p>
      <w:pPr>
        <w:pStyle w:val="ListBullet"/>
      </w:pPr>
      <w:r>
        <w:t>Competitive research confirms that journaling, resume tailoring, public AI profiles, job-search copilots, and generic roleplay are increasingly common; PeerSlate will open the gap through private longitudinal understanding, source-linked member review, immediate activation, and real-world outcome closure.</w:t>
      </w:r>
    </w:p>
    <w:p>
      <w:pPr>
        <w:pStyle w:val="ListBullet"/>
      </w:pPr>
      <w:r>
        <w:t>All Version 1.4 Journal, profile, Photos, Connections, View As, create-once/place-many, Iris Foundry, private-first, and no-job-marketplace decisions remain in force unless Appendix K explicitly strengthens them.</w:t>
      </w:r>
    </w:p>
    <w:p>
      <w:pPr>
        <w:pStyle w:val="Heading1"/>
        <w:pBdr>
          <w:bottom w:val="single" w:sz="8" w:space="4" w:color="5A2D82"/>
        </w:pBdr>
      </w:pPr>
      <w:r>
        <w:t>Table of Contents</w:t>
      </w:r>
    </w:p>
    <w:p>
      <w:pPr>
        <w:spacing w:after="80"/>
        <w:ind w:left="216"/>
      </w:pPr>
      <w:r>
        <w:rPr>
          <w:rFonts w:ascii="Inter" w:hAnsi="Inter"/>
          <w:b/>
          <w:color w:val="191821"/>
          <w:sz w:val="20"/>
        </w:rPr>
        <w:t>1. Company North Star</w:t>
      </w:r>
    </w:p>
    <w:p>
      <w:pPr>
        <w:spacing w:after="80"/>
        <w:ind w:left="216"/>
      </w:pPr>
      <w:r>
        <w:rPr>
          <w:rFonts w:ascii="Inter" w:hAnsi="Inter"/>
          <w:b/>
          <w:color w:val="191821"/>
          <w:sz w:val="20"/>
        </w:rPr>
        <w:t>2. Product Thesis and Differentiation</w:t>
      </w:r>
    </w:p>
    <w:p>
      <w:pPr>
        <w:spacing w:after="80"/>
        <w:ind w:left="216"/>
      </w:pPr>
      <w:r>
        <w:rPr>
          <w:rFonts w:ascii="Inter" w:hAnsi="Inter"/>
          <w:b/>
          <w:color w:val="191821"/>
          <w:sz w:val="20"/>
        </w:rPr>
        <w:t>3. One Connected System</w:t>
      </w:r>
    </w:p>
    <w:p>
      <w:pPr>
        <w:spacing w:after="80"/>
        <w:ind w:left="216"/>
      </w:pPr>
      <w:r>
        <w:rPr>
          <w:rFonts w:ascii="Inter" w:hAnsi="Inter"/>
          <w:b/>
          <w:color w:val="191821"/>
          <w:sz w:val="20"/>
        </w:rPr>
        <w:t>4. The Living Journal and Profile Ecosystem</w:t>
      </w:r>
    </w:p>
    <w:p>
      <w:pPr>
        <w:spacing w:after="80"/>
        <w:ind w:left="216"/>
      </w:pPr>
      <w:r>
        <w:rPr>
          <w:rFonts w:ascii="Inter" w:hAnsi="Inter"/>
          <w:b/>
          <w:color w:val="191821"/>
          <w:sz w:val="20"/>
        </w:rPr>
        <w:t>5. Voice-First Product Standard</w:t>
      </w:r>
    </w:p>
    <w:p>
      <w:pPr>
        <w:spacing w:after="80"/>
        <w:ind w:left="216"/>
      </w:pPr>
      <w:r>
        <w:rPr>
          <w:rFonts w:ascii="Inter" w:hAnsi="Inter"/>
          <w:b/>
          <w:color w:val="191821"/>
          <w:sz w:val="20"/>
        </w:rPr>
        <w:t>6. AI-Native Product Model</w:t>
      </w:r>
    </w:p>
    <w:p>
      <w:pPr>
        <w:spacing w:after="80"/>
        <w:ind w:left="216"/>
      </w:pPr>
      <w:r>
        <w:rPr>
          <w:rFonts w:ascii="Inter" w:hAnsi="Inter"/>
          <w:b/>
          <w:color w:val="191821"/>
          <w:sz w:val="20"/>
        </w:rPr>
        <w:t>7. Working-Professional Acquisition and Retention</w:t>
      </w:r>
    </w:p>
    <w:p>
      <w:pPr>
        <w:spacing w:after="80"/>
        <w:ind w:left="216"/>
      </w:pPr>
      <w:r>
        <w:rPr>
          <w:rFonts w:ascii="Inter" w:hAnsi="Inter"/>
          <w:b/>
          <w:color w:val="191821"/>
          <w:sz w:val="20"/>
        </w:rPr>
        <w:t>8. Public Profile and Professional Expression</w:t>
      </w:r>
    </w:p>
    <w:p>
      <w:pPr>
        <w:spacing w:after="80"/>
        <w:ind w:left="216"/>
      </w:pPr>
      <w:r>
        <w:rPr>
          <w:rFonts w:ascii="Inter" w:hAnsi="Inter"/>
          <w:b/>
          <w:color w:val="191821"/>
          <w:sz w:val="20"/>
        </w:rPr>
        <w:t>9. Core Product Experiences</w:t>
      </w:r>
    </w:p>
    <w:p>
      <w:pPr>
        <w:spacing w:after="80"/>
        <w:ind w:left="216"/>
      </w:pPr>
      <w:r>
        <w:rPr>
          <w:rFonts w:ascii="Inter" w:hAnsi="Inter"/>
          <w:b/>
          <w:color w:val="191821"/>
          <w:sz w:val="20"/>
        </w:rPr>
        <w:t>10. Community Culture and Feed</w:t>
      </w:r>
    </w:p>
    <w:p>
      <w:pPr>
        <w:spacing w:after="80"/>
        <w:ind w:left="216"/>
      </w:pPr>
      <w:r>
        <w:rPr>
          <w:rFonts w:ascii="Inter" w:hAnsi="Inter"/>
          <w:b/>
          <w:color w:val="191821"/>
          <w:sz w:val="20"/>
        </w:rPr>
        <w:t>11. Authentication, Identity, and Owner Workspace</w:t>
      </w:r>
    </w:p>
    <w:p>
      <w:pPr>
        <w:spacing w:after="80"/>
        <w:ind w:left="216"/>
      </w:pPr>
      <w:r>
        <w:rPr>
          <w:rFonts w:ascii="Inter" w:hAnsi="Inter"/>
          <w:b/>
          <w:color w:val="191821"/>
          <w:sz w:val="20"/>
        </w:rPr>
        <w:t>12. Connected Sources, Imports, Photos, and Media</w:t>
      </w:r>
    </w:p>
    <w:p>
      <w:pPr>
        <w:spacing w:after="80"/>
        <w:ind w:left="216"/>
      </w:pPr>
      <w:r>
        <w:rPr>
          <w:rFonts w:ascii="Inter" w:hAnsi="Inter"/>
          <w:b/>
          <w:color w:val="191821"/>
          <w:sz w:val="20"/>
        </w:rPr>
        <w:t>13. Privacy, Trust, Sources, and Safety</w:t>
      </w:r>
    </w:p>
    <w:p>
      <w:pPr>
        <w:spacing w:after="80"/>
        <w:ind w:left="216"/>
      </w:pPr>
      <w:r>
        <w:rPr>
          <w:rFonts w:ascii="Inter" w:hAnsi="Inter"/>
          <w:b/>
          <w:color w:val="191821"/>
          <w:sz w:val="20"/>
        </w:rPr>
        <w:t>14. Information Architecture and Navigation</w:t>
      </w:r>
    </w:p>
    <w:p>
      <w:pPr>
        <w:spacing w:after="80"/>
        <w:ind w:left="216"/>
      </w:pPr>
      <w:r>
        <w:rPr>
          <w:rFonts w:ascii="Inter" w:hAnsi="Inter"/>
          <w:b/>
          <w:color w:val="191821"/>
          <w:sz w:val="20"/>
        </w:rPr>
        <w:t>15. Design and Brand System</w:t>
      </w:r>
    </w:p>
    <w:p>
      <w:pPr>
        <w:spacing w:after="80"/>
        <w:ind w:left="216"/>
      </w:pPr>
      <w:r>
        <w:rPr>
          <w:rFonts w:ascii="Inter" w:hAnsi="Inter"/>
          <w:b/>
          <w:color w:val="191821"/>
          <w:sz w:val="20"/>
        </w:rPr>
        <w:t>16. Technical and Azure Architecture</w:t>
      </w:r>
    </w:p>
    <w:p>
      <w:pPr>
        <w:spacing w:after="80"/>
        <w:ind w:left="216"/>
      </w:pPr>
      <w:r>
        <w:rPr>
          <w:rFonts w:ascii="Inter" w:hAnsi="Inter"/>
          <w:b/>
          <w:color w:val="191821"/>
          <w:sz w:val="20"/>
        </w:rPr>
        <w:t>17. Roadmap and Build Sequence</w:t>
      </w:r>
    </w:p>
    <w:p>
      <w:pPr>
        <w:spacing w:after="80"/>
        <w:ind w:left="216"/>
      </w:pPr>
      <w:r>
        <w:rPr>
          <w:rFonts w:ascii="Inter" w:hAnsi="Inter"/>
          <w:b/>
          <w:color w:val="191821"/>
          <w:sz w:val="20"/>
        </w:rPr>
        <w:t>18. Azure Credit and Business Model Strategy</w:t>
      </w:r>
    </w:p>
    <w:p>
      <w:pPr>
        <w:spacing w:after="80"/>
        <w:ind w:left="216"/>
      </w:pPr>
      <w:r>
        <w:rPr>
          <w:rFonts w:ascii="Inter" w:hAnsi="Inter"/>
          <w:b/>
          <w:color w:val="191821"/>
          <w:sz w:val="20"/>
        </w:rPr>
        <w:t>19. Metrics, Quality, and Learning</w:t>
      </w:r>
    </w:p>
    <w:p>
      <w:pPr>
        <w:spacing w:after="80"/>
        <w:ind w:left="216"/>
      </w:pPr>
      <w:r>
        <w:rPr>
          <w:rFonts w:ascii="Inter" w:hAnsi="Inter"/>
          <w:b/>
          <w:color w:val="191821"/>
          <w:sz w:val="20"/>
        </w:rPr>
        <w:t>20. Product Governance and Delivery Rules</w:t>
      </w:r>
    </w:p>
    <w:p>
      <w:pPr>
        <w:spacing w:after="80"/>
        <w:ind w:left="216"/>
      </w:pPr>
      <w:r>
        <w:rPr>
          <w:rFonts w:ascii="Inter" w:hAnsi="Inter"/>
          <w:b/>
          <w:color w:val="191821"/>
          <w:sz w:val="20"/>
        </w:rPr>
        <w:t>21. Canonical PeerSlate Vocabulary</w:t>
      </w:r>
    </w:p>
    <w:p>
      <w:pPr>
        <w:spacing w:after="80"/>
        <w:ind w:left="216"/>
      </w:pPr>
      <w:r>
        <w:rPr>
          <w:rFonts w:ascii="Inter" w:hAnsi="Inter"/>
          <w:b/>
          <w:color w:val="191821"/>
          <w:sz w:val="20"/>
        </w:rPr>
        <w:t>22. Open Decisions and Immediate Next Actions</w:t>
      </w:r>
    </w:p>
    <w:p>
      <w:pPr/>
      <w:r>
        <w:rPr>
          <w:rFonts w:ascii="Inter" w:hAnsi="Inter"/>
        </w:rPr>
        <w:t>23. Implementation Strategy and Founding Alpha</w:t>
      </w:r>
    </w:p>
    <w:p>
      <w:pPr/>
      <w:r>
        <w:rPr>
          <w:rFonts w:ascii="Inter" w:hAnsi="Inter"/>
        </w:rPr>
        <w:t>24. Multi-User Experience and Permission Modes</w:t>
      </w:r>
    </w:p>
    <w:p>
      <w:pPr/>
      <w:r>
        <w:rPr>
          <w:rFonts w:ascii="Inter" w:hAnsi="Inter"/>
        </w:rPr>
        <w:t>25. Azure Resource Build Order</w:t>
      </w:r>
    </w:p>
    <w:p>
      <w:pPr/>
      <w:r>
        <w:rPr>
          <w:rFonts w:ascii="Inter" w:hAnsi="Inter"/>
        </w:rPr>
        <w:t>26. Codex and Claude Delivery Standard</w:t>
      </w:r>
    </w:p>
    <w:p>
      <w:pPr/>
      <w:r>
        <w:rPr>
          <w:rFonts w:ascii="Inter" w:hAnsi="Inter"/>
        </w:rPr>
        <w:t>27. First Build Backlog and Acceptance Gates</w:t>
      </w:r>
    </w:p>
    <w:p>
      <w:pPr/>
      <w:r>
        <w:rPr>
          <w:rFonts w:ascii="Inter" w:hAnsi="Inter"/>
        </w:rPr>
        <w:t>28. Testing, Learning, and Release Plan</w:t>
      </w:r>
    </w:p>
    <w:p>
      <w:pPr>
        <w:spacing w:after="80"/>
        <w:ind w:left="216"/>
      </w:pPr>
      <w:r>
        <w:t>Appendices: Data model, onboarding, voice, feature evaluation, references, work-package template, prompt kit, owner/visitor walkthrough, July 2026 product decisions, the Journal Profile System, and the Version 1.5.1 People-First Member Intelligence and Activation System with requirements, architecture, traceability, testing, verification, and validation.</w:t>
      </w:r>
    </w:p>
    <w:p>
      <w:r>
        <w:br w:type="page"/>
      </w:r>
    </w:p>
    <w:p>
      <w:pPr>
        <w:pStyle w:val="Heading1"/>
        <w:pBdr>
          <w:bottom w:val="single" w:sz="8" w:space="4" w:color="5A2D82"/>
        </w:pBdr>
      </w:pPr>
      <w:r>
        <w:t>PeerSlate at a Glance</w:t>
      </w:r>
    </w:p>
    <w:p>
      <w:pPr>
        <w:pStyle w:val="Quote"/>
        <w:pBdr>
          <w:left w:val="single" w:sz="12" w:space="5" w:color="16705F"/>
        </w:pBdr>
      </w:pPr>
      <w:r>
        <w:rPr>
          <w:rFonts w:ascii="EB Garamond" w:hAnsi="EB Garamond"/>
          <w:b w:val="0"/>
          <w:i/>
          <w:color w:val="191821"/>
          <w:sz w:val="30"/>
        </w:rPr>
        <w:t>PeerSlate is a private-first, voice-first, AI-enabled place where people capture the life and work they are building, understand what it means, improve how they communicate it, and deliberately choose what to share.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600"/>
            <w:shd w:fill="191821"/>
            <w:tcMar>
              <w:top w:w="80" w:type="dxa"/>
              <w:start w:w="85" w:type="dxa"/>
              <w:bottom w:w="80" w:type="dxa"/>
              <w:end w:w="85" w:type="dxa"/>
            </w:tcMar>
            <w:vAlign w:val="center"/>
          </w:tcPr>
          <w:p>
            <w:pPr>
              <w:spacing w:after="0" w:line="252" w:lineRule="auto"/>
            </w:pPr>
            <w:r>
              <w:rPr>
                <w:rFonts w:ascii="Inter" w:hAnsi="Inter"/>
                <w:b/>
                <w:i w:val="0"/>
                <w:color w:val="FFFFFF"/>
                <w:sz w:val="17"/>
              </w:rPr>
              <w:t>Element</w:t>
            </w:r>
          </w:p>
        </w:tc>
        <w:tc>
          <w:tcPr>
            <w:tcW w:type="dxa" w:w="6264"/>
            <w:shd w:fill="191821"/>
            <w:tcMar>
              <w:top w:w="80" w:type="dxa"/>
              <w:start w:w="85" w:type="dxa"/>
              <w:bottom w:w="80" w:type="dxa"/>
              <w:end w:w="85" w:type="dxa"/>
            </w:tcMar>
            <w:vAlign w:val="center"/>
          </w:tcPr>
          <w:p>
            <w:pPr>
              <w:spacing w:after="0" w:line="252" w:lineRule="auto"/>
            </w:pPr>
            <w:r>
              <w:rPr>
                <w:rFonts w:ascii="Inter" w:hAnsi="Inter"/>
                <w:b/>
                <w:i w:val="0"/>
                <w:color w:val="FFFFFF"/>
                <w:sz w:val="17"/>
              </w:rPr>
              <w:t>Foundation direction</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Primary user now</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The working professional—not the recruiter.</w:t>
            </w:r>
          </w:p>
        </w:tc>
      </w:tr>
      <w:tr>
        <w:trPr>
          <w:cantSplit/>
        </w:trPr>
        <w:tc>
          <w:tcPr>
            <w:tcW w:type="dxa" w:w="360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Primary behavior</w:t>
            </w:r>
          </w:p>
        </w:tc>
        <w:tc>
          <w:tcPr>
            <w:tcW w:type="dxa" w:w="626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Capture a real moment, thought, win, lesson, goal, or project update with as little friction as possible.</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Primary differentiator</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PeerSlate makes professional life feel human and comfortable to record and share.</w:t>
            </w:r>
          </w:p>
        </w:tc>
      </w:tr>
      <w:tr>
        <w:trPr>
          <w:cantSplit/>
        </w:trPr>
        <w:tc>
          <w:tcPr>
            <w:tcW w:type="dxa" w:w="360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Core system rule</w:t>
            </w:r>
          </w:p>
        </w:tc>
        <w:tc>
          <w:tcPr>
            <w:tcW w:type="dxa" w:w="626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Enter once. Link everywhere. Publish deliberately.</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Signature interaction</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Create by speaking. Review by seeing. Publish by choosing.</w:t>
            </w:r>
          </w:p>
        </w:tc>
      </w:tr>
      <w:tr>
        <w:trPr>
          <w:cantSplit/>
        </w:trPr>
        <w:tc>
          <w:tcPr>
            <w:tcW w:type="dxa" w:w="360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Core value compounding</w:t>
            </w:r>
          </w:p>
        </w:tc>
        <w:tc>
          <w:tcPr>
            <w:tcW w:type="dxa" w:w="626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The more approved information a member adds, the more useful the Journal, Story, Work, Slate, AI, and Interview Studio become.</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Public product</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A living profile and Journal—not a static résumé page.</w:t>
            </w:r>
          </w:p>
        </w:tc>
      </w:tr>
      <w:tr>
        <w:trPr>
          <w:cantSplit/>
        </w:trPr>
        <w:tc>
          <w:tcPr>
            <w:tcW w:type="dxa" w:w="360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Private product</w:t>
            </w:r>
          </w:p>
        </w:tc>
        <w:tc>
          <w:tcPr>
            <w:tcW w:type="dxa" w:w="626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A trusted owner workspace and Slate Vault for raw information, Journal drafts, reflection, practice, goals, sources, private files, and AI assistance.</w:t>
            </w:r>
          </w:p>
        </w:tc>
      </w:tr>
      <w:tr>
        <w:trPr>
          <w:cantSplit/>
        </w:trPr>
        <w:tc>
          <w:tcPr>
            <w:tcW w:type="dxa" w:w="3600"/>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t>Current build priority</w:t>
            </w:r>
          </w:p>
        </w:tc>
        <w:tc>
          <w:tcPr>
            <w:tcW w:type="dxa" w:w="6264"/>
            <w:shd w:fill="FFFFFF"/>
            <w:tcMar>
              <w:top w:w="80" w:type="dxa"/>
              <w:start w:w="85" w:type="dxa"/>
              <w:bottom w:w="80" w:type="dxa"/>
              <w:end w:w="85" w:type="dxa"/>
            </w:tcMar>
            <w:vAlign w:val="center"/>
          </w:tcPr>
          <w:p>
            <w:pPr>
              <w:spacing w:after="0" w:line="252" w:lineRule="auto"/>
            </w:pPr>
            <w:r>
              <w:rPr>
                <w:rFonts w:ascii="Inter" w:hAnsi="Inter"/>
                <w:b w:val="0"/>
                <w:i w:val="0"/>
                <w:color w:val="191821"/>
                <w:sz w:val="17"/>
              </w:rPr>
            </w:r>
            <w:r>
              <w:rPr>
                <w:rFonts w:ascii="Inter" w:hAnsi="Inter"/>
                <w:b w:val="0"/>
                <w:i w:val="0"/>
                <w:color w:val="191821"/>
                <w:sz w:val="17"/>
              </w:rPr>
              <w:t>Secure owner foundations and the approved Journal/profile corrections remain prerequisite. Version 1.5.1 adds PS-MIA-PLAN-001, PS-MIA-ARCH-001, and PS-MIA-UX-001: inspect the live site and repository, lock the member-intelligence architecture and traceability baseline, then create a polished integrated prototype before functional vertical slices.</w:t>
            </w:r>
          </w:p>
        </w:tc>
      </w:tr>
      <w:tr>
        <w:trPr>
          <w:cantSplit/>
        </w:trPr>
        <w:tc>
          <w:tcPr>
            <w:tcW w:type="dxa" w:w="3600"/>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Long-term layer</w:t>
            </w:r>
          </w:p>
        </w:tc>
        <w:tc>
          <w:tcPr>
            <w:tcW w:type="dxa" w:w="6264"/>
            <w:shd w:fill="F7F4EE"/>
            <w:tcMar>
              <w:top w:w="80" w:type="dxa"/>
              <w:start w:w="85" w:type="dxa"/>
              <w:bottom w:w="80" w:type="dxa"/>
              <w:end w:w="85" w:type="dxa"/>
            </w:tcMar>
            <w:vAlign w:val="center"/>
          </w:tcPr>
          <w:p>
            <w:pPr>
              <w:spacing w:after="0" w:line="252" w:lineRule="auto"/>
            </w:pPr>
            <w:r>
              <w:rPr>
                <w:rFonts w:ascii="Inter" w:hAnsi="Inter"/>
                <w:b w:val="0"/>
                <w:i w:val="0"/>
                <w:color w:val="191821"/>
                <w:sz w:val="17"/>
              </w:rPr>
              <w:t>Broader community and matching, selected connected sources, advanced communication practice, member subscriptions, and carefully selected recruiter-viewing tools after the owner loop retains users. PeerSlate will not operate a job-posting marketplace.</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NORTH-STAR TEST</w:t>
            </w:r>
          </w:p>
          <w:p>
            <w:pPr>
              <w:spacing w:after="0" w:line="269" w:lineRule="auto"/>
            </w:pPr>
            <w:r>
              <w:rPr>
                <w:rFonts w:ascii="Inter" w:hAnsi="Inter"/>
                <w:b w:val="0"/>
                <w:color w:val="191821"/>
                <w:sz w:val="20"/>
              </w:rPr>
              <w:t>Every major feature must answer two questions: “Why would a working professional use this when they are not job hunting?” and “Why would they come back next week?” If neither answer is strong, the feature is not ready.</w:t>
            </w:r>
          </w:p>
        </w:tc>
      </w:tr>
    </w:tbl>
    <w:p>
      <w:pPr>
        <w:spacing w:after="0"/>
      </w:pPr>
    </w:p>
    <w:p>
      <w:pPr>
        <w:jc w:val="center"/>
      </w:pPr>
      <w:r>
        <w:drawing>
          <wp:inline xmlns:a="http://schemas.openxmlformats.org/drawingml/2006/main" xmlns:pic="http://schemas.openxmlformats.org/drawingml/2006/picture">
            <wp:extent cx="6172200" cy="3771900"/>
            <wp:docPr id="1" name="Picture 1" descr="PeerSlate living profile ecosystem showing Journal, Story, Work, Slate, Photos and AI as connected views of one member-owned Slate." title="PeerSlate living profile ecosystem showing Journal, Story, Work, Slate, Photos and AI as connected views of one member-owned Slate."/>
            <wp:cNvGraphicFramePr>
              <a:graphicFrameLocks noChangeAspect="1"/>
            </wp:cNvGraphicFramePr>
            <a:graphic>
              <a:graphicData uri="http://schemas.openxmlformats.org/drawingml/2006/picture">
                <pic:pic>
                  <pic:nvPicPr>
                    <pic:cNvPr id="0" name="living_profile_ecosystem.png"/>
                    <pic:cNvPicPr/>
                  </pic:nvPicPr>
                  <pic:blipFill>
                    <a:blip r:embed="rId11"/>
                    <a:stretch>
                      <a:fillRect/>
                    </a:stretch>
                  </pic:blipFill>
                  <pic:spPr>
                    <a:xfrm>
                      <a:off x="0" y="0"/>
                      <a:ext cx="6172200" cy="3771900"/>
                    </a:xfrm>
                    <a:prstGeom prst="rect"/>
                  </pic:spPr>
                </pic:pic>
              </a:graphicData>
            </a:graphic>
          </wp:inline>
        </w:drawing>
      </w:r>
    </w:p>
    <w:p>
      <w:r>
        <w:br w:type="page"/>
      </w:r>
    </w:p>
    <w:p>
      <w:pPr>
        <w:pStyle w:val="Heading1"/>
        <w:pBdr>
          <w:bottom w:val="single" w:sz="8" w:space="4" w:color="5A2D82"/>
        </w:pBdr>
      </w:pPr>
      <w:r>
        <w:t>1. Company North Star</w:t>
      </w:r>
    </w:p>
    <w:p>
      <w:pPr>
        <w:pStyle w:val="Eyebrow"/>
        <w:spacing w:before="40"/>
      </w:pPr>
      <w:r>
        <w:t>LOCKED</w:t>
      </w:r>
    </w:p>
    <w:p>
      <w:pPr>
        <w:keepLines/>
      </w:pPr>
      <w:r>
        <w:rPr>
          <w:rFonts w:ascii="Inter" w:hAnsi="Inter"/>
          <w:b w:val="0"/>
          <w:color w:val="191821"/>
          <w:sz w:val="20"/>
        </w:rPr>
        <w:t>This section defines the purpose that should survive changes in technology, layout, pricing, and individual features.</w:t>
      </w:r>
    </w:p>
    <w:p>
      <w:pPr>
        <w:pStyle w:val="Heading2"/>
      </w:pPr>
      <w:r>
        <w:t>Mission</w:t>
      </w:r>
    </w:p>
    <w:p>
      <w:pPr>
        <w:pStyle w:val="Quote"/>
        <w:pBdr>
          <w:left w:val="single" w:sz="12" w:space="5" w:color="16705F"/>
        </w:pBdr>
      </w:pPr>
      <w:r>
        <w:rPr>
          <w:rFonts w:ascii="EB Garamond" w:hAnsi="EB Garamond"/>
          <w:b w:val="0"/>
          <w:i/>
          <w:color w:val="191821"/>
          <w:sz w:val="30"/>
        </w:rPr>
        <w:t>Help people capture, understand, improve, and share the work, growth, and life they are building—without forcing them to perform a polished version of themselves before they are ready.</w:t>
      </w:r>
    </w:p>
    <w:p>
      <w:pPr>
        <w:pStyle w:val="Heading2"/>
      </w:pPr>
      <w:r>
        <w:t>Vision</w:t>
      </w:r>
    </w:p>
    <w:p>
      <w:pPr>
        <w:keepLines/>
      </w:pPr>
      <w:r>
        <w:rPr>
          <w:rFonts w:ascii="Inter" w:hAnsi="Inter"/>
          <w:b w:val="0"/>
          <w:color w:val="191821"/>
          <w:sz w:val="20"/>
        </w:rPr>
        <w:t>PeerSlate becomes a trusted personal system that grows with a person across jobs, projects, goals, transitions, learning, interviews, achievements, setbacks, and reinvention. It gives each member a living record of what they have done, what they are learning, what matters to them, and what they are becoming.</w:t>
      </w:r>
    </w:p>
    <w:p>
      <w:pPr>
        <w:pStyle w:val="Heading2"/>
      </w:pPr>
      <w:r>
        <w:t>Primary promise</w:t>
      </w:r>
    </w:p>
    <w:p>
      <w:pPr>
        <w:pStyle w:val="Quote"/>
        <w:pBdr>
          <w:left w:val="single" w:sz="12" w:space="5" w:color="16705F"/>
        </w:pBdr>
      </w:pPr>
      <w:r>
        <w:rPr>
          <w:rFonts w:ascii="EB Garamond" w:hAnsi="EB Garamond"/>
          <w:b w:val="0"/>
          <w:i/>
          <w:color w:val="191821"/>
          <w:sz w:val="30"/>
        </w:rPr>
        <w:t>Say what happened. PeerSlate helps make it useful.</w:t>
      </w:r>
    </w:p>
    <w:p>
      <w:pPr>
        <w:keepLines/>
      </w:pPr>
      <w:r>
        <w:rPr>
          <w:rFonts w:ascii="Inter" w:hAnsi="Inter"/>
          <w:b w:val="0"/>
          <w:color w:val="191821"/>
          <w:sz w:val="20"/>
        </w:rPr>
        <w:t>The promise is deliberately broader than résumé creation. The same spoken thought or uploaded source can help a member remember a moment, form a project update, improve an interview answer, support a résumé claim, create a public post, or reveal a pattern in their growth. The member remains the authority on truth, privacy, and publication.</w:t>
      </w:r>
    </w:p>
    <w:p>
      <w:pPr>
        <w:pStyle w:val="Heading2"/>
      </w:pPr>
      <w:r>
        <w:t>Who PeerSlate serves first</w:t>
      </w:r>
    </w:p>
    <w:p>
      <w:pPr>
        <w:pStyle w:val="ListBullet"/>
        <w:spacing w:after="80"/>
        <w:ind w:left="403" w:hanging="230"/>
        <w:keepLines/>
      </w:pPr>
      <w:r>
        <w:rPr>
          <w:rFonts w:ascii="Inter" w:hAnsi="Inter"/>
          <w:b w:val="0"/>
          <w:color w:val="191821"/>
          <w:sz w:val="20"/>
        </w:rPr>
        <w:t>Working professionals who already have jobs but want a better way to capture progress, reflect, grow, and express what they do.</w:t>
      </w:r>
    </w:p>
    <w:p>
      <w:pPr>
        <w:pStyle w:val="ListBullet"/>
        <w:spacing w:after="80"/>
        <w:ind w:left="403" w:hanging="230"/>
        <w:keepLines/>
      </w:pPr>
      <w:r>
        <w:rPr>
          <w:rFonts w:ascii="Inter" w:hAnsi="Inter"/>
          <w:b w:val="0"/>
          <w:color w:val="191821"/>
          <w:sz w:val="20"/>
        </w:rPr>
        <w:t>People whose contributions are difficult to explain in one-line job descriptions: engineers, program and project managers, operations professionals, government and defense workers, technical leaders, career changers, builders, and other knowledge workers.</w:t>
      </w:r>
    </w:p>
    <w:p>
      <w:pPr>
        <w:pStyle w:val="ListBullet"/>
        <w:spacing w:after="80"/>
        <w:ind w:left="403" w:hanging="230"/>
        <w:keepLines/>
      </w:pPr>
      <w:r>
        <w:rPr>
          <w:rFonts w:ascii="Inter" w:hAnsi="Inter"/>
          <w:b w:val="0"/>
          <w:color w:val="191821"/>
          <w:sz w:val="20"/>
        </w:rPr>
        <w:t>People who are proud of their work but do not feel comfortable posting every professional moment in a formal, performative environment.</w:t>
      </w:r>
    </w:p>
    <w:p>
      <w:pPr>
        <w:pStyle w:val="ListBullet"/>
        <w:spacing w:after="80"/>
        <w:ind w:left="403" w:hanging="230"/>
        <w:keepLines/>
      </w:pPr>
      <w:r>
        <w:rPr>
          <w:rFonts w:ascii="Inter" w:hAnsi="Inter"/>
          <w:b w:val="0"/>
          <w:color w:val="191821"/>
          <w:sz w:val="20"/>
        </w:rPr>
        <w:t>People who want professional development, interview practice, personal goals, and a public story to connect rather than live in unrelated tools.</w:t>
      </w:r>
    </w:p>
    <w:p>
      <w:pPr>
        <w:pStyle w:val="Heading2"/>
      </w:pPr>
      <w:r>
        <w:t>What PeerSlate is not</w:t>
      </w:r>
    </w:p>
    <w:p>
      <w:pPr>
        <w:pStyle w:val="ListBullet"/>
        <w:spacing w:after="80"/>
        <w:ind w:left="403" w:hanging="230"/>
        <w:keepLines/>
      </w:pPr>
      <w:r>
        <w:rPr>
          <w:rFonts w:ascii="Inter" w:hAnsi="Inter"/>
          <w:b w:val="0"/>
          <w:color w:val="191821"/>
          <w:sz w:val="20"/>
        </w:rPr>
        <w:t>Not a conventional résumé builder.</w:t>
      </w:r>
    </w:p>
    <w:p>
      <w:pPr>
        <w:pStyle w:val="ListBullet"/>
        <w:spacing w:after="80"/>
        <w:ind w:left="403" w:hanging="230"/>
        <w:keepLines/>
      </w:pPr>
      <w:r>
        <w:rPr>
          <w:rFonts w:ascii="Inter" w:hAnsi="Inter"/>
          <w:b w:val="0"/>
          <w:color w:val="191821"/>
          <w:sz w:val="20"/>
        </w:rPr>
        <w:t>Not a generic social feed with a professional color palette.</w:t>
      </w:r>
    </w:p>
    <w:p>
      <w:pPr>
        <w:pStyle w:val="ListBullet"/>
        <w:spacing w:after="80"/>
        <w:ind w:left="403" w:hanging="230"/>
        <w:keepLines/>
      </w:pPr>
      <w:r>
        <w:rPr>
          <w:rFonts w:ascii="Inter" w:hAnsi="Inter"/>
          <w:b w:val="0"/>
          <w:color w:val="191821"/>
          <w:sz w:val="20"/>
        </w:rPr>
        <w:t>Not a job-search site that becomes irrelevant when a person is employed.</w:t>
      </w:r>
    </w:p>
    <w:p>
      <w:pPr>
        <w:pStyle w:val="ListBullet"/>
      </w:pPr>
      <w:r>
        <w:t>Not a job board, job-posting marketplace, sponsored-job surface, or job recommendation feed.</w:t>
      </w:r>
    </w:p>
    <w:p>
      <w:pPr>
        <w:pStyle w:val="ListBullet"/>
      </w:pPr>
      <w:r>
        <w:t>Not a collection of decorative polls, quotes, trends, challenges, or recommendation modules added merely to make a page look active.</w:t>
      </w:r>
    </w:p>
    <w:p>
      <w:pPr>
        <w:pStyle w:val="ListBullet"/>
        <w:spacing w:after="80"/>
        <w:ind w:left="403" w:hanging="230"/>
        <w:keepLines/>
      </w:pPr>
      <w:r>
        <w:rPr>
          <w:rFonts w:ascii="Inter" w:hAnsi="Inter"/>
          <w:b w:val="0"/>
          <w:color w:val="191821"/>
          <w:sz w:val="20"/>
        </w:rPr>
        <w:t>Not a collection of disconnected AI chatbots.</w:t>
      </w:r>
    </w:p>
    <w:p>
      <w:pPr>
        <w:pStyle w:val="ListBullet"/>
        <w:spacing w:after="80"/>
        <w:ind w:left="403" w:hanging="230"/>
        <w:keepLines/>
      </w:pPr>
      <w:r>
        <w:rPr>
          <w:rFonts w:ascii="Inter" w:hAnsi="Inter"/>
          <w:b w:val="0"/>
          <w:color w:val="191821"/>
          <w:sz w:val="20"/>
        </w:rPr>
        <w:t>Not a public-by-default diary.</w:t>
      </w:r>
    </w:p>
    <w:p>
      <w:pPr>
        <w:pStyle w:val="ListBullet"/>
        <w:spacing w:after="80"/>
        <w:ind w:left="403" w:hanging="230"/>
        <w:keepLines/>
      </w:pPr>
      <w:r>
        <w:rPr>
          <w:rFonts w:ascii="Inter" w:hAnsi="Inter"/>
          <w:b w:val="0"/>
          <w:color w:val="191821"/>
          <w:sz w:val="20"/>
        </w:rPr>
        <w:t>Not a place where AI invents a stronger version of the member’s experience.</w:t>
      </w:r>
    </w:p>
    <w:p>
      <w:pPr>
        <w:pStyle w:val="ListBullet"/>
        <w:spacing w:after="80"/>
        <w:ind w:left="403" w:hanging="230"/>
        <w:keepLines/>
      </w:pPr>
      <w:r>
        <w:rPr>
          <w:rFonts w:ascii="Inter" w:hAnsi="Inter"/>
          <w:b w:val="0"/>
          <w:color w:val="191821"/>
          <w:sz w:val="20"/>
        </w:rPr>
        <w:t>Not a product that defines itself by repeatedly comparing itself with another platform. PeerSlate must become its own category and explain its own value.</w:t>
      </w:r>
    </w:p>
    <w:p>
      <w:pPr>
        <w:pStyle w:val="Heading2"/>
      </w:pPr>
      <w:r>
        <w:t>The human outcome</w:t>
      </w:r>
    </w:p>
    <w:p>
      <w:pPr>
        <w:keepLines/>
      </w:pPr>
      <w:r>
        <w:rPr>
          <w:rFonts w:ascii="Inter" w:hAnsi="Inter"/>
          <w:b w:val="0"/>
          <w:color w:val="191821"/>
          <w:sz w:val="20"/>
        </w:rPr>
        <w:t>The most important reaction is not “this profile looks impressive.” It is “I did not realize how much I had done, learned, or become.” The member should leave interactions feeling clearer, more capable, more prepared, more connected, or more proud—not merely more marketable.</w:t>
      </w:r>
    </w:p>
    <w:p>
      <w:r>
        <w:br w:type="page"/>
      </w:r>
    </w:p>
    <w:p>
      <w:pPr>
        <w:pStyle w:val="Heading1"/>
        <w:pBdr>
          <w:bottom w:val="single" w:sz="8" w:space="4" w:color="5A2D82"/>
        </w:pBdr>
      </w:pPr>
      <w:r>
        <w:t>2. Product Thesis and Differentiation</w:t>
      </w:r>
    </w:p>
    <w:p>
      <w:pPr>
        <w:pStyle w:val="Eyebrow"/>
        <w:spacing w:before="40"/>
      </w:pPr>
      <w:r>
        <w:t>LOCKED</w:t>
      </w:r>
    </w:p>
    <w:p>
      <w:pPr>
        <w:keepLines/>
      </w:pPr>
      <w:r>
        <w:rPr>
          <w:rFonts w:ascii="Inter" w:hAnsi="Inter"/>
          <w:b w:val="0"/>
          <w:color w:val="191821"/>
          <w:sz w:val="20"/>
        </w:rPr>
        <w:t>PeerSlate wins by making a person’s real progress easier to capture and more valuable over time.</w:t>
      </w:r>
    </w:p>
    <w:p>
      <w:pPr>
        <w:pStyle w:val="Heading2"/>
      </w:pPr>
      <w:r>
        <w:t>The problem</w:t>
      </w:r>
    </w:p>
    <w:p>
      <w:pPr>
        <w:keepLines/>
      </w:pPr>
      <w:r>
        <w:rPr>
          <w:rFonts w:ascii="Inter" w:hAnsi="Inter"/>
          <w:b w:val="0"/>
          <w:color w:val="191821"/>
          <w:sz w:val="20"/>
        </w:rPr>
        <w:t>People do meaningful work every week and lose most of the detail. Wins disappear into meetings, email, code, models, troubleshooting, customer conversations, performance reviews, and memory. Months later they struggle to explain what they did, how they grew, or why it mattered. Conventional profiles preserve job titles and polished summaries; they rarely preserve the living path between them.</w:t>
      </w:r>
    </w:p>
    <w:p>
      <w:pPr>
        <w:pStyle w:val="Heading2"/>
      </w:pPr>
      <w:r>
        <w:t>The product thesis</w:t>
      </w:r>
    </w:p>
    <w:p>
      <w:pPr>
        <w:pStyle w:val="Quote"/>
        <w:pBdr>
          <w:left w:val="single" w:sz="12" w:space="5" w:color="16705F"/>
        </w:pBdr>
      </w:pPr>
      <w:r>
        <w:rPr>
          <w:rFonts w:ascii="EB Garamond" w:hAnsi="EB Garamond"/>
          <w:b w:val="0"/>
          <w:i/>
          <w:color w:val="191821"/>
          <w:sz w:val="30"/>
        </w:rPr>
        <w:t>A person should not have to wait for a job search, annual review, or major milestone to make their work worth remembering.</w:t>
      </w:r>
    </w:p>
    <w:p>
      <w:pPr>
        <w:keepLines/>
      </w:pPr>
      <w:r>
        <w:rPr>
          <w:rFonts w:ascii="Inter" w:hAnsi="Inter"/>
          <w:b w:val="0"/>
          <w:color w:val="191821"/>
          <w:sz w:val="20"/>
        </w:rPr>
        <w:t>PeerSlate creates a comfortable middle ground between a private notebook and a formal public announcement. A member can say, “I finally understood that Cameo relationship today,” “I had a strong conversation with my manager,” “I am testing a new workflow,” or “I am stuck and could use advice.” The platform can keep the entry private, share it with selected people, or publish it to the member’s Journal and the community Feed.</w:t>
      </w:r>
    </w:p>
    <w:p>
      <w:pPr>
        <w:pStyle w:val="Heading2"/>
      </w:pPr>
      <w:r>
        <w:t>Why this stands out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Conventional pattern</w:t>
            </w:r>
          </w:p>
        </w:tc>
        <w:tc>
          <w:tcPr>
            <w:tcW w:type="dxa" w:w="4939"/>
            <w:shd w:fill="191821"/>
            <w:tcMar>
              <w:top w:w="90" w:type="dxa"/>
              <w:start w:w="90" w:type="dxa"/>
              <w:bottom w:w="90" w:type="dxa"/>
              <w:end w:w="90" w:type="dxa"/>
            </w:tcMar>
            <w:vAlign w:val="center"/>
          </w:tcPr>
          <w:p>
            <w:r>
              <w:rPr>
                <w:rFonts w:ascii="Inter" w:hAnsi="Inter"/>
                <w:b/>
                <w:color w:val="FFFFFF"/>
                <w:sz w:val="17"/>
              </w:rPr>
              <w:t>PeerSlate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Fill out fields and maintain a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Speak naturally, import existing material, and review structured proposals.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Only polished achievements feel post-worthy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Small wins, learning, thinking, uncertainty, and work-in-progress are culturally normal.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Professional history is static</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Journal and Story grow as the person lives and works.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creates generic content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uses approved personal context, cites sources, and distinguishes fact from 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Information is copied into multiple pages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One canonical record projects into Journal, Story, Work, Slate, AI, and Studio.</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Public presentation comes first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ownership and trust come first; publication is deliberate.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Job-search utility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Ongoing self-development, reflection, communication, progress, community, and opportunity readiness.</w:t>
            </w:r>
          </w:p>
        </w:tc>
      </w:tr>
    </w:tbl>
    <w:p>
      <w:pPr>
        <w:spacing w:after="0"/>
      </w:pPr>
    </w:p>
    <w:p>
      <w:pPr>
        <w:pStyle w:val="Heading2"/>
      </w:pPr>
      <w:r>
        <w:t>The compounding advantage</w:t>
      </w:r>
    </w:p>
    <w:p>
      <w:pPr>
        <w:keepLines/>
      </w:pPr>
      <w:r>
        <w:rPr>
          <w:rFonts w:ascii="Inter" w:hAnsi="Inter"/>
          <w:b w:val="0"/>
          <w:color w:val="191821"/>
          <w:sz w:val="20"/>
        </w:rPr>
        <w:t>A new account has limited context. A two-year PeerSlate account can contain confirmed accomplishments, decisions, projects, supporting sources, interview practice, goals, lessons, and relationships. The value compounds because future AI conversations start from a richer, member-approved understanding. The member is not trapped; they have genuinely built an asset that belongs to them and should be exportable.</w:t>
      </w:r>
    </w:p>
    <w:p>
      <w:pPr>
        <w:pStyle w:val="Heading2"/>
      </w:pPr>
      <w:r>
        <w:t>Strategic research position</w:t>
      </w:r>
    </w:p>
    <w:p>
      <w:pPr/>
      <w:r>
        <w:t>The July 2026 research assessment confirms that PeerSlate should not compete by becoming a friendlier professional Feed. It should become the trusted personal system of record underneath public professional identity.</w:t>
      </w:r>
    </w:p>
    <w:p>
      <w:pPr>
        <w:pStyle w:val="ListBullet"/>
      </w:pPr>
      <w:r>
        <w:t>The owner loop—capture, understand, review, keep private or share, and reuse later—takes priority over public showcase polish.</w:t>
      </w:r>
    </w:p>
    <w:p>
      <w:pPr>
        <w:pStyle w:val="ListBullet"/>
      </w:pPr>
      <w:r>
        <w:t>Broad public networks may become distribution endpoints for member-approved exports; they are not PeerSlate’s product model.</w:t>
      </w:r>
    </w:p>
    <w:p>
      <w:pPr>
        <w:pStyle w:val="ListBullet"/>
      </w:pPr>
      <w:r>
        <w:t>PeerSlate protects the anti-performative culture: ordinary progress, unfinished work, questions, and honest reflection belong here.</w:t>
      </w:r>
    </w:p>
    <w:p>
      <w:pPr>
        <w:pStyle w:val="ListBullet"/>
      </w:pPr>
      <w:r>
        <w:t>Trust comes from member control, source transparency, audience fidelity, and AI that preserves rather than manufactures a person’s history.</w:t>
      </w:r>
    </w:p>
    <w:p>
      <w:pPr>
        <w:pStyle w:val="ListBullet"/>
      </w:pPr>
      <w:r>
        <w:t>Recruiter value is a downstream benefit of a member-maintained Slate, not the lead acquisition message.</w:t>
      </w:r>
    </w:p>
    <w:p>
      <w:pPr>
        <w:pStyle w:val="ListBullet"/>
      </w:pPr>
      <w:r>
        <w:t>PeerSlate may analyze an external job description privately but will never host or promote job posts.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DIFFERENTIATION RULE</w:t>
              <w:br/>
              <w:t>Do not make the marketing message “a better version of LinkedIn.” Explain PeerSlate directly: a living, private-first professional and personal growth system where voice and AI turn real moments into an organized story, useful Sources, stronger communication, and selected public sharing.</w:t>
            </w:r>
          </w:p>
        </w:tc>
      </w:tr>
    </w:tbl>
    <w:p>
      <w:pPr>
        <w:spacing w:after="0"/>
      </w:pPr>
    </w:p>
    <w:p>
      <w:r>
        <w:br w:type="page"/>
      </w:r>
    </w:p>
    <w:p>
      <w:pPr>
        <w:pStyle w:val="Heading1"/>
        <w:pBdr>
          <w:bottom w:val="single" w:sz="8" w:space="4" w:color="5A2D82"/>
        </w:pBdr>
      </w:pPr>
      <w:r>
        <w:t>3. One Connected System</w:t>
      </w:r>
    </w:p>
    <w:p>
      <w:pPr>
        <w:pStyle w:val="Eyebrow"/>
        <w:spacing w:before="40"/>
      </w:pPr>
      <w:r>
        <w:t>LOCKED</w:t>
      </w:r>
    </w:p>
    <w:p>
      <w:pPr>
        <w:keepLines/>
      </w:pPr>
      <w:r>
        <w:rPr>
          <w:rFonts w:ascii="Inter" w:hAnsi="Inter"/>
          <w:b w:val="0"/>
          <w:color w:val="191821"/>
          <w:sz w:val="20"/>
        </w:rPr>
        <w:t>Pages are views. The connected Slate owns the information.</w:t>
      </w:r>
    </w:p>
    <w:p>
      <w:pPr>
        <w:pStyle w:val="Heading2"/>
      </w:pPr>
      <w:r>
        <w:t>Governing rule</w:t>
      </w:r>
    </w:p>
    <w:p>
      <w:pPr>
        <w:pStyle w:val="Quote"/>
        <w:pBdr>
          <w:left w:val="single" w:sz="12" w:space="5" w:color="16705F"/>
        </w:pBdr>
      </w:pPr>
      <w:r>
        <w:rPr>
          <w:rFonts w:ascii="EB Garamond" w:hAnsi="EB Garamond"/>
          <w:b w:val="0"/>
          <w:i/>
          <w:color w:val="191821"/>
          <w:sz w:val="30"/>
        </w:rPr>
        <w:t>Enter once. Link everywhere. Publish deliberately.</w:t>
      </w:r>
    </w:p>
    <w:p>
      <w:pPr>
        <w:keepLines/>
      </w:pPr>
      <w:r>
        <w:rPr>
          <w:rFonts w:ascii="Inter" w:hAnsi="Inter"/>
          <w:b w:val="0"/>
          <w:color w:val="191821"/>
          <w:sz w:val="20"/>
        </w:rPr>
        <w:t>A goal, project, update, milestone, photograph, reflection, story moment, source or artifact, résumé claim, or Feed presentation should not be recreated independently on several pages. PeerSlate stores a canonical record once and renders the appropriate view for the owner, a connection, the community, or a public visitor.</w:t>
      </w:r>
    </w:p>
    <w:p>
      <w:pPr>
        <w:pStyle w:val="Heading2"/>
      </w:pPr>
      <w:r>
        <w:t>The Slate Vault</w:t>
      </w:r>
    </w:p>
    <w:p>
      <w:pPr>
        <w:keepLines/>
      </w:pPr>
      <w:r>
        <w:rPr>
          <w:rFonts w:ascii="Inter" w:hAnsi="Inter"/>
          <w:b w:val="0"/>
          <w:color w:val="191821"/>
          <w:sz w:val="20"/>
        </w:rPr>
        <w:t>The Slate Vault is the private, structured source of truth behind a member’s experience. It is not necessarily a public product label on every screen; it is the system concept that keeps the product coherent. It contains raw input, structured records, source relationships, visibility, publication state, AI drafts, and member approvals.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Object</w:t>
            </w:r>
          </w:p>
        </w:tc>
        <w:tc>
          <w:tcPr>
            <w:tcW w:type="dxa" w:w="3293"/>
            <w:shd w:fill="191821"/>
            <w:tcMar>
              <w:top w:w="90" w:type="dxa"/>
              <w:start w:w="90" w:type="dxa"/>
              <w:bottom w:w="90" w:type="dxa"/>
              <w:end w:w="90" w:type="dxa"/>
            </w:tcMar>
            <w:vAlign w:val="center"/>
          </w:tcPr>
          <w:p>
            <w:r>
              <w:rPr>
                <w:rFonts w:ascii="Inter" w:hAnsi="Inter"/>
                <w:b/>
                <w:color w:val="FFFFFF"/>
                <w:sz w:val="17"/>
              </w:rPr>
              <w:t>What it represents</w:t>
            </w:r>
          </w:p>
        </w:tc>
        <w:tc>
          <w:tcPr>
            <w:tcW w:type="dxa" w:w="3293"/>
            <w:shd w:fill="191821"/>
            <w:tcMar>
              <w:top w:w="90" w:type="dxa"/>
              <w:start w:w="90" w:type="dxa"/>
              <w:bottom w:w="90" w:type="dxa"/>
              <w:end w:w="90" w:type="dxa"/>
            </w:tcMar>
            <w:vAlign w:val="center"/>
          </w:tcPr>
          <w:p>
            <w:r>
              <w:rPr>
                <w:rFonts w:ascii="Inter" w:hAnsi="Inter"/>
                <w:b/>
                <w:color w:val="FFFFFF"/>
                <w:sz w:val="17"/>
              </w:rPr>
              <w:t>Where it may appear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Update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small moment of movement, thought, learning, challenge, win, or reflection.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Private Journal, public Journal, Feed, linked Project or Goal, Story suggestion.</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Project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Something being built, delivered, researched, organized, learned, or changed.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Work, Slate Board, Journal updates, Story, résumé/source support.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Goal</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desired future state.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Slate Board, Journal updates, Feed, public Slate, AI planning.</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Milestone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meaningful checkpoint.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Project, Goal, Journal, Story, Work, résumé/source support.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Source / Artifact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document, media item, record, or approved source that supports a claim, grounds AI, or enriches a story.</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Work, Project detail, Ask AI sources, Resume Creator, Interview Studio, or private Library.</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Story Moment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curated interpretation of one or more real records.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My Story chapters, featured profile moments.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Feed Post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shared presentation of an underlying record or standalone thought.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Community Feed and the author’s visible Journal.</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Activity Event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system record of something that happened.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Private momentum, summaries, notifications, recommendations.</w:t>
            </w:r>
          </w:p>
        </w:tc>
      </w:tr>
    </w:tbl>
    <w:p>
      <w:pPr>
        <w:spacing w:after="0"/>
      </w:pPr>
    </w:p>
    <w:p>
      <w:pPr>
        <w:pStyle w:val="Heading2"/>
      </w:pPr>
      <w:r>
        <w:t>Projection versus promotion</w:t>
      </w:r>
    </w:p>
    <w:p>
      <w:pPr>
        <w:keepLines/>
      </w:pPr>
      <w:r>
        <w:rPr>
          <w:rFonts w:ascii="Inter" w:hAnsi="Inter"/>
          <w:b w:val="0"/>
          <w:color w:val="191821"/>
          <w:sz w:val="20"/>
        </w:rPr>
        <w:t>Projection means the same record appears in another context without duplication. A published project update appears in the community Feed, the author’s Journal, and the Project timeline. Promotion creates a new curated presentation linked to the source—for example, turning several updates into a permanent My Story chapter or an approved résumé accomplishment. Promotion normally requires review.</w:t>
      </w:r>
    </w:p>
    <w:p>
      <w:pPr>
        <w:pStyle w:val="Heading2"/>
      </w:pPr>
      <w:r>
        <w:t>The end-to-end loop</w:t>
      </w:r>
    </w:p>
    <w:p>
      <w:pPr>
        <w:spacing w:after="80"/>
        <w:ind w:left="432" w:hanging="346"/>
        <w:keepLines/>
      </w:pPr>
      <w:r>
        <w:rPr>
          <w:rFonts w:ascii="Inter" w:hAnsi="Inter"/>
          <w:b w:val="0"/>
          <w:color w:val="191821"/>
          <w:sz w:val="20"/>
        </w:rPr>
        <w:t>1.  The member captures a thought, update, file, photograph, goal, or project—preferably by voice when convenient.</w:t>
      </w:r>
    </w:p>
    <w:p>
      <w:pPr>
        <w:spacing w:after="80"/>
        <w:ind w:left="432" w:hanging="346"/>
        <w:keepLines/>
      </w:pPr>
      <w:r>
        <w:rPr>
          <w:rFonts w:ascii="Inter" w:hAnsi="Inter"/>
          <w:b w:val="0"/>
          <w:color w:val="191821"/>
          <w:sz w:val="20"/>
        </w:rPr>
        <w:t>2.  AI transcribes, extracts structure, finds likely relationships, and asks focused clarifying questions.</w:t>
      </w:r>
    </w:p>
    <w:p>
      <w:pPr>
        <w:spacing w:after="80"/>
        <w:ind w:left="432" w:hanging="346"/>
        <w:keepLines/>
      </w:pPr>
      <w:r>
        <w:rPr>
          <w:rFonts w:ascii="Inter" w:hAnsi="Inter"/>
          <w:b w:val="0"/>
          <w:color w:val="191821"/>
          <w:sz w:val="20"/>
        </w:rPr>
        <w:t>3.  PeerSlate proposes one or more connected drafts with sources, visibility, and destinations clearly shown.</w:t>
      </w:r>
    </w:p>
    <w:p>
      <w:pPr>
        <w:spacing w:after="80"/>
        <w:ind w:left="432" w:hanging="346"/>
        <w:keepLines/>
      </w:pPr>
      <w:r>
        <w:rPr>
          <w:rFonts w:ascii="Inter" w:hAnsi="Inter"/>
          <w:b w:val="0"/>
          <w:color w:val="191821"/>
          <w:sz w:val="20"/>
        </w:rPr>
        <w:t>4.  The member edits, accepts, rejects, saves privately, shares selectively, or publishes.</w:t>
      </w:r>
    </w:p>
    <w:p>
      <w:pPr>
        <w:spacing w:after="80"/>
        <w:ind w:left="432" w:hanging="346"/>
        <w:keepLines/>
      </w:pPr>
      <w:r>
        <w:rPr>
          <w:rFonts w:ascii="Inter" w:hAnsi="Inter"/>
          <w:b w:val="0"/>
          <w:color w:val="191821"/>
          <w:sz w:val="20"/>
        </w:rPr>
        <w:t>5.  Approved information updates the relevant Journal, Story, Work, Slate, AI, and Studio views.</w:t>
      </w:r>
    </w:p>
    <w:p>
      <w:pPr>
        <w:spacing w:after="80"/>
        <w:ind w:left="432" w:hanging="346"/>
        <w:keepLines/>
      </w:pPr>
      <w:r>
        <w:rPr>
          <w:rFonts w:ascii="Inter" w:hAnsi="Inter"/>
          <w:b w:val="0"/>
          <w:color w:val="191821"/>
          <w:sz w:val="20"/>
        </w:rPr>
        <w:t>6.  Future reminders, questions, summaries, matches, and coaching improve because the system now knows more—with the member’s permission.</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PRODUCT TEST</w:t>
            </w:r>
          </w:p>
          <w:p>
            <w:pPr>
              <w:spacing w:after="0" w:line="269" w:lineRule="auto"/>
            </w:pPr>
            <w:r>
              <w:rPr>
                <w:rFonts w:ascii="Inter" w:hAnsi="Inter"/>
                <w:b w:val="0"/>
                <w:color w:val="191821"/>
                <w:sz w:val="20"/>
              </w:rPr>
              <w:t>If a new feature requires the user to enter the same information again, creates a second source of truth, or makes visibility unclear, the design is wrong.</w:t>
            </w:r>
          </w:p>
        </w:tc>
      </w:tr>
    </w:tbl>
    <w:p>
      <w:pPr>
        <w:spacing w:after="0"/>
      </w:pPr>
    </w:p>
    <w:p>
      <w:r>
        <w:br w:type="page"/>
      </w:r>
    </w:p>
    <w:p>
      <w:pPr>
        <w:pStyle w:val="Heading1"/>
        <w:pBdr>
          <w:bottom w:val="single" w:sz="8" w:space="4" w:color="5A2D82"/>
        </w:pBdr>
      </w:pPr>
      <w:r>
        <w:t>4. The Living Journal and Profile Ecosystem</w:t>
      </w:r>
    </w:p>
    <w:p>
      <w:pPr>
        <w:pStyle w:val="Eyebrow"/>
        <w:spacing w:before="40"/>
      </w:pPr>
      <w:r>
        <w:t>LOCKED</w:t>
      </w:r>
    </w:p>
    <w:p>
      <w:pPr>
        <w:keepLines/>
      </w:pPr>
      <w:r>
        <w:t>The Journal is the member profile. It is the private owner workspace and the audience-filtered visitor shell through which the same connected Journal, Story, Work, Photos, Slate, Interview, and relationship information is viewed.</w:t>
      </w:r>
    </w:p>
    <w:p>
      <w:pPr>
        <w:pStyle w:val="Heading2"/>
      </w:pPr>
      <w:r>
        <w:t>The Journal is the person’s profile and living timeline</w:t>
      </w:r>
    </w:p>
    <w:p>
      <w:pPr>
        <w:keepLines/>
      </w:pPr>
      <w:r>
        <w:t>The Journal is the chronological record of what the member chooses to capture and the default landing view when someone opens that member’s profile. In owner view it can include private drafts, reflections, goals, work updates, life moments, photographs, project movement, lessons, questions, interview practice, and AI-assisted notes. In visitor view it shows only records the viewer is permitted to see.</w:t>
      </w:r>
    </w:p>
    <w:p>
      <w:pPr>
        <w:keepLines/>
      </w:pPr>
      <w:r>
        <w:t>The useful profile pattern is translated into PeerSlate’s own identity: a person has one place where life, work, growth, media, goals, and relationships accumulate naturally. The owner can record something privately without choosing its final destination, then later place or promote the same record into Story, Work, Slate, Photos, a Project, a Goal, or Community.</w:t>
      </w:r>
    </w:p>
    <w:p>
      <w:pPr>
        <w:pStyle w:val="Heading2"/>
      </w:pPr>
      <w:r>
        <w:t>Journal versus Feed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Journal</w:t>
            </w:r>
          </w:p>
        </w:tc>
        <w:tc>
          <w:tcPr>
            <w:tcW w:type="dxa" w:w="4939"/>
            <w:shd w:fill="191821"/>
            <w:tcMar>
              <w:top w:w="90" w:type="dxa"/>
              <w:start w:w="90" w:type="dxa"/>
              <w:bottom w:w="90" w:type="dxa"/>
              <w:end w:w="90" w:type="dxa"/>
            </w:tcMar>
            <w:vAlign w:val="center"/>
          </w:tcPr>
          <w:p>
            <w:r>
              <w:rPr>
                <w:rFonts w:ascii="Inter" w:hAnsi="Inter"/>
                <w:b/>
                <w:color w:val="FFFFFF"/>
                <w:sz w:val="17"/>
              </w:rPr>
              <w:t>Feed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timeline belonging to one member.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cross-member stream of posts a viewer is permitted to see.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Contains private entries in owner view and selected published entries in visitor view.</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Contains only shared entries appropriate to the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Answers “What has been happening in this person’s journey?”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Answers “What is moving across people, projects, goals, and the community?”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May be filtered by Work, Life, Learning, Projects, Goals, Reflections, Photos, or Milestones.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May be filtered by People &amp; Progress, Pulse, Break, topics, or connection relevance.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Uses the same post records as the Feed when an entry is shared.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Does not create a duplicate copy of the author’s post.</w:t>
            </w:r>
          </w:p>
        </w:tc>
      </w:tr>
    </w:tbl>
    <w:p>
      <w:pPr>
        <w:spacing w:after="0"/>
      </w:pPr>
    </w:p>
    <w:p>
      <w:pPr>
        <w:pStyle w:val="Heading2"/>
      </w:pPr>
      <w:r>
        <w:t>My Story is curated meaning</w:t>
      </w:r>
    </w:p>
    <w:p>
      <w:pPr>
        <w:pStyle w:val="Quote"/>
        <w:pBdr>
          <w:left w:val="single" w:sz="12" w:space="5" w:color="16705F"/>
        </w:pBdr>
      </w:pPr>
      <w:r>
        <w:rPr>
          <w:rFonts w:ascii="EB Garamond" w:hAnsi="EB Garamond"/>
          <w:b w:val="0"/>
          <w:i/>
          <w:color w:val="191821"/>
          <w:sz w:val="30"/>
        </w:rPr>
        <w:t>Updates capture the journey. My Story curates its meaning.</w:t>
      </w:r>
    </w:p>
    <w:p>
      <w:pPr>
        <w:keepLines/>
      </w:pPr>
      <w:r>
        <w:rPr>
          <w:rFonts w:ascii="Inter" w:hAnsi="Inter"/>
          <w:b w:val="0"/>
          <w:color w:val="191821"/>
          <w:sz w:val="20"/>
        </w:rPr>
        <w:t>My Story remains deliberate, cinematic, and chapter-based. It should not become the complete chronological activity stream. The Journal contains the ongoing moments; My Story selects the turning points, relationships, beliefs, decisions, setbacks, achievements, and changes that explain who the person has become.</w:t>
      </w:r>
    </w:p>
    <w:p>
      <w:pPr>
        <w:pStyle w:val="Heading2"/>
      </w:pPr>
      <w:r>
        <w:t>Photos and media</w:t>
      </w:r>
    </w:p>
    <w:p>
      <w:pPr>
        <w:keepLines/>
      </w:pPr>
      <w:r>
        <w:t>Photos is a first-class profile experience and media library without becoming a second source of truth. It gathers photographs, videos, screenshots, diagrams, certificates, and other media attached to Journal posts, Story moments, Projects, Sources, Goals, or Milestones. A member may also upload media directly, keep it private, organize it into albums, and decide later where it should appear.</w:t>
      </w:r>
    </w:p>
    <w:p>
      <w:pPr>
        <w:pStyle w:val="ListBullet"/>
        <w:spacing w:after="80"/>
        <w:ind w:left="403" w:hanging="230"/>
        <w:keepLines/>
      </w:pPr>
      <w:r>
        <w:rPr>
          <w:rFonts w:ascii="Inter" w:hAnsi="Inter"/>
          <w:b w:val="0"/>
          <w:color w:val="191821"/>
          <w:sz w:val="20"/>
        </w:rPr>
        <w:t>Photos remain private by default until a member selects an audience.</w:t>
      </w:r>
    </w:p>
    <w:p>
      <w:pPr>
        <w:pStyle w:val="ListBullet"/>
        <w:spacing w:after="80"/>
        <w:ind w:left="403" w:hanging="230"/>
        <w:keepLines/>
      </w:pPr>
      <w:r>
        <w:rPr>
          <w:rFonts w:ascii="Inter" w:hAnsi="Inter"/>
          <w:b w:val="0"/>
          <w:color w:val="191821"/>
          <w:sz w:val="20"/>
        </w:rPr>
        <w:t>A public photograph should retain its connection to the original Journal post, Project, Story moment, or milestone when relevant.</w:t>
      </w:r>
    </w:p>
    <w:p>
      <w:pPr>
        <w:pStyle w:val="ListBullet"/>
        <w:spacing w:after="80"/>
        <w:ind w:left="403" w:hanging="230"/>
        <w:keepLines/>
      </w:pPr>
      <w:r>
        <w:rPr>
          <w:rFonts w:ascii="Inter" w:hAnsi="Inter"/>
          <w:b w:val="0"/>
          <w:color w:val="191821"/>
          <w:sz w:val="20"/>
        </w:rPr>
        <w:t>Location metadata should be removed from public images by default.</w:t>
      </w:r>
    </w:p>
    <w:p>
      <w:pPr>
        <w:pStyle w:val="ListBullet"/>
        <w:spacing w:after="80"/>
        <w:ind w:left="403" w:hanging="230"/>
        <w:keepLines/>
      </w:pPr>
      <w:r>
        <w:t>Albums may be member-created or assembled from tags, projects, time periods, events, and connected records. A Polaroid-style shelf on the Journal previews recent or featured media and opens the complete Photos experience.</w:t>
      </w:r>
    </w:p>
    <w:p>
      <w:pPr>
        <w:pStyle w:val="Heading2"/>
      </w:pPr>
      <w:r>
        <w:t>Work is the professional record and résumé view</w:t>
      </w:r>
    </w:p>
    <w:p>
      <w:pPr>
        <w:keepLines/>
      </w:pPr>
      <w:r>
        <w:rPr>
          <w:rFonts w:ascii="Inter" w:hAnsi="Inter"/>
          <w:b w:val="0"/>
          <w:color w:val="191821"/>
          <w:sz w:val="20"/>
        </w:rPr>
        <w:t>Work unifies the strongest professional presentation rather than forcing visitors through separate Overview, Projects, Sources, and résumé concepts. It contains the professional opening, impact, skills in practice, experience, Projects, Achievements, Promotions, credentials, the Living Resume, and source-aware records. Supporting material appears in context as Sources, Supporting work, or Relevant history. The web experience remains more inspectable and alive than a document alone.</w:t>
      </w:r>
    </w:p>
    <w:p>
      <w:pPr>
        <w:pStyle w:val="Heading2"/>
      </w:pPr>
      <w:r>
        <w:t>Resume Creator</w:t>
      </w:r>
    </w:p>
    <w:p>
      <w:pPr/>
      <w:r>
        <w:t>Resume Creator is an owner workflow inside Work. It creates multiple purpose-specific résumé versions from confirmed Slate records, lets the member review every selection and wording choice, and exports real PDF and DOCX documents. The Living Resume web view remains canonical; a PDF is a governed snapshot, not the source of truth.</w:t>
      </w:r>
    </w:p>
    <w:p>
      <w:pPr>
        <w:pStyle w:val="ListBullet"/>
      </w:pPr>
      <w:r>
        <w:t>A member may start from a general purpose, a target role, an internal promotion or review, or a privately uploaded job description.</w:t>
      </w:r>
    </w:p>
    <w:p>
      <w:pPr>
        <w:pStyle w:val="ListBullet"/>
      </w:pPr>
      <w:r>
        <w:t>AI may propose relevance, order, and wording but may not invent dates, ownership, tools, metrics, scope, qualifications, or outcomes.</w:t>
      </w:r>
    </w:p>
    <w:p>
      <w:pPr>
        <w:pStyle w:val="ListBullet"/>
      </w:pPr>
      <w:r>
        <w:t>Saved versions retain purpose, target, template, source snapshot, modification history, and an optional approved public download.</w:t>
      </w:r>
    </w:p>
    <w:p>
      <w:pPr>
        <w:pStyle w:val="ListBullet"/>
      </w:pPr>
      <w:r>
        <w:t>A later Slate change creates an “updates available” review; it does not silently rewrite an exported résumé.</w:t>
      </w:r>
    </w:p>
    <w:p>
      <w:pPr>
        <w:pStyle w:val="Heading2"/>
      </w:pPr>
      <w:r>
        <w:t>Career Constellation</w:t>
      </w:r>
    </w:p>
    <w:p>
      <w:pPr/>
      <w:r>
        <w:t>Career Constellation visualizes roles as anchors and adds Projects, Achievements, and confirmed Promotions as connected career events. A Project may span roles. An Achievement may connect to a role, Project, outcome, or promotion. A promotion is never inferred solely from a title change without member confirmation. Every visual state must have an equivalent chronological/list view.</w:t>
      </w:r>
    </w:p>
    <w:p>
      <w:pPr>
        <w:pStyle w:val="Heading2"/>
      </w:pPr>
      <w:r>
        <w:t>Slate is the future-facing view</w:t>
      </w:r>
    </w:p>
    <w:p>
      <w:pPr>
        <w:keepLines/>
      </w:pPr>
      <w:r>
        <w:rPr>
          <w:rFonts w:ascii="Inter" w:hAnsi="Inter"/>
          <w:b w:val="0"/>
          <w:color w:val="191821"/>
          <w:sz w:val="20"/>
        </w:rPr>
        <w:t>Slate contains goals, plans, board relationships, projects in motion, current focus, and selected future direction. The member may keep most of it private. Public or connection-visible Slate elements should feel intentional rather than like an exposed task list.</w:t>
      </w:r>
    </w:p>
    <w:p>
      <w:pPr>
        <w:pStyle w:val="Heading2"/>
      </w:pPr>
      <w:r>
        <w:t>Recommended public profile shell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Top-level view</w:t>
            </w:r>
          </w:p>
        </w:tc>
        <w:tc>
          <w:tcPr>
            <w:tcW w:type="dxa" w:w="3293"/>
            <w:shd w:fill="191821"/>
            <w:tcMar>
              <w:top w:w="90" w:type="dxa"/>
              <w:start w:w="90" w:type="dxa"/>
              <w:bottom w:w="90" w:type="dxa"/>
              <w:end w:w="90" w:type="dxa"/>
            </w:tcMar>
            <w:vAlign w:val="center"/>
          </w:tcPr>
          <w:p>
            <w:r>
              <w:rPr>
                <w:rFonts w:ascii="Inter" w:hAnsi="Inter"/>
                <w:b/>
                <w:color w:val="FFFFFF"/>
                <w:sz w:val="17"/>
              </w:rPr>
              <w:t>Purpose</w:t>
            </w:r>
          </w:p>
        </w:tc>
        <w:tc>
          <w:tcPr>
            <w:tcW w:type="dxa" w:w="3293"/>
            <w:shd w:fill="191821"/>
            <w:tcMar>
              <w:top w:w="90" w:type="dxa"/>
              <w:start w:w="90" w:type="dxa"/>
              <w:bottom w:w="90" w:type="dxa"/>
              <w:end w:w="90" w:type="dxa"/>
            </w:tcMar>
            <w:vAlign w:val="center"/>
          </w:tcPr>
          <w:p>
            <w:r>
              <w:rPr>
                <w:rFonts w:ascii="Inter" w:hAnsi="Inter"/>
                <w:b/>
                <w:color w:val="FFFFFF"/>
                <w:sz w:val="17"/>
              </w:rPr>
              <w:t>Notes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3293"/>
            <w:shd w:fill="FFFFFF"/>
            <w:tcMar>
              <w:top w:w="85" w:type="dxa"/>
              <w:start w:w="85" w:type="dxa"/>
              <w:bottom w:w="85" w:type="dxa"/>
              <w:end w:w="85" w:type="dxa"/>
            </w:tcMar>
          </w:tcPr>
          <w:p>
            <w:r>
              <w:t>The profile home, living timeline, composer, featured items, and portal into connected views.</w:t>
            </w:r>
          </w:p>
        </w:tc>
        <w:tc>
          <w:tcPr>
            <w:tcW w:type="dxa" w:w="3293"/>
            <w:shd w:fill="FFFFFF"/>
            <w:tcMar>
              <w:top w:w="85" w:type="dxa"/>
              <w:start w:w="85" w:type="dxa"/>
              <w:bottom w:w="85" w:type="dxa"/>
              <w:end w:w="85" w:type="dxa"/>
            </w:tcMar>
          </w:tcPr>
          <w:p>
            <w:r>
              <w:t>Owner sees private and published records; visitors see only audience-permitted records.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Story</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Curated chapters, turning points, values, and selected media.</w:t>
            </w:r>
          </w:p>
        </w:tc>
        <w:tc>
          <w:tcPr>
            <w:tcW w:type="dxa" w:w="3293"/>
            <w:shd w:fill="FBF8F2"/>
            <w:tcMar>
              <w:top w:w="85" w:type="dxa"/>
              <w:start w:w="85" w:type="dxa"/>
              <w:bottom w:w="85" w:type="dxa"/>
              <w:end w:w="85" w:type="dxa"/>
            </w:tcMar>
          </w:tcPr>
          <w:p>
            <w:r>
              <w:t>Curated and permanent; it references approved Journal records rather than copying them.</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Merged professional overview, Living Resume, Resume Creator output, Projects, Achievements, Promotions, skills in practice, impact, credentials, and contextual Sources.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Avoid separate empty pages or an Evidence tab.</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Selected goals, projects in motion, future direction, and public board experiences.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Most planning remains private.</w:t>
            </w:r>
          </w:p>
        </w:tc>
      </w:tr>
      <w:tr>
        <w:trPr>
          <w:cantSplit/>
        </w:trPr>
        <w:tc>
          <w:tcPr>
            <w:tcW w:type="dxa" w:w="3293"/>
            <w:vAlign w:val="center"/>
          </w:tcPr>
          <w:p>
            <w:pPr>
              <w:spacing w:after="0"/>
            </w:pPr>
            <w:r>
              <w:t>Photos</w:t>
            </w:r>
          </w:p>
        </w:tc>
        <w:tc>
          <w:tcPr>
            <w:tcW w:type="dxa" w:w="3293"/>
            <w:vAlign w:val="center"/>
          </w:tcPr>
          <w:p>
            <w:pPr>
              <w:spacing w:after="0"/>
            </w:pPr>
            <w:r>
              <w:t>The member’s visual library, albums, featured media, and related Journal/Story/Goal/Project links.</w:t>
            </w:r>
          </w:p>
        </w:tc>
        <w:tc>
          <w:tcPr>
            <w:tcW w:type="dxa" w:w="3293"/>
            <w:vAlign w:val="center"/>
          </w:tcPr>
          <w:p>
            <w:pPr>
              <w:spacing w:after="0"/>
            </w:pPr>
            <w:r>
              <w:t>Show as a profile tab when media exists; private media never becomes public through an album or placement.</w:t>
            </w:r>
          </w:p>
        </w:tc>
      </w:tr>
      <w:tr>
        <w:trPr>
          <w:cantSplit/>
        </w:trPr>
        <w:tc>
          <w:tcPr>
            <w:tcW w:type="dxa" w:w="3293"/>
            <w:vAlign w:val="center"/>
          </w:tcPr>
          <w:p>
            <w:pPr>
              <w:spacing w:after="0"/>
            </w:pPr>
            <w:r>
              <w:t>Connections</w:t>
            </w:r>
          </w:p>
        </w:tc>
        <w:tc>
          <w:tcPr>
            <w:tcW w:type="dxa" w:w="3293"/>
            <w:vAlign w:val="center"/>
          </w:tcPr>
          <w:p>
            <w:pPr>
              <w:spacing w:after="0"/>
            </w:pPr>
            <w:r>
              <w:t>The member’s mutual network, shared context, and relationship portal.</w:t>
            </w:r>
          </w:p>
        </w:tc>
        <w:tc>
          <w:tcPr>
            <w:tcW w:type="dxa" w:w="3293"/>
            <w:vAlign w:val="center"/>
          </w:tcPr>
          <w:p>
            <w:pPr>
              <w:spacing w:after="0"/>
            </w:pPr>
            <w:r>
              <w:t>Visibility of the list and count is member-controlled; no follower economy is required for alpha.</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DO NOT ADD ANOTHER DISCONNECTED PAGE</w:t>
            </w:r>
          </w:p>
          <w:p>
            <w:pPr>
              <w:spacing w:after="0" w:line="269" w:lineRule="auto"/>
            </w:pPr>
            <w:r>
              <w:rPr>
                <w:rFonts w:ascii="Inter" w:hAnsi="Inter"/>
                <w:b w:val="0"/>
                <w:color w:val="191821"/>
                <w:sz w:val="20"/>
              </w:rPr>
              <w:t>“Journal” is not a fifth unrelated product. It is the member’s timeline inside the profile system. Projects, résumé, Story, Photos, and Slate are views and structured objects connected to that timeline.</w:t>
            </w:r>
          </w:p>
        </w:tc>
      </w:tr>
    </w:tbl>
    <w:p>
      <w:pPr>
        <w:spacing w:after="0"/>
      </w:pPr>
    </w:p>
    <w:p>
      <w:r>
        <w:br w:type="page"/>
      </w:r>
    </w:p>
    <w:p>
      <w:pPr>
        <w:pStyle w:val="Heading2"/>
      </w:pPr>
      <w:r>
        <w:t>The Journal is the profile</w:t>
      </w:r>
    </w:p>
    <w:p>
      <w:pPr/>
      <w:r>
        <w:t>The owner does not have a separate private profile database and public profile database. PeerSlate renders one member-owned Slate differently according to identity, relationship, audience, and publication state.</w:t>
      </w:r>
    </w:p>
    <w:p>
      <w:pPr>
        <w:pStyle w:val="Quote"/>
      </w:pPr>
      <w:r>
        <w:t>One person. One Journal. Multiple permitted views.</w:t>
      </w:r>
    </w:p>
    <w:p>
      <w:pPr>
        <w:pStyle w:val="Heading2"/>
      </w:pPr>
      <w:r>
        <w:t>One record, four independent decisions</w:t>
      </w:r>
    </w:p>
    <w:p>
      <w:pPr/>
      <w:r>
        <w:t>Every new item must separate what it is from where it appears and who may see it. This prevents duplicate posts and accidental audience expansion.</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Decision</w:t>
            </w:r>
          </w:p>
        </w:tc>
        <w:tc>
          <w:tcPr>
            <w:tcW w:type="dxa" w:w="3293"/>
            <w:vAlign w:val="center"/>
          </w:tcPr>
          <w:p>
            <w:pPr>
              <w:spacing w:after="0"/>
            </w:pPr>
            <w:r>
              <w:rPr>
                <w:b/>
              </w:rPr>
              <w:t>Question answered</w:t>
            </w:r>
          </w:p>
        </w:tc>
        <w:tc>
          <w:tcPr>
            <w:tcW w:type="dxa" w:w="3293"/>
            <w:vAlign w:val="center"/>
          </w:tcPr>
          <w:p>
            <w:pPr>
              <w:spacing w:after="0"/>
            </w:pPr>
            <w:r>
              <w:rPr>
                <w:b/>
              </w:rPr>
              <w:t>Examples</w:t>
            </w:r>
          </w:p>
        </w:tc>
      </w:tr>
      <w:tr>
        <w:tc>
          <w:tcPr>
            <w:tcW w:type="dxa" w:w="3293"/>
            <w:vAlign w:val="center"/>
          </w:tcPr>
          <w:p>
            <w:pPr>
              <w:spacing w:after="0"/>
            </w:pPr>
            <w:r>
              <w:t>Type</w:t>
            </w:r>
          </w:p>
        </w:tc>
        <w:tc>
          <w:tcPr>
            <w:tcW w:type="dxa" w:w="3293"/>
            <w:vAlign w:val="center"/>
          </w:tcPr>
          <w:p>
            <w:pPr>
              <w:spacing w:after="0"/>
            </w:pPr>
            <w:r>
              <w:t>What is this record?</w:t>
            </w:r>
          </w:p>
        </w:tc>
        <w:tc>
          <w:tcPr>
            <w:tcW w:type="dxa" w:w="3293"/>
            <w:vAlign w:val="center"/>
          </w:tcPr>
          <w:p>
            <w:pPr>
              <w:spacing w:after="0"/>
            </w:pPr>
            <w:r>
              <w:t>Journal entry, note, photo, goal update, milestone, interview reflection, project update.</w:t>
            </w:r>
          </w:p>
        </w:tc>
      </w:tr>
      <w:tr>
        <w:tc>
          <w:tcPr>
            <w:tcW w:type="dxa" w:w="3293"/>
            <w:vAlign w:val="center"/>
          </w:tcPr>
          <w:p>
            <w:pPr>
              <w:spacing w:after="0"/>
            </w:pPr>
            <w:r>
              <w:t>Placement</w:t>
            </w:r>
          </w:p>
        </w:tc>
        <w:tc>
          <w:tcPr>
            <w:tcW w:type="dxa" w:w="3293"/>
            <w:vAlign w:val="center"/>
          </w:tcPr>
          <w:p>
            <w:pPr>
              <w:spacing w:after="0"/>
            </w:pPr>
            <w:r>
              <w:t>Where should it appear?</w:t>
            </w:r>
          </w:p>
        </w:tc>
        <w:tc>
          <w:tcPr>
            <w:tcW w:type="dxa" w:w="3293"/>
            <w:vAlign w:val="center"/>
          </w:tcPr>
          <w:p>
            <w:pPr>
              <w:spacing w:after="0"/>
            </w:pPr>
            <w:r>
              <w:t>Journal timeline, Community Feed, My Story, Photos, Goal, Project, Work, Featured profile shelf.</w:t>
            </w:r>
          </w:p>
        </w:tc>
      </w:tr>
      <w:tr>
        <w:tc>
          <w:tcPr>
            <w:tcW w:type="dxa" w:w="3293"/>
            <w:vAlign w:val="center"/>
          </w:tcPr>
          <w:p>
            <w:pPr>
              <w:spacing w:after="0"/>
            </w:pPr>
            <w:r>
              <w:t>Audience</w:t>
            </w:r>
          </w:p>
        </w:tc>
        <w:tc>
          <w:tcPr>
            <w:tcW w:type="dxa" w:w="3293"/>
            <w:vAlign w:val="center"/>
          </w:tcPr>
          <w:p>
            <w:pPr>
              <w:spacing w:after="0"/>
            </w:pPr>
            <w:r>
              <w:t>Who may see it?</w:t>
            </w:r>
          </w:p>
        </w:tc>
        <w:tc>
          <w:tcPr>
            <w:tcW w:type="dxa" w:w="3293"/>
            <w:vAlign w:val="center"/>
          </w:tcPr>
          <w:p>
            <w:pPr>
              <w:spacing w:after="0"/>
            </w:pPr>
            <w:r>
              <w:t>Only Me, selected people, Connections, Community members, Public.</w:t>
            </w:r>
          </w:p>
        </w:tc>
      </w:tr>
      <w:tr>
        <w:tc>
          <w:tcPr>
            <w:tcW w:type="dxa" w:w="3293"/>
            <w:vAlign w:val="center"/>
          </w:tcPr>
          <w:p>
            <w:pPr>
              <w:spacing w:after="0"/>
            </w:pPr>
            <w:r>
              <w:t>Connections</w:t>
            </w:r>
          </w:p>
        </w:tc>
        <w:tc>
          <w:tcPr>
            <w:tcW w:type="dxa" w:w="3293"/>
            <w:vAlign w:val="center"/>
          </w:tcPr>
          <w:p>
            <w:pPr>
              <w:spacing w:after="0"/>
            </w:pPr>
            <w:r>
              <w:t>What is it related to?</w:t>
            </w:r>
          </w:p>
        </w:tc>
        <w:tc>
          <w:tcPr>
            <w:tcW w:type="dxa" w:w="3293"/>
            <w:vAlign w:val="center"/>
          </w:tcPr>
          <w:p>
            <w:pPr>
              <w:spacing w:after="0"/>
            </w:pPr>
            <w:r>
              <w:t>Goal, album, Story chapter, interview session, Project, Source, or another Journal record.</w:t>
            </w:r>
          </w:p>
        </w:tc>
      </w:tr>
    </w:tbl>
    <w:p>
      <w:pPr>
        <w:pStyle w:val="Heading2"/>
      </w:pPr>
      <w:r>
        <w:t>One profile, audience-aware views</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Viewer mode</w:t>
            </w:r>
          </w:p>
        </w:tc>
        <w:tc>
          <w:tcPr>
            <w:tcW w:type="dxa" w:w="3293"/>
            <w:vAlign w:val="center"/>
          </w:tcPr>
          <w:p>
            <w:pPr>
              <w:spacing w:after="0"/>
            </w:pPr>
            <w:r>
              <w:rPr>
                <w:b/>
              </w:rPr>
              <w:t>What appears</w:t>
            </w:r>
          </w:p>
        </w:tc>
        <w:tc>
          <w:tcPr>
            <w:tcW w:type="dxa" w:w="3293"/>
            <w:vAlign w:val="center"/>
          </w:tcPr>
          <w:p>
            <w:pPr>
              <w:spacing w:after="0"/>
            </w:pPr>
            <w:r>
              <w:rPr>
                <w:b/>
              </w:rPr>
              <w:t>What the viewer may do</w:t>
            </w:r>
          </w:p>
        </w:tc>
      </w:tr>
      <w:tr>
        <w:tc>
          <w:tcPr>
            <w:tcW w:type="dxa" w:w="3293"/>
            <w:vAlign w:val="center"/>
          </w:tcPr>
          <w:p>
            <w:pPr>
              <w:spacing w:after="0"/>
            </w:pPr>
            <w:r>
              <w:t>Owner</w:t>
            </w:r>
          </w:p>
        </w:tc>
        <w:tc>
          <w:tcPr>
            <w:tcW w:type="dxa" w:w="3293"/>
            <w:vAlign w:val="center"/>
          </w:tcPr>
          <w:p>
            <w:pPr>
              <w:spacing w:after="0"/>
            </w:pPr>
            <w:r>
              <w:t>Private drafts, unpublished notes, full Journal history, settings, archives, profile shelves, and all approved public records.</w:t>
            </w:r>
          </w:p>
        </w:tc>
        <w:tc>
          <w:tcPr>
            <w:tcW w:type="dxa" w:w="3293"/>
            <w:vAlign w:val="center"/>
          </w:tcPr>
          <w:p>
            <w:pPr>
              <w:spacing w:after="0"/>
            </w:pPr>
            <w:r>
              <w:t>Create, edit, connect, place, publish, unpublish, archive, delete, and preview audiences.</w:t>
            </w:r>
          </w:p>
        </w:tc>
      </w:tr>
      <w:tr>
        <w:tc>
          <w:tcPr>
            <w:tcW w:type="dxa" w:w="3293"/>
            <w:vAlign w:val="center"/>
          </w:tcPr>
          <w:p>
            <w:pPr>
              <w:spacing w:after="0"/>
            </w:pPr>
            <w:r>
              <w:t>Connection</w:t>
            </w:r>
          </w:p>
        </w:tc>
        <w:tc>
          <w:tcPr>
            <w:tcW w:type="dxa" w:w="3293"/>
            <w:vAlign w:val="center"/>
          </w:tcPr>
          <w:p>
            <w:pPr>
              <w:spacing w:after="0"/>
            </w:pPr>
            <w:r>
              <w:t>Public records plus records shared with Connections or specifically with that viewer.</w:t>
            </w:r>
          </w:p>
        </w:tc>
        <w:tc>
          <w:tcPr>
            <w:tcW w:type="dxa" w:w="3293"/>
            <w:vAlign w:val="center"/>
          </w:tcPr>
          <w:p>
            <w:pPr>
              <w:spacing w:after="0"/>
            </w:pPr>
            <w:r>
              <w:t>Respond, comment, save, and navigate permitted connected records.</w:t>
            </w:r>
          </w:p>
        </w:tc>
      </w:tr>
      <w:tr>
        <w:tc>
          <w:tcPr>
            <w:tcW w:type="dxa" w:w="3293"/>
            <w:vAlign w:val="center"/>
          </w:tcPr>
          <w:p>
            <w:pPr>
              <w:spacing w:after="0"/>
            </w:pPr>
            <w:r>
              <w:t>Public visitor</w:t>
            </w:r>
          </w:p>
        </w:tc>
        <w:tc>
          <w:tcPr>
            <w:tcW w:type="dxa" w:w="3293"/>
            <w:vAlign w:val="center"/>
          </w:tcPr>
          <w:p>
            <w:pPr>
              <w:spacing w:after="0"/>
            </w:pPr>
            <w:r>
              <w:t>Public profile details and public Journal, Story, Work, Slate, Photos, and AI-approved Sources only.</w:t>
            </w:r>
          </w:p>
        </w:tc>
        <w:tc>
          <w:tcPr>
            <w:tcW w:type="dxa" w:w="3293"/>
            <w:vAlign w:val="center"/>
          </w:tcPr>
          <w:p>
            <w:pPr>
              <w:spacing w:after="0"/>
            </w:pPr>
            <w:r>
              <w:t>View and share; sign in for permitted interaction.</w:t>
            </w:r>
          </w:p>
        </w:tc>
      </w:tr>
      <w:tr>
        <w:tc>
          <w:tcPr>
            <w:tcW w:type="dxa" w:w="3293"/>
            <w:vAlign w:val="center"/>
          </w:tcPr>
          <w:p>
            <w:pPr>
              <w:spacing w:after="0"/>
            </w:pPr>
            <w:r>
              <w:t>Blocked or unapproved visitor</w:t>
            </w:r>
          </w:p>
        </w:tc>
        <w:tc>
          <w:tcPr>
            <w:tcW w:type="dxa" w:w="3293"/>
            <w:vAlign w:val="center"/>
          </w:tcPr>
          <w:p>
            <w:pPr>
              <w:spacing w:after="0"/>
            </w:pPr>
            <w:r>
              <w:t>Nothing or a minimal profile shell according to the member’s account settings.</w:t>
            </w:r>
          </w:p>
        </w:tc>
        <w:tc>
          <w:tcPr>
            <w:tcW w:type="dxa" w:w="3293"/>
            <w:vAlign w:val="center"/>
          </w:tcPr>
          <w:p>
            <w:pPr>
              <w:spacing w:after="0"/>
            </w:pPr>
            <w:r>
              <w:t>No access to restricted content or interaction.</w:t>
            </w:r>
          </w:p>
        </w:tc>
      </w:tr>
    </w:tbl>
    <w:p>
      <w:pPr/>
      <w:r>
        <w:t>The owner must have a persistent View As control for Owner, Connection, and Public. The preview must use the same authorization rules as the real visitor experience rather than a cosmetic client-side filter.</w:t>
      </w:r>
    </w:p>
    <w:p>
      <w:pPr>
        <w:pStyle w:val="Heading2"/>
      </w:pPr>
      <w:r>
        <w:t>Journal profile composition</w:t>
      </w:r>
    </w:p>
    <w:p>
      <w:pPr>
        <w:pStyle w:val="ListBullet"/>
      </w:pPr>
      <w:r>
        <w:t>Profile header: cover, avatar, display name, short biography, optional location/links, connection state, and audience-aware actions.</w:t>
      </w:r>
    </w:p>
    <w:p>
      <w:pPr>
        <w:pStyle w:val="ListBullet"/>
      </w:pPr>
      <w:r>
        <w:t>Connected profile navigation: Journal, Story, Work, Slate, Photos, and Ask [Name] AI when enabled. Connections is available from the header or a profile shelf and may have a dedicated route.</w:t>
      </w:r>
    </w:p>
    <w:p>
      <w:pPr>
        <w:pStyle w:val="ListBullet"/>
      </w:pPr>
      <w:r>
        <w:t>Center column: universal composer, featured or pinned items, and the living Journal stream.</w:t>
      </w:r>
    </w:p>
    <w:p>
      <w:pPr>
        <w:pStyle w:val="ListBullet"/>
      </w:pPr>
      <w:r>
        <w:t>Left memory shelf: a restrained Polaroid stack for Photos and media plus a current My Story chapter preview.</w:t>
      </w:r>
    </w:p>
    <w:p>
      <w:pPr>
        <w:pStyle w:val="ListBullet"/>
      </w:pPr>
      <w:r>
        <w:t>Right progress shelves: active Goals, recent Milestone, selected Note, Interview journey, and Connections. The owner chooses shelf order and visibility.</w:t>
      </w:r>
    </w:p>
    <w:p>
      <w:pPr>
        <w:pStyle w:val="ListBullet"/>
      </w:pPr>
      <w:r>
        <w:t>Mobile: the profile header remains compact; shelves become a horizontal or stacked module sequence while the Journal stream remains primary.</w:t>
      </w:r>
    </w:p>
    <w:p>
      <w:pPr>
        <w:pStyle w:val="Heading2"/>
      </w:pPr>
      <w:r>
        <w:t>Unified composer and create-once/place-many behavior</w:t>
      </w:r>
    </w:p>
    <w:p>
      <w:pPr/>
      <w:r>
        <w:t>Posting from the Journal and posting from Community use the same composer and the same underlying record. The entry point may preselect a placement, but the member still reviews type, connected objects, placements, audience, and publication state before publishing.</w:t>
      </w:r>
    </w:p>
    <w:p>
      <w:pPr>
        <w:pStyle w:val="ListBullet"/>
      </w:pPr>
      <w:r>
        <w:t>A Community post belongs to the author’s Journal; the Feed is a permitted projection of it.</w:t>
      </w:r>
    </w:p>
    <w:p>
      <w:pPr>
        <w:pStyle w:val="ListBullet"/>
      </w:pPr>
      <w:r>
        <w:t>A photo remains one media asset even when it appears in Photos, a Journal entry, My Story, a Goal, and Community.</w:t>
      </w:r>
    </w:p>
    <w:p>
      <w:pPr>
        <w:pStyle w:val="ListBullet"/>
      </w:pPr>
      <w:r>
        <w:t>Editing or deleting the canonical record updates or removes every permitted projection according to retention rules.</w:t>
      </w:r>
    </w:p>
    <w:p>
      <w:pPr>
        <w:pStyle w:val="ListBullet"/>
      </w:pPr>
      <w:r>
        <w:t>Comments, Respond actions, and Saves attach to the canonical shared record rather than split copies.</w:t>
      </w:r>
    </w:p>
    <w:p>
      <w:pPr>
        <w:pStyle w:val="ListBullet"/>
      </w:pPr>
      <w:r>
        <w:t>AI may recommend a type, placement, or connection, but it never publishes or broadens the audience directly.</w:t>
      </w:r>
    </w:p>
    <w:p>
      <w:pPr>
        <w:pStyle w:val="Heading2"/>
      </w:pPr>
      <w:r>
        <w:t>Activity display levels</w:t>
      </w:r>
    </w:p>
    <w:p>
      <w:pPr/>
      <w:r>
        <w:t>Everything meaningful may create a private activity event, but the visible Journal must not become a noisy system log.</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Pr>
          <w:p>
            <w:pPr>
              <w:spacing w:after="0"/>
            </w:pPr>
            <w:r>
              <w:rPr>
                <w:b/>
              </w:rPr>
              <w:t>Level</w:t>
            </w:r>
          </w:p>
        </w:tc>
        <w:tc>
          <w:tcPr>
            <w:tcW w:type="dxa" w:w="3293"/>
            <w:vAlign w:val="center"/>
          </w:tcPr>
          <w:p>
            <w:pPr>
              <w:spacing w:after="0"/>
            </w:pPr>
            <w:r>
              <w:rPr>
                <w:b/>
              </w:rPr>
              <w:t>Use</w:t>
            </w:r>
          </w:p>
        </w:tc>
        <w:tc>
          <w:tcPr>
            <w:tcW w:type="dxa" w:w="3293"/>
            <w:vAlign w:val="center"/>
          </w:tcPr>
          <w:p>
            <w:pPr>
              <w:spacing w:after="0"/>
            </w:pPr>
            <w:r>
              <w:rPr>
                <w:b/>
              </w:rPr>
              <w:t>Examples</w:t>
            </w:r>
          </w:p>
        </w:tc>
      </w:tr>
      <w:tr>
        <w:tc>
          <w:tcPr>
            <w:tcW w:type="dxa" w:w="3293"/>
            <w:vAlign w:val="center"/>
          </w:tcPr>
          <w:p>
            <w:pPr>
              <w:spacing w:after="0"/>
            </w:pPr>
            <w:r>
              <w:t>Full Journal item</w:t>
            </w:r>
          </w:p>
        </w:tc>
        <w:tc>
          <w:tcPr>
            <w:tcW w:type="dxa" w:w="3293"/>
            <w:vAlign w:val="center"/>
          </w:tcPr>
          <w:p>
            <w:pPr>
              <w:spacing w:after="0"/>
            </w:pPr>
            <w:r>
              <w:t>Intentional content with text, media, context, comments, and sharing.</w:t>
            </w:r>
          </w:p>
        </w:tc>
        <w:tc>
          <w:tcPr>
            <w:tcW w:type="dxa" w:w="3293"/>
            <w:vAlign w:val="center"/>
          </w:tcPr>
          <w:p>
            <w:pPr>
              <w:spacing w:after="0"/>
            </w:pPr>
            <w:r>
              <w:t>Reflection, meaningful Goal update, project movement, photo post, milestone, interview reflection.</w:t>
            </w:r>
          </w:p>
        </w:tc>
      </w:tr>
      <w:tr>
        <w:tc>
          <w:tcPr>
            <w:tcW w:type="dxa" w:w="3293"/>
            <w:vAlign w:val="center"/>
          </w:tcPr>
          <w:p>
            <w:pPr>
              <w:spacing w:after="0"/>
            </w:pPr>
            <w:r>
              <w:t>Compact activity item</w:t>
            </w:r>
          </w:p>
        </w:tc>
        <w:tc>
          <w:tcPr>
            <w:tcW w:type="dxa" w:w="3293"/>
            <w:vAlign w:val="center"/>
          </w:tcPr>
          <w:p>
            <w:pPr>
              <w:spacing w:after="0"/>
            </w:pPr>
            <w:r>
              <w:t>A grouped or lightweight update that is useful in the timeline without dominating it.</w:t>
            </w:r>
          </w:p>
        </w:tc>
        <w:tc>
          <w:tcPr>
            <w:tcW w:type="dxa" w:w="3293"/>
            <w:vAlign w:val="center"/>
          </w:tcPr>
          <w:p>
            <w:pPr>
              <w:spacing w:after="0"/>
            </w:pPr>
            <w:r>
              <w:t>Goal created, album added, Story chapter updated, certification recorded.</w:t>
            </w:r>
          </w:p>
        </w:tc>
      </w:tr>
      <w:tr>
        <w:tc>
          <w:tcPr>
            <w:tcW w:type="dxa" w:w="3293"/>
            <w:vAlign w:val="center"/>
          </w:tcPr>
          <w:p>
            <w:pPr>
              <w:spacing w:after="0"/>
            </w:pPr>
            <w:r>
              <w:t>Private activity record</w:t>
            </w:r>
          </w:p>
        </w:tc>
        <w:tc>
          <w:tcPr>
            <w:tcW w:type="dxa" w:w="3293"/>
            <w:vAlign w:val="center"/>
          </w:tcPr>
          <w:p>
            <w:pPr>
              <w:spacing w:after="0"/>
            </w:pPr>
            <w:r>
              <w:t>Owner-only system history used for audit, summaries, and recovery.</w:t>
            </w:r>
          </w:p>
        </w:tc>
        <w:tc>
          <w:tcPr>
            <w:tcW w:type="dxa" w:w="3293"/>
            <w:vAlign w:val="center"/>
          </w:tcPr>
          <w:p>
            <w:pPr>
              <w:spacing w:after="0"/>
            </w:pPr>
            <w:r>
              <w:t>Goal due-date change, privacy edit, profile wording change, file processing event.</w:t>
            </w:r>
          </w:p>
        </w:tc>
      </w:tr>
    </w:tbl>
    <w:p>
      <w:pPr/>
      <w:r>
        <w:t>The owner can promote, demote, feature, hide from timeline, share to Feed, remove from Feed, archive, or restore an eligible item without creating another source of truth.</w:t>
      </w:r>
    </w:p>
    <w:p>
      <w:pPr>
        <w:pStyle w:val="Heading2"/>
      </w:pPr>
      <w:r>
        <w:t>Photos and albums as a profile experience</w:t>
      </w:r>
    </w:p>
    <w:p>
      <w:pPr>
        <w:pStyle w:val="ListBullet"/>
      </w:pPr>
      <w:r>
        <w:t>The Journal preview uses a few overlapping Polaroids as a visual invitation; the full Photos page uses a clean, accessible grid and lightbox.</w:t>
      </w:r>
    </w:p>
    <w:p>
      <w:pPr>
        <w:pStyle w:val="ListBullet"/>
      </w:pPr>
      <w:r>
        <w:t>Photo detail shows caption, date, album, audience, alt text, related Journal entry, related Goal/Project/Story, and allowed interaction.</w:t>
      </w:r>
    </w:p>
    <w:p>
      <w:pPr>
        <w:pStyle w:val="ListBullet"/>
      </w:pPr>
      <w:r>
        <w:t>The owner may Add to Journal, Add to My Story, Attach to Goal, Feature on Profile, Share to Feed, Move to Album, archive, or delete.</w:t>
      </w:r>
    </w:p>
    <w:p>
      <w:pPr>
        <w:pStyle w:val="ListBullet"/>
      </w:pPr>
      <w:r>
        <w:t>A container never makes an item less private than the item itself. A private photo inside a public album remains private.</w:t>
      </w:r>
    </w:p>
    <w:p>
      <w:pPr>
        <w:pStyle w:val="ListBullet"/>
      </w:pPr>
      <w:r>
        <w:t>Private photographs require server-authorized delivery or short-lived signed access. Public exports remove location metadata by default.</w:t>
      </w:r>
    </w:p>
    <w:p>
      <w:pPr>
        <w:pStyle w:val="Heading2"/>
      </w:pPr>
      <w:r>
        <w:t>Connections</w:t>
      </w:r>
    </w:p>
    <w:p>
      <w:pPr/>
      <w:r>
        <w:t>The founding-alpha relationship is a mutual Connection. A member sends or accepts a request; the relationship then controls connection-visible content and selected interaction. PeerSlate does not need a separate follower model, public follower-count pressure, or several social-graph types before this relationship is proven.</w:t>
      </w:r>
    </w:p>
    <w:p>
      <w:pPr>
        <w:pStyle w:val="ListBullet"/>
      </w:pPr>
      <w:r>
        <w:t>The member controls whether the Connections count and list are visible to Public, Connections, selected people, or Only Me.</w:t>
      </w:r>
    </w:p>
    <w:p>
      <w:pPr>
        <w:pStyle w:val="ListBullet"/>
      </w:pPr>
      <w:r>
        <w:t>Connection actions include request, accept, decline, remove, mute, block, and report with clear consequences.</w:t>
      </w:r>
    </w:p>
    <w:p>
      <w:pPr>
        <w:pStyle w:val="ListBullet"/>
      </w:pPr>
      <w:r>
        <w:t>Content relationships are separate from people relationships. Journal records can also connect to Goals, Projects, Story chapters, Albums, Interviews, and Sources.</w:t>
      </w:r>
    </w:p>
    <w:p>
      <w:pPr>
        <w:pStyle w:val="ListBullet"/>
      </w:pPr>
      <w:r>
        <w:t>Suggestions must never reveal private Goals, Board items, interview data, Photos, or other restricted context.</w:t>
      </w:r>
    </w:p>
    <w:p>
      <w:pPr>
        <w:pStyle w:val="Eyebrow"/>
      </w:pPr>
      <w:r>
        <w:t>JOURNAL PROFILE RULE</w:t>
      </w:r>
    </w:p>
    <w:p>
      <w:pPr>
        <w:pStyle w:val="Quote"/>
      </w:pPr>
      <w:r>
        <w:t>The Journal is the member profile. One canonical record may be placed in several connected views, but type, placement, audience, and relationships remain separately reviewable and server-enforced.</w:t>
      </w:r>
    </w:p>
    <w:p>
      <w:pPr>
        <w:pStyle w:val="Heading1"/>
        <w:pBdr>
          <w:bottom w:val="single" w:sz="8" w:space="4" w:color="5A2D82"/>
        </w:pBdr>
      </w:pPr>
      <w:r>
        <w:t>5. Voice-First Product Standard</w:t>
      </w:r>
    </w:p>
    <w:p>
      <w:pPr>
        <w:pStyle w:val="Eyebrow"/>
        <w:spacing w:before="40"/>
      </w:pPr>
      <w:r>
        <w:t>LOCKED</w:t>
      </w:r>
    </w:p>
    <w:p>
      <w:pPr>
        <w:keepLines/>
      </w:pPr>
      <w:r>
        <w:rPr>
          <w:rFonts w:ascii="Inter" w:hAnsi="Inter"/>
          <w:b w:val="0"/>
          <w:color w:val="191821"/>
          <w:sz w:val="20"/>
        </w:rPr>
        <w:t>Voice is a primary creation and maintenance channel across PeerSlate, not a microphone added to a few text boxes.</w:t>
      </w:r>
    </w:p>
    <w:p>
      <w:pPr>
        <w:pStyle w:val="Quote"/>
        <w:pBdr>
          <w:left w:val="single" w:sz="12" w:space="5" w:color="16705F"/>
        </w:pBdr>
      </w:pPr>
      <w:r>
        <w:rPr>
          <w:rFonts w:ascii="EB Garamond" w:hAnsi="EB Garamond"/>
          <w:b w:val="0"/>
          <w:i/>
          <w:color w:val="191821"/>
          <w:sz w:val="30"/>
        </w:rPr>
        <w:t>Create by speaking. Review by seeing. Publish by choosing.</w:t>
      </w:r>
    </w:p>
    <w:p>
      <w:pPr>
        <w:keepLines/>
      </w:pPr>
      <w:r>
        <w:rPr>
          <w:rFonts w:ascii="Inter" w:hAnsi="Inter"/>
          <w:b w:val="0"/>
          <w:color w:val="191821"/>
          <w:sz w:val="20"/>
        </w:rPr>
        <w:t>Most professional platforms still assume that a member will stop, compose, edit, categorize, and format an update. PeerSlate should let a person speak naturally while walking, driving safely through hands-free use where appropriate, finishing work, or reflecting at home. Voice lowers the emotional and mechanical cost of starting.</w:t>
      </w:r>
    </w:p>
    <w:p>
      <w:pPr>
        <w:jc w:val="center"/>
      </w:pPr>
      <w:r>
        <w:drawing>
          <wp:inline xmlns:a="http://schemas.openxmlformats.org/drawingml/2006/main" xmlns:pic="http://schemas.openxmlformats.org/drawingml/2006/picture">
            <wp:extent cx="6172200" cy="3600450"/>
            <wp:docPr id="2" name="Picture 2" descr="Voice-to-value workflow: speak, understand, propose, choose and compound information across PeerSlate." title="Voice-to-value workflow: speak, understand, propose, choose and compound information across PeerSlate."/>
            <wp:cNvGraphicFramePr>
              <a:graphicFrameLocks noChangeAspect="1"/>
            </wp:cNvGraphicFramePr>
            <a:graphic>
              <a:graphicData uri="http://schemas.openxmlformats.org/drawingml/2006/picture">
                <pic:pic>
                  <pic:nvPicPr>
                    <pic:cNvPr id="0" name="voice_to_value_flow.png"/>
                    <pic:cNvPicPr/>
                  </pic:nvPicPr>
                  <pic:blipFill>
                    <a:blip r:embed="rId12"/>
                    <a:stretch>
                      <a:fillRect/>
                    </a:stretch>
                  </pic:blipFill>
                  <pic:spPr>
                    <a:xfrm>
                      <a:off x="0" y="0"/>
                      <a:ext cx="6172200" cy="3600450"/>
                    </a:xfrm>
                    <a:prstGeom prst="rect"/>
                  </pic:spPr>
                </pic:pic>
              </a:graphicData>
            </a:graphic>
          </wp:inline>
        </w:drawing>
      </w:r>
    </w:p>
    <w:p>
      <w:pPr>
        <w:pStyle w:val="Heading2"/>
      </w:pPr>
      <w:r>
        <w:t>What voice should support</w:t>
      </w:r>
    </w:p>
    <w:p>
      <w:pPr>
        <w:pStyle w:val="ListBullet"/>
        <w:spacing w:after="80"/>
        <w:ind w:left="403" w:hanging="230"/>
        <w:keepLines/>
      </w:pPr>
      <w:r>
        <w:rPr>
          <w:rFonts w:ascii="Inter" w:hAnsi="Inter"/>
          <w:b w:val="0"/>
          <w:color w:val="191821"/>
          <w:sz w:val="20"/>
        </w:rPr>
        <w:t>Capture a work or life update.</w:t>
      </w:r>
    </w:p>
    <w:p>
      <w:pPr>
        <w:pStyle w:val="ListBullet"/>
        <w:spacing w:after="80"/>
        <w:ind w:left="403" w:hanging="230"/>
        <w:keepLines/>
      </w:pPr>
      <w:r>
        <w:rPr>
          <w:rFonts w:ascii="Inter" w:hAnsi="Inter"/>
          <w:b w:val="0"/>
          <w:color w:val="191821"/>
          <w:sz w:val="20"/>
        </w:rPr>
        <w:t>Explain an accomplishment or problem in ordinary language.</w:t>
      </w:r>
    </w:p>
    <w:p>
      <w:pPr>
        <w:pStyle w:val="ListBullet"/>
        <w:spacing w:after="80"/>
        <w:ind w:left="403" w:hanging="230"/>
        <w:keepLines/>
      </w:pPr>
      <w:r>
        <w:rPr>
          <w:rFonts w:ascii="Inter" w:hAnsi="Inter"/>
          <w:b w:val="0"/>
          <w:color w:val="191821"/>
          <w:sz w:val="20"/>
        </w:rPr>
        <w:t>Create or update a project, goal, milestone, reflection, skill, experience, credential, or Story moment.</w:t>
      </w:r>
    </w:p>
    <w:p>
      <w:pPr>
        <w:pStyle w:val="ListBullet"/>
        <w:spacing w:after="80"/>
        <w:ind w:left="403" w:hanging="230"/>
        <w:keepLines/>
      </w:pPr>
      <w:r>
        <w:rPr>
          <w:rFonts w:ascii="Inter" w:hAnsi="Inter"/>
          <w:b w:val="0"/>
          <w:color w:val="191821"/>
          <w:sz w:val="20"/>
        </w:rPr>
        <w:t>Add context to an imported résumé, repository, file, or photograph.</w:t>
      </w:r>
    </w:p>
    <w:p>
      <w:pPr>
        <w:pStyle w:val="ListBullet"/>
        <w:spacing w:after="80"/>
        <w:ind w:left="403" w:hanging="230"/>
        <w:keepLines/>
      </w:pPr>
      <w:r>
        <w:rPr>
          <w:rFonts w:ascii="Inter" w:hAnsi="Inter"/>
          <w:b w:val="0"/>
          <w:color w:val="191821"/>
          <w:sz w:val="20"/>
        </w:rPr>
        <w:t>Practice an interview answer, presentation, project walkthrough, or leadership briefing.</w:t>
      </w:r>
    </w:p>
    <w:p>
      <w:pPr>
        <w:pStyle w:val="ListBullet"/>
        <w:spacing w:after="80"/>
        <w:ind w:left="403" w:hanging="230"/>
        <w:keepLines/>
      </w:pPr>
      <w:r>
        <w:rPr>
          <w:rFonts w:ascii="Inter" w:hAnsi="Inter"/>
          <w:b w:val="0"/>
          <w:color w:val="191821"/>
          <w:sz w:val="20"/>
        </w:rPr>
        <w:t>Ask the owner AI to find gaps, summarize progress, or suggest the next useful action.</w:t>
      </w:r>
    </w:p>
    <w:p>
      <w:pPr>
        <w:pStyle w:val="ListBullet"/>
        <w:spacing w:after="80"/>
        <w:ind w:left="403" w:hanging="230"/>
        <w:keepLines/>
      </w:pPr>
      <w:r>
        <w:rPr>
          <w:rFonts w:ascii="Inter" w:hAnsi="Inter"/>
          <w:b w:val="0"/>
          <w:color w:val="191821"/>
          <w:sz w:val="20"/>
        </w:rPr>
        <w:t>Change relationships and visibility: “Connect this to the MBSE project and keep it private.”</w:t>
      </w:r>
    </w:p>
    <w:p>
      <w:pPr>
        <w:pStyle w:val="ListBullet"/>
        <w:spacing w:after="80"/>
        <w:ind w:left="403" w:hanging="230"/>
        <w:keepLines/>
      </w:pPr>
      <w:r>
        <w:rPr>
          <w:rFonts w:ascii="Inter" w:hAnsi="Inter"/>
          <w:b w:val="0"/>
          <w:color w:val="191821"/>
          <w:sz w:val="20"/>
        </w:rPr>
        <w:t>Navigate and edit: “Show the updates from this month” or “Correct that date to March 2025.”</w:t>
      </w:r>
    </w:p>
    <w:p>
      <w:pPr>
        <w:pStyle w:val="Heading2"/>
      </w:pPr>
      <w:r>
        <w:t>Required voice workflow</w:t>
      </w:r>
    </w:p>
    <w:p>
      <w:pPr>
        <w:spacing w:after="80"/>
        <w:ind w:left="432" w:hanging="346"/>
        <w:keepLines/>
      </w:pPr>
      <w:r>
        <w:rPr>
          <w:rFonts w:ascii="Inter" w:hAnsi="Inter"/>
          <w:b w:val="0"/>
          <w:color w:val="191821"/>
          <w:sz w:val="20"/>
        </w:rPr>
        <w:t>1.  The member starts a clearly visible listening state.</w:t>
      </w:r>
    </w:p>
    <w:p>
      <w:pPr>
        <w:spacing w:after="80"/>
        <w:ind w:left="432" w:hanging="346"/>
        <w:keepLines/>
      </w:pPr>
      <w:r>
        <w:rPr>
          <w:rFonts w:ascii="Inter" w:hAnsi="Inter"/>
          <w:b w:val="0"/>
          <w:color w:val="191821"/>
          <w:sz w:val="20"/>
        </w:rPr>
        <w:t>2.  PeerSlate displays an editable live or near-live transcript.</w:t>
      </w:r>
    </w:p>
    <w:p>
      <w:pPr>
        <w:spacing w:after="80"/>
        <w:ind w:left="432" w:hanging="346"/>
        <w:keepLines/>
      </w:pPr>
      <w:r>
        <w:rPr>
          <w:rFonts w:ascii="Inter" w:hAnsi="Inter"/>
          <w:b w:val="0"/>
          <w:color w:val="191821"/>
          <w:sz w:val="20"/>
        </w:rPr>
        <w:t>3.  The system interprets the statement into one or more structured proposed changes.</w:t>
      </w:r>
    </w:p>
    <w:p>
      <w:pPr>
        <w:spacing w:after="80"/>
        <w:ind w:left="432" w:hanging="346"/>
        <w:keepLines/>
      </w:pPr>
      <w:r>
        <w:rPr>
          <w:rFonts w:ascii="Inter" w:hAnsi="Inter"/>
          <w:b w:val="0"/>
          <w:color w:val="191821"/>
          <w:sz w:val="20"/>
        </w:rPr>
        <w:t>4.  AI asks a focused follow-up only when a meaningful fact, source, destination, date, or visibility choice is ambiguous.</w:t>
      </w:r>
    </w:p>
    <w:p>
      <w:pPr>
        <w:spacing w:after="80"/>
        <w:ind w:left="432" w:hanging="346"/>
        <w:keepLines/>
      </w:pPr>
      <w:r>
        <w:rPr>
          <w:rFonts w:ascii="Inter" w:hAnsi="Inter"/>
          <w:b w:val="0"/>
          <w:color w:val="191821"/>
          <w:sz w:val="20"/>
        </w:rPr>
        <w:t>5.  PeerSlate shows what it plans to save, where it will appear, what source supports it, and who can see it.</w:t>
      </w:r>
    </w:p>
    <w:p>
      <w:pPr>
        <w:spacing w:after="80"/>
        <w:ind w:left="432" w:hanging="346"/>
        <w:keepLines/>
      </w:pPr>
      <w:r>
        <w:rPr>
          <w:rFonts w:ascii="Inter" w:hAnsi="Inter"/>
          <w:b w:val="0"/>
          <w:color w:val="191821"/>
          <w:sz w:val="20"/>
        </w:rPr>
        <w:t>6.  The member explicitly approves, edits, splits, cancels, keeps private, shares, or publishes.</w:t>
      </w:r>
    </w:p>
    <w:p>
      <w:pPr>
        <w:spacing w:after="80"/>
        <w:ind w:left="432" w:hanging="346"/>
        <w:keepLines/>
      </w:pPr>
      <w:r>
        <w:rPr>
          <w:rFonts w:ascii="Inter" w:hAnsi="Inter"/>
          <w:b w:val="0"/>
          <w:color w:val="191821"/>
          <w:sz w:val="20"/>
        </w:rPr>
        <w:t>7.  The system preserves the original wording and provenance even when AI proposes a polished version.</w:t>
      </w:r>
    </w:p>
    <w:p>
      <w:pPr>
        <w:pStyle w:val="Heading2"/>
      </w:pPr>
      <w:r>
        <w:t>Example: a small professional moment</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AF4FF"/>
            <w:tcMar>
              <w:top w:w="160" w:type="dxa"/>
              <w:start w:w="180" w:type="dxa"/>
              <w:bottom w:w="160" w:type="dxa"/>
              <w:end w:w="180" w:type="dxa"/>
            </w:tcMar>
            <w:tcBorders>
              <w:left w:val="single" w:sz="22" w:color="5A2D82"/>
            </w:tcBorders>
          </w:tcPr>
          <w:p>
            <w:pPr>
              <w:spacing w:after="60"/>
            </w:pPr>
            <w:r>
              <w:rPr>
                <w:rFonts w:ascii="Inter" w:hAnsi="Inter"/>
                <w:b/>
                <w:color w:val="5A2D82"/>
                <w:sz w:val="17"/>
              </w:rPr>
              <w:t>MEMBER SAYS</w:t>
            </w:r>
          </w:p>
          <w:p>
            <w:pPr>
              <w:spacing w:after="0" w:line="269" w:lineRule="auto"/>
            </w:pPr>
            <w:r>
              <w:rPr>
                <w:rFonts w:ascii="Inter" w:hAnsi="Inter"/>
                <w:b w:val="0"/>
                <w:color w:val="191821"/>
                <w:sz w:val="20"/>
              </w:rPr>
              <w:t>“I finally figured out the Cameo relationship that was blocking my model. I talked it through with another engineer and now the interface is much cleaner.”</w:t>
            </w:r>
          </w:p>
        </w:tc>
      </w:tr>
    </w:tbl>
    <w:p>
      <w:pPr>
        <w:spacing w:after="0"/>
      </w:pPr>
    </w:p>
    <w:p>
      <w:pPr>
        <w:keepLines/>
      </w:pPr>
      <w:r>
        <w:rPr>
          <w:rFonts w:ascii="Inter" w:hAnsi="Inter"/>
          <w:b w:val="0"/>
          <w:color w:val="191821"/>
          <w:sz w:val="20"/>
        </w:rPr>
        <w:t>PeerSlate should not immediately turn that into corporate-sounding content. It can ask: “What was the relationship? What changed in the model? Was the other engineer a collaborator you want to mention? Keep this private, share it as a learning update, or connect it to a project?”</w:t>
      </w:r>
    </w:p>
    <w:p>
      <w:pPr>
        <w:keepLines/>
      </w:pPr>
      <w:r>
        <w:rPr>
          <w:rFonts w:ascii="Inter" w:hAnsi="Inter"/>
          <w:b w:val="0"/>
          <w:color w:val="191821"/>
          <w:sz w:val="20"/>
        </w:rPr>
        <w:t>Possible approved outputs include a private Journal entry, a public learning post, a Project update, an MBSE skills-in-practice draft, an interview example about collaboration, and a future My Story suggestion. The member chooses. The original small moment remains valuable even if it never becomes a résumé bullet.</w:t>
      </w:r>
    </w:p>
    <w:p>
      <w:pPr>
        <w:pStyle w:val="Heading2"/>
      </w:pPr>
      <w:r>
        <w:t>Voice privacy and storage</w:t>
      </w:r>
    </w:p>
    <w:p>
      <w:pPr>
        <w:pStyle w:val="ListBullet"/>
        <w:spacing w:after="80"/>
        <w:ind w:left="403" w:hanging="230"/>
        <w:keepLines/>
      </w:pPr>
      <w:r>
        <w:rPr>
          <w:rFonts w:ascii="Inter" w:hAnsi="Inter"/>
          <w:b w:val="0"/>
          <w:color w:val="191821"/>
          <w:sz w:val="20"/>
        </w:rPr>
        <w:t>The preferred default is to save the approved transcript and structured result, then discard raw audio after successful processing unless the member intentionally saves the recording.</w:t>
      </w:r>
    </w:p>
    <w:p>
      <w:pPr>
        <w:pStyle w:val="ListBullet"/>
        <w:spacing w:after="80"/>
        <w:ind w:left="403" w:hanging="230"/>
        <w:keepLines/>
      </w:pPr>
      <w:r>
        <w:rPr>
          <w:rFonts w:ascii="Inter" w:hAnsi="Inter"/>
          <w:b w:val="0"/>
          <w:color w:val="191821"/>
          <w:sz w:val="20"/>
        </w:rPr>
        <w:t>Listening must never continue invisibly across pages.</w:t>
      </w:r>
    </w:p>
    <w:p>
      <w:pPr>
        <w:pStyle w:val="ListBullet"/>
        <w:spacing w:after="80"/>
        <w:ind w:left="403" w:hanging="230"/>
        <w:keepLines/>
      </w:pPr>
      <w:r>
        <w:rPr>
          <w:rFonts w:ascii="Inter" w:hAnsi="Inter"/>
          <w:b w:val="0"/>
          <w:color w:val="191821"/>
          <w:sz w:val="20"/>
        </w:rPr>
        <w:t>Voice drafts remain private until approved.</w:t>
      </w:r>
    </w:p>
    <w:p>
      <w:pPr>
        <w:pStyle w:val="ListBullet"/>
        <w:spacing w:after="80"/>
        <w:ind w:left="403" w:hanging="230"/>
        <w:keepLines/>
      </w:pPr>
      <w:r>
        <w:rPr>
          <w:rFonts w:ascii="Inter" w:hAnsi="Inter"/>
          <w:b w:val="0"/>
          <w:color w:val="191821"/>
          <w:sz w:val="20"/>
        </w:rPr>
        <w:t>Technical terminology should be supported with phrase lists or custom vocabulary where practical.</w:t>
      </w:r>
    </w:p>
    <w:p>
      <w:pPr>
        <w:pStyle w:val="ListBullet"/>
        <w:spacing w:after="80"/>
        <w:ind w:left="403" w:hanging="230"/>
        <w:keepLines/>
      </w:pPr>
      <w:r>
        <w:rPr>
          <w:rFonts w:ascii="Inter" w:hAnsi="Inter"/>
          <w:b w:val="0"/>
          <w:color w:val="191821"/>
          <w:sz w:val="20"/>
        </w:rPr>
        <w:t>Voice must always have a complete text and keyboard alternative.</w:t>
      </w:r>
    </w:p>
    <w:p>
      <w:pPr>
        <w:pStyle w:val="ListBullet"/>
        <w:spacing w:after="80"/>
        <w:ind w:left="403" w:hanging="230"/>
        <w:keepLines/>
      </w:pPr>
      <w:r>
        <w:rPr>
          <w:rFonts w:ascii="Inter" w:hAnsi="Inter"/>
          <w:b w:val="0"/>
          <w:color w:val="191821"/>
          <w:sz w:val="20"/>
        </w:rPr>
        <w:t>Errors, low-confidence transcription, and ambiguous names or dates must be visible and correctable before saving.</w:t>
      </w:r>
    </w:p>
    <w:p>
      <w:pPr>
        <w:pStyle w:val="Heading2"/>
      </w:pPr>
      <w:r>
        <w:t>Voice as product identity</w:t>
      </w:r>
    </w:p>
    <w:p>
      <w:pPr>
        <w:keepLines/>
      </w:pPr>
      <w:r>
        <w:rPr>
          <w:rFonts w:ascii="Inter" w:hAnsi="Inter"/>
          <w:b w:val="0"/>
          <w:color w:val="191821"/>
          <w:sz w:val="20"/>
        </w:rPr>
        <w:t>PeerSlate should eventually be recognized as a place where speaking is normal. The composer should invite “Talk about what happened” rather than treating the microphone as a secondary icon. Onboarding, weekly capture, project updates, goals, Story building, AI coaching, and Interview Studio should share one understandable voice interaction language.</w:t>
      </w:r>
    </w:p>
    <w:p>
      <w:r>
        <w:br w:type="page"/>
      </w:r>
    </w:p>
    <w:p>
      <w:pPr>
        <w:pStyle w:val="Heading1"/>
        <w:pBdr>
          <w:bottom w:val="single" w:sz="8" w:space="4" w:color="5A2D82"/>
        </w:pBdr>
      </w:pPr>
      <w:r>
        <w:t>6. AI-Native Product Model</w:t>
      </w:r>
    </w:p>
    <w:p>
      <w:pPr>
        <w:pStyle w:val="Eyebrow"/>
        <w:spacing w:before="40"/>
      </w:pPr>
      <w:r>
        <w:t>LOCKED</w:t>
      </w:r>
    </w:p>
    <w:p>
      <w:pPr>
        <w:keepLines/>
      </w:pPr>
      <w:r>
        <w:rPr>
          <w:rFonts w:ascii="Inter" w:hAnsi="Inter"/>
          <w:b w:val="0"/>
          <w:color w:val="191821"/>
          <w:sz w:val="20"/>
        </w:rPr>
        <w:t>AI is the mechanism that makes PeerSlate easier and more useful; it is not a collection of chat windows or an excuse to automate trust decisions.</w:t>
      </w:r>
    </w:p>
    <w:p>
      <w:pPr>
        <w:pStyle w:val="Heading2"/>
      </w:pPr>
      <w:r>
        <w:t>The three jobs of PeerSlate AI</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Job</w:t>
            </w:r>
          </w:p>
        </w:tc>
        <w:tc>
          <w:tcPr>
            <w:tcW w:type="dxa" w:w="3293"/>
            <w:shd w:fill="191821"/>
            <w:tcMar>
              <w:top w:w="90" w:type="dxa"/>
              <w:start w:w="90" w:type="dxa"/>
              <w:bottom w:w="90" w:type="dxa"/>
              <w:end w:w="90" w:type="dxa"/>
            </w:tcMar>
            <w:vAlign w:val="center"/>
          </w:tcPr>
          <w:p>
            <w:r>
              <w:rPr>
                <w:rFonts w:ascii="Inter" w:hAnsi="Inter"/>
                <w:b/>
                <w:color w:val="FFFFFF"/>
                <w:sz w:val="17"/>
              </w:rPr>
              <w:t>What AI does</w:t>
            </w:r>
          </w:p>
        </w:tc>
        <w:tc>
          <w:tcPr>
            <w:tcW w:type="dxa" w:w="3293"/>
            <w:shd w:fill="191821"/>
            <w:tcMar>
              <w:top w:w="90" w:type="dxa"/>
              <w:start w:w="90" w:type="dxa"/>
              <w:bottom w:w="90" w:type="dxa"/>
              <w:end w:w="90" w:type="dxa"/>
            </w:tcMar>
            <w:vAlign w:val="center"/>
          </w:tcPr>
          <w:p>
            <w:r>
              <w:rPr>
                <w:rFonts w:ascii="Inter" w:hAnsi="Inter"/>
                <w:b/>
                <w:color w:val="FFFFFF"/>
                <w:sz w:val="17"/>
              </w:rPr>
              <w:t>Member outcome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Transcribes speech, reads approved uploads, extracts candidate facts, and asks focused questions.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Getting information into PeerSlate feels conversational rather than administrative.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Understand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Finds themes, relationships, gaps, Sources, skills, stories, contradictions, and possible next steps.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The member sees patterns and value they might have missed.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Activate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Turns confirmed information into useful drafts and experiences.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One real moment can support a post, project, résumé, Story, interview, plan, or reflection.</w:t>
            </w:r>
          </w:p>
        </w:tc>
      </w:tr>
    </w:tbl>
    <w:p>
      <w:pPr>
        <w:spacing w:after="0"/>
      </w:pPr>
    </w:p>
    <w:p>
      <w:pPr>
        <w:pStyle w:val="Heading2"/>
      </w:pPr>
      <w:r>
        <w:t>One trusted intelligence, specialized workflows behind it</w:t>
      </w:r>
    </w:p>
    <w:p>
      <w:pPr>
        <w:keepLines/>
      </w:pPr>
      <w:r>
        <w:rPr>
          <w:rFonts w:ascii="Inter" w:hAnsi="Inter"/>
          <w:b w:val="0"/>
          <w:color w:val="191821"/>
          <w:sz w:val="20"/>
        </w:rPr>
        <w:t>The member should not have to choose among ten branded bots. PeerSlate should feel like one trusted intelligence that understands the permitted context and can route the request to specialized onboarding, extraction, résumé, interview, goal, Story, project, moderation, or public-profile workflows behind the scenes.</w:t>
      </w:r>
    </w:p>
    <w:p>
      <w:pPr>
        <w:pStyle w:val="Heading2"/>
      </w:pPr>
      <w:r>
        <w:t>Information states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469"/>
            <w:shd w:fill="191821"/>
            <w:tcMar>
              <w:top w:w="90" w:type="dxa"/>
              <w:start w:w="90" w:type="dxa"/>
              <w:bottom w:w="90" w:type="dxa"/>
              <w:end w:w="90" w:type="dxa"/>
            </w:tcMar>
            <w:vAlign w:val="center"/>
          </w:tcPr>
          <w:p>
            <w:r>
              <w:rPr>
                <w:rFonts w:ascii="Inter" w:hAnsi="Inter"/>
                <w:b/>
                <w:color w:val="FFFFFF"/>
                <w:sz w:val="17"/>
              </w:rPr>
              <w:t>State</w:t>
            </w:r>
          </w:p>
        </w:tc>
        <w:tc>
          <w:tcPr>
            <w:tcW w:type="dxa" w:w="2469"/>
            <w:shd w:fill="191821"/>
            <w:tcMar>
              <w:top w:w="90" w:type="dxa"/>
              <w:start w:w="90" w:type="dxa"/>
              <w:bottom w:w="90" w:type="dxa"/>
              <w:end w:w="90" w:type="dxa"/>
            </w:tcMar>
            <w:vAlign w:val="center"/>
          </w:tcPr>
          <w:p>
            <w:r>
              <w:rPr>
                <w:rFonts w:ascii="Inter" w:hAnsi="Inter"/>
                <w:b/>
                <w:color w:val="FFFFFF"/>
                <w:sz w:val="17"/>
              </w:rPr>
              <w:t>Definition</w:t>
            </w:r>
          </w:p>
        </w:tc>
        <w:tc>
          <w:tcPr>
            <w:tcW w:type="dxa" w:w="2469"/>
            <w:shd w:fill="191821"/>
            <w:tcMar>
              <w:top w:w="90" w:type="dxa"/>
              <w:start w:w="90" w:type="dxa"/>
              <w:bottom w:w="90" w:type="dxa"/>
              <w:end w:w="90" w:type="dxa"/>
            </w:tcMar>
            <w:vAlign w:val="center"/>
          </w:tcPr>
          <w:p>
            <w:r>
              <w:rPr>
                <w:rFonts w:ascii="Inter" w:hAnsi="Inter"/>
                <w:b/>
                <w:color w:val="FFFFFF"/>
                <w:sz w:val="17"/>
              </w:rPr>
              <w:t>May AI use it?</w:t>
            </w:r>
          </w:p>
        </w:tc>
        <w:tc>
          <w:tcPr>
            <w:tcW w:type="dxa" w:w="2469"/>
            <w:shd w:fill="191821"/>
            <w:tcMar>
              <w:top w:w="90" w:type="dxa"/>
              <w:start w:w="90" w:type="dxa"/>
              <w:bottom w:w="90" w:type="dxa"/>
              <w:end w:w="90" w:type="dxa"/>
            </w:tcMar>
            <w:vAlign w:val="center"/>
          </w:tcPr>
          <w:p>
            <w:r>
              <w:rPr>
                <w:rFonts w:ascii="Inter" w:hAnsi="Inter"/>
                <w:b/>
                <w:color w:val="FFFFFF"/>
                <w:sz w:val="17"/>
              </w:rPr>
              <w:t>May it be public?</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Raw input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What the member uploaded, typed, recorded, or connected.</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Private workflows only, subject to consent.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No.</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Extracted candidate</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What AI believes a source contains.</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For review and clarification.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No.</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Confirmed information</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A fact the member accepted as accurate.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within its permitted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Only if separately published.</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AI interpretation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 theme, suggestion, inference, summary, score, or recommendation.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Yes, clearly labeled.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Only if deliberately accepted and published.</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Published content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Member-approved material visible to a selected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for that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according to visibility.</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Verified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 claim confirmed through a defined verification method.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Yes.</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Only if visibility allows; the word must not be used casually.</w:t>
            </w:r>
          </w:p>
        </w:tc>
      </w:tr>
    </w:tbl>
    <w:p>
      <w:pPr>
        <w:spacing w:after="0"/>
      </w:pPr>
    </w:p>
    <w:p>
      <w:pPr>
        <w:pStyle w:val="Heading2"/>
      </w:pPr>
      <w:r>
        <w:t>The first 20 minutes</w:t>
      </w:r>
    </w:p>
    <w:p>
      <w:pPr>
        <w:spacing w:after="80"/>
        <w:ind w:left="432" w:hanging="346"/>
        <w:keepLines/>
      </w:pPr>
      <w:r>
        <w:rPr>
          <w:rFonts w:ascii="Inter" w:hAnsi="Inter"/>
          <w:b w:val="0"/>
          <w:color w:val="191821"/>
          <w:sz w:val="20"/>
        </w:rPr>
        <w:t>1.  Ask what would be useful today: organize my story, capture accomplishments, prepare for interviews, build a profile, document a project, plan a next move, or start broadly.</w:t>
      </w:r>
    </w:p>
    <w:p>
      <w:pPr>
        <w:spacing w:after="80"/>
        <w:ind w:left="432" w:hanging="346"/>
        <w:keepLines/>
      </w:pPr>
      <w:r>
        <w:rPr>
          <w:rFonts w:ascii="Inter" w:hAnsi="Inter"/>
          <w:b w:val="0"/>
          <w:color w:val="191821"/>
          <w:sz w:val="20"/>
        </w:rPr>
        <w:t>2.  Offer résumé/document upload, voice conversation, typed input, direct photo upload, and optional source connections. Do not require all of them.</w:t>
      </w:r>
    </w:p>
    <w:p>
      <w:pPr>
        <w:spacing w:after="80"/>
        <w:ind w:left="432" w:hanging="346"/>
        <w:keepLines/>
      </w:pPr>
      <w:r>
        <w:rPr>
          <w:rFonts w:ascii="Inter" w:hAnsi="Inter"/>
          <w:b w:val="0"/>
          <w:color w:val="191821"/>
          <w:sz w:val="20"/>
        </w:rPr>
        <w:t>3.  Extract a candidate timeline and show uncertainty instead of hiding it.</w:t>
      </w:r>
    </w:p>
    <w:p>
      <w:pPr>
        <w:spacing w:after="80"/>
        <w:ind w:left="432" w:hanging="346"/>
        <w:keepLines/>
      </w:pPr>
      <w:r>
        <w:rPr>
          <w:rFonts w:ascii="Inter" w:hAnsi="Inter"/>
          <w:b w:val="0"/>
          <w:color w:val="191821"/>
          <w:sz w:val="20"/>
        </w:rPr>
        <w:t>4.  Use the imported context to ask intelligent questions: role, difficulty, action, outcome, supporting source, privacy, and what the person wants to become.</w:t>
      </w:r>
    </w:p>
    <w:p>
      <w:pPr>
        <w:spacing w:after="80"/>
        <w:ind w:left="432" w:hanging="346"/>
        <w:keepLines/>
      </w:pPr>
      <w:r>
        <w:rPr>
          <w:rFonts w:ascii="Inter" w:hAnsi="Inter"/>
          <w:b w:val="0"/>
          <w:color w:val="191821"/>
          <w:sz w:val="20"/>
        </w:rPr>
        <w:t>5.  Create a starter private Slate: identity statement, timeline, three strengths with supporting examples, initial projects, interview stories, current focus, and a public preview.</w:t>
      </w:r>
    </w:p>
    <w:p>
      <w:pPr>
        <w:spacing w:after="80"/>
        <w:ind w:left="432" w:hanging="346"/>
        <w:keepLines/>
      </w:pPr>
      <w:r>
        <w:rPr>
          <w:rFonts w:ascii="Inter" w:hAnsi="Inter"/>
          <w:b w:val="0"/>
          <w:color w:val="191821"/>
          <w:sz w:val="20"/>
        </w:rPr>
        <w:t>6.  Let the member approve, edit, hide, or defer each item.</w:t>
      </w:r>
    </w:p>
    <w:p>
      <w:pPr>
        <w:spacing w:after="80"/>
        <w:ind w:left="432" w:hanging="346"/>
        <w:keepLines/>
      </w:pPr>
      <w:r>
        <w:rPr>
          <w:rFonts w:ascii="Inter" w:hAnsi="Inter"/>
          <w:b w:val="0"/>
          <w:color w:val="191821"/>
          <w:sz w:val="20"/>
        </w:rPr>
        <w:t>7.  Finish with one clear next action—not a tour of every feature.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ACTIVATION PROMISE</w:t>
            </w:r>
          </w:p>
          <w:p>
            <w:pPr>
              <w:spacing w:after="0" w:line="269" w:lineRule="auto"/>
            </w:pPr>
            <w:r>
              <w:rPr>
                <w:rFonts w:ascii="Inter" w:hAnsi="Inter"/>
                <w:b w:val="0"/>
                <w:color w:val="191821"/>
                <w:sz w:val="20"/>
              </w:rPr>
              <w:t>A member should leave the first session thinking: “That was easier than I expected,” “This actually sounds like me,” and “I did not realize I had this much to work with.”</w:t>
            </w:r>
          </w:p>
        </w:tc>
      </w:tr>
    </w:tbl>
    <w:p>
      <w:pPr>
        <w:spacing w:after="0"/>
      </w:pPr>
    </w:p>
    <w:p>
      <w:pPr>
        <w:pStyle w:val="Heading2"/>
      </w:pPr>
      <w:r>
        <w:t>Contextual AI, not AI as a separate destination</w:t>
      </w:r>
    </w:p>
    <w:p>
      <w:pPr>
        <w:keepLines/>
      </w:pPr>
      <w:r>
        <w:rPr>
          <w:rFonts w:ascii="Inter" w:hAnsi="Inter"/>
          <w:b w:val="0"/>
          <w:color w:val="191821"/>
          <w:sz w:val="20"/>
        </w:rPr>
        <w:t>AI actions should appear where they are useful: strengthen an accomplishment, ask a harder interview follow-up, turn an update into a 30-day plan, connect supporting work to a skill, promote a milestone into Story, identify what is missing from a Project, or explain why a public answer was produced. A global Ask AI experience can exist, but the product must not force every task through one generic chat panel.</w:t>
      </w:r>
    </w:p>
    <w:p>
      <w:pPr>
        <w:pStyle w:val="Heading2"/>
      </w:pPr>
      <w:r>
        <w:t>Approved AI experience map</w:t>
      </w:r>
    </w:p>
    <w:p>
      <w:pPr/>
      <w:r>
        <w:t>Section 6 is the shared AI foundation. Version 1.2 adds the following concrete workflows while preserving one trusted intelligence and strict retrieval scopes.</w:t>
      </w:r>
    </w:p>
    <w:p>
      <w:pPr>
        <w:pStyle w:val="ListBullet"/>
      </w:pPr>
      <w:r>
        <w:t>Journal Check-in: a quiet, varied prompt that asks whether something from the day or week should be captured; the answer defaults to a private Journal draft.</w:t>
      </w:r>
    </w:p>
    <w:p>
      <w:pPr>
        <w:pStyle w:val="ListBullet"/>
      </w:pPr>
      <w:r>
        <w:t>Interview mode clarity: Best-practice example, Use my history, and Compare are explicit modes. Missing history produces a focused invitation to add a private example.</w:t>
      </w:r>
    </w:p>
    <w:p>
      <w:pPr>
        <w:pStyle w:val="ListBullet"/>
      </w:pPr>
      <w:r>
        <w:t>Qualification Alignment: a member privately uploads an external job description; AI extracts basic and preferred qualifications and maps them to confirmed history.</w:t>
      </w:r>
    </w:p>
    <w:p>
      <w:pPr>
        <w:pStyle w:val="ListBullet"/>
      </w:pPr>
      <w:r>
        <w:t>Resume Creator: AI proposes relevant records, ordering, wording, and gaps while the member controls every final statement and export.</w:t>
      </w:r>
    </w:p>
    <w:p>
      <w:pPr>
        <w:pStyle w:val="ListBullet"/>
      </w:pPr>
      <w:r>
        <w:t>Career Constellation assistance: AI may suggest likely Project, Achievement, or Promotion relationships, but permanent nodes and promotions require member confirmation.</w:t>
      </w:r>
    </w:p>
    <w:p>
      <w:pPr>
        <w:pStyle w:val="ListBullet"/>
      </w:pPr>
      <w:r>
        <w:t>Public Ask [Name] AI remains limited to public-approved sources; private Owner AI may use only the member-selected private scope.</w:t>
      </w:r>
    </w:p>
    <w:p>
      <w:pPr>
        <w:pStyle w:val="Heading2"/>
      </w:pPr>
      <w:r>
        <w:t>Qualification Alignment rules</w:t>
      </w:r>
    </w:p>
    <w:p>
      <w:pPr>
        <w:pStyle w:val="ListBullet"/>
      </w:pPr>
      <w:r>
        <w:t>The primary units are explicit Basic/Required Qualifications and Preferred Qualifications—not a skills list, keyword count, or generic similarity score.</w:t>
      </w:r>
    </w:p>
    <w:p>
      <w:pPr>
        <w:pStyle w:val="ListBullet"/>
      </w:pPr>
      <w:r>
        <w:t>Responsibilities remain separate unless the source explicitly defines them as requirements.</w:t>
      </w:r>
    </w:p>
    <w:p>
      <w:pPr>
        <w:pStyle w:val="ListBullet"/>
      </w:pPr>
      <w:r>
        <w:t>Each qualification is classified as Confirmed match, Partial match, Not found, or Needs clarification, with the relevant history and rationale shown.</w:t>
      </w:r>
    </w:p>
    <w:p>
      <w:pPr>
        <w:pStyle w:val="ListBullet"/>
      </w:pPr>
      <w:r>
        <w:t>Show Basic Qualification Coverage and Preferred Qualification Coverage separately. An optional overall Qualification Compatibility score must disclose its formula and must never be described as a hiring probability.</w:t>
      </w:r>
    </w:p>
    <w:p>
      <w:pPr>
        <w:pStyle w:val="ListBullet"/>
      </w:pPr>
      <w:r>
        <w:t>An uploaded job description is private, deletable, and never converted into a public listing, Feed item, recommendation, or marketplace record.</w:t>
      </w:r>
    </w:p>
    <w:p>
      <w:pPr>
        <w:pStyle w:val="Heading2"/>
      </w:pPr>
      <w:r>
        <w:t>Model and cost routing</w:t>
      </w:r>
    </w:p>
    <w:p>
      <w:pPr>
        <w:keepLines/>
      </w:pPr>
      <w:r>
        <w:rPr>
          <w:rFonts w:ascii="Inter" w:hAnsi="Inter"/>
          <w:b w:val="0"/>
          <w:color w:val="191821"/>
          <w:sz w:val="20"/>
        </w:rPr>
        <w:t>Use stronger models where nuance, reasoning, tone, ambiguity, and cross-source understanding matter. Use lower-cost models or deterministic software for classification, tagging, formatting, duplicate detection, routine extraction, and simple summaries. Application code—not AI—must control authentication, ownership, permissions, deletion, billing, publication, and audit history.</w:t>
      </w:r>
    </w:p>
    <w:p>
      <w:pPr>
        <w:pStyle w:val="Heading2"/>
      </w:pPr>
      <w:r>
        <w:t>AI quality standard</w:t>
      </w:r>
    </w:p>
    <w:p>
      <w:pPr>
        <w:pStyle w:val="ListBullet"/>
        <w:spacing w:after="80"/>
        <w:ind w:left="403" w:hanging="230"/>
        <w:keepLines/>
      </w:pPr>
      <w:r>
        <w:rPr>
          <w:rFonts w:ascii="Inter" w:hAnsi="Inter"/>
          <w:b w:val="0"/>
          <w:color w:val="191821"/>
          <w:sz w:val="20"/>
        </w:rPr>
        <w:t>Never convert possibility into fact.</w:t>
      </w:r>
    </w:p>
    <w:p>
      <w:pPr>
        <w:pStyle w:val="ListBullet"/>
        <w:spacing w:after="80"/>
        <w:ind w:left="403" w:hanging="230"/>
        <w:keepLines/>
      </w:pPr>
      <w:r>
        <w:rPr>
          <w:rFonts w:ascii="Inter" w:hAnsi="Inter"/>
          <w:b w:val="0"/>
          <w:color w:val="191821"/>
          <w:sz w:val="20"/>
        </w:rPr>
        <w:t>Show source relationships and confidence where meaningful.</w:t>
      </w:r>
    </w:p>
    <w:p>
      <w:pPr>
        <w:pStyle w:val="ListBullet"/>
        <w:spacing w:after="80"/>
        <w:ind w:left="403" w:hanging="230"/>
        <w:keepLines/>
      </w:pPr>
      <w:r>
        <w:rPr>
          <w:rFonts w:ascii="Inter" w:hAnsi="Inter"/>
          <w:b w:val="0"/>
          <w:color w:val="191821"/>
          <w:sz w:val="20"/>
        </w:rPr>
        <w:t>Say “not enough confirmed information” when the record cannot support a claim.</w:t>
      </w:r>
    </w:p>
    <w:p>
      <w:pPr>
        <w:pStyle w:val="ListBullet"/>
        <w:spacing w:after="80"/>
        <w:ind w:left="403" w:hanging="230"/>
        <w:keepLines/>
      </w:pPr>
      <w:r>
        <w:rPr>
          <w:rFonts w:ascii="Inter" w:hAnsi="Inter"/>
          <w:b w:val="0"/>
          <w:color w:val="191821"/>
          <w:sz w:val="20"/>
        </w:rPr>
        <w:t>Separate factual synthesis from coaching and creative suggestions.</w:t>
      </w:r>
    </w:p>
    <w:p>
      <w:pPr>
        <w:pStyle w:val="ListBullet"/>
        <w:spacing w:after="80"/>
        <w:ind w:left="403" w:hanging="230"/>
        <w:keepLines/>
      </w:pPr>
      <w:r>
        <w:rPr>
          <w:rFonts w:ascii="Inter" w:hAnsi="Inter"/>
          <w:b w:val="0"/>
          <w:color w:val="191821"/>
          <w:sz w:val="20"/>
        </w:rPr>
        <w:t>Keep AI-created or AI-improved material in draft until accepted.</w:t>
      </w:r>
    </w:p>
    <w:p>
      <w:pPr>
        <w:pStyle w:val="ListBullet"/>
        <w:spacing w:after="80"/>
        <w:ind w:left="403" w:hanging="230"/>
        <w:keepLines/>
      </w:pPr>
      <w:r>
        <w:rPr>
          <w:rFonts w:ascii="Inter" w:hAnsi="Inter"/>
          <w:b w:val="0"/>
          <w:color w:val="191821"/>
          <w:sz w:val="20"/>
        </w:rPr>
        <w:t>Allow the member to inspect, correct, and delete the information influencing an answer.</w:t>
      </w:r>
    </w:p>
    <w:p>
      <w:pPr>
        <w:pStyle w:val="ListBullet"/>
        <w:spacing w:after="80"/>
        <w:ind w:left="403" w:hanging="230"/>
        <w:keepLines/>
      </w:pPr>
      <w:r>
        <w:rPr>
          <w:rFonts w:ascii="Inter" w:hAnsi="Inter"/>
          <w:b w:val="0"/>
          <w:color w:val="191821"/>
          <w:sz w:val="20"/>
        </w:rPr>
        <w:t>Evaluate outputs with real test profiles across career stages—not only Pete’s fixture data.</w:t>
      </w:r>
    </w:p>
    <w:p>
      <w:r>
        <w:br w:type="page"/>
      </w:r>
    </w:p>
    <w:p>
      <w:pPr>
        <w:pStyle w:val="Heading1"/>
        <w:pBdr>
          <w:bottom w:val="single" w:sz="8" w:space="4" w:color="5A2D82"/>
        </w:pBdr>
      </w:pPr>
      <w:r>
        <w:t>7. Working-Professional Acquisition and Retention</w:t>
      </w:r>
    </w:p>
    <w:p>
      <w:pPr>
        <w:pStyle w:val="Eyebrow"/>
        <w:spacing w:before="40"/>
      </w:pPr>
      <w:r>
        <w:t>LOCKED</w:t>
      </w:r>
    </w:p>
    <w:p>
      <w:pPr>
        <w:keepLines/>
      </w:pPr>
      <w:r>
        <w:rPr>
          <w:rFonts w:ascii="Inter" w:hAnsi="Inter"/>
          <w:b w:val="0"/>
          <w:color w:val="191821"/>
          <w:sz w:val="20"/>
        </w:rPr>
        <w:t>The first market is the person using PeerSlate for themselves, whether or not they are currently looking for a job.</w:t>
      </w:r>
    </w:p>
    <w:p>
      <w:pPr>
        <w:pStyle w:val="Heading2"/>
      </w:pPr>
      <w:r>
        <w:t>The initial hook</w:t>
      </w:r>
    </w:p>
    <w:p>
      <w:pPr>
        <w:pStyle w:val="Quote"/>
        <w:pBdr>
          <w:left w:val="single" w:sz="12" w:space="5" w:color="16705F"/>
        </w:pBdr>
      </w:pPr>
      <w:r>
        <w:rPr>
          <w:rFonts w:ascii="EB Garamond" w:hAnsi="EB Garamond"/>
          <w:b w:val="0"/>
          <w:i/>
          <w:color w:val="191821"/>
          <w:sz w:val="30"/>
        </w:rPr>
        <w:t>Capture the value of what you are doing before you forget it.</w:t>
      </w:r>
    </w:p>
    <w:p>
      <w:pPr>
        <w:keepLines/>
      </w:pPr>
      <w:r>
        <w:rPr>
          <w:rFonts w:ascii="Inter" w:hAnsi="Inter"/>
          <w:b w:val="0"/>
          <w:color w:val="191821"/>
          <w:sz w:val="20"/>
        </w:rPr>
        <w:t>The strongest opening use case is not “make a profile.” It is “tell PeerSlate what happened and leave with something useful.” A member can arrive after a good meeting, a solved problem, a new responsibility, a difficult lesson, a project milestone, or an idea. In a few minutes, PeerSlate helps preserve it and offers the right next use without turning the experience into homework.</w:t>
      </w:r>
    </w:p>
    <w:p>
      <w:pPr>
        <w:pStyle w:val="Heading2"/>
      </w:pPr>
      <w:r>
        <w:t>Why an employed professional returns</w:t>
      </w:r>
    </w:p>
    <w:p>
      <w:pPr>
        <w:pStyle w:val="ListBullet"/>
        <w:spacing w:after="80"/>
        <w:ind w:left="403" w:hanging="230"/>
        <w:keepLines/>
      </w:pPr>
      <w:r>
        <w:rPr>
          <w:rFonts w:ascii="Inter" w:hAnsi="Inter"/>
          <w:b w:val="0"/>
          <w:color w:val="191821"/>
          <w:sz w:val="20"/>
        </w:rPr>
        <w:t>Capture a win or lesson while it is fresh.</w:t>
      </w:r>
    </w:p>
    <w:p>
      <w:pPr>
        <w:pStyle w:val="ListBullet"/>
        <w:spacing w:after="80"/>
        <w:ind w:left="403" w:hanging="230"/>
        <w:keepLines/>
      </w:pPr>
      <w:r>
        <w:rPr>
          <w:rFonts w:ascii="Inter" w:hAnsi="Inter"/>
          <w:b w:val="0"/>
          <w:color w:val="191821"/>
          <w:sz w:val="20"/>
        </w:rPr>
        <w:t>Prepare for an annual review, promotion, salary discussion, or new responsibility.</w:t>
      </w:r>
    </w:p>
    <w:p>
      <w:pPr>
        <w:pStyle w:val="ListBullet"/>
        <w:spacing w:after="80"/>
        <w:ind w:left="403" w:hanging="230"/>
        <w:keepLines/>
      </w:pPr>
      <w:r>
        <w:rPr>
          <w:rFonts w:ascii="Inter" w:hAnsi="Inter"/>
          <w:b w:val="0"/>
          <w:color w:val="191821"/>
          <w:sz w:val="20"/>
        </w:rPr>
        <w:t>Document a project and the decisions behind it.</w:t>
      </w:r>
    </w:p>
    <w:p>
      <w:pPr>
        <w:pStyle w:val="ListBullet"/>
        <w:spacing w:after="80"/>
        <w:ind w:left="403" w:hanging="230"/>
        <w:keepLines/>
      </w:pPr>
      <w:r>
        <w:rPr>
          <w:rFonts w:ascii="Inter" w:hAnsi="Inter"/>
          <w:b w:val="0"/>
          <w:color w:val="191821"/>
          <w:sz w:val="20"/>
        </w:rPr>
        <w:t>Improve how they explain technical or leadership work.</w:t>
      </w:r>
    </w:p>
    <w:p>
      <w:pPr>
        <w:pStyle w:val="ListBullet"/>
        <w:spacing w:after="80"/>
        <w:ind w:left="403" w:hanging="230"/>
        <w:keepLines/>
      </w:pPr>
      <w:r>
        <w:rPr>
          <w:rFonts w:ascii="Inter" w:hAnsi="Inter"/>
          <w:b w:val="0"/>
          <w:color w:val="191821"/>
          <w:sz w:val="20"/>
        </w:rPr>
        <w:t>Practice interviews, presentations, project walkthroughs, and difficult conversations.</w:t>
      </w:r>
    </w:p>
    <w:p>
      <w:pPr>
        <w:pStyle w:val="ListBullet"/>
        <w:spacing w:after="80"/>
        <w:ind w:left="403" w:hanging="230"/>
        <w:keepLines/>
      </w:pPr>
      <w:r>
        <w:rPr>
          <w:rFonts w:ascii="Inter" w:hAnsi="Inter"/>
          <w:b w:val="0"/>
          <w:color w:val="191821"/>
          <w:sz w:val="20"/>
        </w:rPr>
        <w:t>Track goals, learning, and personal progress without separating professional and personal identity into unrelated apps.</w:t>
      </w:r>
    </w:p>
    <w:p>
      <w:pPr>
        <w:pStyle w:val="ListBullet"/>
        <w:spacing w:after="80"/>
        <w:ind w:left="403" w:hanging="230"/>
        <w:keepLines/>
      </w:pPr>
      <w:r>
        <w:rPr>
          <w:rFonts w:ascii="Inter" w:hAnsi="Inter"/>
          <w:b w:val="0"/>
          <w:color w:val="191821"/>
          <w:sz w:val="20"/>
        </w:rPr>
        <w:t>See a monthly or yearly record of what moved, what mattered, and what has stalled.</w:t>
      </w:r>
    </w:p>
    <w:p>
      <w:pPr>
        <w:pStyle w:val="ListBullet"/>
        <w:spacing w:after="80"/>
        <w:ind w:left="403" w:hanging="230"/>
        <w:keepLines/>
      </w:pPr>
      <w:r>
        <w:rPr>
          <w:rFonts w:ascii="Inter" w:hAnsi="Inter"/>
          <w:b w:val="0"/>
          <w:color w:val="191821"/>
          <w:sz w:val="20"/>
        </w:rPr>
        <w:t>Find people working toward similar goals or solving similar problems.</w:t>
      </w:r>
    </w:p>
    <w:p>
      <w:pPr>
        <w:pStyle w:val="ListBullet"/>
        <w:spacing w:after="80"/>
        <w:ind w:left="403" w:hanging="230"/>
        <w:keepLines/>
      </w:pPr>
      <w:r>
        <w:rPr>
          <w:rFonts w:ascii="Inter" w:hAnsi="Inter"/>
          <w:b w:val="0"/>
          <w:color w:val="191821"/>
          <w:sz w:val="20"/>
        </w:rPr>
        <w:t>Share small professional moments in a culture where those posts feel normal.</w:t>
      </w:r>
    </w:p>
    <w:p>
      <w:pPr>
        <w:pStyle w:val="Heading2"/>
      </w:pPr>
      <w:r>
        <w:t>The recurring loop</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Moment</w:t>
            </w:r>
          </w:p>
        </w:tc>
        <w:tc>
          <w:tcPr>
            <w:tcW w:type="dxa" w:w="3293"/>
            <w:shd w:fill="191821"/>
            <w:tcMar>
              <w:top w:w="90" w:type="dxa"/>
              <w:start w:w="90" w:type="dxa"/>
              <w:bottom w:w="90" w:type="dxa"/>
              <w:end w:w="90" w:type="dxa"/>
            </w:tcMar>
            <w:vAlign w:val="center"/>
          </w:tcPr>
          <w:p>
            <w:r>
              <w:rPr>
                <w:rFonts w:ascii="Inter" w:hAnsi="Inter"/>
                <w:b/>
                <w:color w:val="FFFFFF"/>
                <w:sz w:val="17"/>
              </w:rPr>
              <w:t>PeerSlate behavior</w:t>
            </w:r>
          </w:p>
        </w:tc>
        <w:tc>
          <w:tcPr>
            <w:tcW w:type="dxa" w:w="3293"/>
            <w:shd w:fill="191821"/>
            <w:tcMar>
              <w:top w:w="90" w:type="dxa"/>
              <w:start w:w="90" w:type="dxa"/>
              <w:bottom w:w="90" w:type="dxa"/>
              <w:end w:w="90" w:type="dxa"/>
            </w:tcMar>
            <w:vAlign w:val="center"/>
          </w:tcPr>
          <w:p>
            <w:r>
              <w:rPr>
                <w:rFonts w:ascii="Inter" w:hAnsi="Inter"/>
                <w:b/>
                <w:color w:val="FFFFFF"/>
                <w:sz w:val="17"/>
              </w:rPr>
              <w:t>Reward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Weekly 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Offer a varied private Journal check-in such as “Anything happen this week you may want to remember?” Voice and typing are supported; prompts are dismissible and rate-limited.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useful record, not a streak for its own sake.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Monthly reflection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Summarize wins, lessons, skills in practice, unfinished items, and possible review or résumé material.</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Clarity and recognition of progress.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Project movement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Prompt when a milestone, obstacle, release, or decision occurs.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The project story builds itself over time.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Career event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Adapt for new job, promotion, interview, performance review, certification, or transition.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Contextual help at the moment of need.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Community response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Surface relevant encouragement, questions, or people—not generic engagement bait.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Belonging and useful connection.</w:t>
            </w:r>
          </w:p>
        </w:tc>
      </w:tr>
    </w:tbl>
    <w:p>
      <w:pPr>
        <w:spacing w:after="0"/>
      </w:pPr>
    </w:p>
    <w:p>
      <w:pPr>
        <w:pStyle w:val="Heading2"/>
      </w:pPr>
      <w:r>
        <w:t>Enjoyment</w:t>
      </w:r>
    </w:p>
    <w:p>
      <w:pPr>
        <w:keepLines/>
      </w:pPr>
      <w:r>
        <w:rPr>
          <w:rFonts w:ascii="Inter" w:hAnsi="Inter"/>
          <w:b w:val="0"/>
          <w:color w:val="191821"/>
          <w:sz w:val="20"/>
        </w:rPr>
        <w:t>PeerSlate must be enjoyable without becoming childish. The pleasure should come from transformation and discovery: seeing a Story chapter emerge, watching a Project gain shape, realizing that a skill has real examples behind it, hearing a stronger version of an interview answer, discovering a forgotten accomplishment, or seeing a year of growth become visible.</w:t>
      </w:r>
    </w:p>
    <w:p>
      <w:pPr>
        <w:pStyle w:val="ListBullet"/>
        <w:spacing w:after="80"/>
        <w:ind w:left="403" w:hanging="230"/>
        <w:keepLines/>
      </w:pPr>
      <w:r>
        <w:rPr>
          <w:rFonts w:ascii="Inter" w:hAnsi="Inter"/>
          <w:b w:val="0"/>
          <w:color w:val="191821"/>
          <w:sz w:val="20"/>
        </w:rPr>
        <w:t>Use mature celebration: milestones, meaningful source and accomplishment accumulation, meaningful visual changes, and reflective recaps.</w:t>
      </w:r>
    </w:p>
    <w:p>
      <w:pPr>
        <w:pStyle w:val="ListBullet"/>
        <w:spacing w:after="80"/>
        <w:ind w:left="403" w:hanging="230"/>
        <w:keepLines/>
      </w:pPr>
      <w:r>
        <w:rPr>
          <w:rFonts w:ascii="Inter" w:hAnsi="Inter"/>
          <w:b w:val="0"/>
          <w:color w:val="191821"/>
          <w:sz w:val="20"/>
        </w:rPr>
        <w:t>Avoid meaningless badge inflation, manipulative streaks, constant confetti, and public popularity pressure.</w:t>
      </w:r>
    </w:p>
    <w:p>
      <w:pPr>
        <w:pStyle w:val="ListBullet"/>
        <w:spacing w:after="80"/>
        <w:ind w:left="403" w:hanging="230"/>
        <w:keepLines/>
      </w:pPr>
      <w:r>
        <w:rPr>
          <w:rFonts w:ascii="Inter" w:hAnsi="Inter"/>
          <w:b w:val="0"/>
          <w:color w:val="191821"/>
          <w:sz w:val="20"/>
        </w:rPr>
        <w:t>Allow playful personal content alongside serious work. The person is not only their career.</w:t>
      </w:r>
    </w:p>
    <w:p>
      <w:pPr>
        <w:pStyle w:val="ListBullet"/>
        <w:spacing w:after="80"/>
        <w:ind w:left="403" w:hanging="230"/>
        <w:keepLines/>
      </w:pPr>
      <w:r>
        <w:rPr>
          <w:rFonts w:ascii="Inter" w:hAnsi="Inter"/>
          <w:b w:val="0"/>
          <w:color w:val="191821"/>
          <w:sz w:val="20"/>
        </w:rPr>
        <w:t>Use AI prompts that feel curious and encouraging, not like a performance-review form.</w:t>
      </w:r>
    </w:p>
    <w:p>
      <w:pPr>
        <w:pStyle w:val="Heading2"/>
      </w:pPr>
      <w:r>
        <w:t>Acquisition mechanics</w:t>
      </w:r>
    </w:p>
    <w:p>
      <w:pPr>
        <w:keepLines/>
      </w:pPr>
      <w:r>
        <w:rPr>
          <w:rFonts w:ascii="Inter" w:hAnsi="Inter"/>
          <w:b w:val="0"/>
          <w:color w:val="191821"/>
          <w:sz w:val="20"/>
        </w:rPr>
        <w:t>The public profile is still an acquisition surface: a shared Journal post, Story chapter, project, Ask AI answer, or Interview experience can lead a visitor to create their own Slate. But the invitation should be personal: “Start your own living Slate,” “Talk through what you are building,” or “Capture a win.” The product should demonstrate the benefit before demanding a detailed account setup.</w:t>
      </w:r>
    </w:p>
    <w:p>
      <w:pPr>
        <w:pStyle w:val="Heading2"/>
      </w:pPr>
      <w:r>
        <w:t>Activation and retention risks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Risk</w:t>
            </w:r>
          </w:p>
        </w:tc>
        <w:tc>
          <w:tcPr>
            <w:tcW w:type="dxa" w:w="4939"/>
            <w:shd w:fill="191821"/>
            <w:tcMar>
              <w:top w:w="90" w:type="dxa"/>
              <w:start w:w="90" w:type="dxa"/>
              <w:bottom w:w="90" w:type="dxa"/>
              <w:end w:w="90" w:type="dxa"/>
            </w:tcMar>
            <w:vAlign w:val="center"/>
          </w:tcPr>
          <w:p>
            <w:r>
              <w:rPr>
                <w:rFonts w:ascii="Inter" w:hAnsi="Inter"/>
                <w:b/>
                <w:color w:val="FFFFFF"/>
                <w:sz w:val="17"/>
              </w:rPr>
              <w:t>Countermeasure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Blank-page anxiety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Resume import, voice conversation, source connections, and guided prompts.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Too many destinations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One Capture, one connected data model, shallow navigation, and progressive disclosure.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Feels like extra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Turn one input into several optional useful outputs.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sounds generic</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Use confirmed context and preserve the member’s own voice.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Fear of accidental exposure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 by default, audience preview, explicit publication, and visible provenance.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No reason to return after profile creation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Weekly capture, project movement, interview practice, monthly reflection, Feed, and matching.</w:t>
            </w:r>
          </w:p>
        </w:tc>
      </w:tr>
    </w:tbl>
    <w:p>
      <w:pPr>
        <w:spacing w:after="0"/>
      </w:pPr>
    </w:p>
    <w:p>
      <w:r>
        <w:br w:type="page"/>
      </w:r>
    </w:p>
    <w:p>
      <w:pPr>
        <w:pStyle w:val="Heading1"/>
        <w:pBdr>
          <w:bottom w:val="single" w:sz="8" w:space="4" w:color="5A2D82"/>
        </w:pBdr>
      </w:pPr>
      <w:r>
        <w:t>8. Public Profile and Professional Expression</w:t>
      </w:r>
    </w:p>
    <w:p>
      <w:pPr>
        <w:pStyle w:val="Eyebrow"/>
        <w:spacing w:before="40"/>
      </w:pPr>
      <w:r>
        <w:t>LOCKED</w:t>
      </w:r>
    </w:p>
    <w:p>
      <w:pPr>
        <w:keepLines/>
      </w:pPr>
      <w:r>
        <w:rPr>
          <w:rFonts w:ascii="Inter" w:hAnsi="Inter"/>
          <w:b w:val="0"/>
          <w:color w:val="191821"/>
          <w:sz w:val="20"/>
        </w:rPr>
        <w:t>PeerSlate should make professional life feel human enough to share and credible enough to matter.</w:t>
      </w:r>
    </w:p>
    <w:p>
      <w:pPr>
        <w:pStyle w:val="Heading2"/>
      </w:pPr>
      <w:r>
        <w:t>The cultural opportunity</w:t>
      </w:r>
    </w:p>
    <w:p>
      <w:pPr>
        <w:keepLines/>
      </w:pPr>
      <w:r>
        <w:rPr>
          <w:rFonts w:ascii="Inter" w:hAnsi="Inter"/>
          <w:b w:val="0"/>
          <w:color w:val="191821"/>
          <w:sz w:val="20"/>
        </w:rPr>
        <w:t>Many people comfortably share a vacation, family event, race, home project, or celebration, but feel awkward posting “I finally solved this model problem,” “I am getting better at leading this meeting,” or “I had a conversation that changed how I think about my career.” Formal professional networks reward polished announcements and broad claims. PeerSlate can normalize the smaller, more honest moments that actually form a career.</w:t>
      </w:r>
    </w:p>
    <w:p>
      <w:pPr>
        <w:pStyle w:val="Heading2"/>
      </w:pPr>
      <w:r>
        <w:t>Examples that should feel at home</w:t>
      </w:r>
    </w:p>
    <w:p>
      <w:pPr>
        <w:pStyle w:val="ListBullet"/>
        <w:spacing w:after="80"/>
        <w:ind w:left="403" w:hanging="230"/>
        <w:keepLines/>
      </w:pPr>
      <w:r>
        <w:rPr>
          <w:rFonts w:ascii="Inter" w:hAnsi="Inter"/>
          <w:b w:val="0"/>
          <w:color w:val="191821"/>
          <w:sz w:val="20"/>
        </w:rPr>
        <w:t>“Finally got past the interface issue that had been blocking the model.”</w:t>
      </w:r>
    </w:p>
    <w:p>
      <w:pPr>
        <w:pStyle w:val="ListBullet"/>
        <w:spacing w:after="80"/>
        <w:ind w:left="403" w:hanging="230"/>
        <w:keepLines/>
      </w:pPr>
      <w:r>
        <w:rPr>
          <w:rFonts w:ascii="Inter" w:hAnsi="Inter"/>
          <w:b w:val="0"/>
          <w:color w:val="191821"/>
          <w:sz w:val="20"/>
        </w:rPr>
        <w:t>“Tried a new way to run our review meeting today. The conversation was much better.”</w:t>
      </w:r>
    </w:p>
    <w:p>
      <w:pPr>
        <w:pStyle w:val="ListBullet"/>
        <w:spacing w:after="80"/>
        <w:ind w:left="403" w:hanging="230"/>
        <w:keepLines/>
      </w:pPr>
      <w:r>
        <w:rPr>
          <w:rFonts w:ascii="Inter" w:hAnsi="Inter"/>
          <w:b w:val="0"/>
          <w:color w:val="191821"/>
          <w:sz w:val="20"/>
        </w:rPr>
        <w:t>“I am still working through this Python concept, but the data flow finally makes sense.”</w:t>
      </w:r>
    </w:p>
    <w:p>
      <w:pPr>
        <w:pStyle w:val="ListBullet"/>
        <w:spacing w:after="80"/>
        <w:ind w:left="403" w:hanging="230"/>
        <w:keepLines/>
      </w:pPr>
      <w:r>
        <w:rPr>
          <w:rFonts w:ascii="Inter" w:hAnsi="Inter"/>
          <w:b w:val="0"/>
          <w:color w:val="191821"/>
          <w:sz w:val="20"/>
        </w:rPr>
        <w:t>“A conversation with my manager left me feeling clearer about the next year.”</w:t>
      </w:r>
    </w:p>
    <w:p>
      <w:pPr>
        <w:pStyle w:val="ListBullet"/>
        <w:spacing w:after="80"/>
        <w:ind w:left="403" w:hanging="230"/>
        <w:keepLines/>
      </w:pPr>
      <w:r>
        <w:rPr>
          <w:rFonts w:ascii="Inter" w:hAnsi="Inter"/>
          <w:b w:val="0"/>
          <w:color w:val="191821"/>
          <w:sz w:val="20"/>
        </w:rPr>
        <w:t>“I found a workflow idea after talking it through with an AI assistant. I am testing it this week.”</w:t>
      </w:r>
    </w:p>
    <w:p>
      <w:pPr>
        <w:pStyle w:val="ListBullet"/>
        <w:spacing w:after="80"/>
        <w:ind w:left="403" w:hanging="230"/>
        <w:keepLines/>
      </w:pPr>
      <w:r>
        <w:rPr>
          <w:rFonts w:ascii="Inter" w:hAnsi="Inter"/>
          <w:b w:val="0"/>
          <w:color w:val="191821"/>
          <w:sz w:val="20"/>
        </w:rPr>
        <w:t>“The project did not go the way I expected. Here is what I would do differently.”</w:t>
      </w:r>
    </w:p>
    <w:p>
      <w:pPr>
        <w:pStyle w:val="ListBullet"/>
        <w:spacing w:after="80"/>
        <w:ind w:left="403" w:hanging="230"/>
        <w:keepLines/>
      </w:pPr>
      <w:r>
        <w:rPr>
          <w:rFonts w:ascii="Inter" w:hAnsi="Inter"/>
          <w:b w:val="0"/>
          <w:color w:val="191821"/>
          <w:sz w:val="20"/>
        </w:rPr>
        <w:t>“Personal win: I finished the room I have been working on for months.”</w:t>
      </w:r>
    </w:p>
    <w:p>
      <w:pPr>
        <w:pStyle w:val="Heading2"/>
      </w:pPr>
      <w:r>
        <w:t>Public Journal behavior</w:t>
      </w:r>
    </w:p>
    <w:p>
      <w:pPr>
        <w:keepLines/>
      </w:pPr>
      <w:r>
        <w:rPr>
          <w:rFonts w:ascii="Inter" w:hAnsi="Inter"/>
          <w:b w:val="0"/>
          <w:color w:val="191821"/>
          <w:sz w:val="20"/>
        </w:rPr>
        <w:t>When a member publishes a Journal entry, the same underlying post can appear in the community Feed, the member’s public Journal, and any linked Project or Goal. The author should not post twice. Viewers should be able to understand whether the post is a win, reflection, question, project update, milestone, goal, or personal moment without forcing the author into rigid corporate categories.</w:t>
      </w:r>
    </w:p>
    <w:p>
      <w:pPr>
        <w:pStyle w:val="Heading2"/>
      </w:pPr>
      <w:r>
        <w:t>Audience choices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Visibility</w:t>
            </w:r>
          </w:p>
        </w:tc>
        <w:tc>
          <w:tcPr>
            <w:tcW w:type="dxa" w:w="4939"/>
            <w:shd w:fill="191821"/>
            <w:tcMar>
              <w:top w:w="90" w:type="dxa"/>
              <w:start w:w="90" w:type="dxa"/>
              <w:bottom w:w="90" w:type="dxa"/>
              <w:end w:w="90" w:type="dxa"/>
            </w:tcMar>
            <w:vAlign w:val="center"/>
          </w:tcPr>
          <w:p>
            <w:r>
              <w:rPr>
                <w:rFonts w:ascii="Inter" w:hAnsi="Inter"/>
                <w:b/>
                <w:color w:val="FFFFFF"/>
                <w:sz w:val="17"/>
              </w:rPr>
              <w:t>Use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Only the member; default for raw capture and AI drafts.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Selected people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specific collaborator, mentor, coach, friend, or small group.</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Connections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People accepted into the member’s PeerSlate network.</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Community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Members who can discover the post according to feed and topic rules.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Anyone visiting the member’s public Slate.</w:t>
            </w:r>
          </w:p>
        </w:tc>
      </w:tr>
    </w:tbl>
    <w:p>
      <w:pPr>
        <w:spacing w:after="0"/>
      </w:pPr>
    </w:p>
    <w:p>
      <w:pPr>
        <w:pStyle w:val="Heading2"/>
      </w:pPr>
      <w:r>
        <w:t>Professional credibility without buttoned-up performance</w:t>
      </w:r>
    </w:p>
    <w:p>
      <w:pPr>
        <w:keepLines/>
      </w:pPr>
      <w:r>
        <w:rPr>
          <w:rFonts w:ascii="Inter" w:hAnsi="Inter"/>
          <w:b w:val="0"/>
          <w:color w:val="191821"/>
          <w:sz w:val="20"/>
        </w:rPr>
        <w:t>Human tone does not mean careless claims. PeerSlate can show source, Project, support status, or AI-assistance labels when a post makes a professional assertion. A member can write conversationally while the system quietly maintains structure and provenance. The interface should not make every post look like a résumé bullet.</w:t>
      </w:r>
    </w:p>
    <w:p>
      <w:pPr>
        <w:pStyle w:val="Heading2"/>
      </w:pPr>
      <w:r>
        <w:t>The recruiter and hiring-manager experience</w:t>
      </w:r>
    </w:p>
    <w:p>
      <w:pPr>
        <w:keepLines/>
      </w:pPr>
      <w:r>
        <w:rPr>
          <w:rFonts w:ascii="Inter" w:hAnsi="Inter"/>
          <w:b w:val="0"/>
          <w:color w:val="191821"/>
          <w:sz w:val="20"/>
        </w:rPr>
        <w:t>Recruiters remain an important secondary audience, but they benefit from the value members create for themselves. A recruiter can scan the Work view, inspect supporting work, view selected Journal movement, understand Story, ask the public profile AI, and use a 60-second view. The product should not distort the member experience to make every entry recruiter-facing.</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PRIORITY ORDER</w:t>
            </w:r>
          </w:p>
          <w:p>
            <w:pPr>
              <w:spacing w:after="0" w:line="269" w:lineRule="auto"/>
            </w:pPr>
            <w:r>
              <w:rPr>
                <w:rFonts w:ascii="Inter" w:hAnsi="Inter"/>
                <w:b w:val="0"/>
                <w:color w:val="191821"/>
                <w:sz w:val="20"/>
              </w:rPr>
              <w:t>Build a product people want to maintain for themselves. Then make the approved result easy for recruiters and hiring managers to understand. Do not reverse that order.</w:t>
            </w:r>
          </w:p>
        </w:tc>
      </w:tr>
    </w:tbl>
    <w:p>
      <w:pPr>
        <w:spacing w:after="0"/>
      </w:pPr>
    </w:p>
    <w:p>
      <w:r>
        <w:br w:type="page"/>
      </w:r>
    </w:p>
    <w:p>
      <w:pPr>
        <w:pStyle w:val="Heading1"/>
        <w:pBdr>
          <w:bottom w:val="single" w:sz="8" w:space="4" w:color="5A2D82"/>
        </w:pBdr>
      </w:pPr>
      <w:r>
        <w:t>9. Core Product Experiences</w:t>
      </w:r>
    </w:p>
    <w:p>
      <w:pPr>
        <w:pStyle w:val="Eyebrow"/>
        <w:spacing w:before="40"/>
      </w:pPr>
      <w:r>
        <w:t>LOCKED</w:t>
      </w:r>
    </w:p>
    <w:p>
      <w:pPr>
        <w:keepLines/>
      </w:pPr>
      <w:r>
        <w:rPr>
          <w:rFonts w:ascii="Inter" w:hAnsi="Inter"/>
          <w:b w:val="0"/>
          <w:color w:val="191821"/>
          <w:sz w:val="20"/>
        </w:rPr>
        <w:t>These are connected experiences of one product. None should own a separate version of the member’s truth.</w:t>
      </w:r>
    </w:p>
    <w:p>
      <w:pPr>
        <w:pStyle w:val="Heading2"/>
      </w:pPr>
      <w:r>
        <w:t>Home / My Momentum</w:t>
      </w:r>
    </w:p>
    <w:p>
      <w:pPr>
        <w:keepLines/>
      </w:pPr>
      <w:r>
        <w:rPr>
          <w:rFonts w:ascii="Inter" w:hAnsi="Inter"/>
          <w:b w:val="0"/>
          <w:color w:val="191821"/>
          <w:sz w:val="20"/>
        </w:rPr>
        <w:t>The signed-in Home is a private command center, not a marketing hero or a grid of decorative statistics. It should show the clearest next action, recent captures, drafts requiring review, active work or goals, relevant Feed movement, and contextual AI. Returning users should be able to continue in seconds.</w:t>
      </w:r>
    </w:p>
    <w:p>
      <w:pPr>
        <w:pStyle w:val="Heading2"/>
      </w:pPr>
      <w:r>
        <w:t>Capture</w:t>
      </w:r>
    </w:p>
    <w:p>
      <w:pPr>
        <w:keepLines/>
      </w:pPr>
      <w:r>
        <w:rPr>
          <w:rFonts w:ascii="Inter" w:hAnsi="Inter"/>
          <w:b w:val="0"/>
          <w:color w:val="191821"/>
          <w:sz w:val="20"/>
        </w:rPr>
        <w:t>Capture is the universal front door for voice, typing, uploads, photographs, links, and source imports. The member should not have to choose “Journal,” “Project,” or “Résumé” before explaining what happened. AI can propose destinations after understanding the content.</w:t>
      </w:r>
    </w:p>
    <w:p>
      <w:pPr>
        <w:pStyle w:val="Heading2"/>
      </w:pPr>
      <w:r>
        <w:t>Journal</w:t>
      </w:r>
    </w:p>
    <w:p>
      <w:pPr>
        <w:keepLines/>
      </w:pPr>
      <w:r>
        <w:t>The Journal is the member’s profile home, chronological living timeline, and center of the recurring owner loop. The owner sees private drafts and approved entries captured by text, voice, photo, video, or document; a visitor sees only the audience-filtered projection of permitted records. The page also provides the composer, featured items, profile shelves, View As, and portals into Story, Work, Slate, Photos, Connections, and enabled Interview experiences. Filters such as All, Work, Life, Learning, Projects, Goals, Reflections, Questions, Media, and Milestones remain inside the Journal rather than becoming global navigation.</w:t>
      </w:r>
    </w:p>
    <w:p>
      <w:pPr>
        <w:pStyle w:val="Heading2"/>
      </w:pPr>
      <w:r>
        <w:t>My Story</w:t>
      </w:r>
    </w:p>
    <w:p>
      <w:pPr>
        <w:keepLines/>
      </w:pPr>
      <w:r>
        <w:rPr>
          <w:rFonts w:ascii="Inter" w:hAnsi="Inter"/>
          <w:b w:val="0"/>
          <w:color w:val="191821"/>
          <w:sz w:val="20"/>
        </w:rPr>
        <w:t>My Story is the curated, chapter-based narrative. It can grow from promoted Journal entries, milestones, projects, photographs, and reflections. It should remain selective and emotionally meaningful rather than becoming an automatic AI biography.</w:t>
      </w:r>
    </w:p>
    <w:p>
      <w:pPr>
        <w:pStyle w:val="Heading2"/>
      </w:pPr>
      <w:r>
        <w:t>Work and Living Résumé</w:t>
      </w:r>
    </w:p>
    <w:p>
      <w:pPr>
        <w:keepLines/>
      </w:pPr>
      <w:r>
        <w:rPr>
          <w:rFonts w:ascii="Inter" w:hAnsi="Inter"/>
          <w:b w:val="0"/>
          <w:color w:val="191821"/>
          <w:sz w:val="20"/>
        </w:rPr>
        <w:t>Work combines the professional overview, Career Impact, skills in practice, experience, Projects, Achievements, Promotions, credentials, the Living Resume, and Resume Creator. The Living Resume Ledger and Career Constellation derive from the same approved records. Selecting a skill reveals relevant work, outcomes, and Sources rather than decorative keywords.</w:t>
      </w:r>
    </w:p>
    <w:p>
      <w:pPr>
        <w:pStyle w:val="Heading2"/>
      </w:pPr>
      <w:r>
        <w:t>Projects and supporting sources</w:t>
      </w:r>
    </w:p>
    <w:p>
      <w:pPr>
        <w:keepLines/>
      </w:pPr>
      <w:r>
        <w:rPr>
          <w:rFonts w:ascii="Inter" w:hAnsi="Inter"/>
          <w:b w:val="0"/>
          <w:color w:val="191821"/>
          <w:sz w:val="20"/>
        </w:rPr>
        <w:t>Projects are real structured records in the private system. Public Projects appear inside Work and may earn a dedicated route when they contain enough content. Project records capture problem, users, role, constraints, architecture or approach, decisions, implementation, testing, results, lessons, media, Sources, and privacy. Empty public Project pages are not created merely because a table exists.</w:t>
      </w:r>
    </w:p>
    <w:p>
      <w:pPr>
        <w:pStyle w:val="Heading2"/>
      </w:pPr>
      <w:r>
        <w:t>Slate Board and goals</w:t>
      </w:r>
    </w:p>
    <w:p>
      <w:pPr>
        <w:keepLines/>
      </w:pPr>
      <w:r>
        <w:rPr>
          <w:rFonts w:ascii="Inter" w:hAnsi="Inter"/>
          <w:b w:val="0"/>
          <w:color w:val="191821"/>
          <w:sz w:val="20"/>
        </w:rPr>
        <w:t>The Slate Board is the visual whiteboard and planning canvas. It remains recognizably a board—large, clear, and useful—not an abstract visualization that hides the actual goals. Board cards reference canonical ideas, goals, Projects, Milestones, Sources, and reflections. The Board can connect work, life, learning, home, money, health, adventure, and other member-defined areas. Daily Slate becomes one useful next action beneath or within the Slate Board experience rather than a competing dashboard.</w:t>
      </w:r>
    </w:p>
    <w:p>
      <w:pPr>
        <w:pStyle w:val="Heading2"/>
      </w:pPr>
      <w:r>
        <w:t>Slate Feed</w:t>
      </w:r>
    </w:p>
    <w:p>
      <w:pPr>
        <w:keepLines/>
      </w:pPr>
      <w:r>
        <w:rPr>
          <w:rFonts w:ascii="Inter" w:hAnsi="Inter"/>
          <w:b w:val="0"/>
          <w:color w:val="191821"/>
          <w:sz w:val="20"/>
        </w:rPr>
        <w:t>The Feed is the cross-member movement layer. People &amp; Progress shows ongoing work, goals, discussion, and relevant people. Pulse celebrates meaningful wins and milestones. Break creates a deliberate pause through reflection, encouragement, perspective, prompts, or light content. These are views within one Feed, not separate products.</w:t>
      </w:r>
    </w:p>
    <w:p>
      <w:pPr>
        <w:pStyle w:val="Heading2"/>
      </w:pPr>
      <w:r>
        <w:t>Current alpha Feed scope</w:t>
      </w:r>
    </w:p>
    <w:p>
      <w:pPr/>
      <w:r>
        <w:rPr>
          <w:rFonts w:ascii="Inter" w:hAnsi="Inter"/>
        </w:rPr>
        <w:t>The first Feed is a clean central stream of member-published Journal entries. It exists to test whether professional and personal progress feels comfortable to share, whether the visibility model works, and whether useful interaction brings people back.</w:t>
      </w:r>
    </w:p>
    <w:p>
      <w:pPr>
        <w:pStyle w:val="ListBullet"/>
      </w:pPr>
      <w:r>
        <w:rPr>
          <w:rFonts w:ascii="Inter" w:hAnsi="Inter"/>
        </w:rPr>
        <w:t>Include a simple Capture entry point, post context, audience, real comments, Respond, Save, and links back to the author’s Journal or connected Project.</w:t>
      </w:r>
    </w:p>
    <w:p>
      <w:pPr>
        <w:pStyle w:val="ListBullet"/>
      </w:pPr>
      <w:r>
        <w:rPr>
          <w:rFonts w:ascii="Inter" w:hAnsi="Inter"/>
        </w:rPr>
        <w:t>Exclude quote rails, challenge rails, trends, job/news modules, popularity counters, recommended-people rails, seeded polls, and AI-generated filler. Polls are never decorative filler, even in later releases.</w:t>
      </w:r>
    </w:p>
    <w:p>
      <w:pPr>
        <w:pStyle w:val="ListBullet"/>
      </w:pPr>
      <w:r>
        <w:rPr>
          <w:rFonts w:ascii="Inter" w:hAnsi="Inter"/>
        </w:rPr>
        <w:t>Keep Break as a later Feed-layer concept to test only after the main Journal-to-Feed loop works. It is not a right-rail widget. The desktop right rail contains one private Note card only.</w:t>
      </w:r>
    </w:p>
    <w:p>
      <w:pPr>
        <w:pStyle w:val="ListBullet"/>
      </w:pPr>
      <w:r>
        <w:rPr>
          <w:rFonts w:ascii="Inter" w:hAnsi="Inter"/>
        </w:rPr>
        <w:t>Do not add a second post system. A published Journal record projects into the Feed and the author's profile.</w:t>
      </w:r>
    </w:p>
    <w:p>
      <w:pPr>
        <w:pStyle w:val="Heading2"/>
      </w:pPr>
      <w:r>
        <w:t>Ask AI</w:t>
      </w:r>
    </w:p>
    <w:p>
      <w:pPr>
        <w:keepLines/>
      </w:pPr>
      <w:r>
        <w:rPr>
          <w:rFonts w:ascii="Inter" w:hAnsi="Inter"/>
          <w:b w:val="0"/>
          <w:color w:val="191821"/>
          <w:sz w:val="20"/>
        </w:rPr>
        <w:t>Owner-facing AI can use the authenticated member’s selected private context. Public Ask [Name] AI can use only public-approved Sources. Answers lead with a direct response, show Sources used or Relevant history, identify AI synthesis, and refuse unsupported claims. Owner AI and public profile AI may accept a job-description document for qualification analysis only within their permitted scopes; the document never becomes a job post.</w:t>
      </w:r>
    </w:p>
    <w:p>
      <w:pPr>
        <w:pStyle w:val="Heading2"/>
      </w:pPr>
      <w:r>
        <w:t>Interview Studio</w:t>
      </w:r>
    </w:p>
    <w:p>
      <w:pPr>
        <w:keepLines/>
      </w:pPr>
      <w:r>
        <w:rPr>
          <w:rFonts w:ascii="Inter" w:hAnsi="Inter"/>
          <w:b w:val="0"/>
          <w:color w:val="191821"/>
          <w:sz w:val="20"/>
        </w:rPr>
        <w:t>The current product direction is one connected Interview Workspace with Interview Me, Interview AI, Video Me, and History/Growth. Interview Me lets the member answer and receive coaching grounded in the selected Slate context. Interview AI provides an explicit mode switch among Best-practice example, Use my history, and Compare. If relevant history is missing, PeerSlate says so and offers Talk, Type, or Not now; any new history remains a private draft until approved. Feedback includes What worked, Improve next, one adaptive follow-up question, and Relevant history you may have missed. Video Me reuses the same question, session, feedback, history, and retry architecture while adding delivery practice. Interview content comes from a shared knowledge repository rather than page-embedded lists.</w:t>
      </w:r>
    </w:p>
    <w:p>
      <w:pPr>
        <w:pStyle w:val="Heading2"/>
      </w:pPr>
      <w:r>
        <w:t>Daily Slate</w:t>
      </w:r>
    </w:p>
    <w:p>
      <w:pPr>
        <w:keepLines/>
      </w:pPr>
      <w:r>
        <w:rPr>
          <w:rFonts w:ascii="Inter" w:hAnsi="Inter"/>
          <w:b w:val="0"/>
          <w:color w:val="191821"/>
          <w:sz w:val="20"/>
        </w:rPr>
        <w:t>Daily Slate recommends one useful action—capture a recent moment, update a stalled Goal, add a Source, practice a question, follow up on a Project, or connect with a relevant person. It appears beneath or within the Slate Board experience and does not become another dashboard competing with Home.</w:t>
      </w:r>
    </w:p>
    <w:p>
      <w:r>
        <w:br w:type="page"/>
      </w:r>
    </w:p>
    <w:p>
      <w:pPr>
        <w:pStyle w:val="Heading1"/>
        <w:pBdr>
          <w:bottom w:val="single" w:sz="8" w:space="4" w:color="5A2D82"/>
        </w:pBdr>
      </w:pPr>
      <w:r>
        <w:t>10. Community Culture and Feed</w:t>
      </w:r>
    </w:p>
    <w:p>
      <w:pPr>
        <w:pStyle w:val="Eyebrow"/>
        <w:spacing w:before="40"/>
      </w:pPr>
      <w:r>
        <w:t>RECOMMENDED</w:t>
      </w:r>
    </w:p>
    <w:p>
      <w:pPr>
        <w:keepLines/>
      </w:pPr>
      <w:r>
        <w:rPr>
          <w:rFonts w:ascii="Inter" w:hAnsi="Inter"/>
          <w:b w:val="0"/>
          <w:color w:val="191821"/>
          <w:sz w:val="20"/>
        </w:rPr>
        <w:t>Community should make progress, curiosity, work-in-progress, and real life more comfortable—not recreate broadcast culture.</w:t>
      </w:r>
    </w:p>
    <w:p>
      <w:pPr>
        <w:pStyle w:val="Heading2"/>
      </w:pPr>
      <w:r>
        <w:t>Cultural statement</w:t>
      </w:r>
    </w:p>
    <w:p>
      <w:pPr>
        <w:pStyle w:val="Quote"/>
        <w:pBdr>
          <w:left w:val="single" w:sz="12" w:space="5" w:color="16705F"/>
        </w:pBdr>
      </w:pPr>
      <w:r>
        <w:rPr>
          <w:rFonts w:ascii="EB Garamond" w:hAnsi="EB Garamond"/>
          <w:b w:val="0"/>
          <w:i/>
          <w:color w:val="191821"/>
          <w:sz w:val="30"/>
        </w:rPr>
        <w:t>You do not need a promotion, launch, award, or perfect conclusion before your experience is worth sharing.</w:t>
      </w:r>
    </w:p>
    <w:p>
      <w:pPr>
        <w:pStyle w:val="Heading2"/>
      </w:pPr>
      <w:r>
        <w:t>What the Feed should reward</w:t>
      </w:r>
    </w:p>
    <w:p>
      <w:pPr>
        <w:pStyle w:val="ListBullet"/>
        <w:spacing w:after="80"/>
        <w:ind w:left="403" w:hanging="230"/>
        <w:keepLines/>
      </w:pPr>
      <w:r>
        <w:rPr>
          <w:rFonts w:ascii="Inter" w:hAnsi="Inter"/>
          <w:b w:val="0"/>
          <w:color w:val="191821"/>
          <w:sz w:val="20"/>
        </w:rPr>
        <w:t>Honest progress and useful detail.</w:t>
      </w:r>
    </w:p>
    <w:p>
      <w:pPr>
        <w:pStyle w:val="ListBullet"/>
        <w:spacing w:after="80"/>
        <w:ind w:left="403" w:hanging="230"/>
        <w:keepLines/>
      </w:pPr>
      <w:r>
        <w:rPr>
          <w:rFonts w:ascii="Inter" w:hAnsi="Inter"/>
          <w:b w:val="0"/>
          <w:color w:val="191821"/>
          <w:sz w:val="20"/>
        </w:rPr>
        <w:t>Learning and questions.</w:t>
      </w:r>
    </w:p>
    <w:p>
      <w:pPr>
        <w:pStyle w:val="ListBullet"/>
        <w:spacing w:after="80"/>
        <w:ind w:left="403" w:hanging="230"/>
        <w:keepLines/>
      </w:pPr>
      <w:r>
        <w:rPr>
          <w:rFonts w:ascii="Inter" w:hAnsi="Inter"/>
          <w:b w:val="0"/>
          <w:color w:val="191821"/>
          <w:sz w:val="20"/>
        </w:rPr>
        <w:t>Small and large wins.</w:t>
      </w:r>
    </w:p>
    <w:p>
      <w:pPr>
        <w:pStyle w:val="ListBullet"/>
        <w:spacing w:after="80"/>
        <w:ind w:left="403" w:hanging="230"/>
        <w:keepLines/>
      </w:pPr>
      <w:r>
        <w:rPr>
          <w:rFonts w:ascii="Inter" w:hAnsi="Inter"/>
          <w:b w:val="0"/>
          <w:color w:val="191821"/>
          <w:sz w:val="20"/>
        </w:rPr>
        <w:t>Thoughtful reflection after setbacks.</w:t>
      </w:r>
    </w:p>
    <w:p>
      <w:pPr>
        <w:pStyle w:val="ListBullet"/>
        <w:spacing w:after="80"/>
        <w:ind w:left="403" w:hanging="230"/>
        <w:keepLines/>
      </w:pPr>
      <w:r>
        <w:rPr>
          <w:rFonts w:ascii="Inter" w:hAnsi="Inter"/>
          <w:b w:val="0"/>
          <w:color w:val="191821"/>
          <w:sz w:val="20"/>
        </w:rPr>
        <w:t>Specific examples, Sources, and demonstrations when relevant.</w:t>
      </w:r>
    </w:p>
    <w:p>
      <w:pPr>
        <w:pStyle w:val="ListBullet"/>
        <w:spacing w:after="80"/>
        <w:ind w:left="403" w:hanging="230"/>
        <w:keepLines/>
      </w:pPr>
      <w:r>
        <w:rPr>
          <w:rFonts w:ascii="Inter" w:hAnsi="Inter"/>
          <w:b w:val="0"/>
          <w:color w:val="191821"/>
          <w:sz w:val="20"/>
        </w:rPr>
        <w:t>Responses that celebrate, support, relate, ask, or offer useful help.</w:t>
      </w:r>
    </w:p>
    <w:p>
      <w:pPr>
        <w:pStyle w:val="ListBullet"/>
        <w:spacing w:after="80"/>
        <w:ind w:left="403" w:hanging="230"/>
        <w:keepLines/>
      </w:pPr>
      <w:r>
        <w:rPr>
          <w:rFonts w:ascii="Inter" w:hAnsi="Inter"/>
          <w:b w:val="0"/>
          <w:color w:val="191821"/>
          <w:sz w:val="20"/>
        </w:rPr>
        <w:t>Specific help offered or requested.</w:t>
      </w:r>
    </w:p>
    <w:p>
      <w:pPr>
        <w:pStyle w:val="ListBullet"/>
        <w:spacing w:after="80"/>
        <w:ind w:left="403" w:hanging="230"/>
        <w:keepLines/>
      </w:pPr>
      <w:r>
        <w:rPr>
          <w:rFonts w:ascii="Inter" w:hAnsi="Inter"/>
          <w:b w:val="0"/>
          <w:color w:val="191821"/>
          <w:sz w:val="20"/>
        </w:rPr>
        <w:t>Personal achievements and interests alongside professional life.</w:t>
      </w:r>
    </w:p>
    <w:p>
      <w:pPr>
        <w:pStyle w:val="Heading2"/>
      </w:pPr>
      <w:r>
        <w:t>Interaction vocabulary</w:t>
      </w:r>
    </w:p>
    <w:p>
      <w:pPr>
        <w:keepLines/>
      </w:pPr>
      <w:r>
        <w:rPr>
          <w:rFonts w:ascii="Inter" w:hAnsi="Inter"/>
          <w:b w:val="0"/>
          <w:color w:val="191821"/>
          <w:sz w:val="20"/>
        </w:rPr>
        <w:t>PeerSlate uses a purposeful Respond action rather than a generic Like or a single Encourage action. Respond opens a small intention set: Celebrate, Support, I relate, Ask, and Offer help. The primary post actions are Respond, Comment, and Save. Follow progress appears only on a connected Project or Goal where the object and notification behavior are clear. The goal is useful connection, not a reaction economy.</w:t>
      </w:r>
    </w:p>
    <w:p>
      <w:pPr>
        <w:pStyle w:val="Heading2"/>
      </w:pPr>
      <w:r>
        <w:t>Desktop Feed rail and Journal Note</w:t>
      </w:r>
    </w:p>
    <w:p>
      <w:pPr/>
      <w:r>
        <w:t>The desktop Community right rail contains one member-owned Note card only. Remove quote cards, Pick-Me-Ups, challenges, polls, people recommendations, topics, trends, and other decorative modules from that rail.</w:t>
      </w:r>
    </w:p>
    <w:p>
      <w:pPr>
        <w:pStyle w:val="ListBullet"/>
      </w:pPr>
      <w:r>
        <w:t>The Note is private, autosaved, and offers Add to Journal, Add to Slate Board, and Clear.</w:t>
      </w:r>
    </w:p>
    <w:p>
      <w:pPr>
        <w:pStyle w:val="ListBullet"/>
      </w:pPr>
      <w:r>
        <w:t>A quiet rotating AI line inside the Note asks whether there is anything the member wants to add to the Journal. It changes across the day and recent activity, is dismissible, and never uses streak or guilt pressure.</w:t>
      </w:r>
    </w:p>
    <w:p>
      <w:pPr>
        <w:pStyle w:val="ListBullet"/>
      </w:pPr>
      <w:r>
        <w:t>Example prompts include: “Anything happen today you may want to remember?”, “Did a problem finally move?”, “Was there a conversation worth keeping?”, and “What are you still working through?”</w:t>
      </w:r>
    </w:p>
    <w:p>
      <w:pPr>
        <w:pStyle w:val="ListBullet"/>
      </w:pPr>
      <w:r>
        <w:t>Talk and Type open universal Capture with a private Journal draft as the default. AI may propose connections only after capture and never publishes automatically.</w:t>
      </w:r>
    </w:p>
    <w:p>
      <w:pPr>
        <w:pStyle w:val="Heading2"/>
      </w:pPr>
      <w:r>
        <w:t>Poll and job-content rules</w:t>
      </w:r>
    </w:p>
    <w:p>
      <w:pPr>
        <w:pStyle w:val="ListBullet"/>
      </w:pPr>
      <w:r>
        <w:t>Polls are never seeded, auto-generated, or placed merely to make Community look active. A future member-created poll requires a real question, a defined audience, and an approved purpose.</w:t>
      </w:r>
    </w:p>
    <w:p>
      <w:pPr>
        <w:pStyle w:val="ListBullet"/>
      </w:pPr>
      <w:r>
        <w:t>PeerSlate never hosts or displays job posts, job listing cards, job recommendations, sponsored jobs, or a job marketplace.</w:t>
      </w:r>
    </w:p>
    <w:p>
      <w:pPr>
        <w:pStyle w:val="ListBullet"/>
      </w:pPr>
      <w:r>
        <w:t>Private qualification analysis of a member-uploaded external job description is permitted and remains separate from Community.</w:t>
      </w:r>
    </w:p>
    <w:p>
      <w:pPr>
        <w:pStyle w:val="Heading2"/>
      </w:pPr>
      <w:r>
        <w:t>AI-assisted posting without AI sameness</w:t>
      </w:r>
    </w:p>
    <w:p>
      <w:pPr>
        <w:keepLines/>
      </w:pPr>
      <w:r>
        <w:rPr>
          <w:rFonts w:ascii="Inter" w:hAnsi="Inter"/>
          <w:b w:val="0"/>
          <w:color w:val="191821"/>
          <w:sz w:val="20"/>
        </w:rPr>
        <w:t>AI can help a member clarify a thought, shorten it, protect confidential details, add context, or connect it to a Project. It should not turn every post into the same polished template. The member’s natural language is a product asset. “Rewrite in my voice” must preserve personality, uncertainty, humor, and ordinary phrasing when requested.</w:t>
      </w:r>
    </w:p>
    <w:p>
      <w:pPr>
        <w:pStyle w:val="Heading2"/>
      </w:pPr>
      <w:r>
        <w:t>Connections model</w:t>
      </w:r>
    </w:p>
    <w:p>
      <w:pPr/>
      <w:r>
        <w:t>PeerSlate begins with mutual Connections rather than separate friend, follower, subscriber, and close-friend systems. Connection-visible content uses the same per-item audience model as every other Journal record. A member can control list visibility, remove or block a connection, and understand what the relationship changes before accepting it.</w:t>
      </w:r>
    </w:p>
    <w:p>
      <w:pPr>
        <w:pStyle w:val="Heading2"/>
      </w:pPr>
      <w:r>
        <w:t>Matching</w:t>
      </w:r>
    </w:p>
    <w:p>
      <w:pPr>
        <w:keepLines/>
      </w:pPr>
      <w:r>
        <w:rPr>
          <w:rFonts w:ascii="Inter" w:hAnsi="Inter"/>
          <w:b w:val="0"/>
          <w:color w:val="191821"/>
          <w:sz w:val="20"/>
        </w:rPr>
        <w:t>Long-term matching should use canonical goals, projects, stages, skills, desired support, collaboration preferences, and activity—not only keywords in posts. Members should be able to state why they want a connection: follow, encourage, exchange advice, accountability, train together, collaborate, contribute, mentor, learn, or ask a question.</w:t>
      </w:r>
    </w:p>
    <w:p>
      <w:pPr>
        <w:pStyle w:val="Heading2"/>
      </w:pPr>
      <w:r>
        <w:t>Safety and healthy social design</w:t>
      </w:r>
    </w:p>
    <w:p>
      <w:pPr>
        <w:pStyle w:val="ListBullet"/>
        <w:spacing w:after="80"/>
        <w:ind w:left="403" w:hanging="230"/>
        <w:keepLines/>
      </w:pPr>
      <w:r>
        <w:rPr>
          <w:rFonts w:ascii="Inter" w:hAnsi="Inter"/>
          <w:b w:val="0"/>
          <w:color w:val="191821"/>
          <w:sz w:val="20"/>
        </w:rPr>
        <w:t>Do not expose private goals or board content through recommendations.</w:t>
      </w:r>
    </w:p>
    <w:p>
      <w:pPr>
        <w:pStyle w:val="ListBullet"/>
        <w:spacing w:after="80"/>
        <w:ind w:left="403" w:hanging="230"/>
        <w:keepLines/>
      </w:pPr>
      <w:r>
        <w:rPr>
          <w:rFonts w:ascii="Inter" w:hAnsi="Inter"/>
          <w:b w:val="0"/>
          <w:color w:val="191821"/>
          <w:sz w:val="20"/>
        </w:rPr>
        <w:t>Give members control over comments, messages, mentions, collaboration requests, and discovery.</w:t>
      </w:r>
    </w:p>
    <w:p>
      <w:pPr>
        <w:pStyle w:val="ListBullet"/>
        <w:spacing w:after="80"/>
        <w:ind w:left="403" w:hanging="230"/>
        <w:keepLines/>
      </w:pPr>
      <w:r>
        <w:rPr>
          <w:rFonts w:ascii="Inter" w:hAnsi="Inter"/>
          <w:b w:val="0"/>
          <w:color w:val="191821"/>
          <w:sz w:val="20"/>
        </w:rPr>
        <w:t>Avoid public follower-count pressure as the primary status mechanism.</w:t>
      </w:r>
    </w:p>
    <w:p>
      <w:pPr>
        <w:pStyle w:val="ListBullet"/>
        <w:spacing w:after="80"/>
        <w:ind w:left="403" w:hanging="230"/>
        <w:keepLines/>
      </w:pPr>
      <w:r>
        <w:rPr>
          <w:rFonts w:ascii="Inter" w:hAnsi="Inter"/>
          <w:b w:val="0"/>
          <w:color w:val="191821"/>
          <w:sz w:val="20"/>
        </w:rPr>
        <w:t>Moderate harassment, impersonation, spam, deceptive claims, and unsafe content without making AI moderation invisible or unquestionable.</w:t>
      </w:r>
    </w:p>
    <w:p>
      <w:pPr>
        <w:pStyle w:val="ListBullet"/>
        <w:spacing w:after="80"/>
        <w:ind w:left="403" w:hanging="230"/>
        <w:keepLines/>
      </w:pPr>
      <w:r>
        <w:rPr>
          <w:rFonts w:ascii="Inter" w:hAnsi="Inter"/>
          <w:b w:val="0"/>
          <w:color w:val="191821"/>
          <w:sz w:val="20"/>
        </w:rPr>
        <w:t>Provide mute, block, report, hide, and audience controls before aggressive growth features.</w:t>
      </w:r>
    </w:p>
    <w:p>
      <w:pPr>
        <w:pStyle w:val="ListBullet"/>
        <w:spacing w:after="80"/>
        <w:ind w:left="403" w:hanging="230"/>
        <w:keepLines/>
      </w:pPr>
      <w:r>
        <w:rPr>
          <w:rFonts w:ascii="Inter" w:hAnsi="Inter"/>
          <w:b w:val="0"/>
          <w:color w:val="191821"/>
          <w:sz w:val="20"/>
        </w:rPr>
        <w:t>Do not let ads or sponsored content invade private reflection, owner AI conversations, or sensitive development experiences.</w:t>
      </w:r>
    </w:p>
    <w:p>
      <w:pPr>
        <w:pStyle w:val="Heading2"/>
      </w:pPr>
      <w:r>
        <w:t>Feed quality principles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Principle</w:t>
            </w:r>
          </w:p>
        </w:tc>
        <w:tc>
          <w:tcPr>
            <w:tcW w:type="dxa" w:w="4939"/>
            <w:shd w:fill="191821"/>
            <w:tcMar>
              <w:top w:w="90" w:type="dxa"/>
              <w:start w:w="90" w:type="dxa"/>
              <w:bottom w:w="90" w:type="dxa"/>
              <w:end w:w="90" w:type="dxa"/>
            </w:tcMar>
            <w:vAlign w:val="center"/>
          </w:tcPr>
          <w:p>
            <w:r>
              <w:rPr>
                <w:rFonts w:ascii="Inter" w:hAnsi="Inter"/>
                <w:b/>
                <w:color w:val="FFFFFF"/>
                <w:sz w:val="17"/>
              </w:rPr>
              <w:t>Application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Relevance over recency alone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 goals, projects, connections, interests, and recent activity.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Movement over vanity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Surface what changed, what was learned, and what help is useful.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Source transparency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Clearly identify project updates, milestones, goals, reflections, and AI-assisted content.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Audience fidelity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post appears only where its visibility permits; the Journal must not become a privacy loophole.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Calm density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Do not show every tool and metric around each card.</w:t>
            </w:r>
          </w:p>
        </w:tc>
      </w:tr>
    </w:tbl>
    <w:p>
      <w:pPr>
        <w:spacing w:after="0"/>
      </w:pPr>
    </w:p>
    <w:p>
      <w:r>
        <w:br w:type="page"/>
      </w:r>
    </w:p>
    <w:p>
      <w:pPr>
        <w:pStyle w:val="Heading1"/>
        <w:pBdr>
          <w:bottom w:val="single" w:sz="8" w:space="4" w:color="5A2D82"/>
        </w:pBdr>
      </w:pPr>
      <w:r>
        <w:t>11. Authentication, Identity, and Owner Workspace</w:t>
      </w:r>
    </w:p>
    <w:p>
      <w:pPr>
        <w:pStyle w:val="Eyebrow"/>
        <w:spacing w:before="40"/>
      </w:pPr>
      <w:r>
        <w:t>RECOMMENDED</w:t>
      </w:r>
    </w:p>
    <w:p>
      <w:pPr>
        <w:keepLines/>
      </w:pPr>
      <w:r>
        <w:rPr>
          <w:rFonts w:ascii="Inter" w:hAnsi="Inter"/>
          <w:b w:val="0"/>
          <w:color w:val="191821"/>
          <w:sz w:val="20"/>
        </w:rPr>
        <w:t>Authentication should begin now because every meaningful future feature needs secure ownership, private state, and audience-aware data.</w:t>
      </w:r>
    </w:p>
    <w:p>
      <w:pPr>
        <w:pStyle w:val="Heading2"/>
      </w:pPr>
      <w:r>
        <w:t>Separate identity from connected data</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Concept</w:t>
            </w:r>
          </w:p>
        </w:tc>
        <w:tc>
          <w:tcPr>
            <w:tcW w:type="dxa" w:w="3293"/>
            <w:shd w:fill="191821"/>
            <w:tcMar>
              <w:top w:w="90" w:type="dxa"/>
              <w:start w:w="90" w:type="dxa"/>
              <w:bottom w:w="90" w:type="dxa"/>
              <w:end w:w="90" w:type="dxa"/>
            </w:tcMar>
            <w:vAlign w:val="center"/>
          </w:tcPr>
          <w:p>
            <w:r>
              <w:rPr>
                <w:rFonts w:ascii="Inter" w:hAnsi="Inter"/>
                <w:b/>
                <w:color w:val="FFFFFF"/>
                <w:sz w:val="17"/>
              </w:rPr>
              <w:t>Question answered</w:t>
            </w:r>
          </w:p>
        </w:tc>
        <w:tc>
          <w:tcPr>
            <w:tcW w:type="dxa" w:w="3293"/>
            <w:shd w:fill="191821"/>
            <w:tcMar>
              <w:top w:w="90" w:type="dxa"/>
              <w:start w:w="90" w:type="dxa"/>
              <w:bottom w:w="90" w:type="dxa"/>
              <w:end w:w="90" w:type="dxa"/>
            </w:tcMar>
            <w:vAlign w:val="center"/>
          </w:tcPr>
          <w:p>
            <w:r>
              <w:rPr>
                <w:rFonts w:ascii="Inter" w:hAnsi="Inter"/>
                <w:b/>
                <w:color w:val="FFFFFF"/>
                <w:sz w:val="17"/>
              </w:rPr>
              <w:t>Example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Authentication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Who is this person?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Google or email sign-in through a trusted identity provider.</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Authorization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What may this person see or change?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Pete may edit Pete’s private Slate; a visitor may see only published records.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Connected source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What external information has this person explicitly allowed PeerSlate to access?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Selected GitHub repositories or a chosen cloud file.</w:t>
            </w:r>
          </w:p>
        </w:tc>
      </w:tr>
    </w:tbl>
    <w:p>
      <w:pPr>
        <w:spacing w:after="0"/>
      </w:pPr>
    </w:p>
    <w:p>
      <w:pPr>
        <w:pStyle w:val="Heading2"/>
      </w:pPr>
      <w:r>
        <w:t>Recommended identity foundation</w:t>
      </w:r>
    </w:p>
    <w:p>
      <w:pPr>
        <w:keepLines/>
      </w:pPr>
      <w:r>
        <w:rPr>
          <w:rFonts w:ascii="Inter" w:hAnsi="Inter"/>
          <w:b w:val="0"/>
          <w:color w:val="191821"/>
          <w:sz w:val="20"/>
        </w:rPr>
        <w:t>Use Microsoft Entra External ID for customer identity, with email and Google as the first sign-in choices. An external tenant is designed for consumer and business-customer applications rather than employee-only systems. PeerSlate should not build its own password system. Use separate development and production app registrations, secure redirect URIs, and production-grade credentials.</w:t>
      </w:r>
    </w:p>
    <w:p>
      <w:pPr>
        <w:pStyle w:val="Heading2"/>
      </w:pPr>
      <w:r>
        <w:t>Why GitHub is not the required login</w:t>
      </w:r>
    </w:p>
    <w:p>
      <w:pPr>
        <w:keepLines/>
      </w:pPr>
      <w:r>
        <w:rPr>
          <w:rFonts w:ascii="Inter" w:hAnsi="Inter"/>
          <w:b w:val="0"/>
          <w:color w:val="191821"/>
          <w:sz w:val="20"/>
        </w:rPr>
        <w:t>GitHub is valuable for technical project import, but PeerSlate serves many people who do not use it. Google or email should establish the PeerSlate account. GitHub should be an optional connection used to enrich projects. GitHub sign-in can remain a later option if member demand justifies it.</w:t>
      </w:r>
    </w:p>
    <w:p>
      <w:pPr>
        <w:pStyle w:val="Heading2"/>
      </w:pPr>
      <w:r>
        <w:t>The three product modes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Mode</w:t>
            </w:r>
          </w:p>
        </w:tc>
        <w:tc>
          <w:tcPr>
            <w:tcW w:type="dxa" w:w="4939"/>
            <w:shd w:fill="191821"/>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Logged-out public experience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Explain PeerSlate, demonstrate real product experiences, show example Slates, and invite creation.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Signed-in owner workspace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Capture, organize, reflect, practice, manage privacy, connect sources, and edit the public Slate.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member 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Show the Journal, Story, Work, Slate, approved AI, and selected experiences to permitted visitors.</w:t>
            </w:r>
          </w:p>
        </w:tc>
      </w:tr>
    </w:tbl>
    <w:p>
      <w:pPr>
        <w:spacing w:after="0"/>
      </w:pPr>
    </w:p>
    <w:p>
      <w:pPr>
        <w:pStyle w:val="Heading2"/>
      </w:pPr>
      <w:r>
        <w:t>Recommended owner route</w:t>
      </w:r>
    </w:p>
    <w:p>
      <w:pPr>
        <w:keepLines/>
      </w:pPr>
      <w:r>
        <w:rPr>
          <w:rFonts w:ascii="Inter" w:hAnsi="Inter"/>
          <w:b w:val="0"/>
          <w:color w:val="191821"/>
          <w:sz w:val="20"/>
        </w:rPr>
        <w:t>Create a protected `/app` environment. Public member routes such as `/petec` remain visitor-facing. Do not attempt to make the same route behave as both public profile and private dashboard through scattered owner-only controls. The owner can preview the public Slate from inside `/app`.</w:t>
      </w:r>
    </w:p>
    <w:p>
      <w:pPr>
        <w:pStyle w:val="Heading2"/>
      </w:pPr>
      <w:r>
        <w:t>First account flow</w:t>
      </w:r>
    </w:p>
    <w:p>
      <w:pPr>
        <w:spacing w:after="80"/>
        <w:ind w:left="432" w:hanging="346"/>
        <w:keepLines/>
      </w:pPr>
      <w:r>
        <w:rPr>
          <w:rFonts w:ascii="Inter" w:hAnsi="Inter"/>
          <w:b w:val="0"/>
          <w:color w:val="191821"/>
          <w:sz w:val="20"/>
        </w:rPr>
        <w:t>1.  The person selects Create My Slate.</w:t>
      </w:r>
    </w:p>
    <w:p>
      <w:pPr>
        <w:spacing w:after="80"/>
        <w:ind w:left="432" w:hanging="346"/>
        <w:keepLines/>
      </w:pPr>
      <w:r>
        <w:rPr>
          <w:rFonts w:ascii="Inter" w:hAnsi="Inter"/>
          <w:b w:val="0"/>
          <w:color w:val="191821"/>
          <w:sz w:val="20"/>
        </w:rPr>
        <w:t>2.  They sign in with Google or email.</w:t>
      </w:r>
    </w:p>
    <w:p>
      <w:pPr>
        <w:spacing w:after="80"/>
        <w:ind w:left="432" w:hanging="346"/>
        <w:keepLines/>
      </w:pPr>
      <w:r>
        <w:rPr>
          <w:rFonts w:ascii="Inter" w:hAnsi="Inter"/>
          <w:b w:val="0"/>
          <w:color w:val="191821"/>
          <w:sz w:val="20"/>
        </w:rPr>
        <w:t>3.  PeerSlate receives a stable provider identity and creates one internal PeerSlate user identifier.</w:t>
      </w:r>
    </w:p>
    <w:p>
      <w:pPr>
        <w:spacing w:after="80"/>
        <w:ind w:left="432" w:hanging="346"/>
        <w:keepLines/>
      </w:pPr>
      <w:r>
        <w:rPr>
          <w:rFonts w:ascii="Inter" w:hAnsi="Inter"/>
          <w:b w:val="0"/>
          <w:color w:val="191821"/>
          <w:sz w:val="20"/>
        </w:rPr>
        <w:t>4.  PeerSlate creates an empty private profile, onboarding state, visibility defaults, and candidate profile slug.</w:t>
      </w:r>
    </w:p>
    <w:p>
      <w:pPr>
        <w:spacing w:after="80"/>
        <w:ind w:left="432" w:hanging="346"/>
        <w:keepLines/>
      </w:pPr>
      <w:r>
        <w:rPr>
          <w:rFonts w:ascii="Inter" w:hAnsi="Inter"/>
          <w:b w:val="0"/>
          <w:color w:val="191821"/>
          <w:sz w:val="20"/>
        </w:rPr>
        <w:t>5.  The member enters `/app` and chooses voice, résumé upload, typing, or a source connection.</w:t>
      </w:r>
    </w:p>
    <w:p>
      <w:pPr>
        <w:spacing w:after="80"/>
        <w:ind w:left="432" w:hanging="346"/>
        <w:keepLines/>
      </w:pPr>
      <w:r>
        <w:rPr>
          <w:rFonts w:ascii="Inter" w:hAnsi="Inter"/>
          <w:b w:val="0"/>
          <w:color w:val="191821"/>
          <w:sz w:val="20"/>
        </w:rPr>
        <w:t>6.  Nothing is public until the member deliberately publishes a profile or item.</w:t>
      </w:r>
    </w:p>
    <w:p>
      <w:pPr>
        <w:pStyle w:val="Heading2"/>
      </w:pPr>
      <w:r>
        <w:t>Initial identity tables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Table</w:t>
            </w:r>
          </w:p>
        </w:tc>
        <w:tc>
          <w:tcPr>
            <w:tcW w:type="dxa" w:w="4939"/>
            <w:shd w:fill="191821"/>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users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Internal PeerSlate account, UUID, status, role, onboarding state, timestamps.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user_identities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External provider issuer and stable subject mapped to one PeerSlate user.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profiles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Display name, slug, headline, image reference, public state, preferences.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connected_sources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Provider, scopes, status, synchronization metadata, and revocation state.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consent_events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the member authorized, changed, or revoked and when.</w:t>
            </w:r>
          </w:p>
        </w:tc>
      </w:tr>
    </w:tbl>
    <w:p>
      <w:pPr>
        <w:spacing w:after="0"/>
      </w:pPr>
    </w:p>
    <w:p>
      <w:pPr>
        <w:pStyle w:val="Heading2"/>
      </w:pPr>
      <w:r>
        <w:t>Account linking</w:t>
      </w:r>
    </w:p>
    <w:p>
      <w:pPr>
        <w:keepLines/>
      </w:pPr>
      <w:r>
        <w:rPr>
          <w:rFonts w:ascii="Inter" w:hAnsi="Inter"/>
          <w:b w:val="0"/>
          <w:color w:val="191821"/>
          <w:sz w:val="20"/>
        </w:rPr>
        <w:t>A member may later add another sign-in method while already authenticated. Do not silently merge accounts merely because two providers return the same email address. Link through an explicit confirmation flow and preserve the same internal PeerSlate user ID.</w:t>
      </w:r>
    </w:p>
    <w:p>
      <w:pPr>
        <w:pStyle w:val="Heading2"/>
      </w:pPr>
      <w:r>
        <w:t>Owner workspace minimum</w:t>
      </w:r>
    </w:p>
    <w:p>
      <w:pPr>
        <w:pStyle w:val="ListBullet"/>
        <w:spacing w:after="80"/>
        <w:ind w:left="403" w:hanging="230"/>
        <w:keepLines/>
      </w:pPr>
      <w:r>
        <w:rPr>
          <w:rFonts w:ascii="Inter" w:hAnsi="Inter"/>
          <w:b w:val="0"/>
          <w:color w:val="191821"/>
          <w:sz w:val="20"/>
        </w:rPr>
        <w:t>Home / My Momentum.</w:t>
      </w:r>
    </w:p>
    <w:p>
      <w:pPr>
        <w:pStyle w:val="ListBullet"/>
        <w:spacing w:after="80"/>
        <w:ind w:left="403" w:hanging="230"/>
        <w:keepLines/>
      </w:pPr>
      <w:r>
        <w:rPr>
          <w:rFonts w:ascii="Inter" w:hAnsi="Inter"/>
          <w:b w:val="0"/>
          <w:color w:val="191821"/>
          <w:sz w:val="20"/>
        </w:rPr>
        <w:t>Capture.</w:t>
      </w:r>
    </w:p>
    <w:p>
      <w:pPr>
        <w:pStyle w:val="ListBullet"/>
        <w:spacing w:after="80"/>
        <w:ind w:left="403" w:hanging="230"/>
        <w:keepLines/>
      </w:pPr>
      <w:r>
        <w:rPr>
          <w:rFonts w:ascii="Inter" w:hAnsi="Inter"/>
          <w:b w:val="0"/>
          <w:color w:val="191821"/>
          <w:sz w:val="20"/>
        </w:rPr>
        <w:t>Library / Journal management.</w:t>
      </w:r>
    </w:p>
    <w:p>
      <w:pPr>
        <w:pStyle w:val="ListBullet"/>
        <w:spacing w:after="80"/>
        <w:ind w:left="403" w:hanging="230"/>
        <w:keepLines/>
      </w:pPr>
      <w:r>
        <w:rPr>
          <w:rFonts w:ascii="Inter" w:hAnsi="Inter"/>
          <w:b w:val="0"/>
          <w:color w:val="191821"/>
          <w:sz w:val="20"/>
        </w:rPr>
        <w:t>My Slate public editor and preview.</w:t>
      </w:r>
    </w:p>
    <w:p>
      <w:pPr>
        <w:pStyle w:val="ListBullet"/>
        <w:spacing w:after="80"/>
        <w:ind w:left="403" w:hanging="230"/>
        <w:keepLines/>
      </w:pPr>
      <w:r>
        <w:rPr>
          <w:rFonts w:ascii="Inter" w:hAnsi="Inter"/>
          <w:b w:val="0"/>
          <w:color w:val="191821"/>
          <w:sz w:val="20"/>
        </w:rPr>
        <w:t>Interview Studio.</w:t>
      </w:r>
    </w:p>
    <w:p>
      <w:pPr>
        <w:pStyle w:val="ListBullet"/>
        <w:spacing w:after="80"/>
        <w:ind w:left="403" w:hanging="230"/>
        <w:keepLines/>
      </w:pPr>
      <w:r>
        <w:rPr>
          <w:rFonts w:ascii="Inter" w:hAnsi="Inter"/>
          <w:b w:val="0"/>
          <w:color w:val="191821"/>
          <w:sz w:val="20"/>
        </w:rPr>
        <w:t>Connections and privacy settings.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START NOW</w:t>
            </w:r>
          </w:p>
          <w:p>
            <w:pPr>
              <w:spacing w:after="0" w:line="269" w:lineRule="auto"/>
            </w:pPr>
            <w:r>
              <w:rPr>
                <w:rFonts w:ascii="Inter" w:hAnsi="Inter"/>
                <w:b w:val="0"/>
                <w:color w:val="191821"/>
                <w:sz w:val="20"/>
              </w:rPr>
              <w:t>Authentication is not premature infrastructure. It is what lets every new experience belong to the right person and finally gives Pete a true owner perspective instead of only a public demo page.</w:t>
            </w:r>
          </w:p>
        </w:tc>
      </w:tr>
    </w:tbl>
    <w:p>
      <w:pPr>
        <w:spacing w:after="0"/>
      </w:pPr>
    </w:p>
    <w:p>
      <w:r>
        <w:br w:type="page"/>
      </w:r>
    </w:p>
    <w:p>
      <w:pPr>
        <w:pStyle w:val="Heading1"/>
        <w:pBdr>
          <w:bottom w:val="single" w:sz="8" w:space="4" w:color="5A2D82"/>
        </w:pBdr>
      </w:pPr>
      <w:r>
        <w:t>12. Connected Sources, Imports, Photos, and Media</w:t>
      </w:r>
    </w:p>
    <w:p>
      <w:pPr>
        <w:pStyle w:val="Eyebrow"/>
        <w:spacing w:before="40"/>
      </w:pPr>
      <w:r>
        <w:t>LOCKED</w:t>
      </w:r>
    </w:p>
    <w:p>
      <w:pPr>
        <w:keepLines/>
      </w:pPr>
      <w:r>
        <w:rPr>
          <w:rFonts w:ascii="Inter" w:hAnsi="Inter"/>
          <w:b w:val="0"/>
          <w:color w:val="191821"/>
          <w:sz w:val="20"/>
        </w:rPr>
        <w:t>Imports reduce blank-page friction. Every source connection is optional, separately consented, minimally scoped, and reviewable.</w:t>
      </w:r>
    </w:p>
    <w:p>
      <w:pPr>
        <w:pStyle w:val="Heading2"/>
      </w:pPr>
      <w:r>
        <w:t>Import priority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Priority</w:t>
            </w:r>
          </w:p>
        </w:tc>
        <w:tc>
          <w:tcPr>
            <w:tcW w:type="dxa" w:w="3293"/>
            <w:shd w:fill="191821"/>
            <w:tcMar>
              <w:top w:w="90" w:type="dxa"/>
              <w:start w:w="90" w:type="dxa"/>
              <w:bottom w:w="90" w:type="dxa"/>
              <w:end w:w="90" w:type="dxa"/>
            </w:tcMar>
            <w:vAlign w:val="center"/>
          </w:tcPr>
          <w:p>
            <w:r>
              <w:rPr>
                <w:rFonts w:ascii="Inter" w:hAnsi="Inter"/>
                <w:b/>
                <w:color w:val="FFFFFF"/>
                <w:sz w:val="17"/>
              </w:rPr>
              <w:t>Source</w:t>
            </w:r>
          </w:p>
        </w:tc>
        <w:tc>
          <w:tcPr>
            <w:tcW w:type="dxa" w:w="3293"/>
            <w:shd w:fill="191821"/>
            <w:tcMar>
              <w:top w:w="90" w:type="dxa"/>
              <w:start w:w="90" w:type="dxa"/>
              <w:bottom w:w="90" w:type="dxa"/>
              <w:end w:w="90" w:type="dxa"/>
            </w:tcMar>
            <w:vAlign w:val="center"/>
          </w:tcPr>
          <w:p>
            <w:r>
              <w:rPr>
                <w:rFonts w:ascii="Inter" w:hAnsi="Inter"/>
                <w:b/>
                <w:color w:val="FFFFFF"/>
                <w:sz w:val="17"/>
              </w:rPr>
              <w:t>Initial use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Résumé and document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Extract candidate roles, dates, skills, accomplishments, credentials, and questions.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Voice and typed conversation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Fill gaps, add nuance, preserve natural language, and establish current goals.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Direct photo and media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Profile image, Journal posts, Story, Projects, Sources, and gallery.</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2</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GitHub App</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Import selected repository metadata, README, languages, releases, screenshots, and user-approved contribution context.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3</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Selected Google Drive or OneDrive files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Let the member choose individual files or a narrow folder, not blanket access at signup.</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Later</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Other professional or learning sources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Only when the user benefit and privacy model are clear.</w:t>
            </w:r>
          </w:p>
        </w:tc>
      </w:tr>
    </w:tbl>
    <w:p>
      <w:pPr>
        <w:spacing w:after="0"/>
      </w:pPr>
    </w:p>
    <w:p>
      <w:pPr>
        <w:pStyle w:val="Heading2"/>
      </w:pPr>
      <w:r>
        <w:t>GitHub connection</w:t>
      </w:r>
    </w:p>
    <w:p>
      <w:pPr>
        <w:keepLines/>
      </w:pPr>
      <w:r>
        <w:rPr>
          <w:rFonts w:ascii="Inter" w:hAnsi="Inter"/>
          <w:b w:val="0"/>
          <w:color w:val="191821"/>
          <w:sz w:val="20"/>
        </w:rPr>
        <w:t>Use a GitHub App for project enrichment because it can be granted access to specific repositories with narrow permissions. The member installs or authorizes it after signing into PeerSlate, selects the repositories, reviews imported metadata, and decides what becomes a private Project draft or public work.</w:t>
      </w:r>
    </w:p>
    <w:p>
      <w:pPr>
        <w:pStyle w:val="ListBullet"/>
        <w:spacing w:after="80"/>
        <w:ind w:left="403" w:hanging="230"/>
        <w:keepLines/>
      </w:pPr>
      <w:r>
        <w:rPr>
          <w:rFonts w:ascii="Inter" w:hAnsi="Inter"/>
          <w:b w:val="0"/>
          <w:color w:val="191821"/>
          <w:sz w:val="20"/>
        </w:rPr>
        <w:t>Start read-only.</w:t>
      </w:r>
    </w:p>
    <w:p>
      <w:pPr>
        <w:pStyle w:val="ListBullet"/>
        <w:spacing w:after="80"/>
        <w:ind w:left="403" w:hanging="230"/>
        <w:keepLines/>
      </w:pPr>
      <w:r>
        <w:rPr>
          <w:rFonts w:ascii="Inter" w:hAnsi="Inter"/>
          <w:b w:val="0"/>
          <w:color w:val="191821"/>
          <w:sz w:val="20"/>
        </w:rPr>
        <w:t>Do not ingest entire private codebases by default.</w:t>
      </w:r>
    </w:p>
    <w:p>
      <w:pPr>
        <w:pStyle w:val="ListBullet"/>
        <w:spacing w:after="80"/>
        <w:ind w:left="403" w:hanging="230"/>
        <w:keepLines/>
      </w:pPr>
      <w:r>
        <w:rPr>
          <w:rFonts w:ascii="Inter" w:hAnsi="Inter"/>
          <w:b w:val="0"/>
          <w:color w:val="191821"/>
          <w:sz w:val="20"/>
        </w:rPr>
        <w:t>Do not publish repository information automatically.</w:t>
      </w:r>
    </w:p>
    <w:p>
      <w:pPr>
        <w:pStyle w:val="ListBullet"/>
        <w:spacing w:after="80"/>
        <w:ind w:left="403" w:hanging="230"/>
        <w:keepLines/>
      </w:pPr>
      <w:r>
        <w:rPr>
          <w:rFonts w:ascii="Inter" w:hAnsi="Inter"/>
          <w:b w:val="0"/>
          <w:color w:val="191821"/>
          <w:sz w:val="20"/>
        </w:rPr>
        <w:t>Allow disconnect and deletion of imported data.</w:t>
      </w:r>
    </w:p>
    <w:p>
      <w:pPr>
        <w:pStyle w:val="ListBullet"/>
        <w:spacing w:after="80"/>
        <w:ind w:left="403" w:hanging="230"/>
        <w:keepLines/>
      </w:pPr>
      <w:r>
        <w:rPr>
          <w:rFonts w:ascii="Inter" w:hAnsi="Inter"/>
          <w:b w:val="0"/>
          <w:color w:val="191821"/>
          <w:sz w:val="20"/>
        </w:rPr>
        <w:t>Show what the connection can access before authorization.</w:t>
      </w:r>
    </w:p>
    <w:p>
      <w:pPr>
        <w:pStyle w:val="ListBullet"/>
        <w:spacing w:after="80"/>
        <w:ind w:left="403" w:hanging="230"/>
        <w:keepLines/>
      </w:pPr>
      <w:r>
        <w:rPr>
          <w:rFonts w:ascii="Inter" w:hAnsi="Inter"/>
          <w:b w:val="0"/>
          <w:color w:val="191821"/>
          <w:sz w:val="20"/>
        </w:rPr>
        <w:t>Distinguish repository facts from the member’s explanation of purpose, role, decisions, testing, and results.</w:t>
      </w:r>
    </w:p>
    <w:p>
      <w:pPr>
        <w:pStyle w:val="Heading2"/>
      </w:pPr>
      <w:r>
        <w:t>Google identity versus Google data</w:t>
      </w:r>
    </w:p>
    <w:p>
      <w:pPr>
        <w:keepLines/>
      </w:pPr>
      <w:r>
        <w:rPr>
          <w:rFonts w:ascii="Inter" w:hAnsi="Inter"/>
          <w:b w:val="0"/>
          <w:color w:val="191821"/>
          <w:sz w:val="20"/>
        </w:rPr>
        <w:t>Google sign-in may provide a stable identity, email, name, and profile image when available. It does not mean PeerSlate receives a person’s Drive or Photos library. Drive, selected files, or other Google services require separate consent and scopes. Ask for those only at the moment the member requests that capability.</w:t>
      </w:r>
    </w:p>
    <w:p>
      <w:pPr>
        <w:pStyle w:val="Heading2"/>
      </w:pPr>
      <w:r>
        <w:t>Photos and media pipeline</w:t>
      </w:r>
    </w:p>
    <w:p>
      <w:pPr>
        <w:keepLines/>
      </w:pPr>
      <w:r>
        <w:rPr>
          <w:rFonts w:ascii="Inter" w:hAnsi="Inter"/>
          <w:b w:val="0"/>
          <w:color w:val="191821"/>
          <w:sz w:val="20"/>
        </w:rPr>
        <w:t>Store large files in private Azure Blob Storage and store metadata, ownership, relationships, processing status, and visibility in Azure SQL. Public media should be delivered through controlled application or storage access—not by exposing a private container or trusting a hidden URL.</w:t>
      </w:r>
    </w:p>
    <w:p>
      <w:pPr>
        <w:pStyle w:val="ListBullet"/>
        <w:spacing w:after="80"/>
        <w:ind w:left="403" w:hanging="230"/>
        <w:keepLines/>
      </w:pPr>
      <w:r>
        <w:rPr>
          <w:rFonts w:ascii="Inter" w:hAnsi="Inter"/>
          <w:b w:val="0"/>
          <w:color w:val="191821"/>
          <w:sz w:val="20"/>
        </w:rPr>
        <w:t>Validate actual file types, size, and dimensions.</w:t>
      </w:r>
    </w:p>
    <w:p>
      <w:pPr>
        <w:pStyle w:val="ListBullet"/>
        <w:spacing w:after="80"/>
        <w:ind w:left="403" w:hanging="230"/>
        <w:keepLines/>
      </w:pPr>
      <w:r>
        <w:rPr>
          <w:rFonts w:ascii="Inter" w:hAnsi="Inter"/>
          <w:b w:val="0"/>
          <w:color w:val="191821"/>
          <w:sz w:val="20"/>
        </w:rPr>
        <w:t>Scan uploads and reject executable or malformed files.</w:t>
      </w:r>
    </w:p>
    <w:p>
      <w:pPr>
        <w:pStyle w:val="ListBullet"/>
        <w:spacing w:after="80"/>
        <w:ind w:left="403" w:hanging="230"/>
        <w:keepLines/>
      </w:pPr>
      <w:r>
        <w:rPr>
          <w:rFonts w:ascii="Inter" w:hAnsi="Inter"/>
          <w:b w:val="0"/>
          <w:color w:val="191821"/>
          <w:sz w:val="20"/>
        </w:rPr>
        <w:t>Create optimized renditions and thumbnails.</w:t>
      </w:r>
    </w:p>
    <w:p>
      <w:pPr>
        <w:pStyle w:val="ListBullet"/>
        <w:spacing w:after="80"/>
        <w:ind w:left="403" w:hanging="230"/>
        <w:keepLines/>
      </w:pPr>
      <w:r>
        <w:rPr>
          <w:rFonts w:ascii="Inter" w:hAnsi="Inter"/>
          <w:b w:val="0"/>
          <w:color w:val="191821"/>
          <w:sz w:val="20"/>
        </w:rPr>
        <w:t>Strip public location metadata by default.</w:t>
      </w:r>
    </w:p>
    <w:p>
      <w:pPr>
        <w:pStyle w:val="ListBullet"/>
        <w:spacing w:after="80"/>
        <w:ind w:left="403" w:hanging="230"/>
        <w:keepLines/>
      </w:pPr>
      <w:r>
        <w:rPr>
          <w:rFonts w:ascii="Inter" w:hAnsi="Inter"/>
          <w:b w:val="0"/>
          <w:color w:val="191821"/>
          <w:sz w:val="20"/>
        </w:rPr>
        <w:t>Support crop, alt text, caption, source relationship, and audience.</w:t>
      </w:r>
    </w:p>
    <w:p>
      <w:pPr>
        <w:pStyle w:val="ListBullet"/>
        <w:spacing w:after="80"/>
        <w:ind w:left="403" w:hanging="230"/>
        <w:keepLines/>
      </w:pPr>
      <w:r>
        <w:rPr>
          <w:rFonts w:ascii="Inter" w:hAnsi="Inter"/>
          <w:b w:val="0"/>
          <w:color w:val="191821"/>
          <w:sz w:val="20"/>
        </w:rPr>
        <w:t>Keep interview recordings and private voice audio separate from public profile media.</w:t>
      </w:r>
    </w:p>
    <w:p>
      <w:pPr>
        <w:pStyle w:val="Heading2"/>
      </w:pPr>
      <w:r>
        <w:t>Provenance</w:t>
      </w:r>
    </w:p>
    <w:p>
      <w:pPr>
        <w:keepLines/>
      </w:pPr>
      <w:r>
        <w:rPr>
          <w:rFonts w:ascii="Inter" w:hAnsi="Inter"/>
          <w:b w:val="0"/>
          <w:color w:val="191821"/>
          <w:sz w:val="20"/>
        </w:rPr>
        <w:t>Every imported or generated record should retain where it came from: uploaded résumé, spoken transcript, GitHub repository, photo, selected file, manual edit, or AI synthesis. The user should be able to answer “Where did this come from?” and remove or correct the source relationship.</w:t>
      </w:r>
    </w:p>
    <w:p>
      <w:r>
        <w:br w:type="page"/>
      </w:r>
    </w:p>
    <w:p>
      <w:pPr>
        <w:pStyle w:val="Heading1"/>
        <w:pBdr>
          <w:bottom w:val="single" w:sz="8" w:space="4" w:color="5A2D82"/>
        </w:pBdr>
      </w:pPr>
      <w:r>
        <w:t>13. Privacy, Trust, Sources, and Safety</w:t>
      </w:r>
    </w:p>
    <w:p>
      <w:pPr>
        <w:pStyle w:val="Eyebrow"/>
        <w:spacing w:before="40"/>
      </w:pPr>
      <w:r>
        <w:t>LOCKED</w:t>
      </w:r>
    </w:p>
    <w:p>
      <w:pPr>
        <w:keepLines/>
      </w:pPr>
      <w:r>
        <w:rPr>
          <w:rFonts w:ascii="Inter" w:hAnsi="Inter"/>
          <w:b w:val="0"/>
          <w:color w:val="191821"/>
          <w:sz w:val="20"/>
        </w:rPr>
        <w:t>People will share more only when PeerSlate proves that private really means private and AI cannot quietly expand an audience.</w:t>
      </w:r>
    </w:p>
    <w:p>
      <w:pPr>
        <w:pStyle w:val="Heading2"/>
      </w:pPr>
      <w:r>
        <w:t>Private-first default</w:t>
      </w:r>
    </w:p>
    <w:p>
      <w:pPr>
        <w:keepLines/>
      </w:pPr>
      <w:r>
        <w:rPr>
          <w:rFonts w:ascii="Inter" w:hAnsi="Inter"/>
          <w:b w:val="0"/>
          <w:color w:val="191821"/>
          <w:sz w:val="20"/>
        </w:rPr>
        <w:t>Raw captures, uploaded sources, voice transcripts, AI drafts, goals, board content, interview sessions, and personal reflections are private by default. Publication is a separate, explicit action. Changing a record from private to a broader audience should show a clear preview of who can see it and which connected views will display it.</w:t>
      </w:r>
    </w:p>
    <w:p>
      <w:pPr>
        <w:pStyle w:val="Heading2"/>
      </w:pPr>
      <w:r>
        <w:t>Privacy enforcement</w:t>
      </w:r>
    </w:p>
    <w:p>
      <w:pPr>
        <w:pStyle w:val="ListBullet"/>
        <w:spacing w:after="80"/>
        <w:ind w:left="403" w:hanging="230"/>
        <w:keepLines/>
      </w:pPr>
      <w:r>
        <w:rPr>
          <w:rFonts w:ascii="Inter" w:hAnsi="Inter"/>
          <w:b w:val="0"/>
          <w:color w:val="191821"/>
          <w:sz w:val="20"/>
        </w:rPr>
        <w:t>The authenticated user identity comes from trusted server-side authentication, never a browser-supplied user ID.</w:t>
      </w:r>
    </w:p>
    <w:p>
      <w:pPr>
        <w:pStyle w:val="ListBullet"/>
        <w:spacing w:after="80"/>
        <w:ind w:left="403" w:hanging="230"/>
        <w:keepLines/>
      </w:pPr>
      <w:r>
        <w:rPr>
          <w:rFonts w:ascii="Inter" w:hAnsi="Inter"/>
          <w:b w:val="0"/>
          <w:color w:val="191821"/>
          <w:sz w:val="20"/>
        </w:rPr>
        <w:t>Every private query is scoped to the authenticated owner or an explicitly authorized collaborator.</w:t>
      </w:r>
    </w:p>
    <w:p>
      <w:pPr>
        <w:pStyle w:val="ListBullet"/>
        <w:spacing w:after="80"/>
        <w:ind w:left="403" w:hanging="230"/>
        <w:keepLines/>
      </w:pPr>
      <w:r>
        <w:rPr>
          <w:rFonts w:ascii="Inter" w:hAnsi="Inter"/>
          <w:b w:val="0"/>
          <w:color w:val="191821"/>
          <w:sz w:val="20"/>
        </w:rPr>
        <w:t>Public Ask AI retrieves only public-approved sources at the data layer; a prompt is not a security boundary.</w:t>
      </w:r>
    </w:p>
    <w:p>
      <w:pPr>
        <w:pStyle w:val="ListBullet"/>
        <w:spacing w:after="80"/>
        <w:ind w:left="403" w:hanging="230"/>
        <w:keepLines/>
      </w:pPr>
      <w:r>
        <w:rPr>
          <w:rFonts w:ascii="Inter" w:hAnsi="Inter"/>
          <w:b w:val="0"/>
          <w:color w:val="191821"/>
          <w:sz w:val="20"/>
        </w:rPr>
        <w:t>A public profile route cannot infer access to private Journal entries, files, goals, recordings, or AI notes.</w:t>
      </w:r>
    </w:p>
    <w:p>
      <w:pPr>
        <w:pStyle w:val="ListBullet"/>
        <w:spacing w:after="80"/>
        <w:ind w:left="403" w:hanging="230"/>
        <w:keepLines/>
      </w:pPr>
      <w:r>
        <w:rPr>
          <w:rFonts w:ascii="Inter" w:hAnsi="Inter"/>
          <w:b w:val="0"/>
          <w:color w:val="191821"/>
          <w:sz w:val="20"/>
        </w:rPr>
        <w:t>Tokens, passwords, API keys, internal network addresses, and confidential data never appear in client-side JavaScript, screenshots, or public repositories.</w:t>
      </w:r>
    </w:p>
    <w:p>
      <w:pPr>
        <w:pStyle w:val="Heading2"/>
      </w:pPr>
      <w:r>
        <w:t>Sensitive professional information</w:t>
      </w:r>
    </w:p>
    <w:p>
      <w:pPr>
        <w:keepLines/>
      </w:pPr>
      <w:r>
        <w:rPr>
          <w:rFonts w:ascii="Inter" w:hAnsi="Inter"/>
          <w:b w:val="0"/>
          <w:color w:val="191821"/>
          <w:sz w:val="20"/>
        </w:rPr>
        <w:t>PeerSlate should warn members not to upload classified, export-controlled, proprietary, employer-confidential, client-confidential, protected health, or otherwise restricted information. This is especially important for defense, aerospace, government, healthcare, finance, and regulated work. AI cannot reliably determine all contractual and legal restrictions, so the member remains responsible and the product must support cautious defaults and redaction.</w:t>
      </w:r>
    </w:p>
    <w:p>
      <w:pPr>
        <w:pStyle w:val="Heading2"/>
      </w:pPr>
      <w:r>
        <w:t>Source and support states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State</w:t>
            </w:r>
          </w:p>
        </w:tc>
        <w:tc>
          <w:tcPr>
            <w:tcW w:type="dxa" w:w="4939"/>
            <w:shd w:fill="191821"/>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Member-stated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member says it is true; no supporting source is attached.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Source-supported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An approved source or artifact provides context or support.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Attested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Another authorized person confirms a defined aspect.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Verified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PeerSlate applied a documented verification method. Use sparingly and precisely.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 synthesis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system generated an explanation or relationship from permitted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Not enough confirmed information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system cannot responsibly support the requested claim or answer.</w:t>
            </w:r>
          </w:p>
        </w:tc>
      </w:tr>
    </w:tbl>
    <w:p>
      <w:pPr>
        <w:spacing w:after="0"/>
      </w:pPr>
    </w:p>
    <w:p>
      <w:pPr>
        <w:pStyle w:val="Heading2"/>
      </w:pPr>
      <w:r>
        <w:t>Member control</w:t>
      </w:r>
    </w:p>
    <w:p>
      <w:pPr>
        <w:pStyle w:val="ListBullet"/>
        <w:spacing w:after="80"/>
        <w:ind w:left="403" w:hanging="230"/>
        <w:keepLines/>
      </w:pPr>
      <w:r>
        <w:rPr>
          <w:rFonts w:ascii="Inter" w:hAnsi="Inter"/>
          <w:b w:val="0"/>
          <w:color w:val="191821"/>
          <w:sz w:val="20"/>
        </w:rPr>
        <w:t>View, edit, correct, export, archive, and delete information.</w:t>
      </w:r>
    </w:p>
    <w:p>
      <w:pPr>
        <w:pStyle w:val="ListBullet"/>
        <w:spacing w:after="80"/>
        <w:ind w:left="403" w:hanging="230"/>
        <w:keepLines/>
      </w:pPr>
      <w:r>
        <w:rPr>
          <w:rFonts w:ascii="Inter" w:hAnsi="Inter"/>
          <w:b w:val="0"/>
          <w:color w:val="191821"/>
          <w:sz w:val="20"/>
        </w:rPr>
        <w:t>Disconnect sources and revoke access.</w:t>
      </w:r>
    </w:p>
    <w:p>
      <w:pPr>
        <w:pStyle w:val="ListBullet"/>
        <w:spacing w:after="80"/>
        <w:ind w:left="403" w:hanging="230"/>
        <w:keepLines/>
      </w:pPr>
      <w:r>
        <w:rPr>
          <w:rFonts w:ascii="Inter" w:hAnsi="Inter"/>
          <w:b w:val="0"/>
          <w:color w:val="191821"/>
          <w:sz w:val="20"/>
        </w:rPr>
        <w:t>Control AI memory and which records may ground particular experiences.</w:t>
      </w:r>
    </w:p>
    <w:p>
      <w:pPr>
        <w:pStyle w:val="ListBullet"/>
        <w:spacing w:after="80"/>
        <w:ind w:left="403" w:hanging="230"/>
        <w:keepLines/>
      </w:pPr>
      <w:r>
        <w:rPr>
          <w:rFonts w:ascii="Inter" w:hAnsi="Inter"/>
          <w:b w:val="0"/>
          <w:color w:val="191821"/>
          <w:sz w:val="20"/>
        </w:rPr>
        <w:t>Set default visibility and override per item.</w:t>
      </w:r>
    </w:p>
    <w:p>
      <w:pPr>
        <w:pStyle w:val="ListBullet"/>
        <w:spacing w:after="80"/>
        <w:ind w:left="403" w:hanging="230"/>
        <w:keepLines/>
      </w:pPr>
      <w:r>
        <w:rPr>
          <w:rFonts w:ascii="Inter" w:hAnsi="Inter"/>
          <w:b w:val="0"/>
          <w:color w:val="191821"/>
          <w:sz w:val="20"/>
        </w:rPr>
        <w:t>See audience, source, and AI-assistance labels.</w:t>
      </w:r>
    </w:p>
    <w:p>
      <w:pPr>
        <w:pStyle w:val="ListBullet"/>
        <w:spacing w:after="80"/>
        <w:ind w:left="403" w:hanging="230"/>
        <w:keepLines/>
      </w:pPr>
      <w:r>
        <w:rPr>
          <w:rFonts w:ascii="Inter" w:hAnsi="Inter"/>
          <w:b w:val="0"/>
          <w:color w:val="191821"/>
          <w:sz w:val="20"/>
        </w:rPr>
        <w:t>Review security-sensitive account events.</w:t>
      </w:r>
    </w:p>
    <w:p>
      <w:pPr>
        <w:pStyle w:val="Heading2"/>
      </w:pPr>
      <w:r>
        <w:t>Trust experience</w:t>
      </w:r>
    </w:p>
    <w:p>
      <w:pPr>
        <w:keepLines/>
      </w:pPr>
      <w:r>
        <w:rPr>
          <w:rFonts w:ascii="Inter" w:hAnsi="Inter"/>
          <w:b w:val="0"/>
          <w:color w:val="191821"/>
          <w:sz w:val="20"/>
        </w:rPr>
        <w:t>Trust should be visible without turning every screen into a compliance form. Use plain-language questions such as “Who can see this?”, “What will this update?”, “Which sources were used?”, and “Keep the audio?” The interface should explain consequences before a sensitive action, not hide them in terms of service.</w:t>
      </w:r>
    </w:p>
    <w:p>
      <w:pPr>
        <w:pStyle w:val="Heading2"/>
      </w:pPr>
      <w:r>
        <w:t>User-facing source-language rule</w:t>
      </w:r>
    </w:p>
    <w:p>
      <w:pPr/>
      <w:r>
        <w:t>Evidence remains an internal trust and provenance concept only where precision requires it. It is not a top-level page, navigation label, or recurring marketing phrase. Interface copy uses Sources, Supporting work, Relevant history, See the work, or Grounded in your Slate according to context. Removing the word must never remove source relationships, access controls, audit history, or the ability to inspect why AI produced an answer.</w:t>
      </w:r>
    </w:p>
    <w:p>
      <w:r>
        <w:br w:type="page"/>
      </w:r>
    </w:p>
    <w:p>
      <w:pPr>
        <w:pStyle w:val="Heading1"/>
        <w:pBdr>
          <w:bottom w:val="single" w:sz="8" w:space="4" w:color="5A2D82"/>
        </w:pBdr>
      </w:pPr>
      <w:r>
        <w:t>14. Information Architecture and Navigation</w:t>
      </w:r>
    </w:p>
    <w:p>
      <w:pPr>
        <w:pStyle w:val="Eyebrow"/>
        <w:spacing w:before="40"/>
      </w:pPr>
      <w:r>
        <w:t>RECOMMENDED</w:t>
      </w:r>
    </w:p>
    <w:p>
      <w:pPr>
        <w:keepLines/>
      </w:pPr>
      <w:r>
        <w:rPr>
          <w:rFonts w:ascii="Inter" w:hAnsi="Inter"/>
          <w:b w:val="0"/>
          <w:color w:val="191821"/>
          <w:sz w:val="20"/>
        </w:rPr>
        <w:t>The architecture should express a few product domains, keep frequent actions within two or three clicks, and avoid turning every view into a global navigation item.</w:t>
      </w:r>
    </w:p>
    <w:p>
      <w:pPr>
        <w:pStyle w:val="Heading2"/>
      </w:pPr>
      <w:r>
        <w:t>Navigation principles</w:t>
      </w:r>
    </w:p>
    <w:p>
      <w:pPr>
        <w:pStyle w:val="ListBullet"/>
        <w:spacing w:after="80"/>
        <w:ind w:left="403" w:hanging="230"/>
        <w:keepLines/>
      </w:pPr>
      <w:r>
        <w:rPr>
          <w:rFonts w:ascii="Inter" w:hAnsi="Inter"/>
          <w:b w:val="0"/>
          <w:color w:val="191821"/>
          <w:sz w:val="20"/>
        </w:rPr>
        <w:t>Global navigation represents domains, not every feature.</w:t>
      </w:r>
    </w:p>
    <w:p>
      <w:pPr>
        <w:pStyle w:val="ListBullet"/>
        <w:spacing w:after="80"/>
        <w:ind w:left="403" w:hanging="230"/>
        <w:keepLines/>
      </w:pPr>
      <w:r>
        <w:rPr>
          <w:rFonts w:ascii="Inter" w:hAnsi="Inter"/>
          <w:b w:val="0"/>
          <w:color w:val="191821"/>
          <w:sz w:val="20"/>
        </w:rPr>
        <w:t>Tabs and filters switch closely related views inside a domain.</w:t>
      </w:r>
    </w:p>
    <w:p>
      <w:pPr>
        <w:pStyle w:val="ListBullet"/>
        <w:spacing w:after="80"/>
        <w:ind w:left="403" w:hanging="230"/>
        <w:keepLines/>
      </w:pPr>
      <w:r>
        <w:rPr>
          <w:rFonts w:ascii="Inter" w:hAnsi="Inter"/>
          <w:b w:val="0"/>
          <w:color w:val="191821"/>
          <w:sz w:val="20"/>
        </w:rPr>
        <w:t>Deep links preserve shareability and return state without inflating navigation.</w:t>
      </w:r>
    </w:p>
    <w:p>
      <w:pPr>
        <w:pStyle w:val="ListBullet"/>
        <w:spacing w:after="80"/>
        <w:ind w:left="403" w:hanging="230"/>
        <w:keepLines/>
      </w:pPr>
      <w:r>
        <w:rPr>
          <w:rFonts w:ascii="Inter" w:hAnsi="Inter"/>
          <w:b w:val="0"/>
          <w:color w:val="191821"/>
          <w:sz w:val="20"/>
        </w:rPr>
        <w:t>Public, owner, recruiter, and logged-out navigation may differ, but their relationship must remain understandable.</w:t>
      </w:r>
    </w:p>
    <w:p>
      <w:pPr>
        <w:pStyle w:val="ListBullet"/>
        <w:spacing w:after="80"/>
        <w:ind w:left="403" w:hanging="230"/>
        <w:keepLines/>
      </w:pPr>
      <w:r>
        <w:rPr>
          <w:rFonts w:ascii="Inter" w:hAnsi="Inter"/>
          <w:b w:val="0"/>
          <w:color w:val="191821"/>
          <w:sz w:val="20"/>
        </w:rPr>
        <w:t>The same feature name should be used in navigation, headings, analytics, documentation, and code.</w:t>
      </w:r>
    </w:p>
    <w:p>
      <w:pPr>
        <w:pStyle w:val="ListBullet"/>
        <w:spacing w:after="80"/>
        <w:ind w:left="403" w:hanging="230"/>
        <w:keepLines/>
      </w:pPr>
      <w:r>
        <w:rPr>
          <w:rFonts w:ascii="Inter" w:hAnsi="Inter"/>
          <w:b w:val="0"/>
          <w:color w:val="191821"/>
          <w:sz w:val="20"/>
        </w:rPr>
        <w:t>No important destination should require wandering through five nested sections.</w:t>
      </w:r>
    </w:p>
    <w:p>
      <w:pPr>
        <w:pStyle w:val="Heading2"/>
      </w:pPr>
      <w:r>
        <w:t>Recommended signed-in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Domain</w:t>
            </w:r>
          </w:p>
        </w:tc>
        <w:tc>
          <w:tcPr>
            <w:tcW w:type="dxa" w:w="4939"/>
            <w:shd w:fill="191821"/>
            <w:tcMar>
              <w:top w:w="90" w:type="dxa"/>
              <w:start w:w="90" w:type="dxa"/>
              <w:bottom w:w="90" w:type="dxa"/>
              <w:end w:w="90" w:type="dxa"/>
            </w:tcMar>
            <w:vAlign w:val="center"/>
          </w:tcPr>
          <w:p>
            <w:r>
              <w:rPr>
                <w:rFonts w:ascii="Inter" w:hAnsi="Inter"/>
                <w:b/>
                <w:color w:val="FFFFFF"/>
                <w:sz w:val="17"/>
              </w:rPr>
              <w:t>Contains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My Momentum, one useful next action, recent captures, drafts requiring review, relevant Community movement, and contextual AI.</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BF8F2"/>
            <w:tcMar>
              <w:top w:w="85" w:type="dxa"/>
              <w:start w:w="85" w:type="dxa"/>
              <w:bottom w:w="85" w:type="dxa"/>
              <w:end w:w="85" w:type="dxa"/>
            </w:tcMar>
          </w:tcPr>
          <w:p>
            <w:r>
              <w:t>Member profile home, private living timeline, composer, search, filters, drafts, visibility, publication, Photos shelf, profile shelves, View As, and connected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Living Resume, Resume Creator, Career Constellation, Projects, Achievements, Promotions, skills in practice, credentials, and Sources in context.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Studio</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 Me, Interview AI, Video Me, History/Growth, and future communication practice.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Profile / Settings</w:t>
            </w:r>
          </w:p>
        </w:tc>
        <w:tc>
          <w:tcPr>
            <w:tcW w:type="dxa" w:w="4939"/>
            <w:shd w:fill="FFFFFF"/>
            <w:tcMar>
              <w:top w:w="85" w:type="dxa"/>
              <w:start w:w="85" w:type="dxa"/>
              <w:bottom w:w="85" w:type="dxa"/>
              <w:end w:w="85" w:type="dxa"/>
            </w:tcMar>
          </w:tcPr>
          <w:p>
            <w:r>
              <w:t>Profile presentation, Connections, source integrations, privacy defaults, account, export, deletion, security, and public-preview settings.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 Board, Goals, Daily Slate as one useful action, and selected future-facing views.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Community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Progress-focused Feed, persistent Community modes, real comments, Respond, Save, and the private Journal Note.</w:t>
            </w:r>
          </w:p>
        </w:tc>
      </w:tr>
    </w:tbl>
    <w:p>
      <w:pPr>
        <w:spacing w:after="0"/>
      </w:pPr>
    </w:p>
    <w:p>
      <w:pPr>
        <w:keepLines/>
      </w:pPr>
      <w:r>
        <w:rPr>
          <w:rFonts w:ascii="Inter" w:hAnsi="Inter"/>
          <w:b w:val="0"/>
          <w:color w:val="191821"/>
          <w:sz w:val="20"/>
        </w:rPr>
        <w:t>Capture remains globally available as a prominent action. AI may remain contextual or globally available. About PeerSlate and Evidence do not appear in signed-in product navigation.</w:t>
      </w:r>
    </w:p>
    <w:p>
      <w:pPr>
        <w:pStyle w:val="Heading2"/>
      </w:pPr>
      <w:r>
        <w:t>Recommended public member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View</w:t>
            </w:r>
          </w:p>
        </w:tc>
        <w:tc>
          <w:tcPr>
            <w:tcW w:type="dxa" w:w="4939"/>
            <w:shd w:fill="191821"/>
            <w:tcMar>
              <w:top w:w="90" w:type="dxa"/>
              <w:start w:w="90" w:type="dxa"/>
              <w:bottom w:w="90" w:type="dxa"/>
              <w:end w:w="90" w:type="dxa"/>
            </w:tcMar>
            <w:vAlign w:val="center"/>
          </w:tcPr>
          <w:p>
            <w:r>
              <w:rPr>
                <w:rFonts w:ascii="Inter" w:hAnsi="Inter"/>
                <w:b/>
                <w:color w:val="FFFFFF"/>
                <w:sz w:val="17"/>
              </w:rPr>
              <w:t>Primary visitor question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FFFFF"/>
            <w:tcMar>
              <w:top w:w="85" w:type="dxa"/>
              <w:start w:w="85" w:type="dxa"/>
              <w:bottom w:w="85" w:type="dxa"/>
              <w:end w:w="85" w:type="dxa"/>
            </w:tcMar>
          </w:tcPr>
          <w:p>
            <w:r>
              <w:t>Who is this person, and what are they doing, learning, thinking, experiencing, and choosing to share now?</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Story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shaped this person and what do the important chapters mean?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have they done, what can they do, and what proof supports it?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are they building, pursuing, or moving toward?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Ask [Name]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can this person answer from the public-approved Sources in their Slate?</w:t>
            </w:r>
          </w:p>
        </w:tc>
      </w:tr>
      <w:tr>
        <w:trPr>
          <w:cantSplit/>
        </w:trPr>
        <w:tc>
          <w:tcPr>
            <w:tcW w:type="dxa" w:w="4939"/>
            <w:vAlign w:val="center"/>
          </w:tcPr>
          <w:p>
            <w:pPr>
              <w:spacing w:after="0"/>
            </w:pPr>
            <w:r>
              <w:t>Photos</w:t>
            </w:r>
          </w:p>
        </w:tc>
        <w:tc>
          <w:tcPr>
            <w:tcW w:type="dxa" w:w="4939"/>
            <w:vAlign w:val="center"/>
          </w:tcPr>
          <w:p>
            <w:pPr>
              <w:spacing w:after="0"/>
            </w:pPr>
            <w:r>
              <w:t>What visual moments, media, albums, and connected memories has this person chosen to share?</w:t>
            </w:r>
          </w:p>
        </w:tc>
      </w:tr>
      <w:tr>
        <w:trPr>
          <w:cantSplit/>
        </w:trPr>
        <w:tc>
          <w:tcPr>
            <w:tcW w:type="dxa" w:w="4939"/>
            <w:vAlign w:val="center"/>
          </w:tcPr>
          <w:p>
            <w:pPr>
              <w:spacing w:after="0"/>
            </w:pPr>
            <w:r>
              <w:t>Connections</w:t>
            </w:r>
          </w:p>
        </w:tc>
        <w:tc>
          <w:tcPr>
            <w:tcW w:type="dxa" w:w="4939"/>
            <w:vAlign w:val="center"/>
          </w:tcPr>
          <w:p>
            <w:pPr>
              <w:spacing w:after="0"/>
            </w:pPr>
            <w:r>
              <w:t>Who is this person connected to, when the member has chosen to show that relationship information?</w:t>
            </w:r>
          </w:p>
        </w:tc>
      </w:tr>
    </w:tbl>
    <w:p>
      <w:pPr>
        <w:spacing w:after="0"/>
      </w:pPr>
    </w:p>
    <w:p>
      <w:pPr>
        <w:keepLines/>
      </w:pPr>
      <w:r>
        <w:t>The Journal is the default profile landing view. Story, Work, Slate, and Photos are connected profile views rather than unrelated sites; Connections is available from the header or a profile module when enabled. Ask [Name] AI may be persistent and prominent. Interview [Name] may be a strong action when enabled. A 60-second professional view can summarize Work for a recruiter without redefining the whole profile around recruiter needs. About PeerSlate belongs in the logged-out marketing footer or a restrained marketing-only menu, not in public member navigation.</w:t>
      </w:r>
    </w:p>
    <w:p>
      <w:pPr>
        <w:pStyle w:val="Heading2"/>
      </w:pPr>
      <w:r>
        <w:t>What not to do</w:t>
      </w:r>
    </w:p>
    <w:p>
      <w:pPr>
        <w:pStyle w:val="ListBullet"/>
        <w:spacing w:after="80"/>
        <w:ind w:left="403" w:hanging="230"/>
        <w:keepLines/>
      </w:pPr>
      <w:r>
        <w:rPr>
          <w:rFonts w:ascii="Inter" w:hAnsi="Inter"/>
          <w:b w:val="0"/>
          <w:color w:val="191821"/>
          <w:sz w:val="20"/>
        </w:rPr>
        <w:t>Do not create top-level links for every filter, analytics view, or unfinished concept.</w:t>
      </w:r>
    </w:p>
    <w:p>
      <w:pPr>
        <w:pStyle w:val="ListBullet"/>
        <w:spacing w:after="80"/>
        <w:ind w:left="403" w:hanging="230"/>
        <w:keepLines/>
      </w:pPr>
      <w:r>
        <w:rPr>
          <w:rFonts w:ascii="Inter" w:hAnsi="Inter"/>
          <w:b w:val="0"/>
          <w:color w:val="191821"/>
          <w:sz w:val="20"/>
        </w:rPr>
        <w:t>Do not make Journal, Feed, Story Updates, and activity separate copies of the same timeline.</w:t>
      </w:r>
    </w:p>
    <w:p>
      <w:pPr>
        <w:pStyle w:val="ListBullet"/>
        <w:spacing w:after="80"/>
        <w:ind w:left="403" w:hanging="230"/>
        <w:keepLines/>
      </w:pPr>
      <w:r>
        <w:rPr>
          <w:rFonts w:ascii="Inter" w:hAnsi="Inter"/>
          <w:b w:val="0"/>
          <w:color w:val="191821"/>
          <w:sz w:val="20"/>
        </w:rPr>
        <w:t>Do not give Projects a permanent public page when the member has no meaningful public projects.</w:t>
      </w:r>
    </w:p>
    <w:p>
      <w:pPr>
        <w:pStyle w:val="ListBullet"/>
        <w:spacing w:after="80"/>
        <w:ind w:left="403" w:hanging="230"/>
        <w:keepLines/>
      </w:pPr>
      <w:r>
        <w:rPr>
          <w:rFonts w:ascii="Inter" w:hAnsi="Inter"/>
          <w:b w:val="0"/>
          <w:color w:val="191821"/>
          <w:sz w:val="20"/>
        </w:rPr>
        <w:t>Do not force the Slate Board, résumé, Story, and Interview Studio into one endless page merely to avoid navigation.</w:t>
      </w:r>
    </w:p>
    <w:p>
      <w:pPr>
        <w:pStyle w:val="ListBullet"/>
        <w:spacing w:after="80"/>
        <w:ind w:left="403" w:hanging="230"/>
        <w:keepLines/>
      </w:pPr>
      <w:r>
        <w:rPr>
          <w:rFonts w:ascii="Inter" w:hAnsi="Inter"/>
          <w:b w:val="0"/>
          <w:color w:val="191821"/>
          <w:sz w:val="20"/>
        </w:rPr>
        <w:t>Do not make the signed-in product behave like a cinematic marketing scroll; repeat users need direct controls and remembered state.</w:t>
      </w:r>
    </w:p>
    <w:p>
      <w:pPr>
        <w:pStyle w:val="ListBullet"/>
      </w:pPr>
      <w:r>
        <w:t>Do not put About PeerSlate in signed-in or public member top navigation.</w:t>
      </w:r>
    </w:p>
    <w:p>
      <w:pPr>
        <w:pStyle w:val="ListBullet"/>
      </w:pPr>
      <w:r>
        <w:t>Do not put Evidence in owner or public navigation.</w:t>
      </w:r>
    </w:p>
    <w:p>
      <w:pPr>
        <w:pStyle w:val="ListBullet"/>
      </w:pPr>
      <w:r>
        <w:t>Do not create a job-posting, job-listing, or job-recommendation destination.</w:t>
      </w:r>
    </w:p>
    <w:p>
      <w:pPr>
        <w:pStyle w:val="Heading2"/>
      </w:pPr>
      <w:r>
        <w:t>Why PeerSlate / About page direction</w:t>
      </w:r>
    </w:p>
    <w:p>
      <w:pPr/>
      <w:r>
        <w:t>Company research shows that strong product companies typically keep About or Company content outside the core product task navigation and use the page to explain mission, origin, values, and why the product exists. PeerSlate should follow that pattern while preserving its own category.</w:t>
      </w:r>
    </w:p>
    <w:p>
      <w:pPr>
        <w:pStyle w:val="ListBullet"/>
      </w:pPr>
      <w:r>
        <w:t>Label the marketing page Why PeerSlate or About PeerSlate and place it in the footer or a restrained marketing-only menu.</w:t>
      </w:r>
    </w:p>
    <w:p>
      <w:pPr>
        <w:pStyle w:val="ListBullet"/>
      </w:pPr>
      <w:r>
        <w:t>Lead with lost progress, the living Journal, private-first ownership, voice, AI boundaries, and the compounding member asset.</w:t>
      </w:r>
    </w:p>
    <w:p>
      <w:pPr>
        <w:pStyle w:val="ListBullet"/>
      </w:pPr>
      <w:r>
        <w:t>Explain the owner loop before recruiter value. Recruiters are a secondary beneficiary of member-approved output.</w:t>
      </w:r>
    </w:p>
    <w:p>
      <w:pPr>
        <w:pStyle w:val="ListBullet"/>
      </w:pPr>
      <w:r>
        <w:t>Do not use the About page as another recruiter-fit or evidence-marketing page.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B87422"/>
            </w:tcBorders>
          </w:tcPr>
          <w:p>
            <w:pPr>
              <w:spacing w:after="60"/>
            </w:pPr>
            <w:r>
              <w:rPr>
                <w:rFonts w:ascii="Inter" w:hAnsi="Inter"/>
                <w:b/>
                <w:color w:val="B87422"/>
                <w:sz w:val="17"/>
              </w:rPr>
              <w:t>OPEN DECISION</w:t>
            </w:r>
          </w:p>
          <w:p>
            <w:pPr>
              <w:spacing w:after="0" w:line="269" w:lineRule="auto"/>
            </w:pPr>
            <w:r>
              <w:rPr>
                <w:rFonts w:ascii="Inter" w:hAnsi="Inter"/>
                <w:b w:val="0"/>
                <w:color w:val="191821"/>
                <w:sz w:val="20"/>
              </w:rPr>
              <w:t>The exact final labels and route map require a dedicated owner/public/visitor/recruiter access diagram before implementation. The domain model above is the recommended starting point, not permission to rename live routes casually.</w:t>
            </w:r>
          </w:p>
        </w:tc>
      </w:tr>
    </w:tbl>
    <w:p>
      <w:pPr>
        <w:spacing w:after="0"/>
      </w:pPr>
    </w:p>
    <w:p>
      <w:r>
        <w:br w:type="page"/>
      </w:r>
    </w:p>
    <w:p>
      <w:pPr>
        <w:pStyle w:val="Heading1"/>
        <w:pBdr>
          <w:bottom w:val="single" w:sz="8" w:space="4" w:color="5A2D82"/>
        </w:pBdr>
      </w:pPr>
      <w:r>
        <w:t>15. Design and Brand System</w:t>
      </w:r>
    </w:p>
    <w:p>
      <w:pPr>
        <w:pStyle w:val="Eyebrow"/>
        <w:spacing w:before="40"/>
      </w:pPr>
      <w:r>
        <w:t>LOCKED</w:t>
      </w:r>
    </w:p>
    <w:p>
      <w:pPr>
        <w:keepLines/>
      </w:pPr>
      <w:r>
        <w:rPr>
          <w:rFonts w:ascii="Inter" w:hAnsi="Inter"/>
          <w:b w:val="0"/>
          <w:color w:val="191821"/>
          <w:sz w:val="20"/>
        </w:rPr>
        <w:t>PeerSlate is light-first, premium, cinematic, spacious, human, source-aware, and useful. Every page feels like a different room in the same building.</w:t>
      </w:r>
    </w:p>
    <w:p>
      <w:pPr>
        <w:pStyle w:val="Heading2"/>
      </w:pPr>
      <w:r>
        <w:t>Brand personality</w:t>
      </w:r>
    </w:p>
    <w:p>
      <w:pPr>
        <w:pStyle w:val="ListBullet"/>
        <w:spacing w:after="80"/>
        <w:ind w:left="403" w:hanging="230"/>
        <w:keepLines/>
      </w:pPr>
      <w:r>
        <w:rPr>
          <w:rFonts w:ascii="Inter" w:hAnsi="Inter"/>
          <w:b w:val="0"/>
          <w:color w:val="191821"/>
          <w:sz w:val="20"/>
        </w:rPr>
        <w:t>Intelligent, human, reflective, ambitious, credible, optimistic, and quietly advanced.</w:t>
      </w:r>
    </w:p>
    <w:p>
      <w:pPr>
        <w:pStyle w:val="ListBullet"/>
        <w:spacing w:after="80"/>
        <w:ind w:left="403" w:hanging="230"/>
        <w:keepLines/>
      </w:pPr>
      <w:r>
        <w:rPr>
          <w:rFonts w:ascii="Inter" w:hAnsi="Inter"/>
          <w:b w:val="0"/>
          <w:color w:val="191821"/>
          <w:sz w:val="20"/>
        </w:rPr>
        <w:t>More personal than a formal professional profile, more alive than a résumé, and more structured than a general social network.</w:t>
      </w:r>
    </w:p>
    <w:p>
      <w:pPr>
        <w:pStyle w:val="ListBullet"/>
        <w:spacing w:after="80"/>
        <w:ind w:left="403" w:hanging="230"/>
        <w:keepLines/>
      </w:pPr>
      <w:r>
        <w:rPr>
          <w:rFonts w:ascii="Inter" w:hAnsi="Inter"/>
          <w:b w:val="0"/>
          <w:color w:val="191821"/>
          <w:sz w:val="20"/>
        </w:rPr>
        <w:t>Premium without becoming sterile, exclusive, or corporate.</w:t>
      </w:r>
    </w:p>
    <w:p>
      <w:pPr>
        <w:pStyle w:val="ListBullet"/>
        <w:spacing w:after="80"/>
        <w:ind w:left="403" w:hanging="230"/>
        <w:keepLines/>
      </w:pPr>
      <w:r>
        <w:rPr>
          <w:rFonts w:ascii="Inter" w:hAnsi="Inter"/>
          <w:b w:val="0"/>
          <w:color w:val="191821"/>
          <w:sz w:val="20"/>
        </w:rPr>
        <w:t>Cinematic through scale, atmosphere, proportion, depth, typography, and restraint—not effect overload.</w:t>
      </w:r>
    </w:p>
    <w:p>
      <w:pPr>
        <w:pStyle w:val="Heading2"/>
      </w:pPr>
      <w:r>
        <w:t>Iris Foundry visual direction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Role</w:t>
            </w:r>
          </w:p>
        </w:tc>
        <w:tc>
          <w:tcPr>
            <w:tcW w:type="dxa" w:w="4939"/>
            <w:shd w:fill="191821"/>
            <w:tcMar>
              <w:top w:w="90" w:type="dxa"/>
              <w:start w:w="90" w:type="dxa"/>
              <w:bottom w:w="90" w:type="dxa"/>
              <w:end w:w="90" w:type="dxa"/>
            </w:tcMar>
            <w:vAlign w:val="center"/>
          </w:tcPr>
          <w:p>
            <w:r>
              <w:rPr>
                <w:rFonts w:ascii="Inter" w:hAnsi="Inter"/>
                <w:b/>
                <w:color w:val="FFFFFF"/>
                <w:sz w:val="17"/>
              </w:rPr>
              <w:t>Standard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Editorial headings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Newsreader on the website; an appropriate editorial fallback when unavailable.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Interface and body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Warm ivory canvas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#F7F4EE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White surface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#FFFFFF</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#191821</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Primary iris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#5A2D82</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Champagne bronze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#B87422</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Success teal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#16705F</w:t>
            </w:r>
          </w:p>
        </w:tc>
      </w:tr>
    </w:tbl>
    <w:p>
      <w:pPr>
        <w:spacing w:after="0"/>
      </w:pPr>
    </w:p>
    <w:p>
      <w:pPr>
        <w:keepLines/>
      </w:pPr>
      <w:r>
        <w:rPr>
          <w:rFonts w:ascii="Inter" w:hAnsi="Inter"/>
          <w:b w:val="0"/>
          <w:color w:val="191821"/>
          <w:sz w:val="20"/>
        </w:rPr>
        <w:t>Do not replace blue with purple everywhere, tint every card, add visible grain, or use colored shadows globally. Plum may appear as the restrained My Story room accent, but pink, coral, and magenta are not global primary or semantic status colors. Avoid neon gaming aesthetics, dark-theme redesigns as the default, excessive gradients, excessive glass blur, fake 3D that harms readability, and decorative backgrounds that overpower the product.</w:t>
      </w:r>
    </w:p>
    <w:p>
      <w:pPr>
        <w:pStyle w:val="Heading2"/>
      </w:pPr>
      <w:r>
        <w:t>Room accents</w:t>
      </w:r>
    </w:p>
    <w:p>
      <w:pPr>
        <w:pStyle w:val="ListBullet"/>
      </w:pPr>
      <w:r>
        <w:t>Overview and platform orientation: Iris.</w:t>
      </w:r>
    </w:p>
    <w:p>
      <w:pPr>
        <w:pStyle w:val="ListBullet"/>
      </w:pPr>
      <w:r>
        <w:t>Work, Living Resume, and Resume Creator: Bronze.</w:t>
      </w:r>
    </w:p>
    <w:p>
      <w:pPr>
        <w:pStyle w:val="ListBullet"/>
      </w:pPr>
      <w:r>
        <w:t>Interview Studio and coaching: Teal.</w:t>
      </w:r>
    </w:p>
    <w:p>
      <w:pPr>
        <w:pStyle w:val="ListBullet"/>
      </w:pPr>
      <w:r>
        <w:t>My Story: restrained Plum.</w:t>
      </w:r>
    </w:p>
    <w:p>
      <w:pPr>
        <w:pStyle w:val="ListBullet"/>
      </w:pPr>
      <w:r>
        <w:t>Slate Board and future movement: Amber.</w:t>
      </w:r>
    </w:p>
    <w:p>
      <w:pPr>
        <w:pStyle w:val="ListBullet"/>
      </w:pPr>
      <w:r>
        <w:t>Community: Pine.</w:t>
      </w:r>
    </w:p>
    <w:p>
      <w:pPr>
        <w:pStyle w:val="ListBullet"/>
      </w:pPr>
      <w:r>
        <w:t>Ask AI and signature intelligence: Ultraviolet.</w:t>
      </w:r>
    </w:p>
    <w:p>
      <w:pPr>
        <w:pStyle w:val="ListBullet"/>
      </w:pPr>
      <w:r>
        <w:t>Global shell: Ink, warm ivory, white surfaces, shared typography, spacing, borders, and neutral shadows.</w:t>
      </w:r>
    </w:p>
    <w:p>
      <w:pPr>
        <w:pStyle w:val="Heading2"/>
      </w:pPr>
      <w:r>
        <w:t>Color and elevation rule</w:t>
      </w:r>
    </w:p>
    <w:p>
      <w:pPr/>
      <w:r>
        <w:t>Neutral by default, expressive at the focal point, semantic after interaction, and memorable by page. Raise only what can be acted on, selected, entered, or opened. Static content normally uses a border without lift.</w:t>
      </w:r>
    </w:p>
    <w:p>
      <w:pPr>
        <w:pStyle w:val="Heading2"/>
      </w:pPr>
      <w:r>
        <w:t>Three experience intensities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Intensity</w:t>
            </w:r>
          </w:p>
        </w:tc>
        <w:tc>
          <w:tcPr>
            <w:tcW w:type="dxa" w:w="3293"/>
            <w:shd w:fill="191821"/>
            <w:tcMar>
              <w:top w:w="90" w:type="dxa"/>
              <w:start w:w="90" w:type="dxa"/>
              <w:bottom w:w="90" w:type="dxa"/>
              <w:end w:w="90" w:type="dxa"/>
            </w:tcMar>
            <w:vAlign w:val="center"/>
          </w:tcPr>
          <w:p>
            <w:r>
              <w:rPr>
                <w:rFonts w:ascii="Inter" w:hAnsi="Inter"/>
                <w:b/>
                <w:color w:val="FFFFFF"/>
                <w:sz w:val="17"/>
              </w:rPr>
              <w:t>Examples</w:t>
            </w:r>
          </w:p>
        </w:tc>
        <w:tc>
          <w:tcPr>
            <w:tcW w:type="dxa" w:w="3293"/>
            <w:shd w:fill="191821"/>
            <w:tcMar>
              <w:top w:w="90" w:type="dxa"/>
              <w:start w:w="90" w:type="dxa"/>
              <w:bottom w:w="90" w:type="dxa"/>
              <w:end w:w="90" w:type="dxa"/>
            </w:tcMar>
            <w:vAlign w:val="center"/>
          </w:tcPr>
          <w:p>
            <w:r>
              <w:rPr>
                <w:rFonts w:ascii="Inter" w:hAnsi="Inter"/>
                <w:b/>
                <w:color w:val="FFFFFF"/>
                <w:sz w:val="17"/>
              </w:rPr>
              <w:t>Design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Cinematic Experience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Public Home, My Story, public Work/Resume, selected Slate moments.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Large stages, strong atmosphere, guided hierarchy, calm motion.</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Immersive Application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Slate Feed, Slate Board, Interview Studio, owner Home.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Premium workspace, direct controls, persistent state, progressive disclosure.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Quiet Utility</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Sign-in, settings, forms, privacy, account, import review.</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Clear, literal, accessible, low-distraction surfaces.</w:t>
            </w:r>
          </w:p>
        </w:tc>
      </w:tr>
    </w:tbl>
    <w:p>
      <w:pPr>
        <w:spacing w:after="0"/>
      </w:pPr>
    </w:p>
    <w:p>
      <w:pPr>
        <w:pStyle w:val="Heading2"/>
      </w:pPr>
      <w:r>
        <w:t>Experience principles</w:t>
      </w:r>
    </w:p>
    <w:p>
      <w:pPr>
        <w:pStyle w:val="ListBullet"/>
        <w:spacing w:after="80"/>
        <w:ind w:left="403" w:hanging="230"/>
        <w:keepLines/>
      </w:pPr>
      <w:r>
        <w:rPr>
          <w:rFonts w:ascii="Inter" w:hAnsi="Inter"/>
          <w:b w:val="0"/>
          <w:color w:val="191821"/>
          <w:sz w:val="20"/>
        </w:rPr>
        <w:t>One unmistakable purpose per screen.</w:t>
      </w:r>
    </w:p>
    <w:p>
      <w:pPr>
        <w:pStyle w:val="ListBullet"/>
        <w:spacing w:after="80"/>
        <w:ind w:left="403" w:hanging="230"/>
        <w:keepLines/>
      </w:pPr>
      <w:r>
        <w:rPr>
          <w:rFonts w:ascii="Inter" w:hAnsi="Inter"/>
          <w:b w:val="0"/>
          <w:color w:val="191821"/>
          <w:sz w:val="20"/>
        </w:rPr>
        <w:t>The product demonstration is the star, not paragraphs of claims.</w:t>
      </w:r>
    </w:p>
    <w:p>
      <w:pPr>
        <w:pStyle w:val="ListBullet"/>
        <w:spacing w:after="80"/>
        <w:ind w:left="403" w:hanging="230"/>
        <w:keepLines/>
      </w:pPr>
      <w:r>
        <w:rPr>
          <w:rFonts w:ascii="Inter" w:hAnsi="Inter"/>
          <w:b w:val="0"/>
          <w:color w:val="191821"/>
          <w:sz w:val="20"/>
        </w:rPr>
        <w:t>Sources and real work over assertion.</w:t>
      </w:r>
    </w:p>
    <w:p>
      <w:pPr>
        <w:pStyle w:val="ListBullet"/>
        <w:spacing w:after="80"/>
        <w:ind w:left="403" w:hanging="230"/>
        <w:keepLines/>
      </w:pPr>
      <w:r>
        <w:rPr>
          <w:rFonts w:ascii="Inter" w:hAnsi="Inter"/>
          <w:b w:val="0"/>
          <w:color w:val="191821"/>
          <w:sz w:val="20"/>
        </w:rPr>
        <w:t>Cinematic, not theatrical.</w:t>
      </w:r>
    </w:p>
    <w:p>
      <w:pPr>
        <w:pStyle w:val="ListBullet"/>
        <w:spacing w:after="80"/>
        <w:ind w:left="403" w:hanging="230"/>
        <w:keepLines/>
      </w:pPr>
      <w:r>
        <w:rPr>
          <w:rFonts w:ascii="Inter" w:hAnsi="Inter"/>
          <w:b w:val="0"/>
          <w:color w:val="191821"/>
          <w:sz w:val="20"/>
        </w:rPr>
        <w:t>Calm density through progressive disclosure.</w:t>
      </w:r>
    </w:p>
    <w:p>
      <w:pPr>
        <w:pStyle w:val="ListBullet"/>
        <w:spacing w:after="80"/>
        <w:ind w:left="403" w:hanging="230"/>
        <w:keepLines/>
      </w:pPr>
      <w:r>
        <w:rPr>
          <w:rFonts w:ascii="Inter" w:hAnsi="Inter"/>
          <w:b w:val="0"/>
          <w:color w:val="191821"/>
          <w:sz w:val="20"/>
        </w:rPr>
        <w:t>Trust, audience, source, and AI synthesis are visible.</w:t>
      </w:r>
    </w:p>
    <w:p>
      <w:pPr>
        <w:pStyle w:val="ListBullet"/>
        <w:spacing w:after="80"/>
        <w:ind w:left="403" w:hanging="230"/>
        <w:keepLines/>
      </w:pPr>
      <w:r>
        <w:rPr>
          <w:rFonts w:ascii="Inter" w:hAnsi="Inter"/>
          <w:b w:val="0"/>
          <w:color w:val="191821"/>
          <w:sz w:val="20"/>
        </w:rPr>
        <w:t>Design for every Slate, not Pete-specific content.</w:t>
      </w:r>
    </w:p>
    <w:p>
      <w:pPr>
        <w:pStyle w:val="ListBullet"/>
        <w:spacing w:after="80"/>
        <w:ind w:left="403" w:hanging="230"/>
        <w:keepLines/>
      </w:pPr>
      <w:r>
        <w:rPr>
          <w:rFonts w:ascii="Inter" w:hAnsi="Inter"/>
          <w:b w:val="0"/>
          <w:color w:val="191821"/>
          <w:sz w:val="20"/>
        </w:rPr>
        <w:t>Scale signals importance; do not shrink complex UI into unreadable decoration.</w:t>
      </w:r>
    </w:p>
    <w:p>
      <w:pPr>
        <w:pStyle w:val="Heading2"/>
      </w:pPr>
      <w:r>
        <w:t>Selective cinematic background imagery</w:t>
      </w:r>
    </w:p>
    <w:p>
      <w:pPr>
        <w:pStyle w:val="Eyebrow"/>
      </w:pPr>
      <w:r>
        <w:t>LOCKED DIRECTION / IMPLEMENTATION DEFERRED</w:t>
      </w:r>
    </w:p>
    <w:p>
      <w:pPr/>
      <w:r>
        <w:t>Selected storytelling surfaces may use subtle human or environmental imagery behind the dominant product object to create depth, warmth, and emotional context. The homepage is the primary candidate: each of its three major narrative sections may receive a distinct but related atmospheric visual. The image is a supporting layer, not the interface and not product proof.</w:t>
      </w:r>
    </w:p>
    <w:p>
      <w:pPr>
        <w:pStyle w:val="ListBullet"/>
      </w:pPr>
      <w:r>
        <w:t>Use this treatment sparingly in story-led homepage sections and, when it strengthens the moment, in hero states for Capture, Interview Studio, My Story, or Work. Keep forms, account and privacy settings, dense workspaces, utility screens, and the Slate Board canvas clean and functional.</w:t>
      </w:r>
    </w:p>
    <w:p>
      <w:pPr>
        <w:pStyle w:val="ListBullet"/>
      </w:pPr>
      <w:r>
        <w:t>Prefer real-feeling people, rooms, work environments, or landscapes with restrained crops and emotional relevance. Avoid generic corporate stock scenes, staged success imagery, or portraits presented as if they are actual members.</w:t>
      </w:r>
    </w:p>
    <w:p>
      <w:pPr>
        <w:pStyle w:val="ListBullet"/>
      </w:pPr>
      <w:r>
        <w:t>Keep the layer quiet: controlled contrast and saturation, a protective overlay or edge fade, generous negative space, stable text-safe zones, and no copy baked into the image. The dominant product object and primary action must remain visually first.</w:t>
      </w:r>
    </w:p>
    <w:p>
      <w:pPr>
        <w:pStyle w:val="ListBullet"/>
      </w:pPr>
      <w:r>
        <w:t>The homepage may give its three major narrative sections different visual atmospheres, but all three must share one photographic grade, crop logic, depth treatment, Iris Foundry palette, and restrained motion grammar.</w:t>
      </w:r>
    </w:p>
    <w:p>
      <w:pPr>
        <w:pStyle w:val="ListBullet"/>
      </w:pPr>
      <w:r>
        <w:t>The July 16 visual-concept studies are mood references only. They do not approve their literal palettes, layouts, logos, statistics, testimonials, or product claims; Iris Foundry and the approved room accents still control.</w:t>
      </w:r>
    </w:p>
    <w:p>
      <w:pPr>
        <w:pStyle w:val="ListBullet"/>
      </w:pPr>
      <w:r>
        <w:t>Never use a person, portrait, organization mark, or atmospheric scene to imply a real member, customer, peer relationship, employer, endorsement, or verified result. Claims such as 'Verified by peers' may appear only when production relationship, consent, audience, and verification data support them.</w:t>
      </w:r>
    </w:p>
    <w:p>
      <w:pPr>
        <w:pStyle w:val="ListBullet"/>
      </w:pPr>
      <w:r>
        <w:t>Protect accessibility and performance in every crop: maintain WCAG 2.2 AA contrast, hide decorative images from assistive technology, provide useful alt text for meaningful images, keep essential meaning out of the image, support responsive focal points, simplify or omit imagery on constrained mobile or data conditions, use optimized AVIF or WebP with responsive sources, lazy-load below-the-fold media, and respect reduced-motion and reduced-data preferences.</w:t>
      </w:r>
    </w:p>
    <w:p>
      <w:pPr>
        <w:pStyle w:val="ListBullet"/>
      </w:pPr>
      <w:r>
        <w:t>Acceptance rule: the experience must still communicate and function if the image is removed. If the image competes with the interface, makes copy harder to read, or carries an unsupported trust claim, the treatment is too strong.</w:t>
      </w:r>
    </w:p>
    <w:p>
      <w:pPr>
        <w:pStyle w:val="Heading2"/>
      </w:pPr>
      <w:r>
        <w:t>Accessibility and responsive requirements</w:t>
      </w:r>
    </w:p>
    <w:p>
      <w:pPr>
        <w:pStyle w:val="ListBullet"/>
        <w:spacing w:after="80"/>
        <w:ind w:left="403" w:hanging="230"/>
        <w:keepLines/>
      </w:pPr>
      <w:r>
        <w:rPr>
          <w:rFonts w:ascii="Inter" w:hAnsi="Inter"/>
          <w:b w:val="0"/>
          <w:color w:val="191821"/>
          <w:sz w:val="20"/>
        </w:rPr>
        <w:t>Target WCAG 2.2 AA.</w:t>
      </w:r>
    </w:p>
    <w:p>
      <w:pPr>
        <w:pStyle w:val="ListBullet"/>
        <w:spacing w:after="80"/>
        <w:ind w:left="403" w:hanging="230"/>
        <w:keepLines/>
      </w:pPr>
      <w:r>
        <w:rPr>
          <w:rFonts w:ascii="Inter" w:hAnsi="Inter"/>
          <w:b w:val="0"/>
          <w:color w:val="191821"/>
          <w:sz w:val="20"/>
        </w:rPr>
        <w:t>Keyboard access, visible focus, logical headings, screen-reader labels, and a reduced-motion path.</w:t>
      </w:r>
    </w:p>
    <w:p>
      <w:pPr>
        <w:pStyle w:val="ListBullet"/>
        <w:spacing w:after="80"/>
        <w:ind w:left="403" w:hanging="230"/>
        <w:keepLines/>
      </w:pPr>
      <w:r>
        <w:rPr>
          <w:rFonts w:ascii="Inter" w:hAnsi="Inter"/>
          <w:b w:val="0"/>
          <w:color w:val="191821"/>
          <w:sz w:val="20"/>
        </w:rPr>
        <w:t>At least 44×44 pixel touch targets on mobile.</w:t>
      </w:r>
    </w:p>
    <w:p>
      <w:pPr>
        <w:pStyle w:val="ListBullet"/>
        <w:spacing w:after="80"/>
        <w:ind w:left="403" w:hanging="230"/>
        <w:keepLines/>
      </w:pPr>
      <w:r>
        <w:rPr>
          <w:rFonts w:ascii="Inter" w:hAnsi="Inter"/>
          <w:b w:val="0"/>
          <w:color w:val="191821"/>
          <w:sz w:val="20"/>
        </w:rPr>
        <w:t>Do not put essential information only in hover, animation, card flips, spatial canvases, or color.</w:t>
      </w:r>
    </w:p>
    <w:p>
      <w:pPr>
        <w:pStyle w:val="ListBullet"/>
        <w:spacing w:after="80"/>
        <w:ind w:left="403" w:hanging="230"/>
        <w:keepLines/>
      </w:pPr>
      <w:r>
        <w:rPr>
          <w:rFonts w:ascii="Inter" w:hAnsi="Inter"/>
          <w:b w:val="0"/>
          <w:color w:val="191821"/>
          <w:sz w:val="20"/>
        </w:rPr>
        <w:t>Provide a structured accessible alternative for Slate Board canvas content.</w:t>
      </w:r>
    </w:p>
    <w:p>
      <w:pPr>
        <w:pStyle w:val="ListBullet"/>
        <w:spacing w:after="80"/>
        <w:ind w:left="403" w:hanging="230"/>
        <w:keepLines/>
      </w:pPr>
      <w:r>
        <w:rPr>
          <w:rFonts w:ascii="Inter" w:hAnsi="Inter"/>
          <w:b w:val="0"/>
          <w:color w:val="191821"/>
          <w:sz w:val="20"/>
        </w:rPr>
        <w:t>Test long names, missing images, large text, 200% zoom, bright and dark background crops, and failure states.</w:t>
      </w:r>
    </w:p>
    <w:p>
      <w:pPr>
        <w:pStyle w:val="Heading2"/>
      </w:pPr>
      <w:r>
        <w:t>Page identity</w:t>
      </w:r>
    </w:p>
    <w:p>
      <w:pPr>
        <w:keepLines/>
      </w:pPr>
      <w:r>
        <w:rPr>
          <w:rFonts w:ascii="Inter" w:hAnsi="Inter"/>
          <w:b w:val="0"/>
          <w:color w:val="191821"/>
          <w:sz w:val="20"/>
        </w:rPr>
        <w:t>Each major area receives one emotional purpose and one dominant product object. The résumé is a museum-quality ledger and career path. The Slate Board is a real thinking canvas. Interview Studio is a coaching workspace. My Story is an editorial journey. The Feed is a living gallery of movement. They may feel distinct, but they share typography, spacing, surfaces, navigation, privacy language, motion grammar, and source and trust components.</w:t>
      </w:r>
    </w:p>
    <w:p>
      <w:r>
        <w:br w:type="page"/>
      </w:r>
    </w:p>
    <w:p>
      <w:pPr>
        <w:pStyle w:val="Heading1"/>
        <w:pBdr>
          <w:bottom w:val="single" w:sz="8" w:space="4" w:color="5A2D82"/>
        </w:pBdr>
      </w:pPr>
      <w:r>
        <w:t>16. Technical and Azure Architecture</w:t>
      </w:r>
    </w:p>
    <w:p>
      <w:pPr>
        <w:pStyle w:val="Eyebrow"/>
        <w:spacing w:before="40"/>
      </w:pPr>
      <w:r>
        <w:t>RECOMMENDED</w:t>
      </w:r>
    </w:p>
    <w:p>
      <w:pPr>
        <w:keepLines/>
      </w:pPr>
      <w:r>
        <w:rPr>
          <w:rFonts w:ascii="Inter" w:hAnsi="Inter"/>
          <w:b w:val="0"/>
          <w:color w:val="191821"/>
          <w:sz w:val="20"/>
        </w:rPr>
        <w:t>The technical foundation should support the product vision without forcing an advanced distributed system before the user loop is proven.</w:t>
      </w:r>
    </w:p>
    <w:p>
      <w:pPr>
        <w:jc w:val="center"/>
      </w:pPr>
      <w:r>
        <w:drawing>
          <wp:inline xmlns:a="http://schemas.openxmlformats.org/drawingml/2006/main" xmlns:pic="http://schemas.openxmlformats.org/drawingml/2006/picture">
            <wp:extent cx="6172200" cy="3840480"/>
            <wp:docPr id="3" name="Picture 3" descr="Recommended Azure architecture for PeerSlate, including experience, application, identity, data, AI processing and operations layers." title="Recommended Azure architecture for PeerSlate, including experience, application, identity, data, AI processing and operations layers."/>
            <wp:cNvGraphicFramePr>
              <a:graphicFrameLocks noChangeAspect="1"/>
            </wp:cNvGraphicFramePr>
            <a:graphic>
              <a:graphicData uri="http://schemas.openxmlformats.org/drawingml/2006/picture">
                <pic:pic>
                  <pic:nvPicPr>
                    <pic:cNvPr id="0" name="azure_architecture.png"/>
                    <pic:cNvPicPr/>
                  </pic:nvPicPr>
                  <pic:blipFill>
                    <a:blip r:embed="rId13"/>
                    <a:stretch>
                      <a:fillRect/>
                    </a:stretch>
                  </pic:blipFill>
                  <pic:spPr>
                    <a:xfrm>
                      <a:off x="0" y="0"/>
                      <a:ext cx="6172200" cy="3840480"/>
                    </a:xfrm>
                    <a:prstGeom prst="rect"/>
                  </pic:spPr>
                </pic:pic>
              </a:graphicData>
            </a:graphic>
          </wp:inline>
        </w:drawing>
      </w:r>
    </w:p>
    <w:p>
      <w:pPr>
        <w:pStyle w:val="Heading2"/>
      </w:pPr>
      <w:r>
        <w:t>Current platform context</w:t>
      </w:r>
    </w:p>
    <w:p>
      <w:pPr>
        <w:pStyle w:val="ListBullet"/>
        <w:spacing w:after="80"/>
        <w:ind w:left="403" w:hanging="230"/>
        <w:keepLines/>
      </w:pPr>
      <w:r>
        <w:rPr>
          <w:rFonts w:ascii="Inter" w:hAnsi="Inter"/>
          <w:b w:val="0"/>
          <w:color w:val="191821"/>
          <w:sz w:val="20"/>
        </w:rPr>
        <w:t>Flask application with `app.py` entry point.</w:t>
      </w:r>
    </w:p>
    <w:p>
      <w:pPr>
        <w:pStyle w:val="ListBullet"/>
        <w:spacing w:after="80"/>
        <w:ind w:left="403" w:hanging="230"/>
        <w:keepLines/>
      </w:pPr>
      <w:r>
        <w:rPr>
          <w:rFonts w:ascii="Inter" w:hAnsi="Inter"/>
          <w:b w:val="0"/>
          <w:color w:val="191821"/>
          <w:sz w:val="20"/>
        </w:rPr>
        <w:t>Hosted on Azure App Service at PeerSlate.com.</w:t>
      </w:r>
    </w:p>
    <w:p>
      <w:pPr>
        <w:pStyle w:val="ListBullet"/>
        <w:spacing w:after="80"/>
        <w:ind w:left="403" w:hanging="230"/>
        <w:keepLines/>
      </w:pPr>
      <w:r>
        <w:rPr>
          <w:rFonts w:ascii="Inter" w:hAnsi="Inter"/>
          <w:b w:val="0"/>
          <w:color w:val="191821"/>
          <w:sz w:val="20"/>
        </w:rPr>
        <w:t>Azure SQL Database already exists and contains feed-related tables.</w:t>
      </w:r>
    </w:p>
    <w:p>
      <w:pPr>
        <w:pStyle w:val="ListBullet"/>
        <w:spacing w:after="80"/>
        <w:ind w:left="403" w:hanging="230"/>
        <w:keepLines/>
      </w:pPr>
      <w:r>
        <w:rPr>
          <w:rFonts w:ascii="Inter" w:hAnsi="Inter"/>
          <w:b w:val="0"/>
          <w:color w:val="191821"/>
          <w:sz w:val="20"/>
        </w:rPr>
        <w:t>Azure DevOps is the authoritative repository; `origin/main` is production; GitHub is a backup mirror; Azure Pipelines is the only production deployment path.</w:t>
      </w:r>
    </w:p>
    <w:p>
      <w:pPr>
        <w:pStyle w:val="ListBullet"/>
        <w:spacing w:after="80"/>
        <w:ind w:left="403" w:hanging="230"/>
        <w:keepLines/>
      </w:pPr>
      <w:r>
        <w:rPr>
          <w:rFonts w:ascii="Inter" w:hAnsi="Inter"/>
          <w:b w:val="0"/>
          <w:color w:val="191821"/>
          <w:sz w:val="20"/>
        </w:rPr>
        <w:t>PeerSlate is multi-user. Pete’s content is demonstration/fixture data, never reusable production logic.</w:t>
      </w:r>
    </w:p>
    <w:p>
      <w:pPr>
        <w:pStyle w:val="Heading2"/>
      </w:pPr>
      <w:r>
        <w:t>Recommended service roles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Service / component</w:t>
            </w:r>
          </w:p>
        </w:tc>
        <w:tc>
          <w:tcPr>
            <w:tcW w:type="dxa" w:w="4939"/>
            <w:shd w:fill="191821"/>
            <w:tcMar>
              <w:top w:w="90" w:type="dxa"/>
              <w:start w:w="90" w:type="dxa"/>
              <w:bottom w:w="90" w:type="dxa"/>
              <w:end w:w="90" w:type="dxa"/>
            </w:tcMar>
            <w:vAlign w:val="center"/>
          </w:tcPr>
          <w:p>
            <w:r>
              <w:rPr>
                <w:rFonts w:ascii="Inter" w:hAnsi="Inter"/>
                <w:b/>
                <w:color w:val="FFFFFF"/>
                <w:sz w:val="17"/>
              </w:rPr>
              <w:t>Role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App Service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Run the Flask web application and protected APIs.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Microsoft Entra External ID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Customer sign-up and sign-in.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SQL Database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Structured users, profiles, Journal records, projects, goals, source/support metadata, permissions, sessions, and relationships.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Blob Storage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documents, photographs, audio, video, certificates, screenshots, and derived media.</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Key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Application secrets, certificates, keys, and service credentials.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Speech in Foundry Tools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Real-time or fast transcription for voice capture; custom vocabulary can improve domain terms.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AI / model providers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Extraction, grounded conversation, coaching, summarization, and content proposals through a provider abstraction.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Queue + worker / Functions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Longer document, audio, video, indexing, and AI processing outside the user request cycle.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Application Insights / monitoring</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Errors, latency, reliability, cost, traces, and product health with private-content-safe logging.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DevOps / Pipelines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Version control, tests, deployment, approvals, and release records.</w:t>
            </w:r>
          </w:p>
        </w:tc>
      </w:tr>
    </w:tbl>
    <w:p>
      <w:pPr>
        <w:spacing w:after="0"/>
      </w:pPr>
    </w:p>
    <w:p>
      <w:pPr>
        <w:pStyle w:val="Heading2"/>
      </w:pPr>
      <w:r>
        <w:t>One database, clear boundaries</w:t>
      </w:r>
    </w:p>
    <w:p>
      <w:pPr>
        <w:keepLines/>
      </w:pPr>
      <w:r>
        <w:rPr>
          <w:rFonts w:ascii="Inter" w:hAnsi="Inter"/>
          <w:b w:val="0"/>
          <w:color w:val="191821"/>
          <w:sz w:val="20"/>
        </w:rPr>
        <w:t>Use one Azure SQL database initially unless scale or compliance creates a real reason to split. Keep feed content, user records, interview knowledge, and personal Slate information in separate schemas or clearly separated table groups. Do not reuse the existing `content_items` or `daily_feed_cards` tables as personal user storage.</w:t>
      </w:r>
    </w:p>
    <w:p>
      <w:pPr>
        <w:pStyle w:val="Heading2"/>
      </w:pPr>
      <w:r>
        <w:t>Core data families</w:t>
      </w:r>
    </w:p>
    <w:p>
      <w:pPr>
        <w:pStyle w:val="ListBullet"/>
        <w:spacing w:after="80"/>
        <w:ind w:left="403" w:hanging="230"/>
        <w:keepLines/>
      </w:pPr>
      <w:r>
        <w:rPr>
          <w:rFonts w:ascii="Inter" w:hAnsi="Inter"/>
          <w:b w:val="0"/>
          <w:color w:val="191821"/>
          <w:sz w:val="20"/>
        </w:rPr>
        <w:t>Identity and account: users, user identities, profiles, settings, consent, connected sources.</w:t>
      </w:r>
    </w:p>
    <w:p>
      <w:pPr>
        <w:pStyle w:val="ListBullet"/>
        <w:spacing w:after="80"/>
        <w:ind w:left="403" w:hanging="230"/>
        <w:keepLines/>
      </w:pPr>
      <w:r>
        <w:rPr>
          <w:rFonts w:ascii="Inter" w:hAnsi="Inter"/>
          <w:b w:val="0"/>
          <w:color w:val="191821"/>
          <w:sz w:val="20"/>
        </w:rPr>
        <w:t>Slate: entries, projects, goals, milestones, updates, reflections, story moments, skills, experiences, credentials.</w:t>
      </w:r>
    </w:p>
    <w:p>
      <w:pPr>
        <w:pStyle w:val="ListBullet"/>
        <w:spacing w:after="80"/>
        <w:ind w:left="403" w:hanging="230"/>
        <w:keepLines/>
      </w:pPr>
      <w:r>
        <w:rPr>
          <w:rFonts w:ascii="Inter" w:hAnsi="Inter"/>
          <w:b w:val="0"/>
          <w:color w:val="191821"/>
          <w:sz w:val="20"/>
        </w:rPr>
        <w:t>Media and sources: documents, media assets, source provenance, claims, source links, visibility.</w:t>
      </w:r>
    </w:p>
    <w:p>
      <w:pPr>
        <w:pStyle w:val="ListBullet"/>
        <w:spacing w:after="80"/>
        <w:ind w:left="403" w:hanging="230"/>
        <w:keepLines/>
      </w:pPr>
      <w:r>
        <w:rPr>
          <w:rFonts w:ascii="Inter" w:hAnsi="Inter"/>
          <w:b w:val="0"/>
          <w:color w:val="191821"/>
          <w:sz w:val="20"/>
        </w:rPr>
        <w:t>Social: feed posts, comments, reactions, follows, connections, collaborations, moderation.</w:t>
      </w:r>
    </w:p>
    <w:p>
      <w:pPr>
        <w:pStyle w:val="ListBullet"/>
        <w:spacing w:after="80"/>
        <w:ind w:left="403" w:hanging="230"/>
        <w:keepLines/>
      </w:pPr>
      <w:r>
        <w:rPr>
          <w:rFonts w:ascii="Inter" w:hAnsi="Inter"/>
          <w:b w:val="0"/>
          <w:color w:val="191821"/>
          <w:sz w:val="20"/>
        </w:rPr>
        <w:t>AI: conversations, messages, retrieval scopes, prompts/templates, output drafts, evaluations, cost events.</w:t>
      </w:r>
    </w:p>
    <w:p>
      <w:pPr>
        <w:pStyle w:val="ListBullet"/>
        <w:spacing w:after="80"/>
        <w:ind w:left="403" w:hanging="230"/>
        <w:keepLines/>
      </w:pPr>
      <w:r>
        <w:rPr>
          <w:rFonts w:ascii="Inter" w:hAnsi="Inter"/>
          <w:b w:val="0"/>
          <w:color w:val="191821"/>
          <w:sz w:val="20"/>
        </w:rPr>
        <w:t>Interview: knowledge repository, sessions, questions, answers, rubrics, feedback, media, transcript segments, history.</w:t>
      </w:r>
    </w:p>
    <w:p>
      <w:pPr>
        <w:pStyle w:val="Heading2"/>
      </w:pPr>
      <w:r>
        <w:t>Multi-tenant rule</w:t>
      </w:r>
    </w:p>
    <w:p>
      <w:pPr>
        <w:pStyle w:val="Quote"/>
        <w:pBdr>
          <w:left w:val="single" w:sz="12" w:space="5" w:color="16705F"/>
        </w:pBdr>
      </w:pPr>
      <w:r>
        <w:rPr>
          <w:rFonts w:ascii="EB Garamond" w:hAnsi="EB Garamond"/>
          <w:b w:val="0"/>
          <w:i/>
          <w:color w:val="191821"/>
          <w:sz w:val="30"/>
        </w:rPr>
        <w:t>Never trust a user ID, profile slug, session ID, or media path supplied by the browser as proof of ownership.</w:t>
      </w:r>
    </w:p>
    <w:p>
      <w:pPr>
        <w:keepLines/>
      </w:pPr>
      <w:r>
        <w:rPr>
          <w:rFonts w:ascii="Inter" w:hAnsi="Inter"/>
          <w:b w:val="0"/>
          <w:color w:val="191821"/>
          <w:sz w:val="20"/>
        </w:rPr>
        <w:t>Resolve identity from the trusted authenticated session. Every private data operation must include ownership or explicit authorization. Use parameterized queries or the project’s safe data-access layer. Public routes should query only records intentionally published for that audience.</w:t>
      </w:r>
    </w:p>
    <w:p>
      <w:pPr>
        <w:pStyle w:val="Heading2"/>
      </w:pPr>
      <w:r>
        <w:t>AI architecture rule</w:t>
      </w:r>
    </w:p>
    <w:p>
      <w:pPr>
        <w:keepLines/>
      </w:pPr>
      <w:r>
        <w:rPr>
          <w:rFonts w:ascii="Inter" w:hAnsi="Inter"/>
          <w:b w:val="0"/>
          <w:color w:val="191821"/>
          <w:sz w:val="20"/>
        </w:rPr>
        <w:t>Build a provider abstraction so product workflows are not hardcoded to one model. Route requests by quality, latency, privacy, and cost. Record model, prompt version, source set, output state, evaluation, and cost where appropriate. Never expose provider keys in the browser.</w:t>
      </w:r>
    </w:p>
    <w:p>
      <w:pPr>
        <w:pStyle w:val="Heading2"/>
      </w:pPr>
      <w:r>
        <w:t>Processing states</w:t>
      </w:r>
    </w:p>
    <w:p>
      <w:pPr>
        <w:keepLines/>
      </w:pPr>
      <w:r>
        <w:rPr>
          <w:rFonts w:ascii="Inter" w:hAnsi="Inter"/>
          <w:b w:val="0"/>
          <w:color w:val="191821"/>
          <w:sz w:val="20"/>
        </w:rPr>
        <w:t>Long-running imports and media jobs should use explicit states such as queued, processing, needs review, complete, failed, cancelled, and deleted. Do not imply that analysis exists when a workflow is still a shell or prototype.</w:t>
      </w:r>
    </w:p>
    <w:p>
      <w:r>
        <w:br w:type="page"/>
      </w:r>
    </w:p>
    <w:p>
      <w:pPr>
        <w:pStyle w:val="Heading1"/>
        <w:pBdr>
          <w:bottom w:val="single" w:sz="8" w:space="4" w:color="5A2D82"/>
        </w:pBdr>
      </w:pPr>
      <w:r>
        <w:t>17. Roadmap and Build Sequence</w:t>
      </w:r>
    </w:p>
    <w:p>
      <w:pPr>
        <w:pStyle w:val="Eyebrow"/>
        <w:spacing w:before="40"/>
      </w:pPr>
      <w:r>
        <w:t>LOCKED</w:t>
      </w:r>
    </w:p>
    <w:p>
      <w:pPr>
        <w:keepLines/>
      </w:pPr>
      <w:r>
        <w:rPr>
          <w:rFonts w:ascii="Inter" w:hAnsi="Inter"/>
          <w:b w:val="0"/>
          <w:color w:val="191821"/>
          <w:sz w:val="20"/>
        </w:rPr>
        <w:t>Build the user ownership and recurring capture loop before expanding the number of public pages or long-term marketplace features.</w:t>
      </w:r>
    </w:p>
    <w:p>
      <w:pPr>
        <w:spacing w:after="0"/>
      </w:pPr>
    </w:p>
    <w:p>
      <w:pPr>
        <w:jc w:val="center"/>
      </w:pPr>
      <w:r>
        <w:drawing>
          <wp:inline xmlns:a="http://schemas.openxmlformats.org/drawingml/2006/main" xmlns:pic="http://schemas.openxmlformats.org/drawingml/2006/picture">
            <wp:extent cx="6217920" cy="3368040"/>
            <wp:docPr id="4" name="PeerSlate Founding Alpha Build Sequence" title="PeerSlate Founding Alpha Build Sequence" descr="Ten-step roadmap from scope freeze and identity through capture, onboarding, Journal, two-user Feed, return loops, and later expansion."/>
            <wp:cNvGraphicFramePr>
              <a:graphicFrameLocks noChangeAspect="1"/>
            </wp:cNvGraphicFramePr>
            <a:graphic>
              <a:graphicData uri="http://schemas.openxmlformats.org/drawingml/2006/picture">
                <pic:pic>
                  <pic:nvPicPr>
                    <pic:cNvPr id="0" name="peerslate_founder_alpha_roadmap_v1_1.png"/>
                    <pic:cNvPicPr/>
                  </pic:nvPicPr>
                  <pic:blipFill>
                    <a:blip r:embed="rId20"/>
                    <a:stretch>
                      <a:fillRect/>
                    </a:stretch>
                  </pic:blipFill>
                  <pic:spPr>
                    <a:xfrm>
                      <a:off x="0" y="0"/>
                      <a:ext cx="6217920" cy="3368040"/>
                    </a:xfrm>
                    <a:prstGeom prst="rect"/>
                  </pic:spPr>
                </pic:pic>
              </a:graphicData>
            </a:graphic>
          </wp:inline>
        </w:drawing>
      </w:r>
    </w:p>
    <w:p>
      <w:pPr>
        <w:pStyle w:val="Heading2"/>
      </w:pPr>
      <w:r>
        <w:t>Phase 0 - Freeze the surface area and establish the program</w:t>
      </w:r>
    </w:p>
    <w:p>
      <w:pPr>
        <w:pStyle w:val="ListBullet"/>
      </w:pPr>
      <w:r>
        <w:rPr>
          <w:rFonts w:ascii="Inter" w:hAnsi="Inter"/>
        </w:rPr>
        <w:t>Treat the current visual product as the design baseline. Fix defects, but stop adding disconnected concept pages and decorative side modules.</w:t>
      </w:r>
    </w:p>
    <w:p>
      <w:pPr>
        <w:pStyle w:val="ListBullet"/>
      </w:pPr>
      <w:r>
        <w:rPr>
          <w:rFonts w:ascii="Inter" w:hAnsi="Inter"/>
        </w:rPr>
        <w:t>Create one implementation program with small work-package folders, acceptance criteria, privacy rules, tests, and explicit status.</w:t>
      </w:r>
    </w:p>
    <w:p>
      <w:pPr>
        <w:pStyle w:val="ListBullet"/>
      </w:pPr>
      <w:r>
        <w:rPr>
          <w:rFonts w:ascii="Inter" w:hAnsi="Inter"/>
        </w:rPr>
        <w:t>Map every current page and mock-up to an authenticated owner, canonical record, visibility rule, and return loop.</w:t>
      </w:r>
    </w:p>
    <w:p>
      <w:pPr>
        <w:pStyle w:val="Heading2"/>
      </w:pPr>
      <w:r>
        <w:t>Phase 1 - Authentication and two real accounts</w:t>
      </w:r>
    </w:p>
    <w:p>
      <w:pPr>
        <w:pStyle w:val="ListBullet"/>
      </w:pPr>
      <w:r>
        <w:rPr>
          <w:rFonts w:ascii="Inter" w:hAnsi="Inter"/>
        </w:rPr>
        <w:t>Create Microsoft Entra External ID development and production registrations; begin with email and Google sign-in.</w:t>
      </w:r>
    </w:p>
    <w:p>
      <w:pPr>
        <w:pStyle w:val="ListBullet"/>
      </w:pPr>
      <w:r>
        <w:rPr>
          <w:rFonts w:ascii="Inter" w:hAnsi="Inter"/>
        </w:rPr>
        <w:t>Add protected /app routes, server-side sessions, users, user_identities, profiles, settings, onboarding state, and cross-user isolation tests.</w:t>
      </w:r>
    </w:p>
    <w:p>
      <w:pPr>
        <w:pStyle w:val="ListBullet"/>
      </w:pPr>
      <w:r>
        <w:rPr>
          <w:rFonts w:ascii="Inter" w:hAnsi="Inter"/>
        </w:rPr>
        <w:t>Create Pete and Danielle as real separate accounts. Do not duplicate Pete fixture logic for Danielle.</w:t>
      </w:r>
    </w:p>
    <w:p>
      <w:pPr>
        <w:pStyle w:val="Heading2"/>
      </w:pPr>
      <w:r>
        <w:t>Phase 2 - Owner workspace and viewing modes</w:t>
      </w:r>
    </w:p>
    <w:p>
      <w:pPr>
        <w:pStyle w:val="ListBullet"/>
      </w:pPr>
      <w:r>
        <w:rPr>
          <w:rFonts w:ascii="Inter" w:hAnsi="Inter"/>
        </w:rPr>
        <w:t>Build a quiet signed-in Home, global Capture action, Library/Journal management, My Slate preview, and Settings.</w:t>
      </w:r>
    </w:p>
    <w:p>
      <w:pPr>
        <w:pStyle w:val="ListBullet"/>
      </w:pPr>
      <w:r>
        <w:rPr>
          <w:rFonts w:ascii="Inter" w:hAnsi="Inter"/>
        </w:rPr>
        <w:t>Implement owner, selected-person, connection, authenticated-member, and public viewer modes before social features depend on them.</w:t>
      </w:r>
    </w:p>
    <w:p>
      <w:pPr>
        <w:pStyle w:val="ListBullet"/>
      </w:pPr>
      <w:r>
        <w:rPr>
          <w:rFonts w:ascii="Inter" w:hAnsi="Inter"/>
        </w:rPr>
        <w:t>Let Pete view Danielle's profile as a signed-in visitor without exposing edit controls or private content.</w:t>
      </w:r>
    </w:p>
    <w:p>
      <w:pPr>
        <w:pStyle w:val="Heading2"/>
      </w:pPr>
      <w:r>
        <w:t>Phase 3 - Minimum Slate Vault and private media</w:t>
      </w:r>
    </w:p>
    <w:p>
      <w:pPr>
        <w:pStyle w:val="ListBullet"/>
      </w:pPr>
      <w:r>
        <w:rPr>
          <w:rFonts w:ascii="Inter" w:hAnsi="Inter"/>
        </w:rPr>
        <w:t>Create migrations for Journal entries, profiles, visibility, publication state, provenance, AI drafts, activity events, and minimal project relationships.</w:t>
      </w:r>
    </w:p>
    <w:p>
      <w:pPr>
        <w:pStyle w:val="ListBullet"/>
      </w:pPr>
      <w:r>
        <w:rPr>
          <w:rFonts w:ascii="Inter" w:hAnsi="Inter"/>
        </w:rPr>
        <w:t>Add Azure Blob Storage for private resume, photo, audio, and media uploads; store metadata and ownership in Azure SQL.</w:t>
      </w:r>
    </w:p>
    <w:p>
      <w:pPr>
        <w:pStyle w:val="ListBullet"/>
      </w:pPr>
      <w:r>
        <w:rPr>
          <w:rFonts w:ascii="Inter" w:hAnsi="Inter"/>
        </w:rPr>
        <w:t>Use managed identity/passwordless Azure access where practical and keep application/provider secrets outside source control.</w:t>
      </w:r>
    </w:p>
    <w:p>
      <w:pPr>
        <w:pStyle w:val="Heading2"/>
      </w:pPr>
      <w:r>
        <w:t>Phase 4 - Universal Capture and private Journal</w:t>
      </w:r>
    </w:p>
    <w:p>
      <w:pPr>
        <w:pStyle w:val="ListBullet"/>
      </w:pPr>
      <w:r>
        <w:rPr>
          <w:rFonts w:ascii="Inter" w:hAnsi="Inter"/>
        </w:rPr>
        <w:t>Implement the complete text path first as the reference and accessibility fallback, then add voice to the same workflow before alpha completion.</w:t>
      </w:r>
    </w:p>
    <w:p>
      <w:pPr>
        <w:pStyle w:val="ListBullet"/>
      </w:pPr>
      <w:r>
        <w:rPr>
          <w:rFonts w:ascii="Inter" w:hAnsi="Inter"/>
        </w:rPr>
        <w:t>Let a member capture a win, lesson, thought, project update, question, or personal moment without choosing a final destination first.</w:t>
      </w:r>
    </w:p>
    <w:p>
      <w:pPr>
        <w:pStyle w:val="ListBullet"/>
      </w:pPr>
      <w:r>
        <w:rPr>
          <w:rFonts w:ascii="Inter" w:hAnsi="Inter"/>
        </w:rPr>
        <w:t>Save raw input privately, show editable structured proposals, and require approval before promotion or publication.</w:t>
      </w:r>
    </w:p>
    <w:p>
      <w:pPr>
        <w:pStyle w:val="Heading2"/>
      </w:pPr>
      <w:r>
        <w:t>Phase 5 - Twenty-minute onboarding and AI follow-up</w:t>
      </w:r>
    </w:p>
    <w:p>
      <w:pPr>
        <w:pStyle w:val="ListBullet"/>
      </w:pPr>
      <w:r>
        <w:rPr>
          <w:rFonts w:ascii="Inter" w:hAnsi="Inter"/>
        </w:rPr>
        <w:t>Create resumable onboarding state: purpose selection, profile basics, resume/photo upload, guided conversation, review, and one clear next action.</w:t>
      </w:r>
    </w:p>
    <w:p>
      <w:pPr>
        <w:pStyle w:val="ListBullet"/>
      </w:pPr>
      <w:r>
        <w:rPr>
          <w:rFonts w:ascii="Inter" w:hAnsi="Inter"/>
        </w:rPr>
        <w:t>Use AI to extract candidate facts, ask focused questions, and produce starter Journal, Work, Project, Story, and interview drafts.</w:t>
      </w:r>
    </w:p>
    <w:p>
      <w:pPr>
        <w:pStyle w:val="ListBullet"/>
      </w:pPr>
      <w:r>
        <w:rPr>
          <w:rFonts w:ascii="Inter" w:hAnsi="Inter"/>
        </w:rPr>
        <w:t>Run the complete first-session script with Pete and Danielle; measure confusion, corrections, trust, time, and perceived value.</w:t>
      </w:r>
    </w:p>
    <w:p>
      <w:pPr>
        <w:pStyle w:val="Heading2"/>
      </w:pPr>
      <w:r>
        <w:t>Phase 6 - Voice-to-value</w:t>
      </w:r>
    </w:p>
    <w:p>
      <w:pPr>
        <w:pStyle w:val="ListBullet"/>
      </w:pPr>
      <w:r>
        <w:rPr>
          <w:rFonts w:ascii="Inter" w:hAnsi="Inter"/>
        </w:rPr>
        <w:t>Add visible listening, live or near-live transcript, correction, cancel, retry, and explicit audio-retention choice.</w:t>
      </w:r>
    </w:p>
    <w:p>
      <w:pPr>
        <w:pStyle w:val="ListBullet"/>
      </w:pPr>
      <w:r>
        <w:rPr>
          <w:rFonts w:ascii="Inter" w:hAnsi="Inter"/>
        </w:rPr>
        <w:t>Use phrase lists/custom vocabulary for names and technical terms only after actual errors show where they are needed.</w:t>
      </w:r>
    </w:p>
    <w:p>
      <w:pPr>
        <w:pStyle w:val="ListBullet"/>
      </w:pPr>
      <w:r>
        <w:rPr>
          <w:rFonts w:ascii="Inter" w:hAnsi="Inter"/>
        </w:rPr>
        <w:t>Route voice into the same proposal/review pipeline as typing so voice is a priority without creating a second product architecture.</w:t>
      </w:r>
    </w:p>
    <w:p>
      <w:pPr>
        <w:pStyle w:val="Heading2"/>
      </w:pPr>
      <w:r>
        <w:t>Phase 7 - Publish, public profile, and two-user Feed</w:t>
      </w:r>
    </w:p>
    <w:p>
      <w:pPr>
        <w:pStyle w:val="ListBullet"/>
      </w:pPr>
      <w:r>
        <w:rPr>
          <w:rFonts w:ascii="Inter" w:hAnsi="Inter"/>
        </w:rPr>
        <w:t>Project approved Journal entries into the member profile and a clean Feed without creating duplicate records.</w:t>
      </w:r>
    </w:p>
    <w:p>
      <w:pPr>
        <w:pStyle w:val="ListBullet"/>
      </w:pPr>
      <w:r>
        <w:rPr>
          <w:rFonts w:ascii="Inter" w:hAnsi="Inter"/>
        </w:rPr>
        <w:t>Start with comments, Encourage/Celebrate, save, and clear audience labels. Exclude polls, quote rails, news/jobs, trends, and vanity modules.</w:t>
      </w:r>
    </w:p>
    <w:p>
      <w:pPr>
        <w:pStyle w:val="ListBullet"/>
      </w:pPr>
      <w:r>
        <w:rPr>
          <w:rFonts w:ascii="Inter" w:hAnsi="Inter"/>
        </w:rPr>
        <w:t>Test what Pete sees on Danielle's profile, what Danielle sees on Pete's profile, and what a logged-out visitor sees.</w:t>
      </w:r>
    </w:p>
    <w:p>
      <w:pPr>
        <w:pStyle w:val="Heading2"/>
      </w:pPr>
      <w:r>
        <w:t>Phase 8 - Return loop and refinement</w:t>
      </w:r>
    </w:p>
    <w:p>
      <w:pPr>
        <w:pStyle w:val="ListBullet"/>
      </w:pPr>
      <w:r>
        <w:rPr>
          <w:rFonts w:ascii="Inter" w:hAnsi="Inter"/>
        </w:rPr>
        <w:t>Add a weekly private prompt such as “What happened this week that you may want to remember?” and a monthly reflection.</w:t>
      </w:r>
    </w:p>
    <w:p>
      <w:pPr>
        <w:pStyle w:val="ListBullet"/>
      </w:pPr>
      <w:r>
        <w:rPr>
          <w:rFonts w:ascii="Inter" w:hAnsi="Inter"/>
        </w:rPr>
        <w:t>Use activity and unfinished drafts to offer one useful next action rather than a wall of notifications.</w:t>
      </w:r>
    </w:p>
    <w:p>
      <w:pPr>
        <w:pStyle w:val="ListBullet"/>
      </w:pPr>
      <w:r>
        <w:rPr>
          <w:rFonts w:ascii="Inter" w:hAnsi="Inter"/>
        </w:rPr>
        <w:t>Refine onboarding, follow-up questions, Journal comfort, and Feed culture before building broad matching or recruiter systems.</w:t>
      </w:r>
    </w:p>
    <w:p>
      <w:pPr>
        <w:pStyle w:val="Heading2"/>
      </w:pPr>
      <w:r>
        <w:t>Phase 9 - Expand connected views and sources</w:t>
      </w:r>
    </w:p>
    <w:p>
      <w:pPr>
        <w:pStyle w:val="ListBullet"/>
      </w:pPr>
      <w:r>
        <w:rPr>
          <w:rFonts w:ascii="Inter" w:hAnsi="Inter"/>
        </w:rPr>
        <w:t>Project approved records into My Story, Work/Living Resume, Slate Board, Projects, and Interview Studio.</w:t>
      </w:r>
    </w:p>
    <w:p>
      <w:pPr>
        <w:pStyle w:val="ListBullet"/>
      </w:pPr>
      <w:r>
        <w:rPr>
          <w:rFonts w:ascii="Inter" w:hAnsi="Inter"/>
        </w:rPr>
        <w:t>Add GitHub and selected file connections only after the core capture-to-value loop works without them.</w:t>
      </w:r>
    </w:p>
    <w:p>
      <w:pPr>
        <w:pStyle w:val="ListBullet"/>
      </w:pPr>
      <w:r>
        <w:rPr>
          <w:rFonts w:ascii="Inter" w:hAnsi="Inter"/>
        </w:rPr>
        <w:t>Broader community, matching, recruiter-viewing tools, organization capabilities, and paid services remain later programs. Job posts, a job marketplace, job recommendations, and sponsored jobs are permanently out of scope.</w:t>
      </w:r>
    </w:p>
    <w:p>
      <w:pPr>
        <w:pStyle w:val="Heading2"/>
      </w:pPr>
      <w:r>
        <w:t>Version 1.2 corrective sequence</w:t>
      </w:r>
    </w:p>
    <w:p>
      <w:pPr>
        <w:pStyle w:val="ListBullet"/>
      </w:pPr>
      <w:r>
        <w:t>PS-PLAN-002: audit current routes, language, data, ownership, mocks, and v1.2 gaps without production changes.</w:t>
      </w:r>
    </w:p>
    <w:p>
      <w:pPr>
        <w:pStyle w:val="ListBullet"/>
      </w:pPr>
      <w:r>
        <w:t>PS-RULES-001: add the locked Site Rules and repository instructions.</w:t>
      </w:r>
    </w:p>
    <w:p>
      <w:pPr>
        <w:pStyle w:val="ListBullet"/>
      </w:pPr>
      <w:r>
        <w:t>PS-INTERVIEW-002: fix generic-versus-history modes, follow-ups, missing-history capture, and source language now.</w:t>
      </w:r>
    </w:p>
    <w:p>
      <w:pPr>
        <w:pStyle w:val="ListBullet"/>
      </w:pPr>
      <w:r>
        <w:t>PS-BRAND-NAV-001: apply Iris Foundry, remove About/Evidence from product navigation, and rewrite Why PeerSlate.</w:t>
      </w:r>
    </w:p>
    <w:p>
      <w:pPr>
        <w:pStyle w:val="ListBullet"/>
      </w:pPr>
      <w:r>
        <w:t>PS-JOURNAL-002: strengthen the Journal, add the single private Note, and implement the rotating Journal check-in.</w:t>
      </w:r>
    </w:p>
    <w:p>
      <w:pPr>
        <w:pStyle w:val="ListBullet"/>
      </w:pPr>
      <w:r>
        <w:t>PS-FEED-002: widen the working Feed, make posts/comments real, and implement Respond.</w:t>
      </w:r>
    </w:p>
    <w:p>
      <w:pPr>
        <w:pStyle w:val="ListBullet"/>
      </w:pPr>
      <w:r>
        <w:t>PS-QUALIFY-001: add private job-description Qualification Alignment based on explicit requirements.</w:t>
      </w:r>
    </w:p>
    <w:p>
      <w:pPr>
        <w:pStyle w:val="ListBullet"/>
      </w:pPr>
      <w:r>
        <w:t>PS-RESUME-001: build Resume Creator and governed PDF/DOCX export.</w:t>
      </w:r>
    </w:p>
    <w:p>
      <w:pPr>
        <w:pStyle w:val="ListBullet"/>
      </w:pPr>
      <w:r>
        <w:t>PS-CONSTELLATION-001: add Projects, Achievements, and confirmed Promotions to Career Constellation.</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CURRENT EXECUTION RULE</w:t>
            </w:r>
          </w:p>
          <w:p>
            <w:pPr>
              <w:spacing w:after="0"/>
            </w:pPr>
            <w:r>
              <w:rPr>
                <w:rFonts w:ascii="Inter" w:hAnsi="Inter"/>
                <w:b w:val="0"/>
                <w:i w:val="0"/>
                <w:color w:val="191821"/>
                <w:sz w:val="18"/>
              </w:rPr>
              <w:t>Only one work package is active at a time. The founding alpha is complete when Pete and Danielle can sign in, onboard, capture by text or voice, review AI follow-ups, keep information private or publish it, see each other correctly, interact in a clean Feed, and receive a useful reason to return.</w:t>
            </w:r>
          </w:p>
        </w:tc>
      </w:tr>
    </w:tbl>
    <w:p>
      <w:r>
        <w:br w:type="page"/>
      </w:r>
    </w:p>
    <w:p>
      <w:pPr>
        <w:pStyle w:val="Heading2"/>
      </w:pPr>
      <w:r>
        <w:t>Version 1.3 Journal profile sequence</w:t>
      </w:r>
    </w:p>
    <w:p>
      <w:pPr>
        <w:pStyle w:val="ListBullet"/>
      </w:pPr>
      <w:r>
        <w:t>PS-PROFILE-001: implement the Journal profile shell, owner/connection/public View As, configurable profile shelves, and audience-aware profile navigation.</w:t>
      </w:r>
    </w:p>
    <w:p>
      <w:pPr>
        <w:pStyle w:val="ListBullet"/>
      </w:pPr>
      <w:r>
        <w:t>PS-PHOTOS-001: implement the private media library, albums, Polaroid Journal shelf, protected media access, detail view, and create-once/place-many media relationships.</w:t>
      </w:r>
    </w:p>
    <w:p>
      <w:pPr>
        <w:pStyle w:val="ListBullet"/>
      </w:pPr>
      <w:r>
        <w:t>PS-CONNECT-001: implement mutual Connection requests, acceptance, removal, blocking, list/count privacy, and connection-audience authorization.</w:t>
      </w:r>
    </w:p>
    <w:p>
      <w:pPr>
        <w:pStyle w:val="ListBullet"/>
      </w:pPr>
      <w:r>
        <w:t>PS-LINKS-001: implement content placements and content links so one canonical record can appear in Journal, Feed, Story, Goal, Project, Photos, Work, or Featured without duplication.</w:t>
      </w:r>
    </w:p>
    <w:p>
      <w:pPr>
        <w:pStyle w:val="Heading1"/>
        <w:pBdr>
          <w:bottom w:val="single" w:sz="8" w:space="4" w:color="5A2D82"/>
        </w:pBdr>
      </w:pPr>
      <w:r>
        <w:t>18. Azure Credit and Business Model Strategy</w:t>
      </w:r>
    </w:p>
    <w:p>
      <w:pPr>
        <w:pStyle w:val="Eyebrow"/>
        <w:spacing w:before="40"/>
      </w:pPr>
      <w:r>
        <w:t>RECOMMENDED</w:t>
      </w:r>
    </w:p>
    <w:p>
      <w:pPr>
        <w:keepLines/>
      </w:pPr>
      <w:r>
        <w:rPr>
          <w:rFonts w:ascii="Inter" w:hAnsi="Inter"/>
          <w:b w:val="0"/>
          <w:color w:val="191821"/>
          <w:sz w:val="20"/>
        </w:rPr>
        <w:t>Use startup credits as product-learning runway. Spend for differentiated member value and measurable learning, not merely because capacity is available.</w:t>
      </w:r>
    </w:p>
    <w:p>
      <w:pPr>
        <w:pStyle w:val="Heading2"/>
      </w:pPr>
      <w:r>
        <w:t>Credit posture</w:t>
      </w:r>
    </w:p>
    <w:p>
      <w:pPr>
        <w:keepLines/>
      </w:pPr>
      <w:r>
        <w:rPr>
          <w:rFonts w:ascii="Inter" w:hAnsi="Inter"/>
          <w:b w:val="0"/>
          <w:color w:val="191821"/>
          <w:sz w:val="20"/>
        </w:rPr>
        <w:t>Plan confidently around the approximately $25,000 in credits that appear highly likely, while treating the potential path toward as much as $150,000 as upside until awarded. The architecture should be able to use additional credits intelligently without becoming dependent on wasteful usage that is unaffordable after the credit period.</w:t>
      </w:r>
    </w:p>
    <w:p>
      <w:pPr>
        <w:pStyle w:val="Heading2"/>
      </w:pPr>
      <w:r>
        <w:t>Where premium spend is justified</w:t>
      </w:r>
    </w:p>
    <w:p>
      <w:pPr>
        <w:pStyle w:val="ListBullet"/>
        <w:spacing w:after="80"/>
        <w:ind w:left="403" w:hanging="230"/>
        <w:keepLines/>
      </w:pPr>
      <w:r>
        <w:rPr>
          <w:rFonts w:ascii="Inter" w:hAnsi="Inter"/>
          <w:b w:val="0"/>
          <w:color w:val="191821"/>
          <w:sz w:val="20"/>
        </w:rPr>
        <w:t>Nuanced voice onboarding and follow-up questions.</w:t>
      </w:r>
    </w:p>
    <w:p>
      <w:pPr>
        <w:pStyle w:val="ListBullet"/>
        <w:spacing w:after="80"/>
        <w:ind w:left="403" w:hanging="230"/>
        <w:keepLines/>
      </w:pPr>
      <w:r>
        <w:rPr>
          <w:rFonts w:ascii="Inter" w:hAnsi="Inter"/>
          <w:b w:val="0"/>
          <w:color w:val="191821"/>
          <w:sz w:val="20"/>
        </w:rPr>
        <w:t>Cross-document and cross-project understanding.</w:t>
      </w:r>
    </w:p>
    <w:p>
      <w:pPr>
        <w:pStyle w:val="ListBullet"/>
        <w:spacing w:after="80"/>
        <w:ind w:left="403" w:hanging="230"/>
        <w:keepLines/>
      </w:pPr>
      <w:r>
        <w:rPr>
          <w:rFonts w:ascii="Inter" w:hAnsi="Inter"/>
          <w:b w:val="0"/>
          <w:color w:val="191821"/>
          <w:sz w:val="20"/>
        </w:rPr>
        <w:t>High-quality interview coaching and personalized answer analysis.</w:t>
      </w:r>
    </w:p>
    <w:p>
      <w:pPr>
        <w:pStyle w:val="ListBullet"/>
        <w:spacing w:after="80"/>
        <w:ind w:left="403" w:hanging="230"/>
        <w:keepLines/>
      </w:pPr>
      <w:r>
        <w:rPr>
          <w:rFonts w:ascii="Inter" w:hAnsi="Inter"/>
          <w:b w:val="0"/>
          <w:color w:val="191821"/>
          <w:sz w:val="20"/>
        </w:rPr>
        <w:t>Strong image creation or transformation features when the member explicitly requests them and rights/privacy are clear.</w:t>
      </w:r>
    </w:p>
    <w:p>
      <w:pPr>
        <w:pStyle w:val="ListBullet"/>
        <w:spacing w:after="80"/>
        <w:ind w:left="403" w:hanging="230"/>
        <w:keepLines/>
      </w:pPr>
      <w:r>
        <w:rPr>
          <w:rFonts w:ascii="Inter" w:hAnsi="Inter"/>
          <w:b w:val="0"/>
          <w:color w:val="191821"/>
          <w:sz w:val="20"/>
        </w:rPr>
        <w:t>Grounded profile AI with source inspection.</w:t>
      </w:r>
    </w:p>
    <w:p>
      <w:pPr>
        <w:pStyle w:val="ListBullet"/>
        <w:spacing w:after="80"/>
        <w:ind w:left="403" w:hanging="230"/>
        <w:keepLines/>
      </w:pPr>
      <w:r>
        <w:rPr>
          <w:rFonts w:ascii="Inter" w:hAnsi="Inter"/>
          <w:b w:val="0"/>
          <w:color w:val="191821"/>
          <w:sz w:val="20"/>
        </w:rPr>
        <w:t>Video and presentation analysis after the core written and audio loops work.</w:t>
      </w:r>
    </w:p>
    <w:p>
      <w:pPr>
        <w:pStyle w:val="ListBullet"/>
        <w:spacing w:after="80"/>
        <w:ind w:left="403" w:hanging="230"/>
        <w:keepLines/>
      </w:pPr>
      <w:r>
        <w:rPr>
          <w:rFonts w:ascii="Inter" w:hAnsi="Inter"/>
          <w:b w:val="0"/>
          <w:color w:val="191821"/>
          <w:sz w:val="20"/>
        </w:rPr>
        <w:t>Evaluation, safety, moderation, and observability that make quality measurable.</w:t>
      </w:r>
    </w:p>
    <w:p>
      <w:pPr>
        <w:pStyle w:val="Heading2"/>
      </w:pPr>
      <w:r>
        <w:t>Where not to overspend</w:t>
      </w:r>
    </w:p>
    <w:p>
      <w:pPr>
        <w:pStyle w:val="ListBullet"/>
        <w:spacing w:after="80"/>
        <w:ind w:left="403" w:hanging="230"/>
        <w:keepLines/>
      </w:pPr>
      <w:r>
        <w:rPr>
          <w:rFonts w:ascii="Inter" w:hAnsi="Inter"/>
          <w:b w:val="0"/>
          <w:color w:val="191821"/>
          <w:sz w:val="20"/>
        </w:rPr>
        <w:t>Using a premium model for every tag, classification, notification, or formatting task.</w:t>
      </w:r>
    </w:p>
    <w:p>
      <w:pPr>
        <w:pStyle w:val="ListBullet"/>
        <w:spacing w:after="80"/>
        <w:ind w:left="403" w:hanging="230"/>
        <w:keepLines/>
      </w:pPr>
      <w:r>
        <w:rPr>
          <w:rFonts w:ascii="Inter" w:hAnsi="Inter"/>
          <w:b w:val="0"/>
          <w:color w:val="191821"/>
          <w:sz w:val="20"/>
        </w:rPr>
        <w:t>Reprocessing unchanged documents or profiles repeatedly.</w:t>
      </w:r>
    </w:p>
    <w:p>
      <w:pPr>
        <w:pStyle w:val="ListBullet"/>
        <w:spacing w:after="80"/>
        <w:ind w:left="403" w:hanging="230"/>
        <w:keepLines/>
      </w:pPr>
      <w:r>
        <w:rPr>
          <w:rFonts w:ascii="Inter" w:hAnsi="Inter"/>
          <w:b w:val="0"/>
          <w:color w:val="191821"/>
          <w:sz w:val="20"/>
        </w:rPr>
        <w:t>Running continuous AI summaries no one opens.</w:t>
      </w:r>
    </w:p>
    <w:p>
      <w:pPr>
        <w:pStyle w:val="ListBullet"/>
        <w:spacing w:after="80"/>
        <w:ind w:left="403" w:hanging="230"/>
        <w:keepLines/>
      </w:pPr>
      <w:r>
        <w:rPr>
          <w:rFonts w:ascii="Inter" w:hAnsi="Inter"/>
          <w:b w:val="0"/>
          <w:color w:val="191821"/>
          <w:sz w:val="20"/>
        </w:rPr>
        <w:t>Generating images or videos automatically without a user purpose.</w:t>
      </w:r>
    </w:p>
    <w:p>
      <w:pPr>
        <w:pStyle w:val="ListBullet"/>
        <w:spacing w:after="80"/>
        <w:ind w:left="403" w:hanging="230"/>
        <w:keepLines/>
      </w:pPr>
      <w:r>
        <w:rPr>
          <w:rFonts w:ascii="Inter" w:hAnsi="Inter"/>
          <w:b w:val="0"/>
          <w:color w:val="191821"/>
          <w:sz w:val="20"/>
        </w:rPr>
        <w:t>Storing raw audio and derived files indefinitely by default.</w:t>
      </w:r>
    </w:p>
    <w:p>
      <w:pPr>
        <w:pStyle w:val="ListBullet"/>
        <w:spacing w:after="80"/>
        <w:ind w:left="403" w:hanging="230"/>
        <w:keepLines/>
      </w:pPr>
      <w:r>
        <w:rPr>
          <w:rFonts w:ascii="Inter" w:hAnsi="Inter"/>
          <w:b w:val="0"/>
          <w:color w:val="191821"/>
          <w:sz w:val="20"/>
        </w:rPr>
        <w:t>Building recruiter-scale search, enterprise workflows, or a large social graph before member retention exists.</w:t>
      </w:r>
    </w:p>
    <w:p>
      <w:pPr>
        <w:pStyle w:val="Heading2"/>
      </w:pPr>
      <w:r>
        <w:t>Cost controls from the beginning</w:t>
      </w:r>
    </w:p>
    <w:p>
      <w:pPr>
        <w:pStyle w:val="ListBullet"/>
        <w:spacing w:after="80"/>
        <w:ind w:left="403" w:hanging="230"/>
        <w:keepLines/>
      </w:pPr>
      <w:r>
        <w:rPr>
          <w:rFonts w:ascii="Inter" w:hAnsi="Inter"/>
          <w:b w:val="0"/>
          <w:color w:val="191821"/>
          <w:sz w:val="20"/>
        </w:rPr>
        <w:t>Record usage and cost by workflow, user cohort, model, and outcome.</w:t>
      </w:r>
    </w:p>
    <w:p>
      <w:pPr>
        <w:pStyle w:val="ListBullet"/>
        <w:spacing w:after="80"/>
        <w:ind w:left="403" w:hanging="230"/>
        <w:keepLines/>
      </w:pPr>
      <w:r>
        <w:rPr>
          <w:rFonts w:ascii="Inter" w:hAnsi="Inter"/>
          <w:b w:val="0"/>
          <w:color w:val="191821"/>
          <w:sz w:val="20"/>
        </w:rPr>
        <w:t>Set per-user, per-feature, and per-environment budgets and rate limits.</w:t>
      </w:r>
    </w:p>
    <w:p>
      <w:pPr>
        <w:pStyle w:val="ListBullet"/>
        <w:spacing w:after="80"/>
        <w:ind w:left="403" w:hanging="230"/>
        <w:keepLines/>
      </w:pPr>
      <w:r>
        <w:rPr>
          <w:rFonts w:ascii="Inter" w:hAnsi="Inter"/>
          <w:b w:val="0"/>
          <w:color w:val="191821"/>
          <w:sz w:val="20"/>
        </w:rPr>
        <w:t>Cache approved stable outputs and invalidate them intentionally.</w:t>
      </w:r>
    </w:p>
    <w:p>
      <w:pPr>
        <w:pStyle w:val="ListBullet"/>
        <w:spacing w:after="80"/>
        <w:ind w:left="403" w:hanging="230"/>
        <w:keepLines/>
      </w:pPr>
      <w:r>
        <w:rPr>
          <w:rFonts w:ascii="Inter" w:hAnsi="Inter"/>
          <w:b w:val="0"/>
          <w:color w:val="191821"/>
          <w:sz w:val="20"/>
        </w:rPr>
        <w:t>Use queues and batching where immediate results are not needed.</w:t>
      </w:r>
    </w:p>
    <w:p>
      <w:pPr>
        <w:pStyle w:val="ListBullet"/>
        <w:spacing w:after="80"/>
        <w:ind w:left="403" w:hanging="230"/>
        <w:keepLines/>
      </w:pPr>
      <w:r>
        <w:rPr>
          <w:rFonts w:ascii="Inter" w:hAnsi="Inter"/>
          <w:b w:val="0"/>
          <w:color w:val="191821"/>
          <w:sz w:val="20"/>
        </w:rPr>
        <w:t>Create model-quality tiers and fallbacks.</w:t>
      </w:r>
    </w:p>
    <w:p>
      <w:pPr>
        <w:pStyle w:val="ListBullet"/>
        <w:spacing w:after="80"/>
        <w:ind w:left="403" w:hanging="230"/>
        <w:keepLines/>
      </w:pPr>
      <w:r>
        <w:rPr>
          <w:rFonts w:ascii="Inter" w:hAnsi="Inter"/>
          <w:b w:val="0"/>
          <w:color w:val="191821"/>
          <w:sz w:val="20"/>
        </w:rPr>
        <w:t>Measure whether the expensive response created a saved, approved, or revisited result.</w:t>
      </w:r>
    </w:p>
    <w:p>
      <w:pPr>
        <w:pStyle w:val="Heading2"/>
      </w:pPr>
      <w:r>
        <w:t>Revenue principles</w:t>
      </w:r>
    </w:p>
    <w:p>
      <w:pPr>
        <w:keepLines/>
      </w:pPr>
      <w:r>
        <w:rPr>
          <w:rFonts w:ascii="Inter" w:hAnsi="Inter"/>
          <w:b w:val="0"/>
          <w:color w:val="191821"/>
          <w:sz w:val="20"/>
        </w:rPr>
        <w:t>The immediate objective is adoption, value, enjoyment, and retention—not maximizing revenue. Long term, the strongest revenue options are likely member subscriptions for premium AI/voice/video capabilities, usage credits, recruiter or organization products, coaching or verification services, and marketplace or partnership models. Advertising should be approached cautiously. It must not compromise trust, distort the Feed, or appear in private Journal, AI, interview, or sensitive development contexts.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B87422"/>
            </w:tcBorders>
          </w:tcPr>
          <w:p>
            <w:pPr>
              <w:spacing w:after="60"/>
            </w:pPr>
            <w:r>
              <w:rPr>
                <w:rFonts w:ascii="Inter" w:hAnsi="Inter"/>
                <w:b/>
                <w:color w:val="B87422"/>
                <w:sz w:val="17"/>
              </w:rPr>
              <w:t>RUNWAY TEST</w:t>
            </w:r>
          </w:p>
          <w:p>
            <w:pPr>
              <w:spacing w:after="0" w:line="269" w:lineRule="auto"/>
            </w:pPr>
            <w:r>
              <w:rPr>
                <w:rFonts w:ascii="Inter" w:hAnsi="Inter"/>
                <w:b w:val="0"/>
                <w:color w:val="191821"/>
                <w:sz w:val="20"/>
              </w:rPr>
              <w:t>Before credits expire, PeerSlate must know the real cost of an activated member, a retained member, a voice capture, an AI onboarding, a public Ask AI session, and an Interview Studio session. Credits should buy learning and reusable infrastructure—not hide economics.</w:t>
            </w:r>
          </w:p>
        </w:tc>
      </w:tr>
    </w:tbl>
    <w:p>
      <w:pPr>
        <w:spacing w:after="0"/>
      </w:pPr>
    </w:p>
    <w:p>
      <w:r>
        <w:br w:type="page"/>
      </w:r>
    </w:p>
    <w:p>
      <w:pPr>
        <w:pStyle w:val="Heading1"/>
        <w:pBdr>
          <w:bottom w:val="single" w:sz="8" w:space="4" w:color="5A2D82"/>
        </w:pBdr>
      </w:pPr>
      <w:r>
        <w:t>19. Metrics, Quality, and Learning</w:t>
      </w:r>
    </w:p>
    <w:p>
      <w:pPr>
        <w:pStyle w:val="Eyebrow"/>
        <w:spacing w:before="40"/>
      </w:pPr>
      <w:r>
        <w:t>RECOMMENDED</w:t>
      </w:r>
    </w:p>
    <w:p>
      <w:pPr>
        <w:keepLines/>
      </w:pPr>
      <w:r>
        <w:rPr>
          <w:rFonts w:ascii="Inter" w:hAnsi="Inter"/>
          <w:b w:val="0"/>
          <w:color w:val="191821"/>
          <w:sz w:val="20"/>
        </w:rPr>
        <w:t>Measure whether PeerSlate helps people capture, understand, improve, share, and return—not merely whether pages receive traffic.</w:t>
      </w:r>
    </w:p>
    <w:p>
      <w:pPr>
        <w:pStyle w:val="Heading2"/>
      </w:pPr>
      <w:r>
        <w:t>North-star behavior</w:t>
      </w:r>
    </w:p>
    <w:p>
      <w:pPr>
        <w:pStyle w:val="Quote"/>
        <w:pBdr>
          <w:left w:val="single" w:sz="12" w:space="5" w:color="16705F"/>
        </w:pBdr>
      </w:pPr>
      <w:r>
        <w:rPr>
          <w:rFonts w:ascii="EB Garamond" w:hAnsi="EB Garamond"/>
          <w:b w:val="0"/>
          <w:i/>
          <w:color w:val="191821"/>
          <w:sz w:val="30"/>
        </w:rPr>
        <w:t>A member records meaningful progress and later receives additional value from that record.</w:t>
      </w:r>
    </w:p>
    <w:p>
      <w:pPr>
        <w:pStyle w:val="Heading2"/>
      </w:pPr>
      <w:r>
        <w:t>Activation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Metric</w:t>
            </w:r>
          </w:p>
        </w:tc>
        <w:tc>
          <w:tcPr>
            <w:tcW w:type="dxa" w:w="4939"/>
            <w:shd w:fill="191821"/>
            <w:tcMar>
              <w:top w:w="90" w:type="dxa"/>
              <w:start w:w="90" w:type="dxa"/>
              <w:bottom w:w="90" w:type="dxa"/>
              <w:end w:w="90" w:type="dxa"/>
            </w:tcMar>
            <w:vAlign w:val="center"/>
          </w:tcPr>
          <w:p>
            <w:r>
              <w:rPr>
                <w:rFonts w:ascii="Inter" w:hAnsi="Inter"/>
                <w:b/>
                <w:color w:val="FFFFFF"/>
                <w:sz w:val="17"/>
              </w:rPr>
              <w:t>What it reveals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Account-to-first-capture time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sign-up and the first action are easy.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Twenty-minute onboarding completion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imports and conversation create enough value to continue.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Confirmed records created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AI output is useful and trusted enough to approve.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First public preview created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the member sees a shareable result.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Voice adoption and completion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voice truly lowers friction rather than becoming a novelty.</w:t>
            </w:r>
          </w:p>
        </w:tc>
      </w:tr>
    </w:tbl>
    <w:p>
      <w:pPr>
        <w:spacing w:after="0"/>
      </w:pPr>
    </w:p>
    <w:p>
      <w:pPr>
        <w:pStyle w:val="Heading2"/>
      </w:pPr>
      <w:r>
        <w:t>Retention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Metric</w:t>
            </w:r>
          </w:p>
        </w:tc>
        <w:tc>
          <w:tcPr>
            <w:tcW w:type="dxa" w:w="4939"/>
            <w:shd w:fill="191821"/>
            <w:tcMar>
              <w:top w:w="90" w:type="dxa"/>
              <w:start w:w="90" w:type="dxa"/>
              <w:bottom w:w="90" w:type="dxa"/>
              <w:end w:w="90" w:type="dxa"/>
            </w:tcMar>
            <w:vAlign w:val="center"/>
          </w:tcPr>
          <w:p>
            <w:r>
              <w:rPr>
                <w:rFonts w:ascii="Inter" w:hAnsi="Inter"/>
                <w:b/>
                <w:color w:val="FFFFFF"/>
                <w:sz w:val="17"/>
              </w:rPr>
              <w:t>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Weekly meaningful 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Core habit.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Monthly returning members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Ongoing value beyond a one-time profile build.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Records reused across views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Shows whether the connected-system promise is working.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Project or goal updates over time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the Journal and Slate remain alive.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retries and improvement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coaching drives behavior, not just consumption.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Monthly reflection opened and acted upon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summaries help decisions.</w:t>
            </w:r>
          </w:p>
        </w:tc>
      </w:tr>
    </w:tbl>
    <w:p>
      <w:pPr>
        <w:spacing w:after="0"/>
      </w:pPr>
    </w:p>
    <w:p>
      <w:pPr>
        <w:pStyle w:val="Heading2"/>
      </w:pPr>
      <w:r>
        <w:t>Trust and quality metrics</w:t>
      </w:r>
    </w:p>
    <w:p>
      <w:pPr>
        <w:pStyle w:val="ListBullet"/>
        <w:spacing w:after="80"/>
        <w:ind w:left="403" w:hanging="230"/>
        <w:keepLines/>
      </w:pPr>
      <w:r>
        <w:rPr>
          <w:rFonts w:ascii="Inter" w:hAnsi="Inter"/>
          <w:b w:val="0"/>
          <w:color w:val="191821"/>
          <w:sz w:val="20"/>
        </w:rPr>
        <w:t>Correction rate for extracted facts.</w:t>
      </w:r>
    </w:p>
    <w:p>
      <w:pPr>
        <w:pStyle w:val="ListBullet"/>
        <w:spacing w:after="80"/>
        <w:ind w:left="403" w:hanging="230"/>
        <w:keepLines/>
      </w:pPr>
      <w:r>
        <w:rPr>
          <w:rFonts w:ascii="Inter" w:hAnsi="Inter"/>
          <w:b w:val="0"/>
          <w:color w:val="191821"/>
          <w:sz w:val="20"/>
        </w:rPr>
        <w:t>Hallucination or unsupported-claim rate.</w:t>
      </w:r>
    </w:p>
    <w:p>
      <w:pPr>
        <w:pStyle w:val="ListBullet"/>
        <w:spacing w:after="80"/>
        <w:ind w:left="403" w:hanging="230"/>
        <w:keepLines/>
      </w:pPr>
      <w:r>
        <w:rPr>
          <w:rFonts w:ascii="Inter" w:hAnsi="Inter"/>
          <w:b w:val="0"/>
          <w:color w:val="191821"/>
          <w:sz w:val="20"/>
        </w:rPr>
        <w:t>Percentage of AI drafts rejected, heavily edited, accepted, and published.</w:t>
      </w:r>
    </w:p>
    <w:p>
      <w:pPr>
        <w:pStyle w:val="ListBullet"/>
        <w:spacing w:after="80"/>
        <w:ind w:left="403" w:hanging="230"/>
        <w:keepLines/>
      </w:pPr>
      <w:r>
        <w:rPr>
          <w:rFonts w:ascii="Inter" w:hAnsi="Inter"/>
          <w:b w:val="0"/>
          <w:color w:val="191821"/>
          <w:sz w:val="20"/>
        </w:rPr>
        <w:t>Accidental-publication incidents: target zero.</w:t>
      </w:r>
    </w:p>
    <w:p>
      <w:pPr>
        <w:pStyle w:val="ListBullet"/>
        <w:spacing w:after="80"/>
        <w:ind w:left="403" w:hanging="230"/>
        <w:keepLines/>
      </w:pPr>
      <w:r>
        <w:rPr>
          <w:rFonts w:ascii="Inter" w:hAnsi="Inter"/>
          <w:b w:val="0"/>
          <w:color w:val="191821"/>
          <w:sz w:val="20"/>
        </w:rPr>
        <w:t>Privacy-related support issues and source-disconnection success.</w:t>
      </w:r>
    </w:p>
    <w:p>
      <w:pPr>
        <w:pStyle w:val="ListBullet"/>
        <w:spacing w:after="80"/>
        <w:ind w:left="403" w:hanging="230"/>
        <w:keepLines/>
      </w:pPr>
      <w:r>
        <w:rPr>
          <w:rFonts w:ascii="Inter" w:hAnsi="Inter"/>
          <w:b w:val="0"/>
          <w:color w:val="191821"/>
          <w:sz w:val="20"/>
        </w:rPr>
        <w:t>Transcription correction rate, including domain terminology.</w:t>
      </w:r>
    </w:p>
    <w:p>
      <w:pPr>
        <w:pStyle w:val="ListBullet"/>
        <w:spacing w:after="80"/>
        <w:ind w:left="403" w:hanging="230"/>
        <w:keepLines/>
      </w:pPr>
      <w:r>
        <w:rPr>
          <w:rFonts w:ascii="Inter" w:hAnsi="Inter"/>
          <w:b w:val="0"/>
          <w:color w:val="191821"/>
          <w:sz w:val="20"/>
        </w:rPr>
        <w:t>User ability to identify why an AI answer was produced.</w:t>
      </w:r>
    </w:p>
    <w:p>
      <w:pPr>
        <w:pStyle w:val="Heading2"/>
      </w:pPr>
      <w:r>
        <w:t>Community health metrics</w:t>
      </w:r>
    </w:p>
    <w:p>
      <w:pPr>
        <w:pStyle w:val="ListBullet"/>
        <w:spacing w:after="80"/>
        <w:ind w:left="403" w:hanging="230"/>
        <w:keepLines/>
      </w:pPr>
      <w:r>
        <w:rPr>
          <w:rFonts w:ascii="Inter" w:hAnsi="Inter"/>
          <w:b w:val="0"/>
          <w:color w:val="191821"/>
          <w:sz w:val="20"/>
        </w:rPr>
        <w:t>Percentage of posts receiving useful interaction, not only reactions.</w:t>
      </w:r>
    </w:p>
    <w:p>
      <w:pPr>
        <w:pStyle w:val="ListBullet"/>
        <w:spacing w:after="80"/>
        <w:ind w:left="403" w:hanging="230"/>
        <w:keepLines/>
      </w:pPr>
      <w:r>
        <w:rPr>
          <w:rFonts w:ascii="Inter" w:hAnsi="Inter"/>
          <w:b w:val="0"/>
          <w:color w:val="191821"/>
          <w:sz w:val="20"/>
        </w:rPr>
        <w:t>Help requests answered.</w:t>
      </w:r>
    </w:p>
    <w:p>
      <w:pPr>
        <w:pStyle w:val="ListBullet"/>
        <w:spacing w:after="80"/>
        <w:ind w:left="403" w:hanging="230"/>
        <w:keepLines/>
      </w:pPr>
      <w:r>
        <w:rPr>
          <w:rFonts w:ascii="Inter" w:hAnsi="Inter"/>
          <w:b w:val="0"/>
          <w:color w:val="191821"/>
          <w:sz w:val="20"/>
        </w:rPr>
        <w:t>Relevant matches accepted.</w:t>
      </w:r>
    </w:p>
    <w:p>
      <w:pPr>
        <w:pStyle w:val="ListBullet"/>
        <w:spacing w:after="80"/>
        <w:ind w:left="403" w:hanging="230"/>
        <w:keepLines/>
      </w:pPr>
      <w:r>
        <w:rPr>
          <w:rFonts w:ascii="Inter" w:hAnsi="Inter"/>
          <w:b w:val="0"/>
          <w:color w:val="191821"/>
          <w:sz w:val="20"/>
        </w:rPr>
        <w:t>Blocks, reports, spam, harassment, and moderation reversals.</w:t>
      </w:r>
    </w:p>
    <w:p>
      <w:pPr>
        <w:pStyle w:val="ListBullet"/>
        <w:spacing w:after="80"/>
        <w:ind w:left="403" w:hanging="230"/>
        <w:keepLines/>
      </w:pPr>
      <w:r>
        <w:rPr>
          <w:rFonts w:ascii="Inter" w:hAnsi="Inter"/>
          <w:b w:val="0"/>
          <w:color w:val="191821"/>
          <w:sz w:val="20"/>
        </w:rPr>
        <w:t>Diversity of post types so the Feed does not collapse into polished announcements.</w:t>
      </w:r>
    </w:p>
    <w:p>
      <w:pPr>
        <w:pStyle w:val="Heading2"/>
      </w:pPr>
      <w:r>
        <w:t>Technical quality</w:t>
      </w:r>
    </w:p>
    <w:p>
      <w:pPr>
        <w:pStyle w:val="ListBullet"/>
        <w:spacing w:after="80"/>
        <w:ind w:left="403" w:hanging="230"/>
        <w:keepLines/>
      </w:pPr>
      <w:r>
        <w:rPr>
          <w:rFonts w:ascii="Inter" w:hAnsi="Inter"/>
          <w:b w:val="0"/>
          <w:color w:val="191821"/>
          <w:sz w:val="20"/>
        </w:rPr>
        <w:t>Core Web Vitals, API latency, import processing time, AI latency, voice latency, failure rate, and cost.</w:t>
      </w:r>
    </w:p>
    <w:p>
      <w:pPr>
        <w:pStyle w:val="ListBullet"/>
        <w:spacing w:after="80"/>
        <w:ind w:left="403" w:hanging="230"/>
        <w:keepLines/>
      </w:pPr>
      <w:r>
        <w:rPr>
          <w:rFonts w:ascii="Inter" w:hAnsi="Inter"/>
          <w:b w:val="0"/>
          <w:color w:val="191821"/>
          <w:sz w:val="20"/>
        </w:rPr>
        <w:t>Cross-user data-isolation tests.</w:t>
      </w:r>
    </w:p>
    <w:p>
      <w:pPr>
        <w:pStyle w:val="ListBullet"/>
        <w:spacing w:after="80"/>
        <w:ind w:left="403" w:hanging="230"/>
        <w:keepLines/>
      </w:pPr>
      <w:r>
        <w:rPr>
          <w:rFonts w:ascii="Inter" w:hAnsi="Inter"/>
          <w:b w:val="0"/>
          <w:color w:val="191821"/>
          <w:sz w:val="20"/>
        </w:rPr>
        <w:t>Accessibility tests across keyboard, screen reader, reduced motion, zoom, and mobile.</w:t>
      </w:r>
    </w:p>
    <w:p>
      <w:pPr>
        <w:pStyle w:val="ListBullet"/>
        <w:spacing w:after="80"/>
        <w:ind w:left="403" w:hanging="230"/>
        <w:keepLines/>
      </w:pPr>
      <w:r>
        <w:rPr>
          <w:rFonts w:ascii="Inter" w:hAnsi="Inter"/>
          <w:b w:val="0"/>
          <w:color w:val="191821"/>
          <w:sz w:val="20"/>
        </w:rPr>
        <w:t>Deployment success, rollback readiness, test coverage, and observability.</w:t>
      </w:r>
    </w:p>
    <w:p>
      <w:pPr>
        <w:pStyle w:val="Heading2"/>
      </w:pPr>
      <w:r>
        <w:t>Research cadence</w:t>
      </w:r>
    </w:p>
    <w:p>
      <w:pPr>
        <w:keepLines/>
      </w:pPr>
      <w:r>
        <w:rPr>
          <w:rFonts w:ascii="Inter" w:hAnsi="Inter"/>
          <w:b w:val="0"/>
          <w:color w:val="191821"/>
          <w:sz w:val="20"/>
        </w:rPr>
        <w:t>Every significant release should define the hypothesis, target user, expected behavior, guardrails, and success criteria before implementation. Combine analytics with interviews and observed sessions. A beautiful feature that members do not understand or revisit is not successful.</w:t>
      </w:r>
    </w:p>
    <w:p>
      <w:r>
        <w:br w:type="page"/>
      </w:r>
    </w:p>
    <w:p>
      <w:pPr>
        <w:pStyle w:val="Heading1"/>
        <w:pBdr>
          <w:bottom w:val="single" w:sz="8" w:space="4" w:color="5A2D82"/>
        </w:pBdr>
      </w:pPr>
      <w:r>
        <w:t>20. Product Governance and Delivery Rules</w:t>
      </w:r>
    </w:p>
    <w:p>
      <w:pPr>
        <w:pStyle w:val="Eyebrow"/>
        <w:spacing w:before="40"/>
      </w:pPr>
      <w:r>
        <w:t>LOCKED</w:t>
      </w:r>
    </w:p>
    <w:p>
      <w:pPr>
        <w:keepLines/>
      </w:pPr>
      <w:r>
        <w:rPr>
          <w:rFonts w:ascii="Inter" w:hAnsi="Inter"/>
          <w:b w:val="0"/>
          <w:color w:val="191821"/>
          <w:sz w:val="20"/>
        </w:rPr>
        <w:t>The Bible governs the system; the repository governs implementation. Both must preserve decisions, distinguish status, and prevent AI-assisted development from silently changing the product.</w:t>
      </w:r>
    </w:p>
    <w:p>
      <w:pPr>
        <w:pStyle w:val="Heading2"/>
      </w:pPr>
      <w:r>
        <w:t>Source of truth</w:t>
      </w:r>
    </w:p>
    <w:p>
      <w:pPr>
        <w:pStyle w:val="ListBullet"/>
        <w:spacing w:after="80"/>
        <w:ind w:left="403" w:hanging="230"/>
        <w:keepLines/>
      </w:pPr>
      <w:r>
        <w:rPr>
          <w:rFonts w:ascii="Inter" w:hAnsi="Inter"/>
          <w:b w:val="0"/>
          <w:color w:val="191821"/>
          <w:sz w:val="20"/>
        </w:rPr>
        <w:t>Azure DevOps is the authoritative repository.</w:t>
      </w:r>
    </w:p>
    <w:p>
      <w:pPr>
        <w:pStyle w:val="ListBullet"/>
        <w:spacing w:after="80"/>
        <w:ind w:left="403" w:hanging="230"/>
        <w:keepLines/>
      </w:pPr>
      <w:r>
        <w:rPr>
          <w:rFonts w:ascii="Inter" w:hAnsi="Inter"/>
          <w:b w:val="0"/>
          <w:color w:val="191821"/>
          <w:sz w:val="20"/>
        </w:rPr>
        <w:t>`origin` points to Azure DevOps and `origin/main` is production.</w:t>
      </w:r>
    </w:p>
    <w:p>
      <w:pPr>
        <w:pStyle w:val="ListBullet"/>
        <w:spacing w:after="80"/>
        <w:ind w:left="403" w:hanging="230"/>
        <w:keepLines/>
      </w:pPr>
      <w:r>
        <w:rPr>
          <w:rFonts w:ascii="Inter" w:hAnsi="Inter"/>
          <w:b w:val="0"/>
          <w:color w:val="191821"/>
          <w:sz w:val="20"/>
        </w:rPr>
        <w:t>`github` is a backup mirror only.</w:t>
      </w:r>
    </w:p>
    <w:p>
      <w:pPr>
        <w:pStyle w:val="ListBullet"/>
        <w:spacing w:after="80"/>
        <w:ind w:left="403" w:hanging="230"/>
        <w:keepLines/>
      </w:pPr>
      <w:r>
        <w:rPr>
          <w:rFonts w:ascii="Inter" w:hAnsi="Inter"/>
          <w:b w:val="0"/>
          <w:color w:val="191821"/>
          <w:sz w:val="20"/>
        </w:rPr>
        <w:t>Azure Pipelines is the only production deployment path; GitHub Actions deployment remains disabled.</w:t>
      </w:r>
    </w:p>
    <w:p>
      <w:pPr>
        <w:pStyle w:val="ListBullet"/>
        <w:spacing w:after="80"/>
        <w:ind w:left="403" w:hanging="230"/>
        <w:keepLines/>
      </w:pPr>
      <w:r>
        <w:rPr>
          <w:rFonts w:ascii="Inter" w:hAnsi="Inter"/>
          <w:b w:val="0"/>
          <w:color w:val="191821"/>
          <w:sz w:val="20"/>
        </w:rPr>
        <w:t>Design specifications, mockups, and this Bible guide the product, but implementation must first inspect the current repository and preserve existing behavior.</w:t>
      </w:r>
    </w:p>
    <w:p>
      <w:pPr>
        <w:pStyle w:val="Heading2"/>
      </w:pPr>
      <w:r>
        <w:t>Before making code changes</w:t>
      </w:r>
    </w:p>
    <w:p>
      <w:pPr>
        <w:pStyle w:val="ListBullet"/>
        <w:spacing w:after="80"/>
        <w:ind w:left="403" w:hanging="230"/>
        <w:keepLines/>
      </w:pPr>
      <w:r>
        <w:rPr>
          <w:rFonts w:ascii="Inter" w:hAnsi="Inter"/>
          <w:b w:val="0"/>
          <w:color w:val="191821"/>
          <w:sz w:val="20"/>
        </w:rPr>
        <w:t>Inspect branch, status, remotes, worktrees, stashes, and current commit.</w:t>
      </w:r>
    </w:p>
    <w:p>
      <w:pPr>
        <w:pStyle w:val="ListBullet"/>
        <w:spacing w:after="80"/>
        <w:ind w:left="403" w:hanging="230"/>
        <w:keepLines/>
      </w:pPr>
      <w:r>
        <w:rPr>
          <w:rFonts w:ascii="Inter" w:hAnsi="Inter"/>
          <w:b w:val="0"/>
          <w:color w:val="191821"/>
          <w:sz w:val="20"/>
        </w:rPr>
        <w:t>Read repository instructions and relevant specifications completely.</w:t>
      </w:r>
    </w:p>
    <w:p>
      <w:pPr>
        <w:pStyle w:val="ListBullet"/>
        <w:spacing w:after="80"/>
        <w:ind w:left="403" w:hanging="230"/>
        <w:keepLines/>
      </w:pPr>
      <w:r>
        <w:rPr>
          <w:rFonts w:ascii="Inter" w:hAnsi="Inter"/>
          <w:b w:val="0"/>
          <w:color w:val="191821"/>
          <w:sz w:val="20"/>
        </w:rPr>
        <w:t>Identify current routes, data sources, reusable components, tests, privacy rules, and existing functionality.</w:t>
      </w:r>
    </w:p>
    <w:p>
      <w:pPr>
        <w:pStyle w:val="ListBullet"/>
        <w:spacing w:after="80"/>
        <w:ind w:left="403" w:hanging="230"/>
        <w:keepLines/>
      </w:pPr>
      <w:r>
        <w:rPr>
          <w:rFonts w:ascii="Inter" w:hAnsi="Inter"/>
          <w:b w:val="0"/>
          <w:color w:val="191821"/>
          <w:sz w:val="20"/>
        </w:rPr>
        <w:t>Preserve uncommitted work and unrelated production behavior.</w:t>
      </w:r>
    </w:p>
    <w:p>
      <w:pPr>
        <w:pStyle w:val="ListBullet"/>
        <w:spacing w:after="80"/>
        <w:ind w:left="403" w:hanging="230"/>
        <w:keepLines/>
      </w:pPr>
      <w:r>
        <w:rPr>
          <w:rFonts w:ascii="Inter" w:hAnsi="Inter"/>
          <w:b w:val="0"/>
          <w:color w:val="191821"/>
          <w:sz w:val="20"/>
        </w:rPr>
        <w:t>Use a focused feature branch and document expected files and migrations.</w:t>
      </w:r>
    </w:p>
    <w:p>
      <w:pPr>
        <w:pStyle w:val="Heading2"/>
      </w:pPr>
      <w:r>
        <w:t>Status truthfulness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Status</w:t>
            </w:r>
          </w:p>
        </w:tc>
        <w:tc>
          <w:tcPr>
            <w:tcW w:type="dxa" w:w="4939"/>
            <w:shd w:fill="191821"/>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Planned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Approved direction; implementation has not started.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Prototype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Demonstrates an interaction or design; not production-ready.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Fixture / Demo</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Uses clearly marked sample data.</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 progress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Actively being implemented or tested.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Available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Works for the stated scope in the actual product.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Complete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Meets acceptance criteria, tests, security, accessibility, and documentation for the defined release.</w:t>
            </w:r>
          </w:p>
        </w:tc>
      </w:tr>
    </w:tbl>
    <w:p>
      <w:pPr>
        <w:spacing w:after="0"/>
      </w:pPr>
    </w:p>
    <w:p>
      <w:pPr>
        <w:pStyle w:val="Heading2"/>
      </w:pPr>
      <w:r>
        <w:t>AI-assisted engineering ownership</w:t>
      </w:r>
    </w:p>
    <w:p>
      <w:pPr>
        <w:keepLines/>
      </w:pPr>
      <w:r>
        <w:rPr>
          <w:rFonts w:ascii="Inter" w:hAnsi="Inter"/>
          <w:b w:val="0"/>
          <w:color w:val="191821"/>
          <w:sz w:val="20"/>
        </w:rPr>
        <w:t>PeerSlate may be developed with ChatGPT, Claude, Codex, Copilot, and other AI-assisted tools. The owner remains responsible for requirements, architecture, data flow, security, testing, deployment, maintenance, and the ability to explain the result. Do not describe the product as “built by” an AI tool. Record important AI mistakes, corrections, verification results, and architectural decisions as part of the engineering record.</w:t>
      </w:r>
    </w:p>
    <w:p>
      <w:pPr>
        <w:pStyle w:val="Heading2"/>
      </w:pPr>
      <w:r>
        <w:t>Feature decision checklist</w:t>
      </w:r>
    </w:p>
    <w:p>
      <w:pPr>
        <w:spacing w:after="80"/>
        <w:ind w:left="432" w:hanging="346"/>
        <w:keepLines/>
      </w:pPr>
      <w:r>
        <w:rPr>
          <w:rFonts w:ascii="Inter" w:hAnsi="Inter"/>
          <w:b w:val="0"/>
          <w:color w:val="191821"/>
          <w:sz w:val="20"/>
        </w:rPr>
        <w:t>1.  Which member problem or moment does this solve?</w:t>
      </w:r>
    </w:p>
    <w:p>
      <w:pPr>
        <w:spacing w:after="80"/>
        <w:ind w:left="432" w:hanging="346"/>
        <w:keepLines/>
      </w:pPr>
      <w:r>
        <w:rPr>
          <w:rFonts w:ascii="Inter" w:hAnsi="Inter"/>
          <w:b w:val="0"/>
          <w:color w:val="191821"/>
          <w:sz w:val="20"/>
        </w:rPr>
        <w:t>2.  Why would a working professional use it now and return to it?</w:t>
      </w:r>
    </w:p>
    <w:p>
      <w:pPr>
        <w:spacing w:after="80"/>
        <w:ind w:left="432" w:hanging="346"/>
        <w:keepLines/>
      </w:pPr>
      <w:r>
        <w:rPr>
          <w:rFonts w:ascii="Inter" w:hAnsi="Inter"/>
          <w:b w:val="0"/>
          <w:color w:val="191821"/>
          <w:sz w:val="20"/>
        </w:rPr>
        <w:t>3.  Which canonical object does it create, update, project, or promote?</w:t>
      </w:r>
    </w:p>
    <w:p>
      <w:pPr>
        <w:spacing w:after="80"/>
        <w:ind w:left="432" w:hanging="346"/>
        <w:keepLines/>
      </w:pPr>
      <w:r>
        <w:rPr>
          <w:rFonts w:ascii="Inter" w:hAnsi="Inter"/>
          <w:b w:val="0"/>
          <w:color w:val="191821"/>
          <w:sz w:val="20"/>
        </w:rPr>
        <w:t>4.  Can voice reduce friction?</w:t>
      </w:r>
    </w:p>
    <w:p>
      <w:pPr>
        <w:spacing w:after="80"/>
        <w:ind w:left="432" w:hanging="346"/>
        <w:keepLines/>
      </w:pPr>
      <w:r>
        <w:rPr>
          <w:rFonts w:ascii="Inter" w:hAnsi="Inter"/>
          <w:b w:val="0"/>
          <w:color w:val="191821"/>
          <w:sz w:val="20"/>
        </w:rPr>
        <w:t>5.  What does AI do, and what must deterministic software control?</w:t>
      </w:r>
    </w:p>
    <w:p>
      <w:pPr>
        <w:spacing w:after="80"/>
        <w:ind w:left="432" w:hanging="346"/>
        <w:keepLines/>
      </w:pPr>
      <w:r>
        <w:rPr>
          <w:rFonts w:ascii="Inter" w:hAnsi="Inter"/>
          <w:b w:val="0"/>
          <w:color w:val="191821"/>
          <w:sz w:val="20"/>
        </w:rPr>
        <w:t>6.  Who owns the information and who can see it?</w:t>
      </w:r>
    </w:p>
    <w:p>
      <w:pPr>
        <w:spacing w:after="80"/>
        <w:ind w:left="432" w:hanging="346"/>
        <w:keepLines/>
      </w:pPr>
      <w:r>
        <w:rPr>
          <w:rFonts w:ascii="Inter" w:hAnsi="Inter"/>
          <w:b w:val="0"/>
          <w:color w:val="191821"/>
          <w:sz w:val="20"/>
        </w:rPr>
        <w:t>7.  What happens automatically, what requires approval, and what must never be automatic?</w:t>
      </w:r>
    </w:p>
    <w:p>
      <w:pPr>
        <w:spacing w:after="80"/>
        <w:ind w:left="432" w:hanging="346"/>
        <w:keepLines/>
      </w:pPr>
      <w:r>
        <w:rPr>
          <w:rFonts w:ascii="Inter" w:hAnsi="Inter"/>
          <w:b w:val="0"/>
          <w:color w:val="191821"/>
          <w:sz w:val="20"/>
        </w:rPr>
        <w:t>8.  Where does the feature appear without adding unnecessary top-level navigation?</w:t>
      </w:r>
    </w:p>
    <w:p>
      <w:pPr>
        <w:spacing w:after="80"/>
        <w:ind w:left="432" w:hanging="346"/>
        <w:keepLines/>
      </w:pPr>
      <w:r>
        <w:rPr>
          <w:rFonts w:ascii="Inter" w:hAnsi="Inter"/>
          <w:b w:val="0"/>
          <w:color w:val="191821"/>
          <w:sz w:val="20"/>
        </w:rPr>
        <w:t>9.  What tests, metrics, source checks, privacy controls, accessibility, and failure states show that it works?</w:t>
      </w:r>
    </w:p>
    <w:p>
      <w:pPr>
        <w:spacing w:after="80"/>
        <w:ind w:left="432" w:hanging="346"/>
        <w:keepLines/>
      </w:pPr>
      <w:r>
        <w:rPr>
          <w:rFonts w:ascii="Inter" w:hAnsi="Inter"/>
          <w:b w:val="0"/>
          <w:color w:val="191821"/>
          <w:sz w:val="20"/>
        </w:rPr>
        <w:t>10.  Can the member export or delete the resulting information?</w:t>
      </w:r>
    </w:p>
    <w:p>
      <w:pPr>
        <w:pStyle w:val="Heading2"/>
      </w:pPr>
      <w:r>
        <w:t>Definition of done</w:t>
      </w:r>
    </w:p>
    <w:p>
      <w:pPr>
        <w:keepLines/>
      </w:pPr>
      <w:r>
        <w:rPr>
          <w:rFonts w:ascii="Inter" w:hAnsi="Inter"/>
          <w:b w:val="0"/>
          <w:color w:val="191821"/>
          <w:sz w:val="20"/>
        </w:rPr>
        <w:t>A feature is not complete because the happy-path screen exists. It must preserve ownership, cross-user isolation, real data behavior, error states, privacy, accessibility, responsive layouts, performance, observability, documentation, rollback, and honest status. Every mandatory requirement must be bidirectionally traced to architecture, implementation, objective verification evidence, and member validation where user value is involved. Missing evidence means In Progress, not Complete. The feature must also fit the connected system rather than creating a new silo.</w:t>
      </w:r>
    </w:p>
    <w:p>
      <w:pPr>
        <w:pStyle w:val="Heading2"/>
      </w:pPr>
      <w:r>
        <w:t>Locked site rules</w:t>
      </w:r>
    </w:p>
    <w:p>
      <w:pPr/>
      <w:r>
        <w:t>The repository must contain a concise, discoverable Site Rules document and a root Claude instruction that points to this Bible. The following rules are non-negotiable unless the owner deliberately changes the Bible.</w:t>
      </w:r>
    </w:p>
    <w:p>
      <w:pPr>
        <w:pStyle w:val="ListBullet"/>
      </w:pPr>
      <w:r>
        <w:t>Journal is canonical; Feed and other views reference it rather than creating duplicate truth records.</w:t>
      </w:r>
    </w:p>
    <w:p>
      <w:pPr>
        <w:pStyle w:val="ListBullet"/>
      </w:pPr>
      <w:r>
        <w:t>Private by default; AI never publishes or broadens an audience directly.</w:t>
      </w:r>
    </w:p>
    <w:p>
      <w:pPr>
        <w:pStyle w:val="ListBullet"/>
      </w:pPr>
      <w:r>
        <w:t>Evidence is not a top-level user-facing destination; preserve Sources and provenance internally.</w:t>
      </w:r>
    </w:p>
    <w:p>
      <w:pPr>
        <w:pStyle w:val="ListBullet"/>
      </w:pPr>
      <w:r>
        <w:t>No job posts, job marketplace, job recommendations, sponsored jobs, or job/news Feed modules—ever.</w:t>
      </w:r>
    </w:p>
    <w:p>
      <w:pPr>
        <w:pStyle w:val="ListBullet"/>
      </w:pPr>
      <w:r>
        <w:t>Polls are never filler; no seeded or AI-generated decorative polls.</w:t>
      </w:r>
    </w:p>
    <w:p>
      <w:pPr>
        <w:pStyle w:val="ListBullet"/>
      </w:pPr>
      <w:r>
        <w:t>Community right rail contains one private Note only.</w:t>
      </w:r>
    </w:p>
    <w:p>
      <w:pPr>
        <w:pStyle w:val="ListBullet"/>
      </w:pPr>
      <w:r>
        <w:t>Respond replaces a single generic Encourage action; no reaction or follower popularity economy.</w:t>
      </w:r>
    </w:p>
    <w:p>
      <w:pPr>
        <w:pStyle w:val="ListBullet"/>
      </w:pPr>
      <w:r>
        <w:t>Qualification analysis uses explicit qualifications, not generic skills or keywords.</w:t>
      </w:r>
    </w:p>
    <w:p>
      <w:pPr>
        <w:pStyle w:val="ListBullet"/>
      </w:pPr>
      <w:r>
        <w:t>No About PeerSlate or Evidence in signed-in or public-member top navigation.</w:t>
      </w:r>
    </w:p>
    <w:p>
      <w:pPr>
        <w:pStyle w:val="ListBullet"/>
      </w:pPr>
      <w:r>
        <w:t>No hardcoded Pete or Danielle in reusable logic; never trust browser-supplied ownership.</w:t>
      </w:r>
    </w:p>
    <w:p>
      <w:pPr>
        <w:pStyle w:val="ListBullet"/>
      </w:pPr>
      <w:r>
        <w:t>Iris Foundry tokens and room accents govern the visual system.</w:t>
      </w:r>
    </w:p>
    <w:p>
      <w:pPr>
        <w:pStyle w:val="ListBullet"/>
      </w:pPr>
      <w:r>
        <w:t>One work package, one branch, one reviewable outcome; no fake success states.</w:t>
      </w:r>
    </w:p>
    <w:p>
      <w:r>
        <w:br w:type="page"/>
      </w:r>
    </w:p>
    <w:p>
      <w:pPr>
        <w:pStyle w:val="Heading1"/>
        <w:pBdr>
          <w:bottom w:val="single" w:sz="8" w:space="4" w:color="5A2D82"/>
        </w:pBdr>
      </w:pPr>
      <w:r>
        <w:t>21. Canonical PeerSlate Vocabulary</w:t>
      </w:r>
    </w:p>
    <w:p>
      <w:pPr>
        <w:pStyle w:val="Eyebrow"/>
        <w:spacing w:before="40"/>
      </w:pPr>
      <w:r>
        <w:t>RECOMMENDED</w:t>
      </w:r>
    </w:p>
    <w:p>
      <w:pPr>
        <w:keepLines/>
      </w:pPr>
      <w:r>
        <w:rPr>
          <w:rFonts w:ascii="Inter" w:hAnsi="Inter"/>
          <w:b w:val="0"/>
          <w:color w:val="191821"/>
          <w:sz w:val="20"/>
        </w:rPr>
        <w:t>Stable language keeps navigation, AI, documentation, analytics, and development aligned.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816"/>
            <w:shd w:fill="191821"/>
            <w:tcMar>
              <w:top w:w="80" w:type="dxa"/>
              <w:start w:w="85" w:type="dxa"/>
              <w:bottom w:w="80" w:type="dxa"/>
              <w:end w:w="85" w:type="dxa"/>
            </w:tcMar>
            <w:vAlign w:val="center"/>
          </w:tcPr>
          <w:p>
            <w:pPr>
              <w:spacing w:after="0" w:line="252" w:lineRule="auto"/>
            </w:pPr>
            <w:r>
              <w:rPr>
                <w:rFonts w:ascii="Inter" w:hAnsi="Inter"/>
                <w:b/>
                <w:i w:val="0"/>
                <w:color w:val="FFFFFF"/>
                <w:sz w:val="16"/>
              </w:rPr>
              <w:t>Term</w:t>
            </w:r>
          </w:p>
        </w:tc>
        <w:tc>
          <w:tcPr>
            <w:tcW w:type="dxa" w:w="6048"/>
            <w:shd w:fill="191821"/>
            <w:tcMar>
              <w:top w:w="80" w:type="dxa"/>
              <w:start w:w="85" w:type="dxa"/>
              <w:bottom w:w="80" w:type="dxa"/>
              <w:end w:w="85" w:type="dxa"/>
            </w:tcMar>
            <w:vAlign w:val="center"/>
          </w:tcPr>
          <w:p>
            <w:pPr>
              <w:spacing w:after="0" w:line="252" w:lineRule="auto"/>
            </w:pPr>
            <w:r>
              <w:rPr>
                <w:rFonts w:ascii="Inter" w:hAnsi="Inter"/>
                <w:b/>
                <w:i w:val="0"/>
                <w:color w:val="FFFFFF"/>
                <w:sz w:val="16"/>
              </w:rPr>
              <w:t>Definition</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PeerSlate</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full platform and company product.</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Slate</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A member’s connected system of Journal, Story, Work, goals, Projects, Sources, progress, and approved public identity.</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Slate Vault</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private structured source of truth behind the member’s experience.</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Journal</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The member profile and chronological timeline; complete and private in owner view, audience-filtered in visitor view.</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Feed</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cross-member stream of shared posts and movement.</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My Story</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The curated narrative explaining meaning, turning points, identity, and growth.</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Work</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professional record view: overview, Living Resume, Resume Creator, Career Constellation, Projects, Achievements, Promotions, skills in practice, impact, credentials, and contextual Sources.</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Slate Board</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The visual planning and thinking canvas connected to real objects.</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Capture</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universal voice, text, upload, photo, link, and import entry point.</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My Momentum</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The private owner view of activity, progress, stalled items, recaps, and next actions.</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Ask [Name] AI</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public profile AI grounded only in approved public sources.</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Owner AI</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The authenticated private AI permitted to use the member’s selected private context.</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Interview Me</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member answers; PeerSlate coaches and scores against a visible rubric.</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Interview AI</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The member requests a Best-practice example, an answer using confirmed member history, or a comparison; the selected mode and Sources are explicit.</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Video Me</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Interview Me with recorded delivery practice using the shared session architecture.</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Story Moment</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A curated narrative item promoted from real records.</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Projection</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same canonical record rendered in another view.</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Promotion</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A new curated presentation linked to source records.</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Grounded in your Slate</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A user-facing label indicating that an answer or draft is based on permitted, inspectable Sources; not the same as verified fact.</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AI synthesis</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AI-generated interpretation based on permitted sources; not the same as verified fact.</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Respond</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purposeful Community action that opens Celebrate, Support, I relate, Ask, and Offer help.</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Journal Note</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The single private desktop Community right-rail note with Add to Journal, Add to Slate Board, Clear, and a quiet Journal check-in.</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Resume Creator</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owner workflow inside Work that creates editable purpose-specific résumé versions and PDF/DOCX exports from confirmed Slate records.</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Qualification Alignment</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Private analysis that maps explicit basic and preferred qualifications from a member-uploaded external job description to confirmed Slate history.</w:t>
            </w:r>
          </w:p>
        </w:tc>
      </w:tr>
      <w:tr>
        <w:trPr>
          <w:cantSplit/>
        </w:trPr>
        <w:tc>
          <w:tcPr>
            <w:tcW w:type="dxa" w:w="3816"/>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Career Constellation</w:t>
            </w:r>
          </w:p>
        </w:tc>
        <w:tc>
          <w:tcPr>
            <w:tcW w:type="dxa" w:w="6048"/>
            <w:shd w:fill="FFFFFF"/>
            <w:tcMar>
              <w:top w:w="80" w:type="dxa"/>
              <w:start w:w="85" w:type="dxa"/>
              <w:bottom w:w="80" w:type="dxa"/>
              <w:end w:w="85" w:type="dxa"/>
            </w:tcMar>
            <w:vAlign w:val="center"/>
          </w:tcPr>
          <w:p>
            <w:pPr>
              <w:spacing w:after="0" w:line="252" w:lineRule="auto"/>
            </w:pPr>
            <w:r>
              <w:rPr>
                <w:rFonts w:ascii="Inter" w:hAnsi="Inter"/>
                <w:b w:val="0"/>
                <w:i w:val="0"/>
                <w:color w:val="191821"/>
                <w:sz w:val="16"/>
              </w:rPr>
              <w:t>The accessible visual and chronological map of roles, Projects, Achievements, confirmed Promotions, and their relationships.</w:t>
            </w:r>
          </w:p>
        </w:tc>
      </w:tr>
      <w:tr>
        <w:trPr>
          <w:cantSplit/>
        </w:trPr>
        <w:tc>
          <w:tcPr>
            <w:tcW w:type="dxa" w:w="3816"/>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Source</w:t>
            </w:r>
          </w:p>
        </w:tc>
        <w:tc>
          <w:tcPr>
            <w:tcW w:type="dxa" w:w="6048"/>
            <w:shd w:fill="F7F4EE"/>
            <w:tcMar>
              <w:top w:w="80" w:type="dxa"/>
              <w:start w:w="85" w:type="dxa"/>
              <w:bottom w:w="80" w:type="dxa"/>
              <w:end w:w="85" w:type="dxa"/>
            </w:tcMar>
            <w:vAlign w:val="center"/>
          </w:tcPr>
          <w:p>
            <w:pPr>
              <w:spacing w:after="0" w:line="252" w:lineRule="auto"/>
            </w:pPr>
            <w:r>
              <w:rPr>
                <w:rFonts w:ascii="Inter" w:hAnsi="Inter"/>
                <w:b w:val="0"/>
                <w:i w:val="0"/>
                <w:color w:val="191821"/>
                <w:sz w:val="16"/>
              </w:rPr>
              <w:t>A member-approved document, media item, record, or relationship used to ground a claim, AI answer, résumé item, Project, or Story.</w:t>
            </w:r>
          </w:p>
        </w:tc>
      </w:tr>
      <w:tr>
        <w:trPr>
          <w:cantSplit/>
        </w:trPr>
        <w:tc>
          <w:tcPr>
            <w:tcW w:type="dxa" w:w="381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t>Journal Profile</w:t>
            </w:r>
          </w:p>
        </w:tc>
        <w:tc>
          <w:tcPr>
            <w:tcW w:type="dxa" w:w="604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t>The audience-aware profile shell centered on the member’s Journal and connected Story, Work, Slate, Photos, Connections, and enabled AI/Interview views.</w:t>
            </w:r>
          </w:p>
        </w:tc>
      </w:tr>
      <w:tr>
        <w:trPr>
          <w:cantSplit/>
        </w:trPr>
        <w:tc>
          <w:tcPr>
            <w:tcW w:type="dxa" w:w="3816"/>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t>Placement</w:t>
            </w:r>
          </w:p>
        </w:tc>
        <w:tc>
          <w:tcPr>
            <w:tcW w:type="dxa" w:w="6048"/>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t>A governed instruction that renders one canonical record in another surface such as Feed, Story, Goal, Project, Photos, Work, or Featured.</w:t>
            </w:r>
          </w:p>
        </w:tc>
      </w:tr>
      <w:tr>
        <w:trPr>
          <w:cantSplit/>
        </w:trPr>
        <w:tc>
          <w:tcPr>
            <w:tcW w:type="dxa" w:w="381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t>Content Link</w:t>
            </w:r>
          </w:p>
        </w:tc>
        <w:tc>
          <w:tcPr>
            <w:tcW w:type="dxa" w:w="604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t>A relationship between canonical records, such as a Journal entry connected to a Goal, Project, Story chapter, Album, Interview, Source, or another entry.</w:t>
            </w:r>
          </w:p>
        </w:tc>
      </w:tr>
      <w:tr>
        <w:trPr>
          <w:cantSplit/>
        </w:trPr>
        <w:tc>
          <w:tcPr>
            <w:tcW w:type="dxa" w:w="3816"/>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t>Profile Shelf</w:t>
            </w:r>
          </w:p>
        </w:tc>
        <w:tc>
          <w:tcPr>
            <w:tcW w:type="dxa" w:w="6048"/>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t>A configurable Journal-profile module for selected Photos, Goals, Milestones, Notes, Interview progress, Connections, or other permitted summaries.</w:t>
            </w:r>
          </w:p>
        </w:tc>
      </w:tr>
      <w:tr>
        <w:trPr>
          <w:cantSplit/>
        </w:trPr>
        <w:tc>
          <w:tcPr>
            <w:tcW w:type="dxa" w:w="381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t>Photos</w:t>
            </w:r>
          </w:p>
        </w:tc>
        <w:tc>
          <w:tcPr>
            <w:tcW w:type="dxa" w:w="604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t>The member-owned media library and profile gallery containing private or published media, albums, and links to connected records.</w:t>
            </w:r>
          </w:p>
        </w:tc>
      </w:tr>
      <w:tr>
        <w:trPr>
          <w:cantSplit/>
        </w:trPr>
        <w:tc>
          <w:tcPr>
            <w:tcW w:type="dxa" w:w="3816"/>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t>Connections</w:t>
            </w:r>
          </w:p>
        </w:tc>
        <w:tc>
          <w:tcPr>
            <w:tcW w:type="dxa" w:w="6048"/>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t>The initial mutual member relationship used for connection-visible content and interaction; not a public follower economy.</w:t>
            </w:r>
          </w:p>
        </w:tc>
      </w:tr>
      <w:tr>
        <w:trPr>
          <w:cantSplit/>
        </w:trPr>
        <w:tc>
          <w:tcPr>
            <w:tcW w:type="dxa" w:w="381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t>View As</w:t>
            </w:r>
          </w:p>
        </w:tc>
        <w:tc>
          <w:tcPr>
            <w:tcW w:type="dxa" w:w="604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t>The owner control that previews the profile using real Owner, Connection, or Public authorization rules.</w:t>
            </w:r>
          </w:p>
        </w:tc>
      </w:tr>
      <w:tr>
        <w:trPr>
          <w:cantSplit/>
        </w:trPr>
        <w:tc>
          <w:tcPr>
            <w:tcW w:type="dxa" w:w="3816"/>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r>
            <w:r>
              <w:rPr>
                <w:rFonts w:ascii="Inter" w:hAnsi="Inter"/>
                <w:b w:val="0"/>
                <w:i w:val="0"/>
                <w:color w:val="191821"/>
                <w:sz w:val="16"/>
              </w:rPr>
              <w:t>Member Intelligence and Activation System</w:t>
            </w:r>
          </w:p>
        </w:tc>
        <w:tc>
          <w:tcPr>
            <w:tcW w:type="dxa" w:w="6048"/>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r>
            <w:r>
              <w:rPr>
                <w:rFonts w:ascii="Inter" w:hAnsi="Inter"/>
                <w:b w:val="0"/>
                <w:i w:val="0"/>
                <w:color w:val="191821"/>
                <w:sz w:val="16"/>
              </w:rPr>
              <w:t>The private, source-aware system that notices possible patterns across a member’s approved Slate, invites correction, and turns confirmed insight into a useful next action.</w:t>
            </w:r>
          </w:p>
        </w:tc>
      </w:tr>
      <w:tr>
        <w:trPr>
          <w:cantSplit/>
        </w:trPr>
        <w:tc>
          <w:tcPr>
            <w:tcW w:type="dxa" w:w="381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What PeerSlate noticed</w:t>
            </w:r>
          </w:p>
        </w:tc>
        <w:tc>
          <w:tcPr>
            <w:tcW w:type="dxa" w:w="604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The user-facing Home / My Momentum experience for private, reviewable, source-linked AI interpretations. It is not a declaration of identity or a public profile claim.</w:t>
            </w:r>
          </w:p>
        </w:tc>
      </w:tr>
      <w:tr>
        <w:trPr>
          <w:cantSplit/>
        </w:trPr>
        <w:tc>
          <w:tcPr>
            <w:tcW w:type="dxa" w:w="3816"/>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r>
            <w:r>
              <w:rPr>
                <w:rFonts w:ascii="Inter" w:hAnsi="Inter"/>
                <w:b w:val="0"/>
                <w:i w:val="0"/>
                <w:color w:val="191821"/>
                <w:sz w:val="16"/>
              </w:rPr>
              <w:t>Slate Replay</w:t>
            </w:r>
          </w:p>
        </w:tc>
        <w:tc>
          <w:tcPr>
            <w:tcW w:type="dxa" w:w="6048"/>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r>
            <w:r>
              <w:rPr>
                <w:rFonts w:ascii="Inter" w:hAnsi="Inter"/>
                <w:b w:val="0"/>
                <w:i w:val="0"/>
                <w:color w:val="191821"/>
                <w:sz w:val="16"/>
              </w:rPr>
              <w:t>A weekly or monthly private recap of movement, patterns, missing context, and one useful next action, grounded in the member’s permitted Slate.</w:t>
            </w:r>
          </w:p>
        </w:tc>
      </w:tr>
      <w:tr>
        <w:trPr>
          <w:cantSplit/>
        </w:trPr>
        <w:tc>
          <w:tcPr>
            <w:tcW w:type="dxa" w:w="381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Use This Moment</w:t>
            </w:r>
          </w:p>
        </w:tc>
        <w:tc>
          <w:tcPr>
            <w:tcW w:type="dxa" w:w="604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The post-Capture review that shows how one approved moment may help the Journal, Project, Goal, skill, Story, Work, or Studio without creating duplicate truth records.</w:t>
            </w:r>
          </w:p>
        </w:tc>
      </w:tr>
      <w:tr>
        <w:trPr>
          <w:cantSplit/>
        </w:trPr>
        <w:tc>
          <w:tcPr>
            <w:tcW w:type="dxa" w:w="3816"/>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r>
            <w:r>
              <w:rPr>
                <w:rFonts w:ascii="Inter" w:hAnsi="Inter"/>
                <w:b w:val="0"/>
                <w:i w:val="0"/>
                <w:color w:val="191821"/>
                <w:sz w:val="16"/>
              </w:rPr>
              <w:t>Moment Lab</w:t>
            </w:r>
          </w:p>
        </w:tc>
        <w:tc>
          <w:tcPr>
            <w:tcW w:type="dxa" w:w="6048"/>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r>
            <w:r>
              <w:rPr>
                <w:rFonts w:ascii="Inter" w:hAnsi="Inter"/>
                <w:b w:val="0"/>
                <w:i w:val="0"/>
                <w:color w:val="191821"/>
                <w:sz w:val="16"/>
              </w:rPr>
              <w:t>The Studio workflow for practicing real professional conversations and briefings using member-approved context, followed by an optional private debrief.</w:t>
            </w:r>
          </w:p>
        </w:tc>
      </w:tr>
      <w:tr>
        <w:trPr>
          <w:cantSplit/>
        </w:trPr>
        <w:tc>
          <w:tcPr>
            <w:tcW w:type="dxa" w:w="381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Next Chapter</w:t>
            </w:r>
          </w:p>
        </w:tc>
        <w:tc>
          <w:tcPr>
            <w:tcW w:type="dxa" w:w="604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The future-facing Slate workflow that maps confirmed strengths, transferable experience, genuine gaps, and small real-world experiments.</w:t>
            </w:r>
          </w:p>
        </w:tc>
      </w:tr>
      <w:tr>
        <w:trPr>
          <w:cantSplit/>
        </w:trPr>
        <w:tc>
          <w:tcPr>
            <w:tcW w:type="dxa" w:w="3816"/>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r>
            <w:r>
              <w:rPr>
                <w:rFonts w:ascii="Inter" w:hAnsi="Inter"/>
                <w:b w:val="0"/>
                <w:i w:val="0"/>
                <w:color w:val="191821"/>
                <w:sz w:val="16"/>
              </w:rPr>
              <w:t>Insight</w:t>
            </w:r>
          </w:p>
        </w:tc>
        <w:tc>
          <w:tcPr>
            <w:tcW w:type="dxa" w:w="6048"/>
            <w:vAlign w:val="center"/>
            <w:tcMar>
              <w:top w:w="80" w:type="dxa"/>
              <w:start w:w="85" w:type="dxa"/>
              <w:bottom w:w="80" w:type="dxa"/>
              <w:end w:w="85" w:type="dxa"/>
            </w:tcMar>
            <w:shd w:fill="F7F4EE"/>
          </w:tcPr>
          <w:p>
            <w:pPr>
              <w:spacing w:after="0" w:line="252" w:lineRule="auto"/>
            </w:pPr>
            <w:r>
              <w:rPr>
                <w:rFonts w:ascii="Inter" w:hAnsi="Inter"/>
                <w:b w:val="0"/>
                <w:i w:val="0"/>
                <w:color w:val="191821"/>
                <w:sz w:val="16"/>
              </w:rPr>
            </w:r>
            <w:r>
              <w:rPr>
                <w:rFonts w:ascii="Inter" w:hAnsi="Inter"/>
                <w:b w:val="0"/>
                <w:i w:val="0"/>
                <w:color w:val="191821"/>
                <w:sz w:val="16"/>
              </w:rPr>
              <w:t>A private, time-bounded AI interpretation linked to supporting and countering records. The member may confirm, correct, dismiss, or allow it to expire.</w:t>
            </w:r>
          </w:p>
        </w:tc>
      </w:tr>
      <w:tr>
        <w:trPr>
          <w:cantSplit/>
        </w:trPr>
        <w:tc>
          <w:tcPr>
            <w:tcW w:type="dxa" w:w="381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Activation suggestion</w:t>
            </w:r>
          </w:p>
        </w:tc>
        <w:tc>
          <w:tcPr>
            <w:tcW w:type="dxa" w:w="604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A reviewable proposal to use an approved moment or insight in an existing PeerSlate domain. It creates a draft or relationship only after member approval.</w:t>
            </w:r>
          </w:p>
        </w:tc>
      </w:tr>
    </w:tbl>
    <w:p>
      <w:pPr>
        <w:spacing w:after="0"/>
      </w:pPr>
    </w:p>
    <w:p>
      <w:pPr>
        <w:pStyle w:val="Heading2"/>
      </w:pPr>
      <w:r>
        <w:t>Preferred product language</w:t>
      </w:r>
    </w:p>
    <w:p>
      <w:pPr>
        <w:pStyle w:val="ListBullet"/>
        <w:spacing w:after="80"/>
        <w:ind w:left="403" w:hanging="230"/>
        <w:keepLines/>
      </w:pPr>
      <w:r>
        <w:rPr>
          <w:rFonts w:ascii="Inter" w:hAnsi="Inter"/>
          <w:b w:val="0"/>
          <w:color w:val="191821"/>
          <w:sz w:val="20"/>
        </w:rPr>
        <w:t>“Who can see this?” instead of a vague privacy icon.</w:t>
      </w:r>
    </w:p>
    <w:p>
      <w:pPr>
        <w:pStyle w:val="ListBullet"/>
        <w:spacing w:after="80"/>
        <w:ind w:left="403" w:hanging="230"/>
        <w:keepLines/>
      </w:pPr>
      <w:r>
        <w:rPr>
          <w:rFonts w:ascii="Inter" w:hAnsi="Inter"/>
          <w:b w:val="0"/>
          <w:color w:val="191821"/>
          <w:sz w:val="20"/>
        </w:rPr>
        <w:t>“Explore the work,” “See Sources used,” or “Relevant history” instead of generic “Learn more.”</w:t>
      </w:r>
    </w:p>
    <w:p>
      <w:pPr>
        <w:pStyle w:val="ListBullet"/>
        <w:spacing w:after="80"/>
        <w:ind w:left="403" w:hanging="230"/>
        <w:keepLines/>
      </w:pPr>
      <w:r>
        <w:rPr>
          <w:rFonts w:ascii="Inter" w:hAnsi="Inter"/>
          <w:b w:val="0"/>
          <w:color w:val="191821"/>
          <w:sz w:val="20"/>
        </w:rPr>
        <w:t>“What should I do next?” for contextual coaching.</w:t>
      </w:r>
    </w:p>
    <w:p>
      <w:pPr>
        <w:pStyle w:val="ListBullet"/>
        <w:spacing w:after="80"/>
        <w:ind w:left="403" w:hanging="230"/>
        <w:keepLines/>
      </w:pPr>
      <w:r>
        <w:rPr>
          <w:rFonts w:ascii="Inter" w:hAnsi="Inter"/>
          <w:b w:val="0"/>
          <w:color w:val="191821"/>
          <w:sz w:val="20"/>
        </w:rPr>
        <w:t>“Why this answer works” for Interview AI explanations.</w:t>
      </w:r>
    </w:p>
    <w:p>
      <w:pPr>
        <w:pStyle w:val="ListBullet"/>
        <w:spacing w:after="80"/>
        <w:ind w:left="403" w:hanging="230"/>
        <w:keepLines/>
      </w:pPr>
      <w:r>
        <w:rPr>
          <w:rFonts w:ascii="Inter" w:hAnsi="Inter"/>
          <w:b w:val="0"/>
          <w:color w:val="191821"/>
          <w:sz w:val="20"/>
        </w:rPr>
        <w:t>“Talk about what happened” for voice-first Capture.</w:t>
      </w:r>
    </w:p>
    <w:p>
      <w:pPr>
        <w:pStyle w:val="ListBullet"/>
        <w:spacing w:after="80"/>
        <w:ind w:left="403" w:hanging="230"/>
        <w:keepLines/>
      </w:pPr>
      <w:r>
        <w:rPr>
          <w:rFonts w:ascii="Inter" w:hAnsi="Inter"/>
          <w:b w:val="0"/>
          <w:color w:val="191821"/>
          <w:sz w:val="20"/>
        </w:rPr>
        <w:t>“Keep private,” “Share,” and “Publish” as distinct actions.</w:t>
      </w:r>
    </w:p>
    <w:p>
      <w:pPr>
        <w:pStyle w:val="Heading2"/>
      </w:pPr>
      <w:r>
        <w:t>Language to avoid</w:t>
      </w:r>
    </w:p>
    <w:p>
      <w:pPr>
        <w:pStyle w:val="ListBullet"/>
        <w:spacing w:after="80"/>
        <w:ind w:left="403" w:hanging="230"/>
        <w:keepLines/>
      </w:pPr>
      <w:r>
        <w:rPr>
          <w:rFonts w:ascii="Inter" w:hAnsi="Inter"/>
          <w:b w:val="0"/>
          <w:color w:val="191821"/>
          <w:sz w:val="20"/>
        </w:rPr>
        <w:t>Empty claims such as “revolutionize your career.”</w:t>
      </w:r>
    </w:p>
    <w:p>
      <w:pPr>
        <w:pStyle w:val="ListBullet"/>
        <w:spacing w:after="80"/>
        <w:ind w:left="403" w:hanging="230"/>
        <w:keepLines/>
      </w:pPr>
      <w:r>
        <w:rPr>
          <w:rFonts w:ascii="Inter" w:hAnsi="Inter"/>
          <w:b w:val="0"/>
          <w:color w:val="191821"/>
          <w:sz w:val="20"/>
        </w:rPr>
        <w:t>Calling AI-generated content verified.</w:t>
      </w:r>
    </w:p>
    <w:p>
      <w:pPr>
        <w:pStyle w:val="ListBullet"/>
        <w:spacing w:after="80"/>
        <w:ind w:left="403" w:hanging="230"/>
        <w:keepLines/>
      </w:pPr>
      <w:r>
        <w:rPr>
          <w:rFonts w:ascii="Inter" w:hAnsi="Inter"/>
          <w:b w:val="0"/>
          <w:color w:val="191821"/>
          <w:sz w:val="20"/>
        </w:rPr>
        <w:t>Using several names for the same experience.</w:t>
      </w:r>
    </w:p>
    <w:p>
      <w:pPr>
        <w:pStyle w:val="ListBullet"/>
        <w:spacing w:after="80"/>
        <w:ind w:left="403" w:hanging="230"/>
        <w:keepLines/>
      </w:pPr>
      <w:r>
        <w:rPr>
          <w:rFonts w:ascii="Inter" w:hAnsi="Inter"/>
          <w:b w:val="0"/>
          <w:color w:val="191821"/>
          <w:sz w:val="20"/>
        </w:rPr>
        <w:t>Recruiter jargon where ordinary language is clearer.</w:t>
      </w:r>
    </w:p>
    <w:p>
      <w:pPr>
        <w:pStyle w:val="ListBullet"/>
        <w:spacing w:after="80"/>
        <w:ind w:left="403" w:hanging="230"/>
        <w:keepLines/>
      </w:pPr>
      <w:r>
        <w:rPr>
          <w:rFonts w:ascii="Inter" w:hAnsi="Inter"/>
          <w:b w:val="0"/>
          <w:color w:val="191821"/>
          <w:sz w:val="20"/>
        </w:rPr>
        <w:t>Describing every member as a creator, influencer, thought leader, or brand.</w:t>
      </w:r>
    </w:p>
    <w:p>
      <w:pPr>
        <w:pStyle w:val="ListBullet"/>
        <w:spacing w:after="80"/>
        <w:ind w:left="403" w:hanging="230"/>
        <w:keepLines/>
      </w:pPr>
      <w:r>
        <w:rPr>
          <w:rFonts w:ascii="Inter" w:hAnsi="Inter"/>
          <w:b w:val="0"/>
          <w:color w:val="191821"/>
          <w:sz w:val="20"/>
        </w:rPr>
        <w:t>Forcing comparison to another platform in every explanation.</w:t>
      </w:r>
    </w:p>
    <w:p>
      <w:pPr>
        <w:pStyle w:val="ListBullet"/>
      </w:pPr>
      <w:r>
        <w:t>Using Evidence as a top-level navigation or repeated marketing label.</w:t>
      </w:r>
    </w:p>
    <w:p>
      <w:pPr>
        <w:pStyle w:val="ListBullet"/>
      </w:pPr>
      <w:r>
        <w:t>Calling a qualification score a hiring probability.</w:t>
      </w:r>
    </w:p>
    <w:p>
      <w:pPr>
        <w:pStyle w:val="ListBullet"/>
      </w:pPr>
      <w:r>
        <w:t>Calling an external uploaded job description a PeerSlate job post.</w:t>
      </w:r>
    </w:p>
    <w:p>
      <w:r>
        <w:br w:type="page"/>
      </w:r>
    </w:p>
    <w:p>
      <w:pPr>
        <w:pStyle w:val="Heading1"/>
        <w:pBdr>
          <w:bottom w:val="single" w:sz="8" w:space="4" w:color="5A2D82"/>
        </w:pBdr>
      </w:pPr>
      <w:r>
        <w:t>22. Open Decisions and Immediate Next Actions</w:t>
      </w:r>
    </w:p>
    <w:p>
      <w:pPr>
        <w:pStyle w:val="Eyebrow"/>
        <w:spacing w:before="40"/>
      </w:pPr>
      <w:r>
        <w:t>OPEN DECISIONS</w:t>
      </w:r>
    </w:p>
    <w:p>
      <w:pPr>
        <w:keepLines/>
      </w:pPr>
      <w:r>
        <w:t>Version 1.5.1 preserves every Version 1.4 and Version 1.3 decision and additionally locks the people-first Member Intelligence and Activation System, its graceful website integration, formal architecture, bidirectional requirements traceability, mandatory testing, independent verification, member validation, and failure-intolerant release gates defined in Appendix K. Remaining open decisions below still require implementation learning or technical discovery.</w:t>
      </w:r>
    </w:p>
    <w:p>
      <w:pPr>
        <w:pStyle w:val="Heading2"/>
      </w:pPr>
      <w:r>
        <w:t>Open product decisions</w:t>
      </w:r>
    </w:p>
    <w:p>
      <w:pPr>
        <w:pStyle w:val="ListBullet"/>
        <w:spacing w:after="80"/>
        <w:ind w:left="403" w:hanging="230"/>
        <w:keepLines/>
      </w:pPr>
      <w:r>
        <w:rPr>
          <w:rFonts w:ascii="Inter" w:hAnsi="Inter"/>
          <w:b w:val="0"/>
          <w:color w:val="191821"/>
          <w:sz w:val="20"/>
        </w:rPr>
        <w:t>RESOLVED: Journal is the displayed term and the canonical member timeline.</w:t>
      </w:r>
    </w:p>
    <w:p>
      <w:pPr>
        <w:pStyle w:val="ListBullet"/>
        <w:spacing w:after="80"/>
        <w:ind w:left="403" w:hanging="230"/>
        <w:keepLines/>
      </w:pPr>
      <w:r>
        <w:t>RESOLVED: Photos is a first-class profile view and private media library, is available through a Journal Media filter, and is previewed through a restrained Polaroid shelf on the Journal.</w:t>
      </w:r>
    </w:p>
    <w:p>
      <w:pPr>
        <w:pStyle w:val="ListBullet"/>
      </w:pPr>
      <w:r>
        <w:t>RESOLVED: The Journal is the member profile and default audience-aware landing view; Story, Work, Slate, Photos, Connections, and enabled AI/Interview experiences are connected views of the same Slate.</w:t>
      </w:r>
    </w:p>
    <w:p>
      <w:pPr>
        <w:pStyle w:val="ListBullet"/>
      </w:pPr>
      <w:r>
        <w:t>RESOLVED: The founding-alpha people relationship is mutual Connections. A separate follower model is not required.</w:t>
      </w:r>
    </w:p>
    <w:p>
      <w:pPr>
        <w:pStyle w:val="ListBullet"/>
      </w:pPr>
      <w:r>
        <w:t>RESOLVED: Owner, Connection, and Public View As uses real authorization rules and is required before broader social release.</w:t>
      </w:r>
    </w:p>
    <w:p>
      <w:pPr>
        <w:pStyle w:val="ListBullet"/>
      </w:pPr>
      <w:r>
        <w:t>OPEN: The exact default order and member customization limits for left and right profile shelves require prototype testing on desktop and mobile.</w:t>
      </w:r>
    </w:p>
    <w:p>
      <w:pPr>
        <w:pStyle w:val="ListBullet"/>
        <w:spacing w:after="80"/>
        <w:ind w:left="403" w:hanging="230"/>
        <w:keepLines/>
      </w:pPr>
      <w:r>
        <w:rPr>
          <w:rFonts w:ascii="Inter" w:hAnsi="Inter"/>
          <w:b w:val="0"/>
          <w:color w:val="191821"/>
          <w:sz w:val="20"/>
        </w:rPr>
        <w:t>RESOLVED: Signed-in domains are Home, Journal, Slate, Work, Studio, and Community; Daily Slate appears within or beneath Slate Board as one useful action.</w:t>
      </w:r>
    </w:p>
    <w:p>
      <w:pPr>
        <w:pStyle w:val="ListBullet"/>
        <w:spacing w:after="80"/>
        <w:ind w:left="403" w:hanging="230"/>
        <w:keepLines/>
      </w:pPr>
      <w:r>
        <w:rPr>
          <w:rFonts w:ascii="Inter" w:hAnsi="Inter"/>
          <w:b w:val="0"/>
          <w:color w:val="191821"/>
          <w:sz w:val="20"/>
        </w:rPr>
        <w:t>RESOLVED: Respond opens Celebrate, Support, I relate, Ask, and Offer help; primary actions are Respond, Comment, and Save. Exact moderation and comment-control details remain implementation work.</w:t>
      </w:r>
    </w:p>
    <w:p>
      <w:pPr>
        <w:pStyle w:val="ListBullet"/>
        <w:spacing w:after="80"/>
        <w:ind w:left="403" w:hanging="230"/>
        <w:keepLines/>
      </w:pPr>
      <w:r>
        <w:rPr>
          <w:rFonts w:ascii="Inter" w:hAnsi="Inter"/>
          <w:b w:val="0"/>
          <w:color w:val="191821"/>
          <w:sz w:val="20"/>
        </w:rPr>
        <w:t>OPEN: Which Goal and personal-life categories are system-defined versus fully member-defined.</w:t>
      </w:r>
    </w:p>
    <w:p>
      <w:pPr>
        <w:pStyle w:val="ListBullet"/>
        <w:spacing w:after="80"/>
        <w:ind w:left="403" w:hanging="230"/>
        <w:keepLines/>
      </w:pPr>
      <w:r>
        <w:rPr>
          <w:rFonts w:ascii="Inter" w:hAnsi="Inter"/>
          <w:b w:val="0"/>
          <w:color w:val="191821"/>
          <w:sz w:val="20"/>
        </w:rPr>
        <w:t>OPEN: Documented verification methods and the narrow conditions under which the word Verified is permitted; Evidence is not a top-level interface term.</w:t>
      </w:r>
    </w:p>
    <w:p>
      <w:pPr>
        <w:pStyle w:val="ListBullet"/>
        <w:spacing w:after="80"/>
        <w:ind w:left="403" w:hanging="230"/>
        <w:keepLines/>
      </w:pPr>
      <w:r>
        <w:rPr>
          <w:rFonts w:ascii="Inter" w:hAnsi="Inter"/>
          <w:b w:val="0"/>
          <w:color w:val="191821"/>
          <w:sz w:val="20"/>
        </w:rPr>
        <w:t>OPEN: The extent to which public Interview Me is enabled per member.</w:t>
      </w:r>
    </w:p>
    <w:p>
      <w:pPr>
        <w:pStyle w:val="ListBullet"/>
        <w:spacing w:after="80"/>
        <w:ind w:left="403" w:hanging="230"/>
        <w:keepLines/>
      </w:pPr>
      <w:r>
        <w:rPr>
          <w:rFonts w:ascii="Inter" w:hAnsi="Inter"/>
          <w:b w:val="0"/>
          <w:color w:val="191821"/>
          <w:sz w:val="20"/>
        </w:rPr>
        <w:t>OPEN: The first paid capability after credits, based on observed member value rather than assumptions.</w:t>
      </w:r>
    </w:p>
    <w:p>
      <w:pPr>
        <w:pStyle w:val="ListBullet"/>
      </w:pPr>
      <w:r>
        <w:t>RESOLVED: Iris Foundry is the shared brand system with room accents.</w:t>
      </w:r>
    </w:p>
    <w:p>
      <w:pPr>
        <w:pStyle w:val="ListBullet"/>
      </w:pPr>
      <w:r>
        <w:t>RESOLVED: About/Why PeerSlate moves to marketing/footer navigation and becomes mission-led rather than recruiter-first.</w:t>
      </w:r>
    </w:p>
    <w:p>
      <w:pPr>
        <w:pStyle w:val="ListBullet"/>
      </w:pPr>
      <w:r>
        <w:t>RESOLVED: PeerSlate will never host job posts or a job marketplace; private uploaded-job qualification analysis is allowed.</w:t>
      </w:r>
    </w:p>
    <w:p>
      <w:pPr>
        <w:pStyle w:val="ListBullet"/>
      </w:pPr>
      <w:r>
        <w:t>TABLED / LATER: FitSlate is a working-name future option for private, two-way opportunity alignment. It may help a member understand both whether their confirmed Slate supports an externally supplied opportunity and whether that opportunity fits the member’s goals, constraints, values, and desired direction. It is not in the current roadmap and may be reopened only through an explicit owner decision after the core owner loop and prerequisite workflows are validated.</w:t>
      </w:r>
    </w:p>
    <w:p>
      <w:pPr>
        <w:pStyle w:val="ListBullet"/>
      </w:pPr>
      <w:r>
        <w:t>RESOLVED: Polls are never filler and are excluded from the current alpha.</w:t>
      </w:r>
    </w:p>
    <w:p>
      <w:pPr>
        <w:pStyle w:val="ListBullet"/>
      </w:pPr>
      <w:r>
        <w:t>RESOLVED: Evidence is removed from top-level navigation and repetitive interface copy; Sources and provenance remain.</w:t>
      </w:r>
    </w:p>
    <w:p>
      <w:pPr>
        <w:pStyle w:val="ListBullet"/>
      </w:pPr>
      <w:r>
        <w:t>RESOLVED: Projects, Achievements, and confirmed Promotions belong on Career Constellation.</w:t>
      </w:r>
    </w:p>
    <w:p>
      <w:pPr>
        <w:pStyle w:val="ListBullet"/>
      </w:pPr>
      <w:r>
        <w:t>RESOLVED: Resume Creator produces purpose-specific PDF and DOCX exports from confirmed records.</w:t>
      </w:r>
    </w:p>
    <w:p>
      <w:pPr>
        <w:pStyle w:val="ListBullet"/>
      </w:pPr>
      <w:r>
        <w:t>RESOLVED: Interview AI explicitly switches among Best-practice example, Use my history, and Compare.</w:t>
      </w:r>
    </w:p>
    <w:p>
      <w:pPr>
        <w:pStyle w:val="Heading2"/>
      </w:pPr>
      <w:r>
        <w:t>Open technical decisions</w:t>
      </w:r>
    </w:p>
    <w:p>
      <w:pPr>
        <w:pStyle w:val="ListBullet"/>
        <w:spacing w:after="80"/>
        <w:ind w:left="403" w:hanging="230"/>
        <w:keepLines/>
      </w:pPr>
      <w:r>
        <w:rPr>
          <w:rFonts w:ascii="Inter" w:hAnsi="Inter"/>
          <w:b w:val="0"/>
          <w:color w:val="191821"/>
          <w:sz w:val="20"/>
        </w:rPr>
        <w:t>Whether authentication is implemented primarily through the Flask Microsoft identity library, App Service built-in authentication, or a carefully documented hybrid. The final choice should match the current repository and desired control.</w:t>
      </w:r>
    </w:p>
    <w:p>
      <w:pPr>
        <w:pStyle w:val="ListBullet"/>
        <w:spacing w:after="80"/>
        <w:ind w:left="403" w:hanging="230"/>
        <w:keepLines/>
      </w:pPr>
      <w:r>
        <w:rPr>
          <w:rFonts w:ascii="Inter" w:hAnsi="Inter"/>
          <w:b w:val="0"/>
          <w:color w:val="191821"/>
          <w:sz w:val="20"/>
        </w:rPr>
        <w:t>The exact speech client flow, raw-audio retention period, supported languages, and custom vocabulary approach.</w:t>
      </w:r>
    </w:p>
    <w:p>
      <w:pPr>
        <w:pStyle w:val="ListBullet"/>
        <w:spacing w:after="80"/>
        <w:ind w:left="403" w:hanging="230"/>
        <w:keepLines/>
      </w:pPr>
      <w:r>
        <w:rPr>
          <w:rFonts w:ascii="Inter" w:hAnsi="Inter"/>
          <w:b w:val="0"/>
          <w:color w:val="191821"/>
          <w:sz w:val="20"/>
        </w:rPr>
        <w:t>The provider abstraction and first model-routing policy.</w:t>
      </w:r>
    </w:p>
    <w:p>
      <w:pPr>
        <w:pStyle w:val="ListBullet"/>
        <w:spacing w:after="80"/>
        <w:ind w:left="403" w:hanging="230"/>
        <w:keepLines/>
      </w:pPr>
      <w:r>
        <w:rPr>
          <w:rFonts w:ascii="Inter" w:hAnsi="Inter"/>
          <w:b w:val="0"/>
          <w:color w:val="191821"/>
          <w:sz w:val="20"/>
        </w:rPr>
        <w:t>The initial search and retrieval layer for private and public AI grounding.</w:t>
      </w:r>
    </w:p>
    <w:p>
      <w:pPr>
        <w:pStyle w:val="ListBullet"/>
        <w:spacing w:after="80"/>
        <w:ind w:left="403" w:hanging="230"/>
        <w:keepLines/>
      </w:pPr>
      <w:r>
        <w:rPr>
          <w:rFonts w:ascii="Inter" w:hAnsi="Inter"/>
          <w:b w:val="0"/>
          <w:color w:val="191821"/>
          <w:sz w:val="20"/>
        </w:rPr>
        <w:t>Background job technology and retry strategy for imports, audio, and video.</w:t>
      </w:r>
    </w:p>
    <w:p>
      <w:pPr>
        <w:pStyle w:val="ListBullet"/>
        <w:spacing w:after="80"/>
        <w:ind w:left="403" w:hanging="230"/>
        <w:keepLines/>
      </w:pPr>
      <w:r>
        <w:rPr>
          <w:rFonts w:ascii="Inter" w:hAnsi="Inter"/>
          <w:b w:val="0"/>
          <w:color w:val="191821"/>
          <w:sz w:val="20"/>
        </w:rPr>
        <w:t>The first schema migration sequence from the current Azure SQL state.</w:t>
      </w:r>
    </w:p>
    <w:p>
      <w:pPr>
        <w:pStyle w:val="Heading2"/>
      </w:pPr>
      <w:r>
        <w:t>Immediate next actions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THE CURRENT PRODUCT DECISION</w:t>
            </w:r>
          </w:p>
          <w:p>
            <w:pPr>
              <w:spacing w:after="0" w:line="269" w:lineRule="auto"/>
            </w:pPr>
            <w:r>
              <w:rPr>
                <w:rFonts w:ascii="Inter" w:hAnsi="Inter"/>
                <w:b w:val="0"/>
                <w:color w:val="191821"/>
                <w:sz w:val="20"/>
              </w:rPr>
              <w:t>PeerSlate’s next major milestone is not another public page. It is the first secure owner experience where a person can sign in, speak or upload information, review what AI understood, save it privately, and watch one connected Slate begin to grow.</w:t>
            </w:r>
          </w:p>
        </w:tc>
      </w:tr>
    </w:tbl>
    <w:p>
      <w:pPr/>
      <w:r>
        <w:t>1.  Approve Version 1.5.1 as the implementation baseline, preserve Appendices I and J as historical decision records, and treat Appendix K as the controlling Member Intelligence, architecture, traceability, testing, verification, and validation directive.</w:t>
      </w:r>
    </w:p>
    <w:p>
      <w:pPr/>
      <w:r>
        <w:rPr>
          <w:rFonts w:ascii="Inter" w:hAnsi="Inter"/>
        </w:rPr>
        <w:t>2.  Execute PS-MIA-PLAN-001 as a read-only audit of the live website and authoritative repository: routes, navigation, copy, reusable components, ownership, data, permissions, fixture and browser-only states, tests, Azure configuration, and conflicting product behavior.</w:t>
      </w:r>
    </w:p>
    <w:p>
      <w:pPr/>
      <w:r>
        <w:rPr>
          <w:rFonts w:ascii="Inter" w:hAnsi="Inter"/>
        </w:rPr>
        <w:t>3.  Execute PS-MIA-ARCH-001 before implementation. Produce the allocated requirements baseline, logical and data architecture, state models, security/privacy design, test plan, traceability matrix, verification plan, validation plan, rollout, rollback, and release-readiness gate.</w:t>
      </w:r>
    </w:p>
    <w:p>
      <w:pPr/>
      <w:r>
        <w:rPr>
          <w:rFonts w:ascii="Inter" w:hAnsi="Inter"/>
        </w:rPr>
        <w:t>4.  Execute PS-MIA-IA-001 to consolidate the current website without adding another top-level destination: correct stale recruiter-first language, Evidence/proof terminology, duplicate concept surfaces, old Community fixtures, and misleading prototype states.</w:t>
      </w:r>
    </w:p>
    <w:p>
      <w:pPr/>
      <w:r>
        <w:rPr>
          <w:rFonts w:ascii="Inter" w:hAnsi="Inter"/>
        </w:rPr>
        <w:t>5.  Execute PS-MIA-UX-001 to create the polished, responsive, accessible integrated prototype for What PeerSlate noticed, Slate Replay, Use This Moment, Moment Lab, and Next Chapter using production-intent contracts and honest state labels.</w:t>
      </w:r>
    </w:p>
    <w:p>
      <w:pPr/>
      <w:r>
        <w:rPr>
          <w:rFonts w:ascii="Inter" w:hAnsi="Inter"/>
        </w:rPr>
        <w:t>6.  Continue the approved Version 1.4 owner-foundation, Journal/profile, Photos, Connections, View As, Capture, Studio, and source-governance packages only according to the dependency findings from PS-MIA-PLAN-001 and PS-MIA-ARCH-001.</w:t>
      </w:r>
    </w:p>
    <w:p>
      <w:pPr/>
      <w:r>
        <w:rPr>
          <w:rFonts w:ascii="Inter" w:hAnsi="Inter"/>
        </w:rPr>
        <w:t>7.  After architecture approval, implement PS-MIA-FOUND-001 and PS-MIA-MOMENT-001 as the first functional vertical slices, with migrations, authorization, evaluation, monitoring, rollback, traceability, verification, and validation evidence.</w:t>
      </w:r>
    </w:p>
    <w:p>
      <w:pPr/>
      <w:r>
        <w:rPr>
          <w:rFonts w:ascii="Inter" w:hAnsi="Inter"/>
        </w:rPr>
        <w:t>8.  Build What PeerSlate noticed, Slate Replay, Moment Lab, and Next Chapter only in separate gated packages after the foundation and Use This Moment pass their acceptance, verification, and member-validation gates.</w:t>
      </w:r>
    </w:p>
    <w:p>
      <w:r>
        <w:br w:type="page"/>
      </w:r>
    </w:p>
    <w:p>
      <w:pPr>
        <w:pStyle w:val="Heading1"/>
      </w:pPr>
      <w:r>
        <w:t>23. Implementation Strategy and Founding Alpha</w:t>
      </w:r>
    </w:p>
    <w:p>
      <w:pPr>
        <w:pStyle w:val="Eyebrow"/>
      </w:pPr>
      <w:r>
        <w:t>LOCKED</w:t>
      </w:r>
    </w:p>
    <w:p>
      <w:pPr/>
      <w:r>
        <w:rPr>
          <w:rFonts w:ascii="Inter" w:hAnsi="Inter"/>
        </w:rPr>
        <w:t>The next program is a real two-member product alpha, not another design expansion. Pete and Danielle should use separate accounts, separate private data, and the same reusable product logic.</w:t>
      </w:r>
    </w:p>
    <w:p>
      <w:pPr>
        <w:pStyle w:val="Heading2"/>
      </w:pPr>
      <w:r>
        <w:t>The founding-alpha outcome</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ALPHA OUTCOME</w:t>
            </w:r>
          </w:p>
          <w:p>
            <w:pPr>
              <w:spacing w:after="0"/>
            </w:pPr>
            <w:r>
              <w:rPr>
                <w:rFonts w:ascii="Inter" w:hAnsi="Inter"/>
                <w:b w:val="0"/>
                <w:i w:val="0"/>
                <w:color w:val="191821"/>
                <w:sz w:val="18"/>
              </w:rPr>
              <w:t>Pete and Danielle can each create an account, complete onboarding, speak or type an update, answer useful AI follow-up questions, review structured drafts, keep information private or publish it, maintain a living Journal, view each other correctly, interact in a focused Feed, and receive a useful prompt to return.</w:t>
            </w:r>
          </w:p>
        </w:tc>
      </w:tr>
    </w:tbl>
    <w:p>
      <w:pPr>
        <w:pStyle w:val="Heading2"/>
      </w:pPr>
      <w:r>
        <w:t>What changes now</w:t>
      </w:r>
    </w:p>
    <w:p>
      <w:pPr>
        <w:pStyle w:val="ListBullet"/>
      </w:pPr>
      <w:r>
        <w:rPr>
          <w:rFonts w:ascii="Inter" w:hAnsi="Inter"/>
        </w:rPr>
        <w:t>Visual polish becomes a controlled baseline. Continue defect fixes and essential coherence work, but stop using new pages as the default answer to a product question.</w:t>
      </w:r>
    </w:p>
    <w:p>
      <w:pPr>
        <w:pStyle w:val="ListBullet"/>
      </w:pPr>
      <w:r>
        <w:rPr>
          <w:rFonts w:ascii="Inter" w:hAnsi="Inter"/>
        </w:rPr>
        <w:t>The planning unit changes from “page” to “vertical slice”: identity, data, behavior, privacy, UI, tests, monitoring, and user value delivered together.</w:t>
      </w:r>
    </w:p>
    <w:p>
      <w:pPr>
        <w:pStyle w:val="ListBullet"/>
      </w:pPr>
      <w:r>
        <w:rPr>
          <w:rFonts w:ascii="Inter" w:hAnsi="Inter"/>
        </w:rPr>
        <w:t>Pete is no longer only fixture content. He becomes the first owner account. Danielle becomes the second independent account and the first real cross-user test.</w:t>
      </w:r>
    </w:p>
    <w:p>
      <w:pPr>
        <w:pStyle w:val="ListBullet"/>
      </w:pPr>
      <w:r>
        <w:rPr>
          <w:rFonts w:ascii="Inter" w:hAnsi="Inter"/>
        </w:rPr>
        <w:t>The alpha is allowed to be small. It should prove the complete loop with two people before it attempts scale, matching, recruiter search, or monetization.</w:t>
      </w:r>
    </w:p>
    <w:p>
      <w:pPr>
        <w:pStyle w:val="Heading2"/>
      </w:pPr>
      <w:r>
        <w:t>Founding-alpha scope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val="clear"/>
            <w:tcMar>
              <w:top w:w="95" w:type="dxa"/>
              <w:start w:w="105" w:type="dxa"/>
              <w:bottom w:w="95" w:type="dxa"/>
              <w:end w:w="105" w:type="dxa"/>
            </w:tcMar>
            <w:vAlign w:val="center"/>
          </w:tcPr>
          <w:p>
            <w:pPr>
              <w:spacing w:after="0"/>
            </w:pPr>
            <w:r>
              <w:rPr>
                <w:rFonts w:ascii="Inter" w:hAnsi="Inter"/>
                <w:b/>
                <w:i w:val="0"/>
                <w:color w:val="FFFFFF"/>
                <w:sz w:val="17"/>
              </w:rPr>
              <w:t>In scope now</w:t>
            </w:r>
          </w:p>
        </w:tc>
        <w:tc>
          <w:tcPr>
            <w:tcW w:type="dxa" w:w="4939"/>
            <w:shd w:fill="191821" w:val="clear"/>
            <w:tcMar>
              <w:top w:w="95" w:type="dxa"/>
              <w:start w:w="105" w:type="dxa"/>
              <w:bottom w:w="95" w:type="dxa"/>
              <w:end w:w="105" w:type="dxa"/>
            </w:tcMar>
            <w:vAlign w:val="center"/>
          </w:tcPr>
          <w:p>
            <w:pPr>
              <w:spacing w:after="0"/>
            </w:pPr>
            <w:r>
              <w:rPr>
                <w:rFonts w:ascii="Inter" w:hAnsi="Inter"/>
                <w:b/>
                <w:i w:val="0"/>
                <w:color w:val="FFFFFF"/>
                <w:sz w:val="17"/>
              </w:rPr>
              <w:t>Explicitly not in scope now</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Authentication, ownership, privacy, /app, and public profiles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Recruiter search, employer dashboards, enterprise organizations</w:t>
            </w:r>
          </w:p>
        </w:tc>
      </w:tr>
      <w:tr>
        <w:trPr>
          <w:cantSplit/>
        </w:trPr>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Resume/photo upload, voice/text Capture, Journal, AI follow-up, draft review</w:t>
            </w:r>
          </w:p>
        </w:tc>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Broad inbox/cloud-drive access, full automatic life import</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Pete and Danielle profiles, profile viewing modes, clean two-user Feed</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Large social graph, ranking algorithms, influencer mechanics</w:t>
            </w:r>
          </w:p>
        </w:tc>
      </w:tr>
      <w:tr>
        <w:trPr>
          <w:cantSplit/>
        </w:trPr>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Weekly prompt, monthly reflection, basic activity and product metrics</w:t>
            </w:r>
          </w:p>
        </w:tc>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Ads, sponsorship inventory, subscriptions, marketplace</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Foundational Projects/Story/Work relationships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Perfect automation of every existing visual experience</w:t>
            </w:r>
          </w:p>
        </w:tc>
      </w:tr>
    </w:tbl>
    <w:p>
      <w:pPr>
        <w:pStyle w:val="Heading2"/>
      </w:pPr>
      <w:r>
        <w:t>Scope-control questions</w:t>
      </w:r>
    </w:p>
    <w:p>
      <w:pPr>
        <w:pStyle w:val="ListBullet"/>
      </w:pPr>
      <w:r>
        <w:rPr>
          <w:rFonts w:ascii="Inter" w:hAnsi="Inter"/>
        </w:rPr>
        <w:t>Does this help a member complete the capture-to-value loop?</w:t>
      </w:r>
    </w:p>
    <w:p>
      <w:pPr>
        <w:pStyle w:val="ListBullet"/>
      </w:pPr>
      <w:r>
        <w:rPr>
          <w:rFonts w:ascii="Inter" w:hAnsi="Inter"/>
        </w:rPr>
        <w:t>Does it require another top-level destination, or can it strengthen Home, Capture, Journal, My Slate, or Settings?</w:t>
      </w:r>
    </w:p>
    <w:p>
      <w:pPr>
        <w:pStyle w:val="ListBullet"/>
      </w:pPr>
      <w:r>
        <w:rPr>
          <w:rFonts w:ascii="Inter" w:hAnsi="Inter"/>
        </w:rPr>
        <w:t>Can Pete and Danielle test it this month with real behavior?</w:t>
      </w:r>
    </w:p>
    <w:p>
      <w:pPr>
        <w:pStyle w:val="ListBullet"/>
      </w:pPr>
      <w:r>
        <w:rPr>
          <w:rFonts w:ascii="Inter" w:hAnsi="Inter"/>
        </w:rPr>
        <w:t>What will be removed or postponed to make room for it?</w:t>
      </w:r>
    </w:p>
    <w:p>
      <w:r>
        <w:br w:type="page"/>
      </w:r>
    </w:p>
    <w:p>
      <w:pPr>
        <w:pStyle w:val="Heading1"/>
      </w:pPr>
      <w:r>
        <w:t>24. Multi-User Experience and Permission Modes</w:t>
      </w:r>
    </w:p>
    <w:p>
      <w:pPr>
        <w:pStyle w:val="Eyebrow"/>
      </w:pPr>
      <w:r>
        <w:t>LOCKED</w:t>
      </w:r>
    </w:p>
    <w:p>
      <w:pPr/>
      <w:r>
        <w:rPr>
          <w:rFonts w:ascii="Inter" w:hAnsi="Inter"/>
        </w:rPr>
        <w:t>PeerSlate must be understandable from the owner, signed-in visitor, connection, and public perspectives before social behavior is expanded.</w:t>
      </w:r>
    </w:p>
    <w:p>
      <w:pPr>
        <w:pStyle w:val="Heading2"/>
      </w:pPr>
      <w:r>
        <w:t>The core modes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191821" w:val="clear"/>
            <w:tcMar>
              <w:top w:w="95" w:type="dxa"/>
              <w:start w:w="105" w:type="dxa"/>
              <w:bottom w:w="95" w:type="dxa"/>
              <w:end w:w="105" w:type="dxa"/>
            </w:tcMar>
            <w:vAlign w:val="center"/>
          </w:tcPr>
          <w:p>
            <w:pPr>
              <w:spacing w:after="0"/>
            </w:pPr>
            <w:r>
              <w:rPr>
                <w:rFonts w:ascii="Inter" w:hAnsi="Inter"/>
                <w:b/>
                <w:i w:val="0"/>
                <w:color w:val="FFFFFF"/>
                <w:sz w:val="17"/>
              </w:rPr>
              <w:t>Mode</w:t>
            </w:r>
          </w:p>
        </w:tc>
        <w:tc>
          <w:tcPr>
            <w:tcW w:type="dxa" w:w="4500"/>
            <w:shd w:fill="191821" w:val="clear"/>
            <w:tcMar>
              <w:top w:w="95" w:type="dxa"/>
              <w:start w:w="105" w:type="dxa"/>
              <w:bottom w:w="95" w:type="dxa"/>
              <w:end w:w="105" w:type="dxa"/>
            </w:tcMar>
            <w:vAlign w:val="center"/>
          </w:tcPr>
          <w:p>
            <w:pPr>
              <w:spacing w:after="0"/>
            </w:pPr>
            <w:r>
              <w:rPr>
                <w:rFonts w:ascii="Inter" w:hAnsi="Inter"/>
                <w:b/>
                <w:i w:val="0"/>
                <w:color w:val="FFFFFF"/>
                <w:sz w:val="17"/>
              </w:rPr>
              <w:t>What the person sees</w:t>
            </w:r>
          </w:p>
        </w:tc>
        <w:tc>
          <w:tcPr>
            <w:tcW w:type="dxa" w:w="3478"/>
            <w:shd w:fill="191821" w:val="clear"/>
            <w:tcMar>
              <w:top w:w="95" w:type="dxa"/>
              <w:start w:w="105" w:type="dxa"/>
              <w:bottom w:w="95" w:type="dxa"/>
              <w:end w:w="105" w:type="dxa"/>
            </w:tcMar>
            <w:vAlign w:val="center"/>
          </w:tcPr>
          <w:p>
            <w:pPr>
              <w:spacing w:after="0"/>
            </w:pPr>
            <w:r>
              <w:rPr>
                <w:rFonts w:ascii="Inter" w:hAnsi="Inter"/>
                <w:b/>
                <w:i w:val="0"/>
                <w:color w:val="FFFFFF"/>
                <w:sz w:val="17"/>
              </w:rPr>
              <w:t>What they may do</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Owner in /app</w:t>
            </w:r>
          </w:p>
        </w:tc>
        <w:tc>
          <w:tcPr>
            <w:tcW w:type="dxa" w:w="4500"/>
            <w:shd w:fill="FFFFFF" w:val="clear"/>
            <w:tcMar>
              <w:top w:w="95" w:type="dxa"/>
              <w:start w:w="105" w:type="dxa"/>
              <w:bottom w:w="95" w:type="dxa"/>
              <w:end w:w="105" w:type="dxa"/>
            </w:tcMar>
            <w:vAlign w:val="top"/>
          </w:tcPr>
          <w:p>
            <w:r>
              <w:t>Private Home, Capture, complete Journal profile, drafts, private Photos, uploads, connected sources, profile editor, shelves, privacy, and audience preview.</w:t>
            </w:r>
          </w:p>
        </w:tc>
        <w:tc>
          <w:tcPr>
            <w:tcW w:type="dxa" w:w="3478"/>
            <w:shd w:fill="FFFFFF" w:val="clear"/>
            <w:tcMar>
              <w:top w:w="95" w:type="dxa"/>
              <w:start w:w="105" w:type="dxa"/>
              <w:bottom w:w="95" w:type="dxa"/>
              <w:end w:w="105" w:type="dxa"/>
            </w:tcMar>
            <w:vAlign w:val="top"/>
          </w:tcPr>
          <w:p>
            <w:r>
              <w:t>Create, edit, delete, connect, place, approve, publish, export, manage shelves, and use View As.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Owner viewing own public route</w:t>
            </w:r>
          </w:p>
        </w:tc>
        <w:tc>
          <w:tcPr>
            <w:tcW w:type="dxa" w:w="4500"/>
            <w:shd w:fill="FBF8F2" w:val="clear"/>
            <w:tcMar>
              <w:top w:w="95" w:type="dxa"/>
              <w:start w:w="105" w:type="dxa"/>
              <w:bottom w:w="95" w:type="dxa"/>
              <w:end w:w="105" w:type="dxa"/>
            </w:tcMar>
            <w:vAlign w:val="top"/>
          </w:tcPr>
          <w:p>
            <w:r>
              <w:t>The same profile and audience-filtered Journal visitors see, plus one restrained owner bar for Edit, View As, and Share.</w:t>
            </w:r>
          </w:p>
        </w:tc>
        <w:tc>
          <w:tcPr>
            <w:tcW w:type="dxa" w:w="3478"/>
            <w:shd w:fill="FBF8F2" w:val="clear"/>
            <w:tcMar>
              <w:top w:w="95" w:type="dxa"/>
              <w:start w:w="105" w:type="dxa"/>
              <w:bottom w:w="95" w:type="dxa"/>
              <w:end w:w="105" w:type="dxa"/>
            </w:tcMar>
            <w:vAlign w:val="top"/>
          </w:tcPr>
          <w:p>
            <w:r>
              <w:t>Jump back to /app, edit the profile, or preview Owner/Connection/Public; no private dashboard modules are mixed into visitor content.</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Signed-in visitor viewing Danielle</w:t>
            </w:r>
          </w:p>
        </w:tc>
        <w:tc>
          <w:tcPr>
            <w:tcW w:type="dxa" w:w="4500"/>
            <w:shd w:fill="FFFFFF" w:val="clear"/>
            <w:tcMar>
              <w:top w:w="95" w:type="dxa"/>
              <w:start w:w="105" w:type="dxa"/>
              <w:bottom w:w="95" w:type="dxa"/>
              <w:end w:w="105" w:type="dxa"/>
            </w:tcMar>
            <w:vAlign w:val="top"/>
          </w:tcPr>
          <w:p>
            <w:r>
              <w:t>The member’s Journal profile and connected views visible to that viewer: public items plus connection/selected-person items when permitted.</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Respond, comment, save, follow a connected public Project/Goal, or ask allowed questions; never edit Danielle’s records.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Logged-out visitor</w:t>
            </w:r>
          </w:p>
        </w:tc>
        <w:tc>
          <w:tcPr>
            <w:tcW w:type="dxa" w:w="4500"/>
            <w:shd w:fill="FBF8F2" w:val="clear"/>
            <w:tcMar>
              <w:top w:w="95" w:type="dxa"/>
              <w:start w:w="105" w:type="dxa"/>
              <w:bottom w:w="95" w:type="dxa"/>
              <w:end w:w="105" w:type="dxa"/>
            </w:tcMar>
            <w:vAlign w:val="top"/>
          </w:tcPr>
          <w:p>
            <w:pPr>
              <w:spacing w:after="0"/>
            </w:pPr>
            <w:r>
              <w:rPr>
                <w:rFonts w:ascii="Inter" w:hAnsi="Inter"/>
                <w:b w:val="0"/>
                <w:i w:val="0"/>
                <w:color w:val="191821"/>
                <w:sz w:val="17"/>
              </w:rPr>
              <w:t>Only public profile, public Journal, public Work/Story/Slate, and public AI sources.</w:t>
            </w:r>
          </w:p>
        </w:tc>
        <w:tc>
          <w:tcPr>
            <w:tcW w:type="dxa" w:w="3478"/>
            <w:shd w:fill="FBF8F2" w:val="clear"/>
            <w:tcMar>
              <w:top w:w="95" w:type="dxa"/>
              <w:start w:w="105" w:type="dxa"/>
              <w:bottom w:w="95" w:type="dxa"/>
              <w:end w:w="105" w:type="dxa"/>
            </w:tcMar>
            <w:vAlign w:val="top"/>
          </w:tcPr>
          <w:p>
            <w:pPr>
              <w:spacing w:after="0"/>
            </w:pPr>
            <w:r>
              <w:rPr>
                <w:rFonts w:ascii="Inter" w:hAnsi="Inter"/>
                <w:b w:val="0"/>
                <w:i w:val="0"/>
                <w:color w:val="191821"/>
                <w:sz w:val="17"/>
              </w:rPr>
              <w:t>View and share; sign in to interact where required.</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Admin/support</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191821"/>
                <w:sz w:val="17"/>
              </w:rPr>
              <w:t>Only the minimum operational metadata and tools necessary for a defined support role.</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No casual access to private Journal content; every elevated action is logged and restricted.</w:t>
            </w:r>
          </w:p>
        </w:tc>
      </w:tr>
    </w:tbl>
    <w:p>
      <w:pPr>
        <w:pStyle w:val="Heading2"/>
      </w:pPr>
      <w:r>
        <w:t>What Pete sees on Danielle's profile</w:t>
      </w:r>
    </w:p>
    <w:p>
      <w:pPr/>
      <w:r>
        <w:rPr>
          <w:rFonts w:ascii="Inter" w:hAnsi="Inter"/>
        </w:rPr>
        <w:t>1.  PeerSlate resolves Pete from the trusted session and loads Danielle from the profile route.</w:t>
      </w:r>
    </w:p>
    <w:p>
      <w:pPr/>
      <w:r>
        <w:rPr>
          <w:rFonts w:ascii="Inter" w:hAnsi="Inter"/>
        </w:rPr>
        <w:t>2.  The server calculates Pete's relationship to Danielle and returns only records whose visibility allows Pete.</w:t>
      </w:r>
    </w:p>
    <w:p>
      <w:pPr/>
      <w:r>
        <w:rPr>
          <w:rFonts w:ascii="Inter" w:hAnsi="Inter"/>
        </w:rPr>
        <w:t>3.  Danielle's profile looks like Danielle's profile - not an editing dashboard and not a generic member card.</w:t>
      </w:r>
    </w:p>
    <w:p>
      <w:pPr/>
      <w:r>
        <w:rPr>
          <w:rFonts w:ascii="Inter" w:hAnsi="Inter"/>
        </w:rPr>
        <w:t>4.  Pete can see audience labels when useful, interact with allowed posts, and navigate Journal, Story, Work, and Slate as Danielle has enabled them.</w:t>
      </w:r>
    </w:p>
    <w:p>
      <w:pPr/>
      <w:r>
        <w:rPr>
          <w:rFonts w:ascii="Inter" w:hAnsi="Inter"/>
        </w:rPr>
        <w:t>5.  Pete cannot see Danielle's raw captures, AI drafts, unpublished goals, private photos, interview sessions, source files, or owner recommendations.</w:t>
      </w:r>
    </w:p>
    <w:p>
      <w:pPr/>
      <w:r>
        <w:rPr>
          <w:rFonts w:ascii="Inter" w:hAnsi="Inter"/>
        </w:rPr>
        <w:t>6.  For the first alpha, Ask Danielle AI should use Danielle's public-approved sources only. Viewer-specific AI grounding can be considered later after permission testing is mature.</w:t>
      </w:r>
    </w:p>
    <w:p>
      <w:pPr>
        <w:pStyle w:val="Heading2"/>
      </w:pPr>
      <w:r>
        <w:t>Recommended route responsibilities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100"/>
            <w:shd w:fill="191821" w:val="clear"/>
            <w:tcMar>
              <w:top w:w="95" w:type="dxa"/>
              <w:start w:w="105" w:type="dxa"/>
              <w:bottom w:w="95" w:type="dxa"/>
              <w:end w:w="105" w:type="dxa"/>
            </w:tcMar>
            <w:vAlign w:val="center"/>
          </w:tcPr>
          <w:p>
            <w:pPr>
              <w:spacing w:after="0"/>
            </w:pPr>
            <w:r>
              <w:rPr>
                <w:rFonts w:ascii="Inter" w:hAnsi="Inter"/>
                <w:b/>
                <w:i w:val="0"/>
                <w:color w:val="FFFFFF"/>
                <w:sz w:val="17"/>
              </w:rPr>
              <w:t>Route family</w:t>
            </w:r>
          </w:p>
        </w:tc>
        <w:tc>
          <w:tcPr>
            <w:tcW w:type="dxa" w:w="6778"/>
            <w:shd w:fill="191821" w:val="clear"/>
            <w:tcMar>
              <w:top w:w="95" w:type="dxa"/>
              <w:start w:w="105" w:type="dxa"/>
              <w:bottom w:w="95" w:type="dxa"/>
              <w:end w:w="105" w:type="dxa"/>
            </w:tcMar>
            <w:vAlign w:val="center"/>
          </w:tcPr>
          <w:p>
            <w:pPr>
              <w:spacing w:after="0"/>
            </w:pPr>
            <w:r>
              <w:rPr>
                <w:rFonts w:ascii="Inter" w:hAnsi="Inter"/>
                <w:b/>
                <w:i w:val="0"/>
                <w:color w:val="FFFFFF"/>
                <w:sz w:val="17"/>
              </w:rPr>
              <w:t>Responsibility</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Authenticated owner Home and next action.</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/app/capture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Universal text, voice, photo, upload, and link entry point.</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/app/journal or /app/library</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Private timeline, drafts, filters, review, and management.</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/app/my-slate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Public-profile editor, visibility review, and audience preview.</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/app/settings</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Identity methods, sources, privacy, export, deletion, and security.</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/&lt;member-slug&gt; or existing public route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Audience-aware member profile; route naming is finalized only after repository discovery.</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PERMISSION RULE</w:t>
            </w:r>
          </w:p>
          <w:p>
            <w:pPr>
              <w:spacing w:after="0"/>
            </w:pPr>
            <w:r>
              <w:rPr>
                <w:rFonts w:ascii="Inter" w:hAnsi="Inter"/>
                <w:b w:val="0"/>
                <w:i w:val="0"/>
                <w:color w:val="191821"/>
                <w:sz w:val="18"/>
              </w:rPr>
              <w:t>A beautiful UI is not a security boundary. Visibility must be enforced in the server query and authorization layer for every record, media asset, AI retrieval, comment, and action.</w:t>
            </w:r>
          </w:p>
        </w:tc>
      </w:tr>
    </w:tbl>
    <w:p>
      <w:r>
        <w:br w:type="page"/>
      </w:r>
    </w:p>
    <w:p>
      <w:pPr>
        <w:pStyle w:val="Heading2"/>
      </w:pPr>
      <w:r>
        <w:t>View As acceptance rule</w:t>
      </w:r>
    </w:p>
    <w:p>
      <w:pPr/>
      <w:r>
        <w:t>The View As preview must call the same audience-resolution service used by real requests. It must not merely hide owner controls in the browser while private data remains in the page payload.</w:t>
      </w:r>
    </w:p>
    <w:p>
      <w:pPr>
        <w:pStyle w:val="Heading1"/>
      </w:pPr>
      <w:r>
        <w:t>25. Azure Resource Build Order</w:t>
      </w:r>
    </w:p>
    <w:p>
      <w:pPr>
        <w:pStyle w:val="Eyebrow"/>
      </w:pPr>
      <w:r>
        <w:t>RECOMMENDED</w:t>
      </w:r>
    </w:p>
    <w:p>
      <w:pPr/>
      <w:r>
        <w:rPr>
          <w:rFonts w:ascii="Inter" w:hAnsi="Inter"/>
        </w:rPr>
        <w:t>Create Azure services only when the next vertical slice needs them. The current App Service, Azure SQL, Foundry/model access, domain, and Azure DevOps foundation are enough to begin identity planning and repository work.</w:t>
      </w:r>
    </w:p>
    <w:p>
      <w:pPr>
        <w:pStyle w:val="Heading2"/>
      </w:pPr>
      <w:r>
        <w:t>Current resource inventory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600"/>
            <w:shd w:fill="191821" w:val="clear"/>
            <w:tcMar>
              <w:top w:w="95" w:type="dxa"/>
              <w:start w:w="105" w:type="dxa"/>
              <w:bottom w:w="95" w:type="dxa"/>
              <w:end w:w="105" w:type="dxa"/>
            </w:tcMar>
            <w:vAlign w:val="center"/>
          </w:tcPr>
          <w:p>
            <w:pPr>
              <w:spacing w:after="0"/>
            </w:pPr>
            <w:r>
              <w:rPr>
                <w:rFonts w:ascii="Inter" w:hAnsi="Inter"/>
                <w:b/>
                <w:i w:val="0"/>
                <w:color w:val="FFFFFF"/>
                <w:sz w:val="17"/>
              </w:rPr>
              <w:t>Resource</w:t>
            </w:r>
          </w:p>
        </w:tc>
        <w:tc>
          <w:tcPr>
            <w:tcW w:type="dxa" w:w="2800"/>
            <w:shd w:fill="191821" w:val="clear"/>
            <w:tcMar>
              <w:top w:w="95" w:type="dxa"/>
              <w:start w:w="105" w:type="dxa"/>
              <w:bottom w:w="95" w:type="dxa"/>
              <w:end w:w="105" w:type="dxa"/>
            </w:tcMar>
            <w:vAlign w:val="center"/>
          </w:tcPr>
          <w:p>
            <w:pPr>
              <w:spacing w:after="0"/>
            </w:pPr>
            <w:r>
              <w:rPr>
                <w:rFonts w:ascii="Inter" w:hAnsi="Inter"/>
                <w:b/>
                <w:i w:val="0"/>
                <w:color w:val="FFFFFF"/>
                <w:sz w:val="17"/>
              </w:rPr>
              <w:t>Current status</w:t>
            </w:r>
          </w:p>
        </w:tc>
        <w:tc>
          <w:tcPr>
            <w:tcW w:type="dxa" w:w="4478"/>
            <w:shd w:fill="191821" w:val="clear"/>
            <w:tcMar>
              <w:top w:w="95" w:type="dxa"/>
              <w:start w:w="105" w:type="dxa"/>
              <w:bottom w:w="95" w:type="dxa"/>
              <w:end w:w="105" w:type="dxa"/>
            </w:tcMar>
            <w:vAlign w:val="center"/>
          </w:tcPr>
          <w:p>
            <w:pPr>
              <w:spacing w:after="0"/>
            </w:pPr>
            <w:r>
              <w:rPr>
                <w:rFonts w:ascii="Inter" w:hAnsi="Inter"/>
                <w:b/>
                <w:i w:val="0"/>
                <w:color w:val="FFFFFF"/>
                <w:sz w:val="17"/>
              </w:rPr>
              <w:t>Immediate decision</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Azure App Service</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Exists and hosts PeerSlate</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Keep as the Flask application and protected API host.</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SQL Database</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Exists; feed-related tables already present</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Add migrations and separate user/Slate table families; do not reuse feed seed tables for private records.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Foundry/model API access</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Exists</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Place behind a provider/workflow abstraction and cost logging; do not wire every screen directly to one model.</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DevOps/Pipelines</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Exists and is authoritative</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Continue as repository and production deployment path.</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Microsoft Entra External ID</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Not yet implemented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Create first for customer sign-up/sign-in and separate development/production configuration.</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Blob Storage</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Not yet created</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Create before resume/photo/audio onboarding; use private containers and server-controlled access.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Azure Key Vault</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Not yet confirmed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Add early for production credentials/certificates; local development uses environment configuration without committing secrets.</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Speech in Foundry Tools</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Capability available but product flow not built</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Add when the text Capture pipeline and review states exist; use real-time transcription and phrase lists as needed.</w:t>
            </w:r>
          </w:p>
        </w:tc>
      </w:tr>
    </w:tbl>
    <w:p>
      <w:pPr>
        <w:pStyle w:val="Heading2"/>
      </w:pPr>
      <w:r>
        <w:t>Resource sequence</w:t>
      </w:r>
    </w:p>
    <w:p>
      <w:pPr/>
      <w:r>
        <w:rPr>
          <w:rFonts w:ascii="Inter" w:hAnsi="Inter"/>
        </w:rPr>
        <w:t>1.  External identity: create the Entra External ID tenant/user flow/app registrations, redirect URIs, and a local/staging/production configuration plan.</w:t>
      </w:r>
    </w:p>
    <w:p>
      <w:pPr/>
      <w:r>
        <w:rPr>
          <w:rFonts w:ascii="Inter" w:hAnsi="Inter"/>
        </w:rPr>
        <w:t>2.  Database migration discipline: add a migration tool and create identity/profile/onboarding tables before feature data.</w:t>
      </w:r>
    </w:p>
    <w:p>
      <w:pPr/>
      <w:r>
        <w:rPr>
          <w:rFonts w:ascii="Inter" w:hAnsi="Inter"/>
        </w:rPr>
        <w:t>3.  Blob Storage: create private containers for resumes, profile media, Journal media, temporary audio, and interview media with clear retention rules.</w:t>
      </w:r>
    </w:p>
    <w:p>
      <w:pPr/>
      <w:r>
        <w:rPr>
          <w:rFonts w:ascii="Inter" w:hAnsi="Inter"/>
        </w:rPr>
        <w:t>4.  Managed identity and Key Vault: let App Service authenticate to Azure services without embedding broad storage keys; move production application credentials out of ordinary settings where appropriate.</w:t>
      </w:r>
    </w:p>
    <w:p>
      <w:pPr/>
      <w:r>
        <w:rPr>
          <w:rFonts w:ascii="Inter" w:hAnsi="Inter"/>
        </w:rPr>
        <w:t>5.  Speech: connect microphone input to real-time transcription only after the same text can be reviewed and saved safely.</w:t>
      </w:r>
    </w:p>
    <w:p>
      <w:pPr/>
      <w:r>
        <w:rPr>
          <w:rFonts w:ascii="Inter" w:hAnsi="Inter"/>
        </w:rPr>
        <w:t>6.  Background processing: add a queue/worker only when resume, audio, image, or AI jobs exceed normal request latency; do not introduce distributed complexity first.</w:t>
      </w:r>
    </w:p>
    <w:p>
      <w:pPr/>
      <w:r>
        <w:rPr>
          <w:rFonts w:ascii="Inter" w:hAnsi="Inter"/>
        </w:rPr>
        <w:t>7.  Monitoring and cost: add privacy-safe Application Insights traces, workflow latency, failure, model, and cost events before inviting more users.</w:t>
      </w:r>
    </w:p>
    <w:p>
      <w:pPr>
        <w:pStyle w:val="Heading2"/>
      </w:pPr>
      <w:r>
        <w:t>Environment rule</w:t>
      </w:r>
    </w:p>
    <w:p>
      <w:pPr>
        <w:pStyle w:val="ListBullet"/>
      </w:pPr>
      <w:r>
        <w:rPr>
          <w:rFonts w:ascii="Inter" w:hAnsi="Inter"/>
        </w:rPr>
        <w:t>Development, staging, and production must have distinct redirect URIs, secrets/certificates, databases or database boundaries, storage containers, and feature flags.</w:t>
      </w:r>
    </w:p>
    <w:p>
      <w:pPr>
        <w:pStyle w:val="ListBullet"/>
      </w:pPr>
      <w:r>
        <w:rPr>
          <w:rFonts w:ascii="Inter" w:hAnsi="Inter"/>
        </w:rPr>
        <w:t>Do not test destructive migrations, account linking, or publication behavior directly against production data.</w:t>
      </w:r>
    </w:p>
    <w:p>
      <w:pPr>
        <w:pStyle w:val="ListBullet"/>
      </w:pPr>
      <w:r>
        <w:rPr>
          <w:rFonts w:ascii="Inter" w:hAnsi="Inter"/>
        </w:rPr>
        <w:t>Use infrastructure-as-code after the first resources and settings are understood; do not let generated infrastructure silently replace working Azure resources.</w:t>
      </w:r>
    </w:p>
    <w:p>
      <w:pPr>
        <w:pStyle w:val="Heading2"/>
      </w:pPr>
      <w:r>
        <w:t>Services to postpone</w:t>
      </w:r>
    </w:p>
    <w:p>
      <w:pPr>
        <w:pStyle w:val="ListBullet"/>
      </w:pPr>
      <w:r>
        <w:rPr>
          <w:rFonts w:ascii="Inter" w:hAnsi="Inter"/>
        </w:rPr>
        <w:t>Large search clusters, event streaming, Kubernetes, multi-region architecture, full data lake, and advanced recommender infrastructure.</w:t>
      </w:r>
    </w:p>
    <w:p>
      <w:pPr>
        <w:pStyle w:val="ListBullet"/>
      </w:pPr>
      <w:r>
        <w:rPr>
          <w:rFonts w:ascii="Inter" w:hAnsi="Inter"/>
        </w:rPr>
        <w:t>Recruiter-scale indexing, video analysis at scale, full moderation operations, organization billing, and advertising systems.</w:t>
      </w:r>
    </w:p>
    <w:p>
      <w:pPr>
        <w:pStyle w:val="ListBullet"/>
      </w:pPr>
      <w:r>
        <w:rPr>
          <w:rFonts w:ascii="Inter" w:hAnsi="Inter"/>
        </w:rPr>
        <w:t>Any service whose only justification is available credit rather than a measured user need.</w:t>
      </w:r>
    </w:p>
    <w:p>
      <w:r>
        <w:br w:type="page"/>
      </w:r>
    </w:p>
    <w:p>
      <w:pPr>
        <w:pStyle w:val="Heading1"/>
      </w:pPr>
      <w:r>
        <w:t>26. Codex and Claude Delivery Standard</w:t>
      </w:r>
    </w:p>
    <w:p>
      <w:pPr>
        <w:pStyle w:val="Eyebrow"/>
      </w:pPr>
      <w:r>
        <w:t>LOCKED</w:t>
      </w:r>
    </w:p>
    <w:p>
      <w:pPr/>
      <w:r>
        <w:rPr>
          <w:rFonts w:ascii="Inter" w:hAnsi="Inter"/>
        </w:rPr>
        <w:t>AI-assisted coding should reduce implementation friction without giving an agent permission to reinterpret the product, change repository governance, or build a giant undocumented branch.</w:t>
      </w:r>
    </w:p>
    <w:p>
      <w:pPr>
        <w:pStyle w:val="Heading2"/>
      </w:pPr>
      <w:r>
        <w:t>One work package, one branch, one reviewable outcome</w:t>
      </w:r>
    </w:p>
    <w:p>
      <w:pPr>
        <w:pStyle w:val="ListBullet"/>
      </w:pPr>
      <w:r>
        <w:rPr>
          <w:rFonts w:ascii="Inter" w:hAnsi="Inter"/>
        </w:rPr>
        <w:t>Create a dedicated folder under docs/initiatives for each work package and keep only one implementation package active unless work is truly independent.</w:t>
      </w:r>
    </w:p>
    <w:p>
      <w:pPr>
        <w:pStyle w:val="ListBullet"/>
      </w:pPr>
      <w:r>
        <w:rPr>
          <w:rFonts w:ascii="Inter" w:hAnsi="Inter"/>
        </w:rPr>
        <w:t>Use Azure DevOps origin/main as production. Create a focused branch such as codex/ps-auth-001-external-identity.</w:t>
      </w:r>
    </w:p>
    <w:p>
      <w:pPr>
        <w:pStyle w:val="ListBullet"/>
      </w:pPr>
      <w:r>
        <w:rPr>
          <w:rFonts w:ascii="Inter" w:hAnsi="Inter"/>
        </w:rPr>
        <w:t>Codex or Claude must inspect the repository before editing and must report current routes, data access, tests, environment variables, dependencies, and risks.</w:t>
      </w:r>
    </w:p>
    <w:p>
      <w:pPr>
        <w:pStyle w:val="ListBullet"/>
      </w:pPr>
      <w:r>
        <w:rPr>
          <w:rFonts w:ascii="Inter" w:hAnsi="Inter"/>
        </w:rPr>
        <w:t>The agent writes an implementation plan and affected-file list before code. Pete approves the plan or changes the scope.</w:t>
      </w:r>
    </w:p>
    <w:p>
      <w:pPr>
        <w:pStyle w:val="ListBullet"/>
      </w:pPr>
      <w:r>
        <w:rPr>
          <w:rFonts w:ascii="Inter" w:hAnsi="Inter"/>
        </w:rPr>
        <w:t>The branch is not complete until tests, migrations, security checks, responsive behavior, documentation, and verification records satisfy the package acceptance criteria.</w:t>
      </w:r>
    </w:p>
    <w:p>
      <w:pPr>
        <w:pStyle w:val="Heading2"/>
      </w:pPr>
      <w:r>
        <w:t>Required work-package folder</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docs/initiatives/PS-AUTH-001/</w:t>
              <w:br/>
              <w:t xml:space="preserve">  README.md                 # purpose, status, owner, branch, dependencies</w:t>
              <w:br/>
              <w:t xml:space="preserve">  01-requirements.md        # user stories and acceptance criteria</w:t>
              <w:br/>
              <w:t xml:space="preserve">  02-current-state.md       # repository and Azure discovery</w:t>
              <w:br/>
              <w:t xml:space="preserve">  03-architecture.md        # routes, data flow, components, diagrams</w:t>
              <w:br/>
              <w:t xml:space="preserve">  04-data-model.md          # tables, migrations, ownership, retention</w:t>
              <w:br/>
              <w:t xml:space="preserve">  05-security-privacy.md    # threats, permissions, secrets, abuse cases</w:t>
              <w:br/>
              <w:t xml:space="preserve">  06-test-plan.md           # unit, integration, isolation, UI, failure tests</w:t>
              <w:br/>
              <w:t xml:space="preserve">  07-implementation-plan.md # ordered changes and rollback</w:t>
              <w:br/>
              <w:t xml:space="preserve">  08-decisions.md           # ADR-style decisions and rejected alternatives</w:t>
              <w:br/>
              <w:t xml:space="preserve">  09-verification.md        # commands, results, screenshots, verification records</w:t>
              <w:br/>
              <w:t xml:space="preserve">  10-handoff.md             # what works, what does not, next package</w:t>
            </w:r>
          </w:p>
        </w:tc>
      </w:tr>
    </w:tbl>
    <w:p>
      <w:pPr>
        <w:pStyle w:val="Heading2"/>
      </w:pPr>
      <w:r>
        <w:t>The inspect-first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Read the PeerSlate Company &amp; Product Bible and all repository instructions first.</w:t>
            </w:r>
            <w:r>
              <w:br/>
            </w:r>
            <w:r>
              <w:rPr>
                <w:rFonts w:ascii="Liberation Mono" w:hAnsi="Liberation Mono"/>
                <w:b w:val="0"/>
                <w:i w:val="0"/>
                <w:color w:val="191821"/>
                <w:sz w:val="16"/>
              </w:rPr>
              <w:t>Inspect the checkout without modifying it: branch, status, remotes, worktrees, stashes, current SHA, routes, templates, data access, migrations, tests, Azure configuration, and existing behavior.</w:t>
            </w:r>
            <w:r>
              <w:br/>
            </w:r>
            <w:r>
              <w:rPr>
                <w:rFonts w:ascii="Liberation Mono" w:hAnsi="Liberation Mono"/>
                <w:b w:val="0"/>
                <w:i w:val="0"/>
                <w:color w:val="191821"/>
                <w:sz w:val="16"/>
              </w:rPr>
              <w:t>Report what you found, the likely files involved, assumptions, security/privacy risks, and any conflict with the requested work package.</w:t>
            </w:r>
            <w:r>
              <w:br/>
            </w:r>
            <w:r>
              <w:rPr>
                <w:rFonts w:ascii="Liberation Mono" w:hAnsi="Liberation Mono"/>
                <w:b w:val="0"/>
                <w:i w:val="0"/>
                <w:color w:val="191821"/>
                <w:sz w:val="16"/>
              </w:rPr>
              <w:t>Do not write code, install packages, change Azure resources, or modify configuration until the implementation plan is approved.</w:t>
            </w:r>
          </w:p>
        </w:tc>
      </w:tr>
    </w:tbl>
    <w:p>
      <w:pPr>
        <w:pStyle w:val="Heading2"/>
      </w:pPr>
      <w:r>
        <w:t>The implementation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Implement only the approved work-package acceptance criteria on the named feature branch.</w:t>
            </w:r>
            <w:r>
              <w:br/>
            </w:r>
            <w:r>
              <w:rPr>
                <w:rFonts w:ascii="Liberation Mono" w:hAnsi="Liberation Mono"/>
                <w:b w:val="0"/>
                <w:i w:val="0"/>
                <w:color w:val="191821"/>
                <w:sz w:val="16"/>
              </w:rPr>
              <w:t>Preserve unrelated public routes and production behavior. Do not hardcode Pete or Danielle into reusable logic.</w:t>
            </w:r>
            <w:r>
              <w:br/>
            </w:r>
            <w:r>
              <w:rPr>
                <w:rFonts w:ascii="Liberation Mono" w:hAnsi="Liberation Mono"/>
                <w:b w:val="0"/>
                <w:i w:val="0"/>
                <w:color w:val="191821"/>
                <w:sz w:val="16"/>
              </w:rPr>
              <w:t>Use migrations, server-derived identity, parameterized data access, private-by-default records, environment-based configuration, and explicit error states.</w:t>
            </w:r>
            <w:r>
              <w:br/>
            </w:r>
            <w:r>
              <w:rPr>
                <w:rFonts w:ascii="Liberation Mono" w:hAnsi="Liberation Mono"/>
                <w:b w:val="0"/>
                <w:i w:val="0"/>
                <w:color w:val="191821"/>
                <w:sz w:val="16"/>
              </w:rPr>
              <w:t>Add or update tests as the code is written. Record commands and outcomes in 09-verification.md.</w:t>
            </w:r>
            <w:r>
              <w:br/>
            </w:r>
            <w:r>
              <w:rPr>
                <w:rFonts w:ascii="Liberation Mono" w:hAnsi="Liberation Mono"/>
                <w:b w:val="0"/>
                <w:i w:val="0"/>
                <w:color w:val="191821"/>
                <w:sz w:val="16"/>
              </w:rPr>
              <w:t>Stop and report if the current repository or Azure state conflicts with the plan; do not improvise a new architecture silently.</w:t>
            </w:r>
          </w:p>
        </w:tc>
      </w:tr>
    </w:tbl>
    <w:p>
      <w:pPr>
        <w:pStyle w:val="Heading2"/>
      </w:pPr>
      <w:r>
        <w:t>The independent review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Review this branch as a skeptical senior engineer. Compare it with the Bible, requirements, architecture, threat model, and test plan.</w:t>
              <w:br/>
              <w:t>Look specifically for cross-user data exposure, browser-supplied user IDs, accidental publication, hardcoded fixture data, leaked secrets, missing migrations, weak rollback, inaccessible UI, fake success states, and untested failure paths.</w:t>
              <w:br/>
              <w:t>Do not rewrite the feature immediately. First produce a prioritized finding list with supporting details and recommended corrections.</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OWNER RESPONSIBILITY</w:t>
            </w:r>
          </w:p>
          <w:p>
            <w:pPr>
              <w:spacing w:after="0"/>
            </w:pPr>
            <w:r>
              <w:rPr>
                <w:rFonts w:ascii="Inter" w:hAnsi="Inter"/>
                <w:b w:val="0"/>
                <w:i w:val="0"/>
                <w:color w:val="191821"/>
                <w:sz w:val="18"/>
              </w:rPr>
              <w:t>AI tools may propose architecture and code, but Pete owns the requirements, privacy model, Azure configuration, tests, deployment, and the ability to explain every important decision in an interview or to a future employee.</w:t>
            </w:r>
          </w:p>
        </w:tc>
      </w:tr>
    </w:tbl>
    <w:p>
      <w:r>
        <w:br w:type="page"/>
      </w:r>
    </w:p>
    <w:p>
      <w:pPr>
        <w:pStyle w:val="Heading1"/>
      </w:pPr>
      <w:r>
        <w:t>27. First Build Backlog and Acceptance Gates</w:t>
      </w:r>
    </w:p>
    <w:p>
      <w:pPr>
        <w:pStyle w:val="Eyebrow"/>
      </w:pPr>
      <w:r>
        <w:t>LOCKED</w:t>
      </w:r>
    </w:p>
    <w:p>
      <w:pPr/>
      <w:r>
        <w:rPr>
          <w:rFonts w:ascii="Inter" w:hAnsi="Inter"/>
        </w:rPr>
        <w:t>The backlog below is the implementation recipe. Each item becomes its own mini-project folder and branch. Do not merge several large packages into one “build the platform” request.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250"/>
            <w:shd w:fill="191821" w:val="clear"/>
            <w:tcMar>
              <w:top w:w="95" w:type="dxa"/>
              <w:start w:w="105" w:type="dxa"/>
              <w:bottom w:w="95" w:type="dxa"/>
              <w:end w:w="105" w:type="dxa"/>
            </w:tcMar>
            <w:vAlign w:val="center"/>
          </w:tcPr>
          <w:p>
            <w:pPr>
              <w:spacing w:after="0"/>
            </w:pPr>
            <w:r>
              <w:rPr>
                <w:rFonts w:ascii="Inter" w:hAnsi="Inter"/>
                <w:b/>
                <w:i w:val="0"/>
                <w:color w:val="FFFFFF"/>
                <w:sz w:val="17"/>
              </w:rPr>
              <w:t>ID</w:t>
            </w:r>
          </w:p>
        </w:tc>
        <w:tc>
          <w:tcPr>
            <w:tcW w:type="dxa" w:w="1750"/>
            <w:shd w:fill="191821" w:val="clear"/>
            <w:tcMar>
              <w:top w:w="95" w:type="dxa"/>
              <w:start w:w="105" w:type="dxa"/>
              <w:bottom w:w="95" w:type="dxa"/>
              <w:end w:w="105" w:type="dxa"/>
            </w:tcMar>
            <w:vAlign w:val="center"/>
          </w:tcPr>
          <w:p>
            <w:pPr>
              <w:spacing w:after="0"/>
            </w:pPr>
            <w:r>
              <w:rPr>
                <w:rFonts w:ascii="Inter" w:hAnsi="Inter"/>
                <w:b/>
                <w:i w:val="0"/>
                <w:color w:val="FFFFFF"/>
                <w:sz w:val="17"/>
              </w:rPr>
              <w:t>Package</w:t>
            </w:r>
          </w:p>
        </w:tc>
        <w:tc>
          <w:tcPr>
            <w:tcW w:type="dxa" w:w="3500"/>
            <w:shd w:fill="191821" w:val="clear"/>
            <w:tcMar>
              <w:top w:w="95" w:type="dxa"/>
              <w:start w:w="105" w:type="dxa"/>
              <w:bottom w:w="95" w:type="dxa"/>
              <w:end w:w="105" w:type="dxa"/>
            </w:tcMar>
            <w:vAlign w:val="center"/>
          </w:tcPr>
          <w:p>
            <w:pPr>
              <w:spacing w:after="0"/>
            </w:pPr>
            <w:r>
              <w:rPr>
                <w:rFonts w:ascii="Inter" w:hAnsi="Inter"/>
                <w:b/>
                <w:i w:val="0"/>
                <w:color w:val="FFFFFF"/>
                <w:sz w:val="17"/>
              </w:rPr>
              <w:t>Primary output</w:t>
            </w:r>
          </w:p>
        </w:tc>
        <w:tc>
          <w:tcPr>
            <w:tcW w:type="dxa" w:w="3378"/>
            <w:shd w:fill="191821" w:val="clear"/>
            <w:tcMar>
              <w:top w:w="95" w:type="dxa"/>
              <w:start w:w="105" w:type="dxa"/>
              <w:bottom w:w="95" w:type="dxa"/>
              <w:end w:w="105" w:type="dxa"/>
            </w:tcMar>
            <w:vAlign w:val="center"/>
          </w:tcPr>
          <w:p>
            <w:pPr>
              <w:spacing w:after="0"/>
            </w:pPr>
            <w:r>
              <w:rPr>
                <w:rFonts w:ascii="Inter" w:hAnsi="Inter"/>
                <w:b/>
                <w:i w:val="0"/>
                <w:color w:val="FFFFFF"/>
                <w:sz w:val="17"/>
              </w:rPr>
              <w:t>Acceptance gate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Repository and product baseline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Inventory routes, data, Azure resources, dependencies, tests, and mock-only features. Create permission and route diagrams.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 production behavior changes; approved current-state report and prioritized risks.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PS-AUTH-001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External identity</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Entra External ID, email/Google, sign-in/out, sessions, /app protection, user and identity records.</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sign in separately; returning sign-in maps to one user; anonymous /app access fails.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PS-OWNER-001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Owner Home and viewing modes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Home, My Slate preview, public route owner bar, viewer-mode service, settings shell.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Pete sees owner controls only on his account; viewing Danielle never exposes owner/private controls.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PS-DATA-001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Minimum Slate Vault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Migrations for profiles, entries, visibility, publication, provenance, AI drafts, activity events, and relationships.</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Every private query is owner-scoped; rollback tested; no reuse of feed seed tables for private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PS-MEDIA-001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file foundation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Blob Storage, managed identity, metadata, resume/photo upload, type/size validation, delete, retention.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 user can upload and delete only their file; private URL guessing does not grant access.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PS-CAPTURE-001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Universal Capture shell</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Text input, intent-neutral composer, draft state, cancel, error, save private, source record.</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A small win can be captured privately in under one minute without choosing Resume/Story/Project first.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PS-JOURNAL-001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Journal and publish state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Chronological owner timeline, filters, edit/delete, visibility, publish/unpublish, audience preview.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Private entries never appear publicly; publishing projects the same record rather than copying it.</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PS-ONB-001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Twenty-minute onboarding shell</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Resumable steps, purpose choice, basics, resume/photo options, conversation placeholder, review, next action.</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can stop/resume and finish without completing every optional input.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PS-AI-001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Follow-up and proposal engine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Candidate extraction, focused questions, structured proposals, source/confidence, accept/edit/reject.</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AI never writes directly to published records; user can trace and correct each proposal.</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PS-VOICE-001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Voice-to-value</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Listening state, transcript, corrections, retry/cancel, audio choice, Speech integration into Capture.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Voice and text create the same proposal objects; raw audio retention follows the selected policy.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PS-PUBLISH-001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Public Journal/profile projection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Audience-aware profile rendering, owner preview, Story/Work placeholders only where data exists.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Logged-out, signed-in visitor, connection, and owner receive the correct data set.</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PS-FEED-001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Focused two-user Feed</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Published Journal stream, author link, audience labels, comments, Encourage/Celebrate, save.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No polls, quote rail, jobs/news, trends, or duplicate post table; Pete and Danielle can interact correctly.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PS-NUDGE-001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Return loop</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Weekly capture prompt, monthly recap draft, notification preferences, quiet next-action card.</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Prompts are private, dismissible, rate-limited, and tied to a useful action rather than engagement alone.</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PS-PROJECT-001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Project relationship</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Connect Journal entries, Milestones, Sources, and updates to one Project record.</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One update can appear in Journal and Project without re-entry.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PS-STORY-001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Story promotion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Promote selected records into a curated Story moment with member editing and source links.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AI may suggest; only the owner creates the permanent Story presentation.</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PS-GITHUB-001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Selected repository import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GitHub App, narrow read access, repository selection, private Project draft, disconnect/delete.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No automatic publication or broad private-code ingestion; permissions and source provenance are visible.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Version 1.2 audit</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Map routes, navigation, language, data, ownership, mocks, Interview, AI upload, Resume PDF, Career Constellation, and Community against v1.2.</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 production changes; approved current-state and dependency report.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PS-RULES-001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Site rules and agent guardrails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Add Site Rules, root Claude instructions, package checklist, and targeted static safeguards.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Contributors can find and apply the locked product and delivery rules.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PS-INTERVIEW-002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Interview mode and follow-up correction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Best-practice/Use my history/Compare switch, adaptive follow-up, relevant-history prompt, and source-language cleanup.</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Generic examples never claim member history; missing history creates only a private reviewable draft.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PS-BRAND-NAV-001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Iris Foundry and navigation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Semantic tokens, room accents, About and Evidence-nav removal from product nav, and mission-led Why PeerSlate.</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Owner/public/logged-out navigation and contrast pass all viewer modes.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PS-JOURNAL-002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Journal center and Note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Stronger owner Journal, one private Community Note, rotating Journal check-in, Talk/Type flow.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Note is owner-isolated; prompts are private, dismissible, varied, and never auto-publish.</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PS-FEED-002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Working Feed and Respond</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Wider central Feed, real post/comment behavior, Respond tray, Save, persistent mode navigation, no filler rail.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One Journal record projects correctly; Pete and Danielle interact without duplicate truth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PS-QUALIFY-001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Qualification Alignment</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job-description upload, required/preferred extraction, per-qualification mapping, transparent coverage scores, and follow-ups.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Scores use explicit qualifications; no job listing or public document is created.</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PS-RESUME-001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Resume Creator and exports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Multiple editable purpose-specific versions, source-aware suggestions, PDF/DOCX generation, and public-download selection.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Exports contain only approved facts, render correctly, and remain owner-authorized.</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PS-CONSTELLATION-001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Career Constellation depth</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Add Projects, Achievements, and confirmed Promotions with relationships and accessible list 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Audience filtering, promotion confirmation, and cross-user isolation pass.</w:t>
            </w:r>
          </w:p>
        </w:tc>
      </w:tr>
      <w:tr>
        <w:trPr>
          <w:cantSplit/>
        </w:trPr>
        <w:tc>
          <w:tcPr>
            <w:tcW w:type="dxa" w:w="2469"/>
            <w:vAlign w:val="center"/>
          </w:tcPr>
          <w:p>
            <w:pPr>
              <w:spacing w:after="0"/>
            </w:pPr>
            <w:r>
              <w:t>PS-PROFILE-001</w:t>
            </w:r>
          </w:p>
        </w:tc>
        <w:tc>
          <w:tcPr>
            <w:tcW w:type="dxa" w:w="2469"/>
            <w:vAlign w:val="center"/>
          </w:tcPr>
          <w:p>
            <w:pPr>
              <w:spacing w:after="0"/>
            </w:pPr>
            <w:r>
              <w:t>Journal profile shell and View As</w:t>
            </w:r>
          </w:p>
        </w:tc>
        <w:tc>
          <w:tcPr>
            <w:tcW w:type="dxa" w:w="2469"/>
            <w:vAlign w:val="center"/>
          </w:tcPr>
          <w:p>
            <w:pPr>
              <w:spacing w:after="0"/>
            </w:pPr>
            <w:r>
              <w:t>Journal as profile home, owner/connection/public rendering, profile header, connected tabs, configurable shelves, featured content, and real audience preview.</w:t>
            </w:r>
          </w:p>
        </w:tc>
        <w:tc>
          <w:tcPr>
            <w:tcW w:type="dxa" w:w="2469"/>
            <w:vAlign w:val="center"/>
          </w:tcPr>
          <w:p>
            <w:pPr>
              <w:spacing w:after="0"/>
            </w:pPr>
            <w:r>
              <w:t>The same route returns the correct data for Owner, Connection, Public, and blocked viewers; private records are absent from unauthorized payloads.</w:t>
            </w:r>
          </w:p>
        </w:tc>
      </w:tr>
      <w:tr>
        <w:trPr>
          <w:cantSplit/>
        </w:trPr>
        <w:tc>
          <w:tcPr>
            <w:tcW w:type="dxa" w:w="2469"/>
            <w:vAlign w:val="center"/>
          </w:tcPr>
          <w:p>
            <w:pPr>
              <w:spacing w:after="0"/>
            </w:pPr>
            <w:r>
              <w:t>PS-PHOTOS-001</w:t>
            </w:r>
          </w:p>
        </w:tc>
        <w:tc>
          <w:tcPr>
            <w:tcW w:type="dxa" w:w="2469"/>
            <w:vAlign w:val="center"/>
          </w:tcPr>
          <w:p>
            <w:pPr>
              <w:spacing w:after="0"/>
            </w:pPr>
            <w:r>
              <w:t>Photos library and Polaroid shelf</w:t>
            </w:r>
          </w:p>
        </w:tc>
        <w:tc>
          <w:tcPr>
            <w:tcW w:type="dxa" w:w="2469"/>
            <w:vAlign w:val="center"/>
          </w:tcPr>
          <w:p>
            <w:pPr>
              <w:spacing w:after="0"/>
            </w:pPr>
            <w:r>
              <w:t>Private media library, albums, thumbnails, protected access, Journal Polaroid preview, detail view, alt text, placements, and deletion.</w:t>
            </w:r>
          </w:p>
        </w:tc>
        <w:tc>
          <w:tcPr>
            <w:tcW w:type="dxa" w:w="2469"/>
            <w:vAlign w:val="center"/>
          </w:tcPr>
          <w:p>
            <w:pPr>
              <w:spacing w:after="0"/>
            </w:pPr>
            <w:r>
              <w:t>One media asset can appear in permitted Journal/Story/Goal/Project/Feed placements without duplication; private URL guessing and public-album inheritance cannot expose it.</w:t>
            </w:r>
          </w:p>
        </w:tc>
      </w:tr>
      <w:tr>
        <w:trPr>
          <w:cantSplit/>
        </w:trPr>
        <w:tc>
          <w:tcPr>
            <w:tcW w:type="dxa" w:w="2469"/>
            <w:vAlign w:val="center"/>
          </w:tcPr>
          <w:p>
            <w:pPr>
              <w:spacing w:after="0"/>
            </w:pPr>
            <w:r>
              <w:t>PS-CONNECT-001</w:t>
            </w:r>
          </w:p>
        </w:tc>
        <w:tc>
          <w:tcPr>
            <w:tcW w:type="dxa" w:w="2469"/>
            <w:vAlign w:val="center"/>
          </w:tcPr>
          <w:p>
            <w:pPr>
              <w:spacing w:after="0"/>
            </w:pPr>
            <w:r>
              <w:t>Mutual Connections</w:t>
            </w:r>
          </w:p>
        </w:tc>
        <w:tc>
          <w:tcPr>
            <w:tcW w:type="dxa" w:w="2469"/>
            <w:vAlign w:val="center"/>
          </w:tcPr>
          <w:p>
            <w:pPr>
              <w:spacing w:after="0"/>
            </w:pPr>
            <w:r>
              <w:t>Request, accept, decline, remove, mute, block, report, connection visibility, and server-side connection audience checks.</w:t>
            </w:r>
          </w:p>
        </w:tc>
        <w:tc>
          <w:tcPr>
            <w:tcW w:type="dxa" w:w="2469"/>
            <w:vAlign w:val="center"/>
          </w:tcPr>
          <w:p>
            <w:pPr>
              <w:spacing w:after="0"/>
            </w:pPr>
            <w:r>
              <w:t>Pete and Danielle can connect and disconnect; Connections-only content is visible only while the accepted relationship and item audience allow it.</w:t>
            </w:r>
          </w:p>
        </w:tc>
      </w:tr>
      <w:tr>
        <w:trPr>
          <w:cantSplit/>
        </w:trPr>
        <w:tc>
          <w:tcPr>
            <w:tcW w:type="dxa" w:w="2469"/>
            <w:vAlign w:val="center"/>
          </w:tcPr>
          <w:p>
            <w:pPr>
              <w:spacing w:after="0"/>
            </w:pPr>
            <w:r>
              <w:t>PS-LINKS-001</w:t>
            </w:r>
          </w:p>
        </w:tc>
        <w:tc>
          <w:tcPr>
            <w:tcW w:type="dxa" w:w="2469"/>
            <w:vAlign w:val="center"/>
          </w:tcPr>
          <w:p>
            <w:pPr>
              <w:spacing w:after="0"/>
            </w:pPr>
            <w:r>
              <w:t>Placements and content links</w:t>
            </w:r>
          </w:p>
        </w:tc>
        <w:tc>
          <w:tcPr>
            <w:tcW w:type="dxa" w:w="2469"/>
            <w:vAlign w:val="center"/>
          </w:tcPr>
          <w:p>
            <w:pPr>
              <w:spacing w:after="0"/>
            </w:pPr>
            <w:r>
              <w:t>Canonical content placement service, typed links among Journal, Goal, Project, Story, Album, Interview, Work, and Feed, plus update/delete propagation.</w:t>
            </w:r>
          </w:p>
        </w:tc>
        <w:tc>
          <w:tcPr>
            <w:tcW w:type="dxa" w:w="2469"/>
            <w:vAlign w:val="center"/>
          </w:tcPr>
          <w:p>
            <w:pPr>
              <w:spacing w:after="0"/>
            </w:pPr>
            <w:r>
              <w:t>Publishing or linking never creates a second truth record; edits, unpublishing, and deletion produce consistent results across every projection.</w:t>
            </w:r>
          </w:p>
        </w:tc>
      </w:tr>
    </w:tbl>
    <w:p>
      <w:pPr>
        <w:pStyle w:val="Heading2"/>
      </w:pPr>
      <w:r>
        <w:t>Recommended execution waves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191821" w:val="clear"/>
            <w:tcMar>
              <w:top w:w="95" w:type="dxa"/>
              <w:start w:w="105" w:type="dxa"/>
              <w:bottom w:w="95" w:type="dxa"/>
              <w:end w:w="105" w:type="dxa"/>
            </w:tcMar>
            <w:vAlign w:val="center"/>
          </w:tcPr>
          <w:p>
            <w:pPr>
              <w:spacing w:after="0"/>
            </w:pPr>
            <w:r>
              <w:rPr>
                <w:rFonts w:ascii="Inter" w:hAnsi="Inter"/>
                <w:b/>
                <w:i w:val="0"/>
                <w:color w:val="FFFFFF"/>
                <w:sz w:val="17"/>
              </w:rPr>
              <w:t>Wave</w:t>
            </w:r>
          </w:p>
        </w:tc>
        <w:tc>
          <w:tcPr>
            <w:tcW w:type="dxa" w:w="3000"/>
            <w:shd w:fill="191821" w:val="clear"/>
            <w:tcMar>
              <w:top w:w="95" w:type="dxa"/>
              <w:start w:w="105" w:type="dxa"/>
              <w:bottom w:w="95" w:type="dxa"/>
              <w:end w:w="105" w:type="dxa"/>
            </w:tcMar>
            <w:vAlign w:val="center"/>
          </w:tcPr>
          <w:p>
            <w:pPr>
              <w:spacing w:after="0"/>
            </w:pPr>
            <w:r>
              <w:rPr>
                <w:rFonts w:ascii="Inter" w:hAnsi="Inter"/>
                <w:b/>
                <w:i w:val="0"/>
                <w:color w:val="FFFFFF"/>
                <w:sz w:val="17"/>
              </w:rPr>
              <w:t>Packages</w:t>
            </w:r>
          </w:p>
        </w:tc>
        <w:tc>
          <w:tcPr>
            <w:tcW w:type="dxa" w:w="4978"/>
            <w:shd w:fill="191821" w:val="clear"/>
            <w:tcMar>
              <w:top w:w="95" w:type="dxa"/>
              <w:start w:w="105" w:type="dxa"/>
              <w:bottom w:w="95" w:type="dxa"/>
              <w:end w:w="105" w:type="dxa"/>
            </w:tcMar>
            <w:vAlign w:val="center"/>
          </w:tcPr>
          <w:p>
            <w:pPr>
              <w:spacing w:after="0"/>
            </w:pPr>
            <w:r>
              <w:rPr>
                <w:rFonts w:ascii="Inter" w:hAnsi="Inter"/>
                <w:b/>
                <w:i w:val="0"/>
                <w:color w:val="FFFFFF"/>
                <w:sz w:val="17"/>
              </w:rPr>
              <w:t>What becomes testable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A - Ownership</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PS-PLAN-001, PS-AUTH-001, PS-OWNER-001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Two people have accounts and distinct owner/visitor experiences.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B - Private foundation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PS-DATA-001, PS-MEDIA-001, PS-CAPTURE-001, PS-JOURNAL-001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A member can safely capture, store, review, and manage a private living timeline.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C - Activation</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PS-ONB-001, PS-AI-001, PS-VOICE-001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The first 20 minutes and voice-to-value loop create useful, reviewable drafts.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D - Sharing and return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PS-PUBLISH-001, PS-FEED-001, PS-NUDGE-001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can share, interact, and receive a reason to return.</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E - Connected depth</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PS-PROJECT-001, PS-STORY-001, PS-GITHUB-001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Captured information compounds into projects, Story, Work, and external-source value.</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F - Corrective audit and rules</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PS-PLAN-002, PS-RULES-001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The current product is mapped to v1.2 and repository guardrails are enforceable.</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G - Interview and identity of the product</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PS-INTERVIEW-002, PS-BRAND-NAV-001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Interview behavior is honest and understandable; Iris and navigation express the approved category.</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H - Journal and Community loop</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PS-JOURNAL-002, PS-FEED-002</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A member captures, keeps, shares, responds, comments, and returns through one canonical Journal.</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I - Career activation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PS-QUALIFY-001, PS-RESUME-001, PS-CONSTELLATION-001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External qualifications, tailored documents, and the career map reuse confirmed Slate records without turning PeerSlate into a job board.</w:t>
            </w:r>
          </w:p>
        </w:tc>
      </w:tr>
      <w:tr>
        <w:trPr>
          <w:cantSplit/>
        </w:trPr>
        <w:tc>
          <w:tcPr>
            <w:tcW w:type="dxa" w:w="3293"/>
            <w:vAlign w:val="center"/>
          </w:tcPr>
          <w:p>
            <w:pPr>
              <w:spacing w:after="0"/>
            </w:pPr>
            <w:r>
              <w:t>Wave J - Journal profile ecosystem</w:t>
            </w:r>
          </w:p>
        </w:tc>
        <w:tc>
          <w:tcPr>
            <w:tcW w:type="dxa" w:w="3293"/>
            <w:vAlign w:val="center"/>
          </w:tcPr>
          <w:p>
            <w:pPr>
              <w:spacing w:after="0"/>
            </w:pPr>
            <w:r>
              <w:t>PS-PROFILE-001, PS-PHOTOS-001, PS-CONNECT-001, PS-LINKS-001</w:t>
            </w:r>
          </w:p>
        </w:tc>
        <w:tc>
          <w:tcPr>
            <w:tcW w:type="dxa" w:w="3293"/>
            <w:vAlign w:val="center"/>
          </w:tcPr>
          <w:p>
            <w:pPr>
              <w:spacing w:after="0"/>
            </w:pPr>
            <w:r>
              <w:t>A member has a complete audience-aware profile, visual library, mutual network, and one-record/many-view publishing model.</w:t>
            </w:r>
          </w:p>
        </w:tc>
      </w:tr>
    </w:tbl>
    <w:p>
      <w:pPr>
        <w:pStyle w:val="Heading2"/>
      </w:pPr>
      <w:r>
        <w:t>Founding-alpha exit gate</w:t>
      </w:r>
    </w:p>
    <w:p>
      <w:pPr>
        <w:pStyle w:val="ListBullet"/>
      </w:pPr>
      <w:r>
        <w:rPr>
          <w:rFonts w:ascii="Inter" w:hAnsi="Inter"/>
        </w:rPr>
        <w:t>Pete and Danielle complete onboarding without developer intervention and understand what is private, drafted, shared, and public.</w:t>
      </w:r>
    </w:p>
    <w:p>
      <w:pPr>
        <w:pStyle w:val="ListBullet"/>
      </w:pPr>
      <w:r>
        <w:rPr>
          <w:rFonts w:ascii="Inter" w:hAnsi="Inter"/>
        </w:rPr>
        <w:t>Each can capture by text and voice, answer follow-up questions, correct AI, and see useful outputs without AI inventing facts.</w:t>
      </w:r>
    </w:p>
    <w:p>
      <w:pPr>
        <w:pStyle w:val="ListBullet"/>
      </w:pPr>
      <w:r>
        <w:rPr>
          <w:rFonts w:ascii="Inter" w:hAnsi="Inter"/>
        </w:rPr>
        <w:t>Cross-user isolation, public visibility, file access, AI retrieval scope, comments, and deletion pass automated integration tests.</w:t>
      </w:r>
    </w:p>
    <w:p>
      <w:pPr>
        <w:pStyle w:val="ListBullet"/>
      </w:pPr>
      <w:r>
        <w:rPr>
          <w:rFonts w:ascii="Inter" w:hAnsi="Inter"/>
        </w:rPr>
        <w:t>The Feed contains only real published Journal movement and useful interaction; removed widgets are not reintroduced as filler.</w:t>
      </w:r>
    </w:p>
    <w:p>
      <w:pPr>
        <w:pStyle w:val="ListBullet"/>
      </w:pPr>
      <w:r>
        <w:rPr>
          <w:rFonts w:ascii="Inter" w:hAnsi="Inter"/>
        </w:rPr>
        <w:t>At least one weekly prompt causes a meaningful new capture, and both users can explain why they would return.</w:t>
      </w:r>
    </w:p>
    <w:p>
      <w:pPr>
        <w:pStyle w:val="ListBullet"/>
      </w:pPr>
      <w:r>
        <w:rPr>
          <w:rFonts w:ascii="Inter" w:hAnsi="Inter"/>
        </w:rPr>
        <w:t>Costs, latency, failures, and correction rates are recorded by workflow.</w:t>
      </w:r>
    </w:p>
    <w:p>
      <w:r>
        <w:br w:type="page"/>
      </w:r>
    </w:p>
    <w:p>
      <w:pPr>
        <w:pStyle w:val="Heading1"/>
      </w:pPr>
      <w:r>
        <w:t>28. Testing, Learning, and Release Plan</w:t>
      </w:r>
    </w:p>
    <w:p>
      <w:pPr>
        <w:pStyle w:val="Eyebrow"/>
      </w:pPr>
      <w:r>
        <w:t>RECOMMENDED</w:t>
      </w:r>
    </w:p>
    <w:p>
      <w:pPr/>
      <w:r>
        <w:rPr>
          <w:rFonts w:ascii="Inter" w:hAnsi="Inter"/>
        </w:rPr>
        <w:t>The founding alpha should be treated as an engineering test program with real users, not a private demo that is assumed to work because the screens look polished.</w:t>
      </w:r>
    </w:p>
    <w:p>
      <w:pPr>
        <w:pStyle w:val="Heading2"/>
      </w:pPr>
      <w:r>
        <w:t>Release environments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00"/>
            <w:shd w:fill="191821" w:val="clear"/>
            <w:tcMar>
              <w:top w:w="95" w:type="dxa"/>
              <w:start w:w="105" w:type="dxa"/>
              <w:bottom w:w="95" w:type="dxa"/>
              <w:end w:w="105" w:type="dxa"/>
            </w:tcMar>
            <w:vAlign w:val="center"/>
          </w:tcPr>
          <w:p>
            <w:pPr>
              <w:spacing w:after="0"/>
            </w:pPr>
            <w:r>
              <w:rPr>
                <w:rFonts w:ascii="Inter" w:hAnsi="Inter"/>
                <w:b/>
                <w:i w:val="0"/>
                <w:color w:val="FFFFFF"/>
                <w:sz w:val="17"/>
              </w:rPr>
              <w:t>Environment</w:t>
            </w:r>
          </w:p>
        </w:tc>
        <w:tc>
          <w:tcPr>
            <w:tcW w:type="dxa" w:w="3500"/>
            <w:shd w:fill="191821" w:val="clear"/>
            <w:tcMar>
              <w:top w:w="95" w:type="dxa"/>
              <w:start w:w="105" w:type="dxa"/>
              <w:bottom w:w="95" w:type="dxa"/>
              <w:end w:w="105" w:type="dxa"/>
            </w:tcMar>
            <w:vAlign w:val="center"/>
          </w:tcPr>
          <w:p>
            <w:pPr>
              <w:spacing w:after="0"/>
            </w:pPr>
            <w:r>
              <w:rPr>
                <w:rFonts w:ascii="Inter" w:hAnsi="Inter"/>
                <w:b/>
                <w:i w:val="0"/>
                <w:color w:val="FFFFFF"/>
                <w:sz w:val="17"/>
              </w:rPr>
              <w:t>Purpose</w:t>
            </w:r>
          </w:p>
        </w:tc>
        <w:tc>
          <w:tcPr>
            <w:tcW w:type="dxa" w:w="4678"/>
            <w:shd w:fill="191821" w:val="clear"/>
            <w:tcMar>
              <w:top w:w="95" w:type="dxa"/>
              <w:start w:w="105" w:type="dxa"/>
              <w:bottom w:w="95" w:type="dxa"/>
              <w:end w:w="105" w:type="dxa"/>
            </w:tcMar>
            <w:vAlign w:val="center"/>
          </w:tcPr>
          <w:p>
            <w:pPr>
              <w:spacing w:after="0"/>
            </w:pPr>
            <w:r>
              <w:rPr>
                <w:rFonts w:ascii="Inter" w:hAnsi="Inter"/>
                <w:b/>
                <w:i w:val="0"/>
                <w:color w:val="FFFFFF"/>
                <w:sz w:val="17"/>
              </w:rPr>
              <w:t>Rules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191821"/>
                <w:sz w:val="17"/>
              </w:rPr>
              <w:t>Local</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Fast development and unit tests</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191821"/>
                <w:sz w:val="17"/>
              </w:rPr>
              <w:t>Synthetic data; local redirect URI; no production secrets or production database.</w:t>
            </w:r>
          </w:p>
        </w:tc>
      </w:tr>
      <w:tr>
        <w:trPr>
          <w:cantSplit/>
        </w:trPr>
        <w:tc>
          <w:tcPr>
            <w:tcW w:type="dxa" w:w="1700"/>
            <w:shd w:fill="FBF8F2" w:val="clear"/>
            <w:tcMar>
              <w:top w:w="95" w:type="dxa"/>
              <w:start w:w="105" w:type="dxa"/>
              <w:bottom w:w="95" w:type="dxa"/>
              <w:end w:w="105" w:type="dxa"/>
            </w:tcMar>
            <w:vAlign w:val="top"/>
          </w:tcPr>
          <w:p>
            <w:pPr>
              <w:spacing w:after="0"/>
            </w:pPr>
            <w:r>
              <w:rPr>
                <w:rFonts w:ascii="Inter" w:hAnsi="Inter"/>
                <w:b w:val="0"/>
                <w:i w:val="0"/>
                <w:color w:val="191821"/>
                <w:sz w:val="17"/>
              </w:rPr>
              <w:t>Development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Integrated Azure services and destructive testing</w:t>
            </w:r>
          </w:p>
        </w:tc>
        <w:tc>
          <w:tcPr>
            <w:tcW w:type="dxa" w:w="4678"/>
            <w:shd w:fill="FBF8F2" w:val="clear"/>
            <w:tcMar>
              <w:top w:w="95" w:type="dxa"/>
              <w:start w:w="105" w:type="dxa"/>
              <w:bottom w:w="95" w:type="dxa"/>
              <w:end w:w="105" w:type="dxa"/>
            </w:tcMar>
            <w:vAlign w:val="top"/>
          </w:tcPr>
          <w:p>
            <w:pPr>
              <w:spacing w:after="0"/>
            </w:pPr>
            <w:r>
              <w:rPr>
                <w:rFonts w:ascii="Inter" w:hAnsi="Inter"/>
                <w:b w:val="0"/>
                <w:i w:val="0"/>
                <w:color w:val="191821"/>
                <w:sz w:val="17"/>
              </w:rPr>
              <w:t>Separate identity config, storage, and data; feature flags may expose incomplete flows.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191821"/>
                <w:sz w:val="17"/>
              </w:rPr>
              <w:t>Staging</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Production-like validation and owner acceptance</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191821"/>
                <w:sz w:val="17"/>
              </w:rPr>
              <w:t>Same deployment pattern as production; sanitized test accounts; release candidate only.</w:t>
            </w:r>
          </w:p>
        </w:tc>
      </w:tr>
      <w:tr>
        <w:trPr>
          <w:cantSplit/>
        </w:trPr>
        <w:tc>
          <w:tcPr>
            <w:tcW w:type="dxa" w:w="1700"/>
            <w:shd w:fill="FBF8F2" w:val="clear"/>
            <w:tcMar>
              <w:top w:w="95" w:type="dxa"/>
              <w:start w:w="105" w:type="dxa"/>
              <w:bottom w:w="95" w:type="dxa"/>
              <w:end w:w="105" w:type="dxa"/>
            </w:tcMar>
            <w:vAlign w:val="top"/>
          </w:tcPr>
          <w:p>
            <w:pPr>
              <w:spacing w:after="0"/>
            </w:pPr>
            <w:r>
              <w:rPr>
                <w:rFonts w:ascii="Inter" w:hAnsi="Inter"/>
                <w:b w:val="0"/>
                <w:i w:val="0"/>
                <w:color w:val="191821"/>
                <w:sz w:val="17"/>
              </w:rPr>
              <w:t>Production</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Real public site and invited users</w:t>
            </w:r>
          </w:p>
        </w:tc>
        <w:tc>
          <w:tcPr>
            <w:tcW w:type="dxa" w:w="4678"/>
            <w:shd w:fill="FBF8F2" w:val="clear"/>
            <w:tcMar>
              <w:top w:w="95" w:type="dxa"/>
              <w:start w:w="105" w:type="dxa"/>
              <w:bottom w:w="95" w:type="dxa"/>
              <w:end w:w="105" w:type="dxa"/>
            </w:tcMar>
            <w:vAlign w:val="top"/>
          </w:tcPr>
          <w:p>
            <w:pPr>
              <w:spacing w:after="0"/>
            </w:pPr>
            <w:r>
              <w:rPr>
                <w:rFonts w:ascii="Inter" w:hAnsi="Inter"/>
                <w:b w:val="0"/>
                <w:i w:val="0"/>
                <w:color w:val="191821"/>
                <w:sz w:val="17"/>
              </w:rPr>
              <w:t>Azure Pipeline approvals, migrations reviewed, rollback available, monitoring active.</w:t>
            </w:r>
          </w:p>
        </w:tc>
      </w:tr>
    </w:tbl>
    <w:p>
      <w:pPr>
        <w:pStyle w:val="Heading2"/>
      </w:pPr>
      <w:r>
        <w:t>Pete and Danielle test cadence</w:t>
      </w:r>
    </w:p>
    <w:p>
      <w:pPr/>
      <w:r>
        <w:rPr>
          <w:rFonts w:ascii="Inter" w:hAnsi="Inter"/>
        </w:rPr>
        <w:t>1.  Run the new vertical slice in staging with separate accounts and no shared browser session assumptions.</w:t>
      </w:r>
    </w:p>
    <w:p>
      <w:pPr/>
      <w:r>
        <w:rPr>
          <w:rFonts w:ascii="Inter" w:hAnsi="Inter"/>
        </w:rPr>
        <w:t>2.  Give each person a task, not a tour: “Capture a work win,” “Upload a resume,” “Publish this only to your connection,” or “Find what changed on the other profile.”</w:t>
      </w:r>
    </w:p>
    <w:p>
      <w:pPr/>
      <w:r>
        <w:rPr>
          <w:rFonts w:ascii="Inter" w:hAnsi="Inter"/>
        </w:rPr>
        <w:t>3.  Observe where either person hesitates, misunderstands privacy, corrects AI, abandons voice, or cannot find the next action.</w:t>
      </w:r>
    </w:p>
    <w:p>
      <w:pPr/>
      <w:r>
        <w:rPr>
          <w:rFonts w:ascii="Inter" w:hAnsi="Inter"/>
        </w:rPr>
        <w:t>4.  Record the issue as product friction, technical defect, AI-quality defect, privacy concern, or missing explanation.</w:t>
      </w:r>
    </w:p>
    <w:p>
      <w:pPr/>
      <w:r>
        <w:rPr>
          <w:rFonts w:ascii="Inter" w:hAnsi="Inter"/>
        </w:rPr>
        <w:t>5.  Fix the smallest cause and rerun the same task. Do not hide confusion by adding a long instruction paragraph.</w:t>
      </w:r>
    </w:p>
    <w:p>
      <w:pPr/>
      <w:r>
        <w:rPr>
          <w:rFonts w:ascii="Inter" w:hAnsi="Inter"/>
        </w:rPr>
        <w:t>6.  At the end of each wave, decide continue, revise, or remove. Update the Bible only when a product decision changes.</w:t>
      </w:r>
    </w:p>
    <w:p>
      <w:pPr>
        <w:pStyle w:val="Heading2"/>
      </w:pPr>
      <w:r>
        <w:t>Founding-alpha scorecard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600"/>
            <w:shd w:fill="191821" w:val="clear"/>
            <w:tcMar>
              <w:top w:w="95" w:type="dxa"/>
              <w:start w:w="105" w:type="dxa"/>
              <w:bottom w:w="95" w:type="dxa"/>
              <w:end w:w="105" w:type="dxa"/>
            </w:tcMar>
            <w:vAlign w:val="center"/>
          </w:tcPr>
          <w:p>
            <w:pPr>
              <w:spacing w:after="0"/>
            </w:pPr>
            <w:r>
              <w:rPr>
                <w:rFonts w:ascii="Inter" w:hAnsi="Inter"/>
                <w:b/>
                <w:i w:val="0"/>
                <w:color w:val="FFFFFF"/>
                <w:sz w:val="17"/>
              </w:rPr>
              <w:t>Question</w:t>
            </w:r>
          </w:p>
        </w:tc>
        <w:tc>
          <w:tcPr>
            <w:tcW w:type="dxa" w:w="6278"/>
            <w:shd w:fill="191821" w:val="clear"/>
            <w:tcMar>
              <w:top w:w="95" w:type="dxa"/>
              <w:start w:w="105" w:type="dxa"/>
              <w:bottom w:w="95" w:type="dxa"/>
              <w:end w:w="105" w:type="dxa"/>
            </w:tcMar>
            <w:vAlign w:val="center"/>
          </w:tcPr>
          <w:p>
            <w:pPr>
              <w:spacing w:after="0"/>
            </w:pPr>
            <w:r>
              <w:rPr>
                <w:rFonts w:ascii="Inter" w:hAnsi="Inter"/>
                <w:b/>
                <w:i w:val="0"/>
                <w:color w:val="FFFFFF"/>
                <w:sz w:val="17"/>
              </w:rPr>
              <w:t>Observed signal</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Was account creation understandable?</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Time, failed attempts, explanation needed, return sign-in success.</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onboarding create value in 20 minutes?</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Completed steps, useful confirmed records, public preview, member reaction.</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Did voice reduce effort?</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Starts/completions, transcript corrections, retries, preference versus typing.</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Were follow-up questions intelligent?</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Questions answered, skipped, repeated, irrelevant, or considered intrusive.</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Was privacy obvious?</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Audience prediction accuracy, accidental-publication tests, visibility corrections.</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sharing feel comfortable?</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Post types created, edits before publish, willingness to share work-in-progress.</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Did the product cause a return?</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Meaningful second/third captures, nudge response, monthly reflection action.</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the connected system work?</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Records reused in Journal, profile, Project, Story, Work, or interview without re-entry.</w:t>
            </w:r>
          </w:p>
        </w:tc>
      </w:tr>
    </w:tbl>
    <w:p>
      <w:pPr>
        <w:pStyle w:val="Heading2"/>
      </w:pPr>
      <w:r>
        <w:t>Technical gates before each production release</w:t>
      </w:r>
    </w:p>
    <w:p>
      <w:pPr>
        <w:pStyle w:val="ListBullet"/>
      </w:pPr>
      <w:r>
        <w:rPr>
          <w:rFonts w:ascii="Inter" w:hAnsi="Inter"/>
        </w:rPr>
        <w:t>Database migration forward and rollback tested against a copy/safe environment.</w:t>
      </w:r>
    </w:p>
    <w:p>
      <w:pPr>
        <w:pStyle w:val="ListBullet"/>
      </w:pPr>
      <w:r>
        <w:rPr>
          <w:rFonts w:ascii="Inter" w:hAnsi="Inter"/>
        </w:rPr>
        <w:t>Cross-user data-isolation tests, public/private query tests, file authorization tests, and AI retrieval-scope tests pass.</w:t>
      </w:r>
    </w:p>
    <w:p>
      <w:pPr>
        <w:pStyle w:val="ListBullet"/>
      </w:pPr>
      <w:r>
        <w:rPr>
          <w:rFonts w:ascii="Inter" w:hAnsi="Inter"/>
        </w:rPr>
        <w:t>Secrets scan, dependency review, error handling, accessibility, mobile, reduced-motion, and performance checks pass for changed flows.</w:t>
      </w:r>
    </w:p>
    <w:p>
      <w:pPr>
        <w:pStyle w:val="ListBullet"/>
      </w:pPr>
      <w:r>
        <w:rPr>
          <w:rFonts w:ascii="Inter" w:hAnsi="Inter"/>
        </w:rPr>
        <w:t>Monitoring records outcome, latency, failure, and cost without logging private content unnecessarily.</w:t>
      </w:r>
    </w:p>
    <w:p>
      <w:pPr>
        <w:pStyle w:val="ListBullet"/>
      </w:pPr>
      <w:r>
        <w:rPr>
          <w:rFonts w:ascii="Inter" w:hAnsi="Inter"/>
        </w:rPr>
        <w:t>Release notes state exactly what is available, prototype, or still mocked.</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PLANNING DISCIPLINE</w:t>
              <w:br/>
              <w:t>Do not schedule every future feature now. Finish a wave, learn from Pete and Danielle, update the backlog, and only then commit the next wave. The roadmap creates order; user learning is allowed to change the route.</w:t>
            </w:r>
          </w:p>
        </w:tc>
      </w:tr>
    </w:tbl>
    <w:p>
      <w:pPr>
        <w:spacing w:after="0"/>
      </w:pPr>
    </w:p>
    <w:p>
      <w:pPr>
        <w:pStyle w:val="Heading1"/>
        <w:pBdr>
          <w:bottom w:val="single" w:sz="8" w:space="4" w:color="5A2D82"/>
        </w:pBdr>
      </w:pPr>
      <w:r>
        <w:t>Appendix A — Conceptual Data Model</w:t>
      </w:r>
    </w:p>
    <w:p>
      <w:pPr>
        <w:pStyle w:val="Eyebrow"/>
        <w:spacing w:before="40"/>
      </w:pPr>
      <w:r>
        <w:t>REFERENCE</w:t>
      </w:r>
    </w:p>
    <w:p>
      <w:pPr>
        <w:keepLines/>
      </w:pPr>
      <w:r>
        <w:rPr>
          <w:rFonts w:ascii="Inter" w:hAnsi="Inter"/>
          <w:b w:val="0"/>
          <w:color w:val="191821"/>
          <w:sz w:val="20"/>
        </w:rPr>
        <w:t>This is a conceptual model for planning; exact table names and normalization should follow repository discovery and migrations.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Family</w:t>
            </w:r>
          </w:p>
        </w:tc>
        <w:tc>
          <w:tcPr>
            <w:tcW w:type="dxa" w:w="4939"/>
            <w:shd w:fill="191821"/>
            <w:tcMar>
              <w:top w:w="90" w:type="dxa"/>
              <w:start w:w="90" w:type="dxa"/>
              <w:bottom w:w="90" w:type="dxa"/>
              <w:end w:w="90" w:type="dxa"/>
            </w:tcMar>
            <w:vAlign w:val="center"/>
          </w:tcPr>
          <w:p>
            <w:r>
              <w:rPr>
                <w:rFonts w:ascii="Inter" w:hAnsi="Inter"/>
                <w:b/>
                <w:color w:val="FFFFFF"/>
                <w:sz w:val="17"/>
              </w:rPr>
              <w:t>Entities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Identity</w:t>
            </w:r>
          </w:p>
        </w:tc>
        <w:tc>
          <w:tcPr>
            <w:tcW w:type="dxa" w:w="4939"/>
            <w:shd w:fill="FFFFFF"/>
            <w:tcMar>
              <w:top w:w="85" w:type="dxa"/>
              <w:start w:w="85" w:type="dxa"/>
              <w:bottom w:w="85" w:type="dxa"/>
              <w:end w:w="85" w:type="dxa"/>
            </w:tcMar>
          </w:tcPr>
          <w:p>
            <w:r>
              <w:t>users, user_identities, profiles, profile_slugs, profile_shelves, user_settings, consent_events, connected_sources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 and Slate</w:t>
            </w:r>
          </w:p>
        </w:tc>
        <w:tc>
          <w:tcPr>
            <w:tcW w:type="dxa" w:w="4939"/>
            <w:shd w:fill="FBF8F2"/>
            <w:tcMar>
              <w:top w:w="85" w:type="dxa"/>
              <w:start w:w="85" w:type="dxa"/>
              <w:bottom w:w="85" w:type="dxa"/>
              <w:end w:w="85" w:type="dxa"/>
            </w:tcMar>
          </w:tcPr>
          <w:p>
            <w:r>
              <w:t>slate_entries, updates, reflections, goals, projects, milestones, story_moments, content_placements, content_links, board_placements, activity_events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Professional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experiences, roles, achievements, promotions, skills, credentials, resume_versions, resume_items, resume_exports, project_roles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Media and sources</w:t>
            </w:r>
          </w:p>
        </w:tc>
        <w:tc>
          <w:tcPr>
            <w:tcW w:type="dxa" w:w="4939"/>
            <w:shd w:fill="FBF8F2"/>
            <w:tcMar>
              <w:top w:w="85" w:type="dxa"/>
              <w:start w:w="85" w:type="dxa"/>
              <w:bottom w:w="85" w:type="dxa"/>
              <w:end w:w="85" w:type="dxa"/>
            </w:tcMar>
          </w:tcPr>
          <w:p>
            <w:r>
              <w:t>documents, media_assets, media_albums, media_album_items, source_items, source_provenance, claim_source_links, processing_jobs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Audience</w:t>
            </w:r>
          </w:p>
        </w:tc>
        <w:tc>
          <w:tcPr>
            <w:tcW w:type="dxa" w:w="4939"/>
            <w:shd w:fill="FFFFFF"/>
            <w:tcMar>
              <w:top w:w="85" w:type="dxa"/>
              <w:start w:w="85" w:type="dxa"/>
              <w:bottom w:w="85" w:type="dxa"/>
              <w:end w:w="85" w:type="dxa"/>
            </w:tcMar>
          </w:tcPr>
          <w:p>
            <w:r>
              <w:t>visibility_rules, selected_audiences, shares, collaborators, connections, connection_requests, blocks, mutes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Feed</w:t>
            </w:r>
          </w:p>
        </w:tc>
        <w:tc>
          <w:tcPr>
            <w:tcW w:type="dxa" w:w="4939"/>
            <w:shd w:fill="FBF8F2"/>
            <w:tcMar>
              <w:top w:w="85" w:type="dxa"/>
              <w:start w:w="85" w:type="dxa"/>
              <w:bottom w:w="85" w:type="dxa"/>
              <w:end w:w="85" w:type="dxa"/>
            </w:tcMar>
          </w:tcPr>
          <w:p>
            <w:r>
              <w:t>feed_projections, comments, responses, saves, moderation_events, journal_notes, prompt_events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ai_conversations, ai_messages, ai_drafts, retrieval_scopes, model_runs, evaluations, cost_events, qualification_analyses, qualification_requirements, qualification_matches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interview_questions, tags, roles, rubrics, guidance, sessions, answers, feedback, transcript_segments, media, history</w:t>
            </w:r>
          </w:p>
        </w:tc>
      </w:tr>
    </w:tbl>
    <w:p>
      <w:pPr>
        <w:spacing w:after="0"/>
      </w:pPr>
    </w:p>
    <w:p>
      <w:pPr>
        <w:pStyle w:val="Heading2"/>
      </w:pPr>
      <w:r>
        <w:t>Important relationships</w:t>
      </w:r>
    </w:p>
    <w:p>
      <w:pPr>
        <w:pStyle w:val="ListBullet"/>
        <w:spacing w:after="80"/>
        <w:ind w:left="403" w:hanging="230"/>
        <w:keepLines/>
      </w:pPr>
      <w:r>
        <w:rPr>
          <w:rFonts w:ascii="Inter" w:hAnsi="Inter"/>
          <w:b w:val="0"/>
          <w:color w:val="191821"/>
          <w:sz w:val="20"/>
        </w:rPr>
        <w:t>Every user-owned record includes an owner identity and visibility state.</w:t>
      </w:r>
    </w:p>
    <w:p>
      <w:pPr>
        <w:pStyle w:val="ListBullet"/>
        <w:spacing w:after="80"/>
        <w:ind w:left="403" w:hanging="230"/>
        <w:keepLines/>
      </w:pPr>
      <w:r>
        <w:rPr>
          <w:rFonts w:ascii="Inter" w:hAnsi="Inter"/>
          <w:b w:val="0"/>
          <w:color w:val="191821"/>
          <w:sz w:val="20"/>
        </w:rPr>
        <w:t>A Feed Post references an underlying object or explicitly declares itself standalone.</w:t>
      </w:r>
    </w:p>
    <w:p>
      <w:pPr>
        <w:pStyle w:val="ListBullet"/>
        <w:spacing w:after="80"/>
        <w:ind w:left="403" w:hanging="230"/>
        <w:keepLines/>
      </w:pPr>
      <w:r>
        <w:rPr>
          <w:rFonts w:ascii="Inter" w:hAnsi="Inter"/>
          <w:b w:val="0"/>
          <w:color w:val="191821"/>
          <w:sz w:val="20"/>
        </w:rPr>
        <w:t>A Story Moment links back to its source updates, projects, goals, milestones, reflections, or media.</w:t>
      </w:r>
    </w:p>
    <w:p>
      <w:pPr>
        <w:pStyle w:val="ListBullet"/>
        <w:spacing w:after="80"/>
        <w:ind w:left="403" w:hanging="230"/>
        <w:keepLines/>
      </w:pPr>
      <w:r>
        <w:rPr>
          <w:rFonts w:ascii="Inter" w:hAnsi="Inter"/>
          <w:b w:val="0"/>
          <w:color w:val="191821"/>
          <w:sz w:val="20"/>
        </w:rPr>
        <w:t>A résumé item links to one or more roles, Projects, Achievements, Promotions, skills, or Sources.</w:t>
      </w:r>
    </w:p>
    <w:p>
      <w:pPr>
        <w:pStyle w:val="ListBullet"/>
        <w:spacing w:after="80"/>
        <w:ind w:left="403" w:hanging="230"/>
        <w:keepLines/>
      </w:pPr>
      <w:r>
        <w:rPr>
          <w:rFonts w:ascii="Inter" w:hAnsi="Inter"/>
          <w:b w:val="0"/>
          <w:color w:val="191821"/>
          <w:sz w:val="20"/>
        </w:rPr>
        <w:t>Media assets store ownership and relationships; the binary file lives in Blob Storage.</w:t>
      </w:r>
    </w:p>
    <w:p>
      <w:pPr>
        <w:pStyle w:val="ListBullet"/>
        <w:spacing w:after="80"/>
        <w:ind w:left="403" w:hanging="230"/>
        <w:keepLines/>
      </w:pPr>
      <w:r>
        <w:rPr>
          <w:rFonts w:ascii="Inter" w:hAnsi="Inter"/>
          <w:b w:val="0"/>
          <w:color w:val="191821"/>
          <w:sz w:val="20"/>
        </w:rPr>
        <w:t>AI runs retain allowed source IDs and output status so grounding and cost can be audited.</w:t>
      </w:r>
    </w:p>
    <w:p>
      <w:r>
        <w:br w:type="page"/>
      </w:r>
    </w:p>
    <w:p>
      <w:pPr>
        <w:pStyle w:val="ListBullet"/>
      </w:pPr>
      <w:r>
        <w:t>A canonical Journal record may have several content_placements but only one owner and one authoritative content state.</w:t>
      </w:r>
    </w:p>
    <w:p>
      <w:pPr>
        <w:pStyle w:val="ListBullet"/>
      </w:pPr>
      <w:r>
        <w:t>Content links are directional and typed so a Journal entry can reference a Goal, Project, Story chapter, Album, Interview, Source, or another record without copying it.</w:t>
      </w:r>
    </w:p>
    <w:p>
      <w:pPr>
        <w:pStyle w:val="ListBullet"/>
      </w:pPr>
      <w:r>
        <w:t>Profile shelves store order, module type, configuration, and audience; they never grant access to the underlying private record.</w:t>
      </w:r>
    </w:p>
    <w:p>
      <w:pPr>
        <w:pStyle w:val="ListBullet"/>
      </w:pPr>
      <w:r>
        <w:t>Connection-visible queries require an accepted mutual Connection or an explicit selected-person share at the server authorization layer.</w:t>
      </w:r>
    </w:p>
    <w:p>
      <w:pPr>
        <w:pStyle w:val="Heading1"/>
        <w:pBdr>
          <w:bottom w:val="single" w:sz="8" w:space="4" w:color="5A2D82"/>
        </w:pBdr>
      </w:pPr>
      <w:r>
        <w:t>Appendix B — Twenty-Minute Onboarding Script</w:t>
      </w:r>
    </w:p>
    <w:p>
      <w:pPr>
        <w:pStyle w:val="Eyebrow"/>
        <w:spacing w:before="40"/>
      </w:pPr>
      <w:r>
        <w:t>REFERENCE</w:t>
      </w:r>
    </w:p>
    <w:p>
      <w:pPr>
        <w:keepLines/>
      </w:pPr>
      <w:r>
        <w:rPr>
          <w:rFonts w:ascii="Inter" w:hAnsi="Inter"/>
          <w:b w:val="0"/>
          <w:color w:val="191821"/>
          <w:sz w:val="20"/>
        </w:rPr>
        <w:t>A product script for the first guided prototype. The exact wording should adapt to the member’s chosen goal and uploaded information.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Time</w:t>
            </w:r>
          </w:p>
        </w:tc>
        <w:tc>
          <w:tcPr>
            <w:tcW w:type="dxa" w:w="3293"/>
            <w:shd w:fill="191821"/>
            <w:tcMar>
              <w:top w:w="90" w:type="dxa"/>
              <w:start w:w="90" w:type="dxa"/>
              <w:bottom w:w="90" w:type="dxa"/>
              <w:end w:w="90" w:type="dxa"/>
            </w:tcMar>
            <w:vAlign w:val="center"/>
          </w:tcPr>
          <w:p>
            <w:r>
              <w:rPr>
                <w:rFonts w:ascii="Inter" w:hAnsi="Inter"/>
                <w:b/>
                <w:color w:val="FFFFFF"/>
                <w:sz w:val="17"/>
              </w:rPr>
              <w:t>Experience</w:t>
            </w:r>
          </w:p>
        </w:tc>
        <w:tc>
          <w:tcPr>
            <w:tcW w:type="dxa" w:w="3293"/>
            <w:shd w:fill="191821"/>
            <w:tcMar>
              <w:top w:w="90" w:type="dxa"/>
              <w:start w:w="90" w:type="dxa"/>
              <w:bottom w:w="90" w:type="dxa"/>
              <w:end w:w="90" w:type="dxa"/>
            </w:tcMar>
            <w:vAlign w:val="center"/>
          </w:tcPr>
          <w:p>
            <w:r>
              <w:rPr>
                <w:rFonts w:ascii="Inter" w:hAnsi="Inter"/>
                <w:b/>
                <w:color w:val="FFFFFF"/>
                <w:sz w:val="17"/>
              </w:rPr>
              <w:t>Desired feeling</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0–2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Choose what would help today; sign in or continue account creation.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“This is about me, not a form.”</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2–5 min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Upload résumé, start voice, type, add photo, or connect a source.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 can start with what I already have.”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5–12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Contextual conversation based on imported facts and member priorities.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“It is asking intelligent questions.”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12–17 min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Generate a private starter Slate: timeline, strengths, projects, stories, focus, and profile preview.</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 did more than I realized.”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17–20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Review, correct, choose privacy, and select one next action.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 trust what happened and know what to do next.”</w:t>
            </w:r>
          </w:p>
        </w:tc>
      </w:tr>
    </w:tbl>
    <w:p>
      <w:pPr>
        <w:spacing w:after="0"/>
      </w:pPr>
    </w:p>
    <w:p>
      <w:pPr>
        <w:pStyle w:val="Heading2"/>
      </w:pPr>
      <w:r>
        <w:t>Question principles</w:t>
      </w:r>
    </w:p>
    <w:p>
      <w:pPr>
        <w:pStyle w:val="ListBullet"/>
        <w:spacing w:after="80"/>
        <w:ind w:left="403" w:hanging="230"/>
        <w:keepLines/>
      </w:pPr>
      <w:r>
        <w:rPr>
          <w:rFonts w:ascii="Inter" w:hAnsi="Inter"/>
          <w:b w:val="0"/>
          <w:color w:val="191821"/>
          <w:sz w:val="20"/>
        </w:rPr>
        <w:t>Do not start with “Tell me about yourself” when a résumé already provides context.</w:t>
      </w:r>
    </w:p>
    <w:p>
      <w:pPr>
        <w:pStyle w:val="ListBullet"/>
        <w:spacing w:after="80"/>
        <w:ind w:left="403" w:hanging="230"/>
        <w:keepLines/>
      </w:pPr>
      <w:r>
        <w:rPr>
          <w:rFonts w:ascii="Inter" w:hAnsi="Inter"/>
          <w:b w:val="0"/>
          <w:color w:val="191821"/>
          <w:sz w:val="20"/>
        </w:rPr>
        <w:t>Ask about difficulty, personal role, decisions, collaboration, outcomes, Sources, learning, and privacy.</w:t>
      </w:r>
    </w:p>
    <w:p>
      <w:pPr>
        <w:pStyle w:val="ListBullet"/>
        <w:spacing w:after="80"/>
        <w:ind w:left="403" w:hanging="230"/>
        <w:keepLines/>
      </w:pPr>
      <w:r>
        <w:rPr>
          <w:rFonts w:ascii="Inter" w:hAnsi="Inter"/>
          <w:b w:val="0"/>
          <w:color w:val="191821"/>
          <w:sz w:val="20"/>
        </w:rPr>
        <w:t>Clarify ownership: “Did you lead, support, coordinate, approve, or contribute?”</w:t>
      </w:r>
    </w:p>
    <w:p>
      <w:pPr>
        <w:pStyle w:val="ListBullet"/>
        <w:spacing w:after="80"/>
        <w:ind w:left="403" w:hanging="230"/>
        <w:keepLines/>
      </w:pPr>
      <w:r>
        <w:rPr>
          <w:rFonts w:ascii="Inter" w:hAnsi="Inter"/>
          <w:b w:val="0"/>
          <w:color w:val="191821"/>
          <w:sz w:val="20"/>
        </w:rPr>
        <w:t>Clarify metrics: “How was that measured, and is it appropriate to share?”</w:t>
      </w:r>
    </w:p>
    <w:p>
      <w:pPr>
        <w:pStyle w:val="ListBullet"/>
        <w:spacing w:after="80"/>
        <w:ind w:left="403" w:hanging="230"/>
        <w:keepLines/>
      </w:pPr>
      <w:r>
        <w:rPr>
          <w:rFonts w:ascii="Inter" w:hAnsi="Inter"/>
          <w:b w:val="0"/>
          <w:color w:val="191821"/>
          <w:sz w:val="20"/>
        </w:rPr>
        <w:t>Ask what the member wants to become, not only what they have been.</w:t>
      </w:r>
    </w:p>
    <w:p>
      <w:r>
        <w:br w:type="page"/>
      </w:r>
    </w:p>
    <w:p>
      <w:pPr>
        <w:pStyle w:val="Heading1"/>
        <w:pBdr>
          <w:bottom w:val="single" w:sz="8" w:space="4" w:color="5A2D82"/>
        </w:pBdr>
      </w:pPr>
      <w:r>
        <w:t>Appendix C — Voice Capture Examples</w:t>
      </w:r>
    </w:p>
    <w:p>
      <w:pPr>
        <w:pStyle w:val="Eyebrow"/>
        <w:spacing w:before="40"/>
      </w:pPr>
      <w:r>
        <w:t>REFERENCE</w:t>
      </w:r>
    </w:p>
    <w:p>
      <w:pPr>
        <w:keepLines/>
      </w:pPr>
      <w:r>
        <w:rPr>
          <w:rFonts w:ascii="Inter" w:hAnsi="Inter"/>
          <w:b w:val="0"/>
          <w:color w:val="191821"/>
          <w:sz w:val="20"/>
        </w:rPr>
        <w:t>Examples of how ordinary speech can become connected, reviewable proposals without losing the member’s voice.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191821"/>
            <w:tcMar>
              <w:top w:w="90" w:type="dxa"/>
              <w:start w:w="90" w:type="dxa"/>
              <w:bottom w:w="90" w:type="dxa"/>
              <w:end w:w="90" w:type="dxa"/>
            </w:tcMar>
            <w:vAlign w:val="center"/>
          </w:tcPr>
          <w:p>
            <w:r>
              <w:rPr>
                <w:rFonts w:ascii="Inter" w:hAnsi="Inter"/>
                <w:b/>
                <w:color w:val="FFFFFF"/>
                <w:sz w:val="16"/>
              </w:rPr>
              <w:t>Intent</w:t>
            </w:r>
          </w:p>
        </w:tc>
        <w:tc>
          <w:tcPr>
            <w:tcW w:type="dxa" w:w="3240"/>
            <w:shd w:fill="191821"/>
            <w:tcMar>
              <w:top w:w="90" w:type="dxa"/>
              <w:start w:w="90" w:type="dxa"/>
              <w:bottom w:w="90" w:type="dxa"/>
              <w:end w:w="90" w:type="dxa"/>
            </w:tcMar>
            <w:vAlign w:val="center"/>
          </w:tcPr>
          <w:p>
            <w:r>
              <w:rPr>
                <w:rFonts w:ascii="Inter" w:hAnsi="Inter"/>
                <w:b/>
                <w:color w:val="FFFFFF"/>
                <w:sz w:val="16"/>
              </w:rPr>
              <w:t>Spoken input</w:t>
            </w:r>
          </w:p>
        </w:tc>
        <w:tc>
          <w:tcPr>
            <w:tcW w:type="dxa" w:w="4680"/>
            <w:shd w:fill="191821"/>
            <w:tcMar>
              <w:top w:w="90" w:type="dxa"/>
              <w:start w:w="90" w:type="dxa"/>
              <w:bottom w:w="90" w:type="dxa"/>
              <w:end w:w="90" w:type="dxa"/>
            </w:tcMar>
            <w:vAlign w:val="center"/>
          </w:tcPr>
          <w:p>
            <w:r>
              <w:rPr>
                <w:rFonts w:ascii="Inter" w:hAnsi="Inter"/>
                <w:b/>
                <w:color w:val="FFFFFF"/>
                <w:sz w:val="16"/>
              </w:rPr>
              <w:t>Proposed connected outputs</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Work win</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“The repair process finally moved today. I coordinated with supply and the test team, and we found the missing step.”</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Private Journal entry; accomplishment draft; project update; collaboration interview story; ask for measurable effect and shareability.</w:t>
            </w:r>
          </w:p>
        </w:tc>
      </w:tr>
      <w:tr>
        <w:trPr>
          <w:cantSplit/>
        </w:trPr>
        <w:tc>
          <w:tcPr>
            <w:tcW w:type="dxa" w:w="1440"/>
            <w:shd w:fill="FBF8F2"/>
            <w:tcMar>
              <w:top w:w="85" w:type="dxa"/>
              <w:start w:w="85" w:type="dxa"/>
              <w:bottom w:w="85" w:type="dxa"/>
              <w:end w:w="85" w:type="dxa"/>
            </w:tcMar>
          </w:tcPr>
          <w:p>
            <w:pPr>
              <w:spacing w:after="0" w:line="259" w:lineRule="auto"/>
            </w:pPr>
            <w:r>
              <w:rPr>
                <w:rFonts w:ascii="Inter" w:hAnsi="Inter"/>
                <w:b w:val="0"/>
                <w:color w:val="191821"/>
                <w:sz w:val="16"/>
              </w:rPr>
              <w:t>Learning</w:t>
            </w:r>
          </w:p>
        </w:tc>
        <w:tc>
          <w:tcPr>
            <w:tcW w:type="dxa" w:w="3240"/>
            <w:shd w:fill="FBF8F2"/>
            <w:tcMar>
              <w:top w:w="85" w:type="dxa"/>
              <w:start w:w="85" w:type="dxa"/>
              <w:bottom w:w="85" w:type="dxa"/>
              <w:end w:w="85" w:type="dxa"/>
            </w:tcMar>
          </w:tcPr>
          <w:p>
            <w:pPr>
              <w:spacing w:after="0" w:line="259" w:lineRule="auto"/>
            </w:pPr>
            <w:r>
              <w:rPr>
                <w:rFonts w:ascii="Inter" w:hAnsi="Inter"/>
                <w:b w:val="0"/>
                <w:color w:val="191821"/>
                <w:sz w:val="16"/>
              </w:rPr>
              <w:t>“I finally understand how the block and interface fit together in Cameo.”</w:t>
            </w:r>
          </w:p>
        </w:tc>
        <w:tc>
          <w:tcPr>
            <w:tcW w:type="dxa" w:w="4680"/>
            <w:shd w:fill="FBF8F2"/>
            <w:tcMar>
              <w:top w:w="85" w:type="dxa"/>
              <w:start w:w="85" w:type="dxa"/>
              <w:bottom w:w="85" w:type="dxa"/>
              <w:end w:w="85" w:type="dxa"/>
            </w:tcMar>
          </w:tcPr>
          <w:p>
            <w:pPr>
              <w:spacing w:after="0" w:line="259" w:lineRule="auto"/>
            </w:pPr>
            <w:r>
              <w:rPr>
                <w:rFonts w:ascii="Inter" w:hAnsi="Inter"/>
                <w:b w:val="0"/>
                <w:color w:val="191821"/>
                <w:sz w:val="16"/>
              </w:rPr>
              <w:t>Learning update; MBSE skills-in-practice draft; Project note; optional public post; suggest a short explanation to reinforce learning.</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Manager conversation</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“I had a really good talk with my boss and feel better about where I am headed.”</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Private reflection; career-goal update; optional Story note; prompt for what became clearer; no automatic public post.</w:t>
            </w:r>
          </w:p>
        </w:tc>
      </w:tr>
      <w:tr>
        <w:trPr>
          <w:cantSplit/>
        </w:trPr>
        <w:tc>
          <w:tcPr>
            <w:tcW w:type="dxa" w:w="1440"/>
            <w:shd w:fill="FBF8F2"/>
            <w:tcMar>
              <w:top w:w="85" w:type="dxa"/>
              <w:start w:w="85" w:type="dxa"/>
              <w:bottom w:w="85" w:type="dxa"/>
              <w:end w:w="85" w:type="dxa"/>
            </w:tcMar>
          </w:tcPr>
          <w:p>
            <w:pPr>
              <w:spacing w:after="0" w:line="259" w:lineRule="auto"/>
            </w:pPr>
            <w:r>
              <w:rPr>
                <w:rFonts w:ascii="Inter" w:hAnsi="Inter"/>
                <w:b w:val="0"/>
                <w:color w:val="191821"/>
                <w:sz w:val="16"/>
              </w:rPr>
              <w:t>Personal goal</w:t>
            </w:r>
          </w:p>
        </w:tc>
        <w:tc>
          <w:tcPr>
            <w:tcW w:type="dxa" w:w="3240"/>
            <w:shd w:fill="FBF8F2"/>
            <w:tcMar>
              <w:top w:w="85" w:type="dxa"/>
              <w:start w:w="85" w:type="dxa"/>
              <w:bottom w:w="85" w:type="dxa"/>
              <w:end w:w="85" w:type="dxa"/>
            </w:tcMar>
          </w:tcPr>
          <w:p>
            <w:pPr>
              <w:spacing w:after="0" w:line="259" w:lineRule="auto"/>
            </w:pPr>
            <w:r>
              <w:rPr>
                <w:rFonts w:ascii="Inter" w:hAnsi="Inter"/>
                <w:b w:val="0"/>
                <w:color w:val="191821"/>
                <w:sz w:val="16"/>
              </w:rPr>
              <w:t>“I want to run ten miles without stopping.”</w:t>
            </w:r>
          </w:p>
        </w:tc>
        <w:tc>
          <w:tcPr>
            <w:tcW w:type="dxa" w:w="4680"/>
            <w:shd w:fill="FBF8F2"/>
            <w:tcMar>
              <w:top w:w="85" w:type="dxa"/>
              <w:start w:w="85" w:type="dxa"/>
              <w:bottom w:w="85" w:type="dxa"/>
              <w:end w:w="85" w:type="dxa"/>
            </w:tcMar>
          </w:tcPr>
          <w:p>
            <w:pPr>
              <w:spacing w:after="0" w:line="259" w:lineRule="auto"/>
            </w:pPr>
            <w:r>
              <w:rPr>
                <w:rFonts w:ascii="Inter" w:hAnsi="Inter"/>
                <w:b w:val="0"/>
                <w:color w:val="191821"/>
                <w:sz w:val="16"/>
              </w:rPr>
              <w:t>Goal draft; current level question; Slate Board placement; support preference; private by default; optional Feed post.</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Project idea</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“I think there is a better way to connect requirements, tests, and results.”</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Idea or Project draft; problem statement; users; possible requirements; keep private; later portfolio case study.</w:t>
            </w:r>
          </w:p>
        </w:tc>
      </w:tr>
    </w:tbl>
    <w:p>
      <w:pPr>
        <w:spacing w:after="0"/>
      </w:pPr>
    </w:p>
    <w:p>
      <w:r>
        <w:br w:type="page"/>
      </w:r>
    </w:p>
    <w:p>
      <w:pPr>
        <w:pStyle w:val="Heading1"/>
        <w:pBdr>
          <w:bottom w:val="single" w:sz="8" w:space="4" w:color="5A2D82"/>
        </w:pBdr>
      </w:pPr>
      <w:r>
        <w:t>Appendix D — Feature Evaluation Card</w:t>
      </w:r>
    </w:p>
    <w:p>
      <w:pPr>
        <w:pStyle w:val="Eyebrow"/>
        <w:spacing w:before="40"/>
      </w:pPr>
      <w:r>
        <w:t>REFERENCE</w:t>
      </w:r>
    </w:p>
    <w:p>
      <w:pPr>
        <w:keepLines/>
      </w:pPr>
      <w:r>
        <w:rPr>
          <w:rFonts w:ascii="Inter" w:hAnsi="Inter"/>
          <w:b w:val="0"/>
          <w:color w:val="191821"/>
          <w:sz w:val="20"/>
        </w:rPr>
        <w:t>Use this one-page template before adding a major feature or route.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Question</w:t>
            </w:r>
          </w:p>
        </w:tc>
        <w:tc>
          <w:tcPr>
            <w:tcW w:type="dxa" w:w="4939"/>
            <w:shd w:fill="191821"/>
            <w:tcMar>
              <w:top w:w="90" w:type="dxa"/>
              <w:start w:w="90" w:type="dxa"/>
              <w:bottom w:w="90" w:type="dxa"/>
              <w:end w:w="90" w:type="dxa"/>
            </w:tcMar>
            <w:vAlign w:val="center"/>
          </w:tcPr>
          <w:p>
            <w:r>
              <w:rPr>
                <w:rFonts w:ascii="Inter" w:hAnsi="Inter"/>
                <w:b/>
                <w:color w:val="FFFFFF"/>
                <w:sz w:val="17"/>
              </w:rPr>
              <w:t>Required answer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Member problem</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real moment, frustration, or aspiration does this address?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Primary user</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Working professional now, or a later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Return reason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Why would the person use it again?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Canonical object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does it create or update?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Voice role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Can the member begin or maintain it by speaking?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role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judgment or transformation is worth AI cost?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Deterministic control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must normal software enforce?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Visibility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default, audience choices, and publication behavior.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Placement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Which existing domain owns it without another top-level page?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 and trust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 review, labels, corrections, export, and deletion.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Success metric</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behavior or outcome proves value?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Delivery verification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Tests, accessibility, performance, security, observability, and documentation.</w:t>
            </w:r>
          </w:p>
        </w:tc>
      </w:tr>
    </w:tbl>
    <w:p>
      <w:pPr>
        <w:spacing w:after="0"/>
      </w:pPr>
    </w:p>
    <w:p>
      <w:r>
        <w:br w:type="page"/>
      </w:r>
    </w:p>
    <w:p>
      <w:pPr>
        <w:pStyle w:val="Heading1"/>
        <w:pBdr>
          <w:bottom w:val="single" w:sz="8" w:space="4" w:color="5A2D82"/>
        </w:pBdr>
      </w:pPr>
      <w:r>
        <w:t>Appendix E — Selected Technical References</w:t>
      </w:r>
    </w:p>
    <w:p>
      <w:pPr>
        <w:pStyle w:val="Eyebrow"/>
        <w:spacing w:before="40"/>
      </w:pPr>
      <w:r>
        <w:t>REFERENCE</w:t>
      </w:r>
    </w:p>
    <w:p>
      <w:pPr>
        <w:keepLines/>
      </w:pPr>
      <w:r>
        <w:rPr>
          <w:rFonts w:ascii="Inter" w:hAnsi="Inter"/>
          <w:b w:val="0"/>
          <w:color w:val="191821"/>
          <w:sz w:val="20"/>
        </w:rPr>
        <w:t>Current official references used to validate the authentication, source-connection, and speech recommendations. Confirm documentation again before production implementation.</w:t>
      </w:r>
    </w:p>
    <w:p>
      <w:pPr>
        <w:pStyle w:val="ListBullet"/>
        <w:ind w:left="403" w:hanging="230"/>
      </w:pPr>
      <w:hyperlink r:id="rId15">
        <w:r>
          <w:rPr>
            <w:color w:val="5A2D82"/>
            <w:u w:val="single"/>
            <w:rFonts w:ascii="Inter" w:hAnsi="Inter"/>
          </w:rPr>
          <w:t>Microsoft Learn — Sign-in users to a Python Flask web app using Microsoft identity platform</w:t>
        </w:r>
      </w:hyperlink>
    </w:p>
    <w:p>
      <w:pPr>
        <w:pStyle w:val="ListBullet"/>
        <w:ind w:left="403" w:hanging="230"/>
      </w:pPr>
      <w:hyperlink r:id="rId16">
        <w:r>
          <w:rPr>
            <w:color w:val="5A2D82"/>
            <w:u w:val="single"/>
            <w:rFonts w:ascii="Inter" w:hAnsi="Inter"/>
          </w:rPr>
          <w:t>Microsoft Learn — Supported features in workforce and external tenants</w:t>
        </w:r>
      </w:hyperlink>
    </w:p>
    <w:p>
      <w:pPr>
        <w:pStyle w:val="ListBullet"/>
        <w:ind w:left="403" w:hanging="230"/>
      </w:pPr>
      <w:hyperlink r:id="rId17">
        <w:r>
          <w:rPr>
            <w:color w:val="5A2D82"/>
            <w:u w:val="single"/>
            <w:rFonts w:ascii="Inter" w:hAnsi="Inter"/>
          </w:rPr>
          <w:t>Microsoft Learn — Authentication and authorization in Azure App Service</w:t>
        </w:r>
      </w:hyperlink>
    </w:p>
    <w:p>
      <w:pPr>
        <w:pStyle w:val="ListBullet"/>
        <w:ind w:left="403" w:hanging="230"/>
      </w:pPr>
      <w:hyperlink r:id="rId18">
        <w:r>
          <w:rPr>
            <w:color w:val="5A2D82"/>
            <w:u w:val="single"/>
            <w:rFonts w:ascii="Inter" w:hAnsi="Inter"/>
          </w:rPr>
          <w:t>GitHub Docs — About creating GitHub Apps</w:t>
        </w:r>
      </w:hyperlink>
    </w:p>
    <w:p>
      <w:pPr>
        <w:pStyle w:val="ListBullet"/>
        <w:ind w:left="403" w:hanging="230"/>
      </w:pPr>
      <w:hyperlink r:id="rId19">
        <w:r>
          <w:rPr>
            <w:color w:val="5A2D82"/>
            <w:u w:val="single"/>
            <w:rFonts w:ascii="Inter" w:hAnsi="Inter"/>
          </w:rPr>
          <w:t>Microsoft Learn — Azure Speech to text overview</w:t>
        </w:r>
      </w:hyperlink>
    </w:p>
    <w:p>
      <w:pPr>
        <w:pStyle w:val="ListBullet"/>
      </w:pPr>
      <w:r>
        <w:rPr>
          <w:rFonts w:ascii="Inter" w:hAnsi="Inter"/>
        </w:rPr>
        <w:t>Microsoft Learn — Quickstart: Azure Blob Storage client library for Python and passwordless access</w:t>
      </w:r>
    </w:p>
    <w:p>
      <w:pPr>
        <w:pStyle w:val="ListBullet"/>
      </w:pPr>
      <w:r>
        <w:rPr>
          <w:rFonts w:ascii="Inter" w:hAnsi="Inter"/>
        </w:rPr>
        <w:t>Microsoft Learn — Speech to Text Overview in Foundry Tools, including real-time transcription and phrase lists</w:t>
      </w:r>
    </w:p>
    <w:p>
      <w:pPr>
        <w:pStyle w:val="ListBullet"/>
      </w:pPr>
      <w:r>
        <w:rPr>
          <w:rFonts w:ascii="Inter" w:hAnsi="Inter"/>
        </w:rPr>
        <w:t>GitHub Docs — GitHub Apps can use specific repository access and narrow permissions</w:t>
      </w:r>
    </w:p>
    <w:p>
      <w:pPr>
        <w:pStyle w:val="ListBullet"/>
      </w:pPr>
      <w:r>
        <w:t>Meta Help Center — Choose who can see your post on Facebook (per-item audience selection).</w:t>
      </w:r>
    </w:p>
    <w:p>
      <w:pPr>
        <w:pStyle w:val="ListBullet"/>
      </w:pPr>
      <w:r>
        <w:t>Meta Help Center — Use Manage Activity in your Activity Log to archive or manage posts, photos, and videos.</w:t>
      </w:r>
    </w:p>
    <w:p>
      <w:pPr>
        <w:pStyle w:val="ListBullet"/>
      </w:pPr>
      <w:r>
        <w:t>Meta Help Center — Photos &amp; Videos and album management.</w:t>
      </w:r>
    </w:p>
    <w:p>
      <w:pPr>
        <w:pStyle w:val="ListBullet"/>
      </w:pPr>
      <w:r>
        <w:t>LinkedIn Help — View your activity or a member’s activity on LinkedIn (profile Activity section and content-type filters).</w:t>
      </w:r>
    </w:p>
    <w:p>
      <w:pPr>
        <w:pStyle w:val="Heading2"/>
      </w:pPr>
      <w:r>
        <w:t>Internal source set consolidated</w:t>
      </w:r>
    </w:p>
    <w:p>
      <w:pPr>
        <w:pStyle w:val="ListBullet"/>
        <w:spacing w:after="80"/>
        <w:ind w:left="403" w:hanging="230"/>
        <w:keepLines/>
      </w:pPr>
      <w:r>
        <w:rPr>
          <w:rFonts w:ascii="Inter" w:hAnsi="Inter"/>
          <w:b w:val="0"/>
          <w:color w:val="191821"/>
          <w:sz w:val="20"/>
        </w:rPr>
        <w:t>PeerSlate Design Bible v0.3 — approved Direction C, multi-tenant, living-résumé, source/trust, AI, and voice-first standards.</w:t>
      </w:r>
    </w:p>
    <w:p>
      <w:pPr>
        <w:pStyle w:val="ListBullet"/>
        <w:spacing w:after="80"/>
        <w:ind w:left="403" w:hanging="230"/>
        <w:keepLines/>
      </w:pPr>
      <w:r>
        <w:rPr>
          <w:rFonts w:ascii="Inter" w:hAnsi="Inter"/>
          <w:b w:val="0"/>
          <w:color w:val="191821"/>
          <w:sz w:val="20"/>
        </w:rPr>
        <w:t>PeerSlate Connected System Map v2 — canonical objects, Journal/Updates, Story promotion, Feed projection, projects, goals, visibility, and MVP sequence.</w:t>
      </w:r>
    </w:p>
    <w:p>
      <w:pPr>
        <w:pStyle w:val="ListBullet"/>
        <w:spacing w:after="80"/>
        <w:ind w:left="403" w:hanging="230"/>
        <w:keepLines/>
      </w:pPr>
      <w:r>
        <w:rPr>
          <w:rFonts w:ascii="Inter" w:hAnsi="Inter"/>
          <w:b w:val="0"/>
          <w:color w:val="191821"/>
          <w:sz w:val="20"/>
        </w:rPr>
        <w:t>PeerSlate Interview Workspace specification and Codex start package — Interview Me, Interview AI, Video Me, History/Growth, privacy, and shared knowledge repository.</w:t>
      </w:r>
    </w:p>
    <w:p>
      <w:pPr>
        <w:pStyle w:val="ListBullet"/>
        <w:spacing w:after="80"/>
        <w:ind w:left="403" w:hanging="230"/>
        <w:keepLines/>
      </w:pPr>
      <w:r>
        <w:rPr>
          <w:rFonts w:ascii="Inter" w:hAnsi="Inter"/>
          <w:b w:val="0"/>
          <w:color w:val="191821"/>
          <w:sz w:val="20"/>
        </w:rPr>
        <w:t>PeerSlate public-site, résumé, Slate Board, feed, authentication, Azure SQL, and product-strategy discussions through July 15, 2026.</w:t>
      </w:r>
    </w:p>
    <w:p>
      <w:r>
        <w:br w:type="page"/>
      </w:r>
    </w:p>
    <w:p>
      <w:pPr>
        <w:pStyle w:val="Heading1"/>
      </w:pPr>
      <w:r>
        <w:t>Appendix F — Work-Package README Template</w:t>
      </w:r>
    </w:p>
    <w:p>
      <w:pPr>
        <w:pStyle w:val="Eyebrow"/>
      </w:pPr>
      <w:r>
        <w:t>REFERENCE</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 PS-XXXX-001 - Work Package Name</w:t>
              <w:br/>
              <w:br/>
              <w:t>Status: Planned | In progress | Available | Complete</w:t>
              <w:br/>
              <w:t>Owner: Peter Carter</w:t>
              <w:br/>
              <w:t>Branch: codex/ps-xxxx-001-short-name</w:t>
              <w:br/>
              <w:t>Bible sections: [list]</w:t>
              <w:br/>
              <w:t>Dependencies: [list]</w:t>
              <w:br/>
              <w:br/>
              <w:t>## Member problem</w:t>
              <w:br/>
              <w:t>What real moment or frustration does this solve?</w:t>
              <w:br/>
              <w:br/>
              <w:t>## User story</w:t>
              <w:br/>
              <w:t>As a [member/viewer], I can [behavior], so that [outcome].</w:t>
              <w:br/>
              <w:br/>
              <w:t>## Scope</w:t>
              <w:br/>
              <w:t>Included:</w:t>
              <w:br/>
              <w:t>- ...</w:t>
              <w:br/>
              <w:t>Excluded:</w:t>
              <w:br/>
              <w:t>- ...</w:t>
              <w:br/>
              <w:br/>
              <w:t>## Acceptance criteria</w:t>
              <w:br/>
              <w:t>- Given/When/Then behavior</w:t>
              <w:br/>
              <w:t>- Privacy and ownership behavior</w:t>
              <w:br/>
              <w:t>- Failure behavior</w:t>
              <w:br/>
              <w:t>- Accessibility and mobile behavior</w:t>
              <w:br/>
              <w:br/>
              <w:t>## Definition of done</w:t>
              <w:br/>
              <w:t>Code, migrations, tests, security, monitoring, documentation, verification records, rollout, and rollback.</w:t>
            </w:r>
          </w:p>
        </w:tc>
      </w:tr>
    </w:tbl>
    <w:p>
      <w:r>
        <w:br w:type="page"/>
      </w:r>
    </w:p>
    <w:p>
      <w:pPr>
        <w:pStyle w:val="Heading1"/>
      </w:pPr>
      <w:r>
        <w:t>Appendix G — Codex Prompt Kit</w:t>
      </w:r>
    </w:p>
    <w:p>
      <w:pPr>
        <w:pStyle w:val="Eyebrow"/>
      </w:pPr>
      <w:r>
        <w:t>REFERENCE</w:t>
      </w:r>
    </w:p>
    <w:p>
      <w:pPr/>
      <w:r>
        <w:rPr>
          <w:rFonts w:ascii="Inter" w:hAnsi="Inter"/>
        </w:rPr>
        <w:t>Use these as starting structures. Replace the work-package ID and acceptance criteria rather than asking an agent to “build authentication” or “build the Journal” in one broad request.</w:t>
      </w:r>
    </w:p>
    <w:p>
      <w:pPr>
        <w:pStyle w:val="Heading2"/>
      </w:pPr>
      <w:r>
        <w:t>Planning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Work on PS-AUTH-001 only. Read the Bible, repository instructions, and docs/initiatives/PS-AUTH-001 completely.</w:t>
            </w:r>
            <w:r>
              <w:br/>
            </w:r>
            <w:r>
              <w:rPr>
                <w:rFonts w:ascii="Liberation Mono" w:hAnsi="Liberation Mono"/>
                <w:b w:val="0"/>
                <w:i w:val="0"/>
                <w:color w:val="191821"/>
                <w:sz w:val="16"/>
              </w:rPr>
              <w:t>Perform the required read-only repository audit. Map current routes, sessions, user data, Azure configuration, dependencies, and tests.</w:t>
            </w:r>
            <w:r>
              <w:br/>
            </w:r>
            <w:r>
              <w:rPr>
                <w:rFonts w:ascii="Liberation Mono" w:hAnsi="Liberation Mono"/>
                <w:b w:val="0"/>
                <w:i w:val="0"/>
                <w:color w:val="191821"/>
                <w:sz w:val="16"/>
              </w:rPr>
              <w:t>Produce 02-current-state.md and 07-implementation-plan.md with affected files, migration sequence, security risks, failure states, test cases, rollout, and rollback.</w:t>
            </w:r>
            <w:r>
              <w:br/>
            </w:r>
            <w:r>
              <w:rPr>
                <w:rFonts w:ascii="Liberation Mono" w:hAnsi="Liberation Mono"/>
                <w:b w:val="0"/>
                <w:i w:val="0"/>
                <w:color w:val="191821"/>
                <w:sz w:val="16"/>
              </w:rPr>
              <w:t>Do not modify code until I approve the plan.</w:t>
            </w:r>
          </w:p>
        </w:tc>
      </w:tr>
    </w:tbl>
    <w:p>
      <w:pPr>
        <w:pStyle w:val="Heading2"/>
      </w:pPr>
      <w:r>
        <w:t>Build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Implement the approved PS-AUTH-001 plan on codex/ps-auth-001-external-identity.</w:t>
            </w:r>
            <w:r>
              <w:br/>
            </w:r>
            <w:r>
              <w:rPr>
                <w:rFonts w:ascii="Liberation Mono" w:hAnsi="Liberation Mono"/>
                <w:b w:val="0"/>
                <w:i w:val="0"/>
                <w:color w:val="191821"/>
                <w:sz w:val="16"/>
              </w:rPr>
              <w:t>Deliver only the accepted slice. Preserve existing public routes and Azure Pipeline deployment.</w:t>
            </w:r>
            <w:r>
              <w:br/>
            </w:r>
            <w:r>
              <w:rPr>
                <w:rFonts w:ascii="Liberation Mono" w:hAnsi="Liberation Mono"/>
                <w:b w:val="0"/>
                <w:i w:val="0"/>
                <w:color w:val="191821"/>
                <w:sz w:val="16"/>
              </w:rPr>
              <w:t>Use server-derived authenticated identity, one internal UUID per member, migrations, environment configuration, and automated isolation tests.</w:t>
            </w:r>
            <w:r>
              <w:br/>
            </w:r>
            <w:r>
              <w:rPr>
                <w:rFonts w:ascii="Liberation Mono" w:hAnsi="Liberation Mono"/>
                <w:b w:val="0"/>
                <w:i w:val="0"/>
                <w:color w:val="191821"/>
                <w:sz w:val="16"/>
              </w:rPr>
              <w:t>Update 09-verification.md and 10-handoff.md. Stop if any assumption is false.</w:t>
            </w:r>
          </w:p>
        </w:tc>
      </w:tr>
    </w:tbl>
    <w:p>
      <w:pPr>
        <w:pStyle w:val="Heading2"/>
      </w:pPr>
      <w:r>
        <w:t>Verification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Do not add features. Verify PS-AUTH-001 against every acceptance criterion and the Bible.</w:t>
              <w:br/>
              <w:t>Run tests and inspect the diff. Attempt anonymous /app access, returning sign-in, two-user isolation, logout, session expiry, error handling, and secret leakage checks.</w:t>
              <w:br/>
              <w:t>Report pass/fail with supporting results. Separate blocking defects, important improvements, and later ideas.</w:t>
            </w:r>
          </w:p>
        </w:tc>
      </w:tr>
    </w:tbl>
    <w:p>
      <w:r>
        <w:br w:type="page"/>
      </w:r>
    </w:p>
    <w:p>
      <w:pPr>
        <w:pStyle w:val="Heading1"/>
      </w:pPr>
      <w:r>
        <w:t>Appendix H — Owner and Visitor Walkthrough</w:t>
      </w:r>
    </w:p>
    <w:p>
      <w:pPr>
        <w:pStyle w:val="Eyebrow"/>
      </w:pPr>
      <w:r>
        <w:t>REFERENCE</w:t>
      </w:r>
    </w:p>
    <w:p>
      <w:pPr/>
      <w:r>
        <w:rPr>
          <w:rFonts w:ascii="Inter" w:hAnsi="Inter"/>
        </w:rPr>
        <w:t>A concrete first-alpha walkthrough to prevent the owner and public experiences from becoming mixed.</w:t>
      </w:r>
    </w:p>
    <w:p>
      <w:pPr>
        <w:pStyle w:val="Heading2"/>
      </w:pPr>
      <w:r>
        <w:t>Pete signs in</w:t>
      </w:r>
    </w:p>
    <w:p>
      <w:pPr/>
      <w:r>
        <w:rPr>
          <w:rFonts w:ascii="Inter" w:hAnsi="Inter"/>
        </w:rPr>
        <w:t>1.  Pete chooses Sign In and completes Google or email authentication.</w:t>
      </w:r>
    </w:p>
    <w:p>
      <w:pPr/>
      <w:r>
        <w:rPr>
          <w:rFonts w:ascii="Inter" w:hAnsi="Inter"/>
        </w:rPr>
        <w:t>2.  PeerSlate resolves Pete's external identity to Pete's internal user UUID and opens /app.</w:t>
      </w:r>
    </w:p>
    <w:p>
      <w:pPr/>
      <w:r>
        <w:rPr>
          <w:rFonts w:ascii="Inter" w:hAnsi="Inter"/>
        </w:rPr>
        <w:t>3.  Home shows one primary action - Talk about what happened - plus onboarding status, recent private captures, drafts needing review, and public-profile status.</w:t>
      </w:r>
    </w:p>
    <w:p>
      <w:pPr/>
      <w:r>
        <w:rPr>
          <w:rFonts w:ascii="Inter" w:hAnsi="Inter"/>
        </w:rPr>
        <w:t>4.  Pete can open My Slate to preview the public Pete profile without exposing private Journal entries.</w:t>
      </w:r>
    </w:p>
    <w:p>
      <w:pPr>
        <w:pStyle w:val="Heading2"/>
      </w:pPr>
      <w:r>
        <w:t>Pete captures a win</w:t>
      </w:r>
    </w:p>
    <w:p>
      <w:pPr/>
      <w:r>
        <w:rPr>
          <w:rFonts w:ascii="Inter" w:hAnsi="Inter"/>
        </w:rPr>
        <w:t>1.  Pete presses Capture and speaks or types a natural update.</w:t>
      </w:r>
    </w:p>
    <w:p>
      <w:pPr/>
      <w:r>
        <w:rPr>
          <w:rFonts w:ascii="Inter" w:hAnsi="Inter"/>
        </w:rPr>
        <w:t>2.  PeerSlate shows the transcript/input and asks only useful questions about role, difficulty, result, connection, Source, or privacy.</w:t>
      </w:r>
    </w:p>
    <w:p>
      <w:pPr/>
      <w:r>
        <w:rPr>
          <w:rFonts w:ascii="Inter" w:hAnsi="Inter"/>
        </w:rPr>
        <w:t>3.  PeerSlate proposes a private Journal entry and optional linked Project, skills-in-practice, interview story, Story suggestion, or public post.</w:t>
      </w:r>
    </w:p>
    <w:p>
      <w:pPr/>
      <w:r>
        <w:rPr>
          <w:rFonts w:ascii="Inter" w:hAnsi="Inter"/>
        </w:rPr>
        <w:t>4.  Pete edits, approves, keeps private, shares to Danielle, or publishes. The original and source relationship remain inspectable.</w:t>
      </w:r>
    </w:p>
    <w:p>
      <w:pPr>
        <w:pStyle w:val="Heading2"/>
      </w:pPr>
      <w:r>
        <w:t>Pete visits Danielle</w:t>
      </w:r>
    </w:p>
    <w:p>
      <w:pPr/>
      <w:r>
        <w:rPr>
          <w:rFonts w:ascii="Inter" w:hAnsi="Inter"/>
        </w:rPr>
        <w:t>1.  Pete opens Danielle's profile route while signed in.</w:t>
      </w:r>
    </w:p>
    <w:p>
      <w:pPr/>
      <w:r>
        <w:rPr>
          <w:rFonts w:ascii="Inter" w:hAnsi="Inter"/>
        </w:rPr>
        <w:t>2.  The page renders Danielle's profile and only the content Danielle made visible to Pete.</w:t>
      </w:r>
    </w:p>
    <w:p>
      <w:pPr/>
      <w:r>
        <w:rPr>
          <w:rFonts w:ascii="Inter" w:hAnsi="Inter"/>
        </w:rPr>
        <w:t>3.  Pete may Respond or comment on an allowed Journal post and follow its connected Project when enabled.</w:t>
      </w:r>
    </w:p>
    <w:p>
      <w:pPr/>
      <w:r>
        <w:rPr>
          <w:rFonts w:ascii="Inter" w:hAnsi="Inter"/>
        </w:rPr>
        <w:t>4.  No edit buttons, private drafts, owner AI, raw uploads, settings, or unpublished Slate Board items appear.</w:t>
      </w:r>
    </w:p>
    <w:p>
      <w:pPr>
        <w:pStyle w:val="Heading2"/>
      </w:pPr>
      <w:r>
        <w:t>A logged-out visitor visits Danielle</w:t>
      </w:r>
    </w:p>
    <w:p>
      <w:pPr/>
      <w:r>
        <w:rPr>
          <w:rFonts w:ascii="Inter" w:hAnsi="Inter"/>
        </w:rPr>
        <w:t>1.  The visitor sees only public-approved Journal, Story, Work, Slate, media, and public Ask Danielle AI sources.</w:t>
      </w:r>
    </w:p>
    <w:p>
      <w:pPr/>
      <w:r>
        <w:rPr>
          <w:rFonts w:ascii="Inter" w:hAnsi="Inter"/>
        </w:rPr>
        <w:t>2.  The page demonstrates the value of a living Slate and offers a simple Create My Slate invitation.</w:t>
      </w:r>
    </w:p>
    <w:p>
      <w:pPr/>
      <w:r>
        <w:rPr>
          <w:rFonts w:ascii="Inter" w:hAnsi="Inter"/>
        </w:rPr>
        <w:t>3.  Interaction requiring identity redirects to sign-in and returns the visitor to the intended context afterward.</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EXPERIENCE TEST</w:t>
            </w:r>
          </w:p>
          <w:p>
            <w:pPr>
              <w:spacing w:after="0"/>
            </w:pPr>
            <w:r>
              <w:rPr>
                <w:rFonts w:ascii="Inter" w:hAnsi="Inter"/>
                <w:b w:val="0"/>
                <w:i w:val="0"/>
                <w:color w:val="191821"/>
                <w:sz w:val="18"/>
              </w:rPr>
              <w:t>At every step, ask: Does the user know whose space this is, what is private, what will change, and what to do next? If any answer is unclear, do not solve it with more navigation; fix the state, language, or workflow.</w:t>
            </w:r>
          </w:p>
        </w:tc>
      </w:tr>
    </w:tbl>
    <w:p>
      <w:r>
        <w:br w:type="page"/>
      </w:r>
    </w:p>
    <w:p>
      <w:pPr>
        <w:pStyle w:val="Heading1"/>
      </w:pPr>
      <w:r>
        <w:t>Appendix I — July 2026 Product Decisions and Implementation Directives</w:t>
      </w:r>
    </w:p>
    <w:p>
      <w:pPr>
        <w:pStyle w:val="Eyebrow"/>
      </w:pPr>
      <w:r>
        <w:t>LOCKED / IMPLEMENTATION REFERENCE</w:t>
      </w:r>
    </w:p>
    <w:p>
      <w:pPr/>
      <w:r>
        <w:t>This appendix records the decisions approved through the July 16, 2026 site review and converts them into requirements for Claude, Codex, human engineers, product reviewers, and future Bible updates. It supersedes conflicting prototype copy or navigation without silently deleting the internal trust, source, and permission model.</w:t>
      </w:r>
    </w:p>
    <w:p>
      <w:pPr>
        <w:pStyle w:val="Heading2"/>
      </w:pPr>
      <w:r>
        <w:t>Version note</w:t>
      </w:r>
    </w:p>
    <w:p>
      <w:pPr/>
      <w:r>
        <w:t>Appendix I preserves the Version 1.2 decisions. Appendix J adds the Version 1.3 Journal Profile System decisions and supersedes only conflicting Journal, Photos, Connections, and profile-shell language.</w:t>
      </w:r>
    </w:p>
    <w:p>
      <w:pPr>
        <w:pStyle w:val="Heading2"/>
      </w:pPr>
      <w:r>
        <w:t>I.1 — Product position after the research assessment</w:t>
      </w:r>
    </w:p>
    <w:p>
      <w:pPr>
        <w:pStyle w:val="ListBullet"/>
      </w:pPr>
      <w:r>
        <w:t>PeerSlate is the trusted personal system of record beneath a person’s public professional identity. It is not “LinkedIn, but friendlier.”</w:t>
      </w:r>
    </w:p>
    <w:p>
      <w:pPr>
        <w:pStyle w:val="ListBullet"/>
      </w:pPr>
      <w:r>
        <w:t>The strategic opening is user-owned capture, honest progress, private-first organization, source-aware AI, and deliberate sharing. The owner loop is the hero; public profile polish is an output.</w:t>
      </w:r>
    </w:p>
    <w:p>
      <w:pPr>
        <w:pStyle w:val="ListBullet"/>
      </w:pPr>
      <w:r>
        <w:t>Public professional networks may later receive member-approved exports. PeerSlate remains the source of truth.</w:t>
      </w:r>
    </w:p>
    <w:p>
      <w:pPr>
        <w:pStyle w:val="ListBullet"/>
      </w:pPr>
      <w:r>
        <w:t>Recruiter and hiring-manager value remains secondary. The product and marketing must not drift back to recruiter-first language.</w:t>
      </w:r>
    </w:p>
    <w:p>
      <w:pPr>
        <w:pStyle w:val="ListBullet"/>
      </w:pPr>
      <w:r>
        <w:t>PeerSlate will never host job posts, sponsored jobs, a listings marketplace, or a job/news Feed. Private analysis of a member-supplied job description remains allowed.</w:t>
      </w:r>
    </w:p>
    <w:p>
      <w:pPr>
        <w:pStyle w:val="Heading2"/>
      </w:pPr>
      <w:r>
        <w:t>I.2 — Journal definition and behavior</w:t>
      </w:r>
    </w:p>
    <w:p>
      <w:pPr>
        <w:pStyle w:val="ListBullet"/>
      </w:pPr>
      <w:r>
        <w:t>The Journal is the member’s chronological timeline and canonical record. It includes private drafts, reflections, work updates, life moments, learning, questions, challenges, Project movement, Goal movement, Milestones, photos, video, voice, and documents.</w:t>
      </w:r>
    </w:p>
    <w:p>
      <w:pPr>
        <w:pStyle w:val="ListBullet"/>
      </w:pPr>
      <w:r>
        <w:t>Universal Capture creates a private draft first. The member does not select a final destination before describing what happened.</w:t>
      </w:r>
    </w:p>
    <w:p>
      <w:pPr>
        <w:pStyle w:val="ListBullet"/>
      </w:pPr>
      <w:r>
        <w:t>AI may propose type, title, connections, relevant history, and audience; every permanent relationship and publication requires review.</w:t>
      </w:r>
    </w:p>
    <w:p>
      <w:pPr>
        <w:pStyle w:val="ListBullet"/>
      </w:pPr>
      <w:r>
        <w:t>A published Journal record may project into Community, a public Journal, a Project, or a Goal without duplication.</w:t>
      </w:r>
    </w:p>
    <w:p>
      <w:pPr>
        <w:pStyle w:val="ListBullet"/>
      </w:pPr>
      <w:r>
        <w:t>Weekly and monthly return prompts exist to preserve useful memory, not to manufacture a streak.</w:t>
      </w:r>
    </w:p>
    <w:p>
      <w:pPr>
        <w:pStyle w:val="Heading2"/>
      </w:pPr>
      <w:r>
        <w:t>I.3 — Community Note and rotating Journal check-in</w:t>
      </w:r>
    </w:p>
    <w:p>
      <w:pPr>
        <w:pStyle w:val="ListBullet"/>
      </w:pPr>
      <w:r>
        <w:t>The desktop Community right rail contains one private Note card only.</w:t>
      </w:r>
    </w:p>
    <w:p>
      <w:pPr>
        <w:pStyle w:val="ListBullet"/>
      </w:pPr>
      <w:r>
        <w:t>The Note autosaves and offers Add to Journal, Add to Slate Board, and Clear. Add actions open a review path and never silently publish.</w:t>
      </w:r>
    </w:p>
    <w:p>
      <w:pPr>
        <w:pStyle w:val="ListBullet"/>
      </w:pPr>
      <w:r>
        <w:t>One calm AI line within the Note changes across the day and recent activity: “Anything happen today you may want to remember?”, “Did a problem finally move?”, “Was there a conversation worth keeping?”, or another varied prompt.</w:t>
      </w:r>
    </w:p>
    <w:p>
      <w:pPr>
        <w:pStyle w:val="ListBullet"/>
      </w:pPr>
      <w:r>
        <w:t>Prompt actions are Talk, Type, and Not now. The default destination is a private Journal draft.</w:t>
      </w:r>
    </w:p>
    <w:p>
      <w:pPr>
        <w:pStyle w:val="ListBullet"/>
      </w:pPr>
      <w:r>
        <w:t>Prompts are dismissible, rate-limited, non-repetitive, suppressed after a recent capture, and never use guilt, streak, or red-dot pressure.</w:t>
      </w:r>
    </w:p>
    <w:p>
      <w:pPr>
        <w:pStyle w:val="Heading2"/>
      </w:pPr>
      <w:r>
        <w:t>I.4 — Respond, comments, and Feed rules</w:t>
      </w:r>
    </w:p>
    <w:p>
      <w:pPr>
        <w:pStyle w:val="ListBullet"/>
      </w:pPr>
      <w:r>
        <w:t>Replace the single generic Encourage action with Respond.</w:t>
      </w:r>
    </w:p>
    <w:p>
      <w:pPr>
        <w:pStyle w:val="ListBullet"/>
      </w:pPr>
      <w:r>
        <w:t>Respond opens Celebrate, Support, I relate, Ask, and Offer help. The main post actions are Respond, Comment, and Save.</w:t>
      </w:r>
    </w:p>
    <w:p>
      <w:pPr>
        <w:pStyle w:val="ListBullet"/>
      </w:pPr>
      <w:r>
        <w:t>Follow progress appears only on a connected Project or Goal with clear notification behavior.</w:t>
      </w:r>
    </w:p>
    <w:p>
      <w:pPr>
        <w:pStyle w:val="ListBullet"/>
      </w:pPr>
      <w:r>
        <w:t>Comments must support real add, edit, delete, reply, moderation, author controls, loading, failure, and retry behavior.</w:t>
      </w:r>
    </w:p>
    <w:p>
      <w:pPr>
        <w:pStyle w:val="ListBullet"/>
      </w:pPr>
      <w:r>
        <w:t>No right-rail filler, job/news modules, public follower counts, reaction leaderboards, generic Follow, or Ask Pete AI inside Community.</w:t>
      </w:r>
    </w:p>
    <w:p>
      <w:pPr>
        <w:pStyle w:val="ListBullet"/>
      </w:pPr>
      <w:r>
        <w:t>Polls are never filler. A future member-created poll needs a real question, audience, and approved purpose.</w:t>
      </w:r>
    </w:p>
    <w:p>
      <w:pPr>
        <w:pStyle w:val="Heading2"/>
      </w:pPr>
      <w:r>
        <w:t>I.5 — Sources and the removal of Evidence as a destination</w:t>
      </w:r>
    </w:p>
    <w:p>
      <w:pPr>
        <w:pStyle w:val="ListBullet"/>
      </w:pPr>
      <w:r>
        <w:t>Remove Evidence from top-level navigation, page labels, calls to action, and repetitive marketing language.</w:t>
      </w:r>
    </w:p>
    <w:p>
      <w:pPr>
        <w:pStyle w:val="ListBullet"/>
      </w:pPr>
      <w:r>
        <w:t>Use Sources, Supporting work, Relevant history, See the work, Skills in practice, or Grounded in your Slate according to context.</w:t>
      </w:r>
    </w:p>
    <w:p>
      <w:pPr>
        <w:pStyle w:val="ListBullet"/>
      </w:pPr>
      <w:r>
        <w:t>Do not delete provenance, source links, support states, verification rules, audit history, or AI grounding. Trust remains inspectable.</w:t>
      </w:r>
    </w:p>
    <w:p>
      <w:pPr>
        <w:pStyle w:val="ListBullet"/>
      </w:pPr>
      <w:r>
        <w:t>Internal schemas may retain compatibility names until a safe migration exists; new product copy and concepts follow the v1.2 language.</w:t>
      </w:r>
    </w:p>
    <w:p>
      <w:pPr>
        <w:pStyle w:val="Heading2"/>
      </w:pPr>
      <w:r>
        <w:t>I.6 — Qualification Alignment</w:t>
      </w:r>
    </w:p>
    <w:p>
      <w:pPr>
        <w:pStyle w:val="ListBullet"/>
      </w:pPr>
      <w:r>
        <w:t>Ask AI and Resume Creator may accept a privately uploaded external job description in PDF, DOCX, or text form.</w:t>
      </w:r>
    </w:p>
    <w:p>
      <w:pPr>
        <w:pStyle w:val="ListBullet"/>
      </w:pPr>
      <w:r>
        <w:t>Extract Basic/Required Qualifications, Preferred Qualifications, other stated conditions, and Responsibilities as separate groups.</w:t>
      </w:r>
    </w:p>
    <w:p>
      <w:pPr>
        <w:pStyle w:val="ListBullet"/>
      </w:pPr>
      <w:r>
        <w:t>Map every qualification to confirmed member history as Confirmed match, Partial match, Not found, or Needs clarification.</w:t>
      </w:r>
    </w:p>
    <w:p>
      <w:pPr>
        <w:pStyle w:val="ListBullet"/>
      </w:pPr>
      <w:r>
        <w:t>Show Basic Qualification Coverage and Preferred Qualification Coverage separately. An optional overall Qualification Compatibility score discloses its formula and is never a hiring probability.</w:t>
      </w:r>
    </w:p>
    <w:p>
      <w:pPr>
        <w:pStyle w:val="ListBullet"/>
      </w:pPr>
      <w:r>
        <w:t>Skills and keyword similarity may help retrieve possible records but do not determine the final score.</w:t>
      </w:r>
    </w:p>
    <w:p>
      <w:pPr>
        <w:pStyle w:val="ListBullet"/>
      </w:pPr>
      <w:r>
        <w:t>Missing history produces a focused question and a private candidate record after review. The uploaded job description never becomes a public job post.</w:t>
      </w:r>
    </w:p>
    <w:p>
      <w:pPr>
        <w:pStyle w:val="Heading2"/>
      </w:pPr>
      <w:r>
        <w:t>I.7 — Resume Creator and exports</w:t>
      </w:r>
    </w:p>
    <w:p>
      <w:pPr>
        <w:pStyle w:val="ListBullet"/>
      </w:pPr>
      <w:r>
        <w:t>Resume Creator is an owner workflow inside Work. It supports multiple named versions for a general purpose, target role, internal review or promotion, and technical/project emphasis.</w:t>
      </w:r>
    </w:p>
    <w:p>
      <w:pPr>
        <w:pStyle w:val="ListBullet"/>
      </w:pPr>
      <w:r>
        <w:t>The member chooses records, order, wording, dates, template, and public-download state. AI proposes but does not invent facts.</w:t>
      </w:r>
    </w:p>
    <w:p>
      <w:pPr>
        <w:pStyle w:val="ListBullet"/>
      </w:pPr>
      <w:r>
        <w:t>The Living Resume web view remains canonical. PDF and DOCX are export snapshots tied to a version and source snapshot.</w:t>
      </w:r>
    </w:p>
    <w:p>
      <w:pPr>
        <w:pStyle w:val="ListBullet"/>
      </w:pPr>
      <w:r>
        <w:t>Exports must be real text, accessible, free of hidden private metadata and internal IDs, and authorized at download time.</w:t>
      </w:r>
    </w:p>
    <w:p>
      <w:pPr>
        <w:pStyle w:val="ListBullet"/>
      </w:pPr>
      <w:r>
        <w:t>A changed Slate creates an optional updates review; it does not silently modify an already approved export.</w:t>
      </w:r>
    </w:p>
    <w:p>
      <w:pPr>
        <w:pStyle w:val="Heading2"/>
      </w:pPr>
      <w:r>
        <w:t>I.8 — Career Constellation</w:t>
      </w:r>
    </w:p>
    <w:p>
      <w:pPr>
        <w:pStyle w:val="ListBullet"/>
      </w:pPr>
      <w:r>
        <w:t>Roles and employers remain anchor nodes.</w:t>
      </w:r>
    </w:p>
    <w:p>
      <w:pPr>
        <w:pStyle w:val="ListBullet"/>
      </w:pPr>
      <w:r>
        <w:t>Projects, Achievements, and confirmed Promotions are first-class nodes. Credentials may be added when meaningful.</w:t>
      </w:r>
    </w:p>
    <w:p>
      <w:pPr>
        <w:pStyle w:val="ListBullet"/>
      </w:pPr>
      <w:r>
        <w:t>Projects may span roles. Achievements connect to roles, Projects, outcomes, or Promotions.</w:t>
      </w:r>
    </w:p>
    <w:p>
      <w:pPr>
        <w:pStyle w:val="ListBullet"/>
      </w:pPr>
      <w:r>
        <w:t>A promotion is an explicit career event and is never inferred solely from a title change without confirmation.</w:t>
      </w:r>
    </w:p>
    <w:p>
      <w:pPr>
        <w:pStyle w:val="ListBullet"/>
      </w:pPr>
      <w:r>
        <w:t>The Constellation respects audience filtering and provides an accessible chronological/list equivalent.</w:t>
      </w:r>
    </w:p>
    <w:p>
      <w:pPr>
        <w:pStyle w:val="Heading2"/>
      </w:pPr>
      <w:r>
        <w:t>I.9 — Interview Studio correction</w:t>
      </w:r>
    </w:p>
    <w:p>
      <w:pPr>
        <w:pStyle w:val="ListBullet"/>
      </w:pPr>
      <w:r>
        <w:t>Interview Me means the member answers and PeerSlate coaches.</w:t>
      </w:r>
    </w:p>
    <w:p>
      <w:pPr>
        <w:pStyle w:val="ListBullet"/>
      </w:pPr>
      <w:r>
        <w:t>Interview AI offers Best-practice example, Use my history, and Compare as explicit modes.</w:t>
      </w:r>
    </w:p>
    <w:p>
      <w:pPr>
        <w:pStyle w:val="ListBullet"/>
      </w:pPr>
      <w:r>
        <w:t>A Best-practice example is illustrative and never implies that the member performed it.</w:t>
      </w:r>
    </w:p>
    <w:p>
      <w:pPr>
        <w:pStyle w:val="ListBullet"/>
      </w:pPr>
      <w:r>
        <w:t>Use my history retrieves only confirmed permitted records and shows Relevant history used.</w:t>
      </w:r>
    </w:p>
    <w:p>
      <w:pPr>
        <w:pStyle w:val="ListBullet"/>
      </w:pPr>
      <w:r>
        <w:t>When no strong example exists, PeerSlate says so and asks whether the member wants to Talk, Type, use the generic example, or choose Not now.</w:t>
      </w:r>
    </w:p>
    <w:p>
      <w:pPr>
        <w:pStyle w:val="ListBullet"/>
      </w:pPr>
      <w:r>
        <w:t>Feedback includes What worked, Improve next, one adaptive follow-up, and Relevant history you may have missed. Original and improved answers remain separate.</w:t>
      </w:r>
    </w:p>
    <w:p>
      <w:pPr>
        <w:pStyle w:val="Heading2"/>
      </w:pPr>
      <w:r>
        <w:t>I.10 — Navigation and Why PeerSlate</w:t>
      </w:r>
    </w:p>
    <w:p>
      <w:pPr>
        <w:pStyle w:val="ListBullet"/>
      </w:pPr>
      <w:r>
        <w:t>Signed-in navigation: Home, Journal, Slate, Work, Studio, Community, persistent Capture, contextual/global AI, and settings/profile.</w:t>
      </w:r>
    </w:p>
    <w:p>
      <w:pPr>
        <w:pStyle w:val="ListBullet"/>
      </w:pPr>
      <w:r>
        <w:t>Public member navigation: Journal, Story, Work, Slate, and Ask [Name] AI.</w:t>
      </w:r>
    </w:p>
    <w:p>
      <w:pPr>
        <w:pStyle w:val="ListBullet"/>
      </w:pPr>
      <w:r>
        <w:t>About PeerSlate and Evidence do not appear in signed-in or public-member top navigation.</w:t>
      </w:r>
    </w:p>
    <w:p>
      <w:pPr>
        <w:pStyle w:val="ListBullet"/>
      </w:pPr>
      <w:r>
        <w:t>The marketing page becomes Why PeerSlate or a mission-led About page in the footer or a restrained marketing-only menu.</w:t>
      </w:r>
    </w:p>
    <w:p>
      <w:pPr>
        <w:pStyle w:val="ListBullet"/>
      </w:pPr>
      <w:r>
        <w:t>The page explains why PeerSlate exists, the problem of lost progress, the living Journal, private-first ownership, AI boundaries, compounding value, and what PeerSlate is not. Recruiter value is secondary.</w:t>
      </w:r>
    </w:p>
    <w:p>
      <w:pPr>
        <w:pStyle w:val="Heading2"/>
      </w:pPr>
      <w:r>
        <w:t>I.11 — Iris Foundry implementation</w:t>
      </w:r>
    </w:p>
    <w:p>
      <w:pPr>
        <w:pStyle w:val="ListBullet"/>
      </w:pPr>
      <w:r>
        <w:t>Global tokens: canvas #F7F4EE, surface #FFFFFF, ink #191821, primary iris #5A2D82, champagne bronze #B87422, success teal #16705F.</w:t>
      </w:r>
    </w:p>
    <w:p>
      <w:pPr>
        <w:pStyle w:val="ListBullet"/>
      </w:pPr>
      <w:r>
        <w:t>Room accents: Overview/Iris, Resume/Bronze, Interview/Teal, Story/Plum, Slate Board/Amber, Community/Pine, AI/Ultraviolet.</w:t>
      </w:r>
    </w:p>
    <w:p>
      <w:pPr>
        <w:pStyle w:val="ListBullet"/>
      </w:pPr>
      <w:r>
        <w:t>Keep most surfaces neutral. Use the room accent for orientation, selected state, primary action, and one restrained atmospheric wash.</w:t>
      </w:r>
    </w:p>
    <w:p>
      <w:pPr>
        <w:pStyle w:val="ListBullet"/>
      </w:pPr>
      <w:r>
        <w:t>Do not tint every card, use colored shadows globally, add visible grain, or turn the product into a purple SaaS template.</w:t>
      </w:r>
    </w:p>
    <w:p>
      <w:pPr>
        <w:pStyle w:val="ListBullet"/>
      </w:pPr>
      <w:r>
        <w:t>Meet WCAG 2.2 AA and never rely on hue, animation, spatial layout, or hover alone.</w:t>
      </w:r>
    </w:p>
    <w:p>
      <w:pPr>
        <w:pStyle w:val="Heading2"/>
      </w:pPr>
      <w:r>
        <w:t>I.12 — Claude implementation sequence</w:t>
      </w:r>
    </w:p>
    <w:p>
      <w:pPr>
        <w:pStyle w:val="ListBullet"/>
      </w:pPr>
      <w:r>
        <w:t>Begin with PS-PLAN-002 only and perform a read-only audit. Do not write code until the plan is approved.</w:t>
      </w:r>
    </w:p>
    <w:p>
      <w:pPr>
        <w:pStyle w:val="ListBullet"/>
      </w:pPr>
      <w:r>
        <w:t>Add PS-RULES-001 so the Bible and Site Rules are discoverable from the repository root.</w:t>
      </w:r>
    </w:p>
    <w:p>
      <w:pPr>
        <w:pStyle w:val="ListBullet"/>
      </w:pPr>
      <w:r>
        <w:t>Implement PS-INTERVIEW-002 before other user-facing v1.2 packages.</w:t>
      </w:r>
    </w:p>
    <w:p>
      <w:pPr>
        <w:pStyle w:val="ListBullet"/>
      </w:pPr>
      <w:r>
        <w:t>Then implement PS-BRAND-NAV-001, PS-JOURNAL-002, PS-FEED-002, PS-QUALIFY-001, PS-RESUME-001, and PS-CONSTELLATION-001 in separate branches.</w:t>
      </w:r>
    </w:p>
    <w:p>
      <w:pPr>
        <w:pStyle w:val="ListBullet"/>
      </w:pPr>
      <w:r>
        <w:t>Every package includes ownership, migrations where needed, permissions, errors, accessibility, tests, monitoring, rollout, rollback, verification, and an honest handoff.</w:t>
      </w:r>
    </w:p>
    <w:p>
      <w:pPr>
        <w:pStyle w:val="ListBullet"/>
      </w:pPr>
      <w:r>
        <w:t>Stop and report if authentication, user isolation, private storage, Capture, or Journal persistence is not ready; do not fake a working shell.</w:t>
      </w:r>
    </w:p>
    <w:p>
      <w:pPr>
        <w:pStyle w:val="Heading2"/>
      </w:pPr>
      <w:r>
        <w:t>I.13 — Research grounding reviewed for Version 1.2</w:t>
      </w:r>
    </w:p>
    <w:p>
      <w:pPr>
        <w:pStyle w:val="ListBullet"/>
      </w:pPr>
      <w:r>
        <w:t>PeerSlate Company &amp; Product Bible v1.1 and the live PeerSlate homepage, Why/About page, Community, Living Resume, and Interview Studio as reviewed July 16, 2026.</w:t>
      </w:r>
    </w:p>
    <w:p>
      <w:pPr>
        <w:pStyle w:val="ListBullet"/>
      </w:pPr>
      <w:r>
        <w:t>LinkedIn Fatigue and the Strategic Opening for PeerSlate, July 2026: owner loop, anti-performative culture, provenance, distribution-endpoint strategy, and recruiter-first drift risk.</w:t>
      </w:r>
    </w:p>
    <w:p>
      <w:pPr>
        <w:pStyle w:val="ListBullet"/>
      </w:pPr>
      <w:r>
        <w:t>PeerSlate Color Direction Study, July 2026: Iris Foundry, room accents, elevation, semantic color, implementation tokens, and accessibility guardrails.</w:t>
      </w:r>
    </w:p>
    <w:p>
      <w:pPr>
        <w:pStyle w:val="ListBullet"/>
      </w:pPr>
      <w:r>
        <w:t>Official company About experiences reviewed for information-architecture patterns: LinkedIn, Notion, GitHub, Medium, and Canva.</w:t>
      </w:r>
    </w:p>
    <w:p>
      <w:pPr>
        <w:pStyle w:val="Heading1"/>
        <w:pBdr>
          <w:bottom w:val="single" w:sz="8" w:space="4" w:color="5A2D82"/>
        </w:pBdr>
      </w:pPr>
      <w:r>
        <w:t>Closing Standard</w:t>
      </w:r>
    </w:p>
    <w:p>
      <w:pPr>
        <w:pStyle w:val="Quote"/>
        <w:pBdr>
          <w:left w:val="single" w:sz="12" w:space="5" w:color="16705F"/>
        </w:pBdr>
      </w:pPr>
      <w:r>
        <w:rPr>
          <w:rFonts w:ascii="EB Garamond" w:hAnsi="EB Garamond"/>
          <w:b w:val="0"/>
          <w:i/>
          <w:color w:val="191821"/>
          <w:sz w:val="30"/>
        </w:rPr>
        <w:t>PeerSlate should help a person notice their own life and work, make sense of it, improve through it, and share only the parts they choose.</w:t>
      </w:r>
    </w:p>
    <w:p>
      <w:pPr>
        <w:keepLines/>
      </w:pPr>
      <w:r>
        <w:rPr>
          <w:rFonts w:ascii="Inter" w:hAnsi="Inter"/>
          <w:b w:val="0"/>
          <w:color w:val="191821"/>
          <w:sz w:val="20"/>
        </w:rPr>
        <w:t>The platform succeeds when the member feels that professional life can be honest, personal, useful, and enjoyable—not only polished for an audience. Voice removes the first barrier. AI turns raw experience into structured possibilities. The Journal keeps the journey alive. Story gives it meaning. Work shows it. Slate points forward. Community makes progress less lonely. Trust, Sources, and member control hold the entire system together.</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5A2D82"/>
            </w:tcBorders>
          </w:tcPr>
          <w:p>
            <w:pPr>
              <w:spacing w:after="60"/>
            </w:pPr>
            <w:r>
              <w:rPr>
                <w:rFonts w:ascii="Inter" w:hAnsi="Inter"/>
                <w:b/>
                <w:color w:val="5A2D82"/>
                <w:sz w:val="17"/>
              </w:rPr>
              <w:t>FOUNDATION STATEMENT</w:t>
            </w:r>
          </w:p>
          <w:p>
            <w:pPr>
              <w:spacing w:after="0" w:line="269" w:lineRule="auto"/>
            </w:pPr>
            <w:r>
              <w:rPr>
                <w:rFonts w:ascii="Inter" w:hAnsi="Inter"/>
                <w:b w:val="0"/>
                <w:color w:val="191821"/>
                <w:sz w:val="20"/>
              </w:rPr>
              <w:t>One person. One connected Slate. Capture once. Review everything. Publish deliberately. Keep growing.</w:t>
            </w:r>
          </w:p>
        </w:tc>
      </w:tr>
    </w:tbl>
    <w:p>
      <w:pPr>
        <w:spacing w:after="0"/>
      </w:pPr>
    </w:p>
    <w:p>
      <w:pPr>
        <w:pStyle w:val="Heading1"/>
        <w:pageBreakBefore/>
      </w:pPr>
      <w:r>
        <w:t>Appendix J — Journal Profile System</w:t>
      </w:r>
    </w:p>
    <w:p>
      <w:pPr>
        <w:pStyle w:val="Eyebrow"/>
      </w:pPr>
      <w:r>
        <w:t>LOCKED / VERSION 1.3 IMPLEMENTATION REFERENCE</w:t>
      </w:r>
    </w:p>
    <w:p>
      <w:pPr/>
      <w:r>
        <w:t>This appendix records the July 16, 2026 decision that the Journal is the member profile and converts that decision into product, data, privacy, interaction, and delivery requirements. It supplements Section 4 and supersedes conflicting prototype behavior.</w:t>
      </w:r>
    </w:p>
    <w:p>
      <w:pPr>
        <w:pStyle w:val="Heading2"/>
      </w:pPr>
      <w:r>
        <w:t>J.1 — Locked definition</w:t>
      </w:r>
    </w:p>
    <w:p>
      <w:pPr>
        <w:pStyle w:val="Quote"/>
      </w:pPr>
      <w:r>
        <w:t>The Journal is the member profile.</w:t>
      </w:r>
    </w:p>
    <w:p>
      <w:pPr>
        <w:pStyle w:val="ListBullet"/>
      </w:pPr>
      <w:r>
        <w:t>The owner sees the complete private Journal workspace and all member-controlled profile tools.</w:t>
      </w:r>
    </w:p>
    <w:p>
      <w:pPr>
        <w:pStyle w:val="ListBullet"/>
      </w:pPr>
      <w:r>
        <w:t>Connections and public visitors see permission-filtered views of the same Journal and connected Slate.</w:t>
      </w:r>
    </w:p>
    <w:p>
      <w:pPr>
        <w:pStyle w:val="ListBullet"/>
      </w:pPr>
      <w:r>
        <w:t>Story, Work, Slate, Photos, Connections, Interview summaries, and Ask [Name] AI are connected profile views or modules, not independent copies of the person.</w:t>
      </w:r>
    </w:p>
    <w:p>
      <w:pPr>
        <w:pStyle w:val="ListBullet"/>
      </w:pPr>
      <w:r>
        <w:t>The main Community Feed distributes permitted Journal records; it does not own a second post system.</w:t>
      </w:r>
    </w:p>
    <w:p>
      <w:pPr>
        <w:pStyle w:val="Heading2"/>
      </w:pPr>
      <w:r>
        <w:t>J.2 — Create once, place many</w:t>
      </w:r>
    </w:p>
    <w:p>
      <w:pPr/>
      <w:r>
        <w:t>Every content item has one owner and one canonical record. PeerSlate stores placements and relationships separately so the same item may be rendered in several contexts without duplication.</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tcPr>
          <w:p>
            <w:r>
              <w:rPr>
                <w:b/>
              </w:rPr>
              <w:t>Element</w:t>
            </w:r>
          </w:p>
        </w:tc>
        <w:tc>
          <w:tcPr>
            <w:tcW w:type="dxa" w:w="3293"/>
          </w:tcPr>
          <w:p>
            <w:r>
              <w:rPr>
                <w:b/>
              </w:rPr>
              <w:t>Stored decision</w:t>
            </w:r>
          </w:p>
        </w:tc>
        <w:tc>
          <w:tcPr>
            <w:tcW w:type="dxa" w:w="3293"/>
          </w:tcPr>
          <w:p>
            <w:r>
              <w:rPr>
                <w:b/>
              </w:rPr>
              <w:t>Examples</w:t>
            </w:r>
          </w:p>
        </w:tc>
      </w:tr>
      <w:tr>
        <w:trPr>
          <w:cantSplit/>
        </w:trPr>
        <w:tc>
          <w:tcPr>
            <w:tcW w:type="dxa" w:w="3293"/>
            <w:vAlign w:val="center"/>
          </w:tcPr>
          <w:p>
            <w:pPr>
              <w:spacing w:after="0"/>
            </w:pPr>
            <w:r>
              <w:t>Canonical item</w:t>
            </w:r>
          </w:p>
        </w:tc>
        <w:tc>
          <w:tcPr>
            <w:tcW w:type="dxa" w:w="3293"/>
            <w:vAlign w:val="center"/>
          </w:tcPr>
          <w:p>
            <w:pPr>
              <w:spacing w:after="0"/>
            </w:pPr>
            <w:r>
              <w:t>Original content, owner, status, type, audience, dates, and authoritative text/media.</w:t>
            </w:r>
          </w:p>
        </w:tc>
        <w:tc>
          <w:tcPr>
            <w:tcW w:type="dxa" w:w="3293"/>
            <w:vAlign w:val="center"/>
          </w:tcPr>
          <w:p>
            <w:pPr>
              <w:spacing w:after="0"/>
            </w:pPr>
            <w:r>
              <w:t>Journal entry, photo, note, milestone, interview reflection.</w:t>
            </w:r>
          </w:p>
        </w:tc>
      </w:tr>
      <w:tr>
        <w:trPr>
          <w:cantSplit/>
        </w:trPr>
        <w:tc>
          <w:tcPr>
            <w:tcW w:type="dxa" w:w="3293"/>
            <w:vAlign w:val="center"/>
          </w:tcPr>
          <w:p>
            <w:pPr>
              <w:spacing w:after="0"/>
            </w:pPr>
            <w:r>
              <w:t>Placement</w:t>
            </w:r>
          </w:p>
        </w:tc>
        <w:tc>
          <w:tcPr>
            <w:tcW w:type="dxa" w:w="3293"/>
            <w:vAlign w:val="center"/>
          </w:tcPr>
          <w:p>
            <w:pPr>
              <w:spacing w:after="0"/>
            </w:pPr>
            <w:r>
              <w:t>Where the item is rendered.</w:t>
            </w:r>
          </w:p>
        </w:tc>
        <w:tc>
          <w:tcPr>
            <w:tcW w:type="dxa" w:w="3293"/>
            <w:vAlign w:val="center"/>
          </w:tcPr>
          <w:p>
            <w:pPr>
              <w:spacing w:after="0"/>
            </w:pPr>
            <w:r>
              <w:t>Journal timeline, Community Feed, Story, Goal, Project, Photos, Work, Featured.</w:t>
            </w:r>
          </w:p>
        </w:tc>
      </w:tr>
      <w:tr>
        <w:trPr>
          <w:cantSplit/>
        </w:trPr>
        <w:tc>
          <w:tcPr>
            <w:tcW w:type="dxa" w:w="3293"/>
            <w:vAlign w:val="center"/>
          </w:tcPr>
          <w:p>
            <w:pPr>
              <w:spacing w:after="0"/>
            </w:pPr>
            <w:r>
              <w:t>Content link</w:t>
            </w:r>
          </w:p>
        </w:tc>
        <w:tc>
          <w:tcPr>
            <w:tcW w:type="dxa" w:w="3293"/>
            <w:vAlign w:val="center"/>
          </w:tcPr>
          <w:p>
            <w:pPr>
              <w:spacing w:after="0"/>
            </w:pPr>
            <w:r>
              <w:t>How the item relates to another canonical object.</w:t>
            </w:r>
          </w:p>
        </w:tc>
        <w:tc>
          <w:tcPr>
            <w:tcW w:type="dxa" w:w="3293"/>
            <w:vAlign w:val="center"/>
          </w:tcPr>
          <w:p>
            <w:pPr>
              <w:spacing w:after="0"/>
            </w:pPr>
            <w:r>
              <w:t>Connected to Goal, Project, Album, Story chapter, Interview, Source, or another entry.</w:t>
            </w:r>
          </w:p>
        </w:tc>
      </w:tr>
      <w:tr>
        <w:trPr>
          <w:cantSplit/>
        </w:trPr>
        <w:tc>
          <w:tcPr>
            <w:tcW w:type="dxa" w:w="3293"/>
            <w:vAlign w:val="center"/>
          </w:tcPr>
          <w:p>
            <w:pPr>
              <w:spacing w:after="0"/>
            </w:pPr>
            <w:r>
              <w:t>Promotion</w:t>
            </w:r>
          </w:p>
        </w:tc>
        <w:tc>
          <w:tcPr>
            <w:tcW w:type="dxa" w:w="3293"/>
            <w:vAlign w:val="center"/>
          </w:tcPr>
          <w:p>
            <w:pPr>
              <w:spacing w:after="0"/>
            </w:pPr>
            <w:r>
              <w:t>A new curated presentation that references source records and requires review.</w:t>
            </w:r>
          </w:p>
        </w:tc>
        <w:tc>
          <w:tcPr>
            <w:tcW w:type="dxa" w:w="3293"/>
            <w:vAlign w:val="center"/>
          </w:tcPr>
          <w:p>
            <w:pPr>
              <w:spacing w:after="0"/>
            </w:pPr>
            <w:r>
              <w:t>Several Journal entries become a My Story chapter or approved résumé item.</w:t>
            </w:r>
          </w:p>
        </w:tc>
      </w:tr>
    </w:tbl>
    <w:p>
      <w:pPr>
        <w:pStyle w:val="Heading2"/>
      </w:pPr>
      <w:r>
        <w:t>J.3 — Viewer modes and View As</w:t>
      </w:r>
    </w:p>
    <w:p>
      <w:pPr>
        <w:pStyle w:val="ListBullet"/>
      </w:pPr>
      <w:r>
        <w:t>Owner: full private state, drafts, archives, media library, shelves, settings, and publication controls.</w:t>
      </w:r>
    </w:p>
    <w:p>
      <w:pPr>
        <w:pStyle w:val="ListBullet"/>
      </w:pPr>
      <w:r>
        <w:t>Connection: public records plus accepted-Connection or selected-person records.</w:t>
      </w:r>
    </w:p>
    <w:p>
      <w:pPr>
        <w:pStyle w:val="ListBullet"/>
      </w:pPr>
      <w:r>
        <w:t>Public: public profile details and public-approved content only.</w:t>
      </w:r>
    </w:p>
    <w:p>
      <w:pPr>
        <w:pStyle w:val="ListBullet"/>
      </w:pPr>
      <w:r>
        <w:t>Blocked/unapproved: no restricted content; the profile may be hidden or reduced to a minimal shell.</w:t>
      </w:r>
    </w:p>
    <w:p>
      <w:pPr>
        <w:pStyle w:val="ListBullet"/>
      </w:pPr>
      <w:r>
        <w:t>View As must use the production authorization service and must confirm which placements will be visible before publication.</w:t>
      </w:r>
    </w:p>
    <w:p>
      <w:pPr>
        <w:pStyle w:val="Heading2"/>
      </w:pPr>
      <w:r>
        <w:t>J.4 — Journal profile experience</w:t>
      </w:r>
    </w:p>
    <w:p>
      <w:pPr>
        <w:pStyle w:val="ListBullet"/>
      </w:pPr>
      <w:r>
        <w:t>Header: cover, avatar, identity, biography, optional links/location, connection state, sharing, and audience-aware owner controls.</w:t>
      </w:r>
    </w:p>
    <w:p>
      <w:pPr>
        <w:pStyle w:val="ListBullet"/>
      </w:pPr>
      <w:r>
        <w:t>Profile navigation: Journal, Story, Work, Slate, Photos, and Ask [Name] AI when enabled. Connections is reached from the header or a shelf and may have a dedicated route.</w:t>
      </w:r>
    </w:p>
    <w:p>
      <w:pPr>
        <w:pStyle w:val="ListBullet"/>
      </w:pPr>
      <w:r>
        <w:t>Center: unified composer, featured/pinned records, and the chronological Journal stream.</w:t>
      </w:r>
    </w:p>
    <w:p>
      <w:pPr>
        <w:pStyle w:val="ListBullet"/>
      </w:pPr>
      <w:r>
        <w:t>Left: Polaroid-style Photos preview and current Story chapter.</w:t>
      </w:r>
    </w:p>
    <w:p>
      <w:pPr>
        <w:pStyle w:val="ListBullet"/>
      </w:pPr>
      <w:r>
        <w:t>Right: configurable Goals, Milestone, Note, Interview journey, and Connections shelves.</w:t>
      </w:r>
    </w:p>
    <w:p>
      <w:pPr>
        <w:pStyle w:val="ListBullet"/>
      </w:pPr>
      <w:r>
        <w:t>The owner chooses shelf visibility and order; mobile preserves the content hierarchy without three fixed columns.</w:t>
      </w:r>
    </w:p>
    <w:p>
      <w:pPr>
        <w:pStyle w:val="Heading2"/>
      </w:pPr>
      <w:r>
        <w:t>J.5 — Composer and publication review</w:t>
      </w:r>
    </w:p>
    <w:p>
      <w:pPr/>
      <w:r>
        <w:t>The Journal composer and Community composer are one component. Before publish, the member reviews the following:</w:t>
      </w:r>
    </w:p>
    <w:p>
      <w:pPr>
        <w:pStyle w:val="ListBullet"/>
      </w:pPr>
      <w:r>
        <w:t>Type: entry, note, photo, goal update, milestone, project update, interview reflection, or another supported type.</w:t>
      </w:r>
    </w:p>
    <w:p>
      <w:pPr>
        <w:pStyle w:val="ListBullet"/>
      </w:pPr>
      <w:r>
        <w:t>Connections: Goal, Story chapter, Album, Interview, Project, Source, or related record.</w:t>
      </w:r>
    </w:p>
    <w:p>
      <w:pPr>
        <w:pStyle w:val="ListBullet"/>
      </w:pPr>
      <w:r>
        <w:t>Placements: Journal, Community, Story, Goal, Project, Photos, Work, or Featured.</w:t>
      </w:r>
    </w:p>
    <w:p>
      <w:pPr>
        <w:pStyle w:val="ListBullet"/>
      </w:pPr>
      <w:r>
        <w:t>Audience: Only Me, selected people, Connections, Community, or Public.</w:t>
      </w:r>
    </w:p>
    <w:p>
      <w:pPr>
        <w:pStyle w:val="ListBullet"/>
      </w:pPr>
      <w:r>
        <w:t>Plain-language result: for example, “This will appear on your Journal and in Community. Connections only.”</w:t>
      </w:r>
    </w:p>
    <w:p>
      <w:pPr/>
      <w:r>
        <w:t>AI may suggest any of these choices but may not save a permanent relationship, publish, or broaden the audience without explicit approval.</w:t>
      </w:r>
    </w:p>
    <w:p>
      <w:pPr>
        <w:pStyle w:val="Heading2"/>
      </w:pPr>
      <w:r>
        <w:t>J.6 — Photos and media</w:t>
      </w:r>
    </w:p>
    <w:p>
      <w:pPr>
        <w:pStyle w:val="ListBullet"/>
      </w:pPr>
      <w:r>
        <w:t>Direct uploads enter the private media library and do not require immediate placement.</w:t>
      </w:r>
    </w:p>
    <w:p>
      <w:pPr>
        <w:pStyle w:val="ListBullet"/>
      </w:pPr>
      <w:r>
        <w:t>The Journal shows a small Polaroid-style invitation; the Photos page uses a clean grid, albums, filters, and accessible lightbox.</w:t>
      </w:r>
    </w:p>
    <w:p>
      <w:pPr>
        <w:pStyle w:val="ListBullet"/>
      </w:pPr>
      <w:r>
        <w:t>Photo detail retains caption, date, alt text, owner, audience, album, and connected Journal/Goal/Project/Story records.</w:t>
      </w:r>
    </w:p>
    <w:p>
      <w:pPr>
        <w:pStyle w:val="ListBullet"/>
      </w:pPr>
      <w:r>
        <w:t>Album visibility cannot broaden item visibility. Private media remains private even inside a public album.</w:t>
      </w:r>
    </w:p>
    <w:p>
      <w:pPr>
        <w:pStyle w:val="ListBullet"/>
      </w:pPr>
      <w:r>
        <w:t>Blob access is server-authorized or short-lived; actual type, size, dimensions, malware, metadata, thumbnails, retention, and deletion are validated.</w:t>
      </w:r>
    </w:p>
    <w:p>
      <w:pPr>
        <w:pStyle w:val="ListBullet"/>
      </w:pPr>
      <w:r>
        <w:t>Public renditions remove location metadata by default; private interview recordings and voice audio are not mixed with public profile media.</w:t>
      </w:r>
    </w:p>
    <w:p>
      <w:pPr>
        <w:pStyle w:val="Heading2"/>
      </w:pPr>
      <w:r>
        <w:t>J.7 — Connections</w:t>
      </w:r>
    </w:p>
    <w:p>
      <w:pPr>
        <w:pStyle w:val="ListBullet"/>
      </w:pPr>
      <w:r>
        <w:t>Initial relationship: mutual Connection request and acceptance.</w:t>
      </w:r>
    </w:p>
    <w:p>
      <w:pPr>
        <w:pStyle w:val="ListBullet"/>
      </w:pPr>
      <w:r>
        <w:t>Required controls: request, accept, decline, remove, mute, block, report, and privacy for the list/count.</w:t>
      </w:r>
    </w:p>
    <w:p>
      <w:pPr>
        <w:pStyle w:val="ListBullet"/>
      </w:pPr>
      <w:r>
        <w:t>Connections-only content is authorized per record and disappears when the relationship or share no longer permits it.</w:t>
      </w:r>
    </w:p>
    <w:p>
      <w:pPr>
        <w:pStyle w:val="ListBullet"/>
      </w:pPr>
      <w:r>
        <w:t>No separate follower system, follower ranking, public popularity pressure, or inferred private-interest matching is required for alpha.</w:t>
      </w:r>
    </w:p>
    <w:p>
      <w:pPr>
        <w:pStyle w:val="ListBullet"/>
      </w:pPr>
      <w:r>
        <w:t>Connection suggestions must never disclose why a private Goal, photo, interview, Board item, or other restricted record caused the suggestion.</w:t>
      </w:r>
    </w:p>
    <w:p>
      <w:pPr>
        <w:pStyle w:val="Heading2"/>
      </w:pPr>
      <w:r>
        <w:t>J.8 — Activity display defaults</w:t>
      </w:r>
    </w:p>
    <w:tbl>
      <w:tblPr>
        <w:tblW w:type="auto" w:w="0"/>
        <w:jc w:val="center"/>
        <w:tblLook w:firstColumn="1" w:firstRow="1" w:lastColumn="0" w:lastRow="0" w:noHBand="0" w:noVBand="1" w:val="04A0"/>
      </w:tblPr>
      <w:tblGrid>
        <w:gridCol w:w="3293"/>
        <w:gridCol w:w="3293"/>
        <w:gridCol w:w="3293"/>
      </w:tblGrid>
      <w:tr>
        <w:trPr>
          <w:tblHeader w:val="true"/>
        </w:trPr>
        <w:tc>
          <w:tcPr>
            <w:tcW w:type="dxa" w:w="3293"/>
          </w:tcPr>
          <w:p>
            <w:r>
              <w:rPr>
                <w:b/>
              </w:rPr>
              <w:t>Action</w:t>
            </w:r>
          </w:p>
        </w:tc>
        <w:tc>
          <w:tcPr>
            <w:tcW w:type="dxa" w:w="3293"/>
          </w:tcPr>
          <w:p>
            <w:r>
              <w:rPr>
                <w:b/>
              </w:rPr>
              <w:t>Default Journal behavior</w:t>
            </w:r>
          </w:p>
        </w:tc>
        <w:tc>
          <w:tcPr>
            <w:tcW w:type="dxa" w:w="3293"/>
          </w:tcPr>
          <w:p>
            <w:r>
              <w:rPr>
                <w:b/>
              </w:rPr>
              <w:t>Default Community behavior</w:t>
            </w:r>
          </w:p>
        </w:tc>
      </w:tr>
      <w:tr>
        <w:trPr>
          <w:cantSplit/>
        </w:trPr>
        <w:tc>
          <w:tcPr>
            <w:tcW w:type="dxa" w:w="3293"/>
            <w:vAlign w:val="center"/>
          </w:tcPr>
          <w:p>
            <w:pPr>
              <w:spacing w:after="0"/>
            </w:pPr>
            <w:r>
              <w:t>Write a Journal entry</w:t>
            </w:r>
          </w:p>
        </w:tc>
        <w:tc>
          <w:tcPr>
            <w:tcW w:type="dxa" w:w="3293"/>
            <w:vAlign w:val="center"/>
          </w:tcPr>
          <w:p>
            <w:pPr>
              <w:spacing w:after="0"/>
            </w:pPr>
            <w:r>
              <w:t>Full item</w:t>
            </w:r>
          </w:p>
        </w:tc>
        <w:tc>
          <w:tcPr>
            <w:tcW w:type="dxa" w:w="3293"/>
            <w:vAlign w:val="center"/>
          </w:tcPr>
          <w:p>
            <w:pPr>
              <w:spacing w:after="0"/>
            </w:pPr>
            <w:r>
              <w:t>Member chooses</w:t>
            </w:r>
          </w:p>
        </w:tc>
      </w:tr>
      <w:tr>
        <w:trPr>
          <w:cantSplit/>
        </w:trPr>
        <w:tc>
          <w:tcPr>
            <w:tcW w:type="dxa" w:w="3293"/>
            <w:vAlign w:val="center"/>
          </w:tcPr>
          <w:p>
            <w:pPr>
              <w:spacing w:after="0"/>
            </w:pPr>
            <w:r>
              <w:t>Create a Goal</w:t>
            </w:r>
          </w:p>
        </w:tc>
        <w:tc>
          <w:tcPr>
            <w:tcW w:type="dxa" w:w="3293"/>
            <w:vAlign w:val="center"/>
          </w:tcPr>
          <w:p>
            <w:pPr>
              <w:spacing w:after="0"/>
            </w:pPr>
            <w:r>
              <w:t>Compact item or private event</w:t>
            </w:r>
          </w:p>
        </w:tc>
        <w:tc>
          <w:tcPr>
            <w:tcW w:type="dxa" w:w="3293"/>
            <w:vAlign w:val="center"/>
          </w:tcPr>
          <w:p>
            <w:pPr>
              <w:spacing w:after="0"/>
            </w:pPr>
            <w:r>
              <w:t>Off</w:t>
            </w:r>
          </w:p>
        </w:tc>
      </w:tr>
      <w:tr>
        <w:trPr>
          <w:cantSplit/>
        </w:trPr>
        <w:tc>
          <w:tcPr>
            <w:tcW w:type="dxa" w:w="3293"/>
            <w:vAlign w:val="center"/>
          </w:tcPr>
          <w:p>
            <w:pPr>
              <w:spacing w:after="0"/>
            </w:pPr>
            <w:r>
              <w:t>Meaningful Goal update</w:t>
            </w:r>
          </w:p>
        </w:tc>
        <w:tc>
          <w:tcPr>
            <w:tcW w:type="dxa" w:w="3293"/>
            <w:vAlign w:val="center"/>
          </w:tcPr>
          <w:p>
            <w:pPr>
              <w:spacing w:after="0"/>
            </w:pPr>
            <w:r>
              <w:t>Full or compact item</w:t>
            </w:r>
          </w:p>
        </w:tc>
        <w:tc>
          <w:tcPr>
            <w:tcW w:type="dxa" w:w="3293"/>
            <w:vAlign w:val="center"/>
          </w:tcPr>
          <w:p>
            <w:pPr>
              <w:spacing w:after="0"/>
            </w:pPr>
            <w:r>
              <w:t>Member chooses</w:t>
            </w:r>
          </w:p>
        </w:tc>
      </w:tr>
      <w:tr>
        <w:trPr>
          <w:cantSplit/>
        </w:trPr>
        <w:tc>
          <w:tcPr>
            <w:tcW w:type="dxa" w:w="3293"/>
            <w:vAlign w:val="center"/>
          </w:tcPr>
          <w:p>
            <w:pPr>
              <w:spacing w:after="0"/>
            </w:pPr>
            <w:r>
              <w:t>Complete a Goal or Milestone</w:t>
            </w:r>
          </w:p>
        </w:tc>
        <w:tc>
          <w:tcPr>
            <w:tcW w:type="dxa" w:w="3293"/>
            <w:vAlign w:val="center"/>
          </w:tcPr>
          <w:p>
            <w:pPr>
              <w:spacing w:after="0"/>
            </w:pPr>
            <w:r>
              <w:t>Milestone card suggested</w:t>
            </w:r>
          </w:p>
        </w:tc>
        <w:tc>
          <w:tcPr>
            <w:tcW w:type="dxa" w:w="3293"/>
            <w:vAlign w:val="center"/>
          </w:tcPr>
          <w:p>
            <w:pPr>
              <w:spacing w:after="0"/>
            </w:pPr>
            <w:r>
              <w:t>Suggested, never automatic</w:t>
            </w:r>
          </w:p>
        </w:tc>
      </w:tr>
      <w:tr>
        <w:trPr>
          <w:cantSplit/>
        </w:trPr>
        <w:tc>
          <w:tcPr>
            <w:tcW w:type="dxa" w:w="3293"/>
            <w:vAlign w:val="center"/>
          </w:tcPr>
          <w:p>
            <w:pPr>
              <w:spacing w:after="0"/>
            </w:pPr>
            <w:r>
              <w:t>Change a due date or privacy setting</w:t>
            </w:r>
          </w:p>
        </w:tc>
        <w:tc>
          <w:tcPr>
            <w:tcW w:type="dxa" w:w="3293"/>
            <w:vAlign w:val="center"/>
          </w:tcPr>
          <w:p>
            <w:pPr>
              <w:spacing w:after="0"/>
            </w:pPr>
            <w:r>
              <w:t>Private activity record</w:t>
            </w:r>
          </w:p>
        </w:tc>
        <w:tc>
          <w:tcPr>
            <w:tcW w:type="dxa" w:w="3293"/>
            <w:vAlign w:val="center"/>
          </w:tcPr>
          <w:p>
            <w:pPr>
              <w:spacing w:after="0"/>
            </w:pPr>
            <w:r>
              <w:t>Never</w:t>
            </w:r>
          </w:p>
        </w:tc>
      </w:tr>
      <w:tr>
        <w:trPr>
          <w:cantSplit/>
        </w:trPr>
        <w:tc>
          <w:tcPr>
            <w:tcW w:type="dxa" w:w="3293"/>
            <w:vAlign w:val="center"/>
          </w:tcPr>
          <w:p>
            <w:pPr>
              <w:spacing w:after="0"/>
            </w:pPr>
            <w:r>
              <w:t>Upload several photos</w:t>
            </w:r>
          </w:p>
        </w:tc>
        <w:tc>
          <w:tcPr>
            <w:tcW w:type="dxa" w:w="3293"/>
            <w:vAlign w:val="center"/>
          </w:tcPr>
          <w:p>
            <w:pPr>
              <w:spacing w:after="0"/>
            </w:pPr>
            <w:r>
              <w:t>Grouped album/media item</w:t>
            </w:r>
          </w:p>
        </w:tc>
        <w:tc>
          <w:tcPr>
            <w:tcW w:type="dxa" w:w="3293"/>
            <w:vAlign w:val="center"/>
          </w:tcPr>
          <w:p>
            <w:pPr>
              <w:spacing w:after="0"/>
            </w:pPr>
            <w:r>
              <w:t>Member chooses</w:t>
            </w:r>
          </w:p>
        </w:tc>
      </w:tr>
      <w:tr>
        <w:trPr>
          <w:cantSplit/>
        </w:trPr>
        <w:tc>
          <w:tcPr>
            <w:tcW w:type="dxa" w:w="3293"/>
            <w:vAlign w:val="center"/>
          </w:tcPr>
          <w:p>
            <w:pPr>
              <w:spacing w:after="0"/>
            </w:pPr>
            <w:r>
              <w:t>Complete an interview session</w:t>
            </w:r>
          </w:p>
        </w:tc>
        <w:tc>
          <w:tcPr>
            <w:tcW w:type="dxa" w:w="3293"/>
            <w:vAlign w:val="center"/>
          </w:tcPr>
          <w:p>
            <w:pPr>
              <w:spacing w:after="0"/>
            </w:pPr>
            <w:r>
              <w:t>Private by default; optional sanitized reflection</w:t>
            </w:r>
          </w:p>
        </w:tc>
        <w:tc>
          <w:tcPr>
            <w:tcW w:type="dxa" w:w="3293"/>
            <w:vAlign w:val="center"/>
          </w:tcPr>
          <w:p>
            <w:pPr>
              <w:spacing w:after="0"/>
            </w:pPr>
            <w:r>
              <w:t>Off unless a separate summary is approved</w:t>
            </w:r>
          </w:p>
        </w:tc>
      </w:tr>
    </w:tbl>
    <w:p>
      <w:pPr>
        <w:pStyle w:val="Heading2"/>
      </w:pPr>
      <w:r>
        <w:t>J.9 — Security and privacy requirements</w:t>
      </w:r>
    </w:p>
    <w:p>
      <w:pPr>
        <w:pStyle w:val="ListBullet"/>
      </w:pPr>
      <w:r>
        <w:t>Every private query, media access, AI retrieval, comment, placement, and content link is authorized server-side using the trusted session.</w:t>
      </w:r>
    </w:p>
    <w:p>
      <w:pPr>
        <w:pStyle w:val="ListBullet"/>
      </w:pPr>
      <w:r>
        <w:t>A browser-supplied user ID, profile slug, relationship claim, media path, hidden control, or client-side filter is never proof of access.</w:t>
      </w:r>
    </w:p>
    <w:p>
      <w:pPr>
        <w:pStyle w:val="ListBullet"/>
      </w:pPr>
      <w:r>
        <w:t>The public profile query must exclude private records rather than load them and hide them visually.</w:t>
      </w:r>
    </w:p>
    <w:p>
      <w:pPr>
        <w:pStyle w:val="ListBullet"/>
      </w:pPr>
      <w:r>
        <w:t>Changing audience shows which connected views will change and who can see the result.</w:t>
      </w:r>
    </w:p>
    <w:p>
      <w:pPr>
        <w:pStyle w:val="ListBullet"/>
      </w:pPr>
      <w:r>
        <w:t>Deletion and unpublishing propagate to projections, search indexes, caches, and authorized media links according to retention rules.</w:t>
      </w:r>
    </w:p>
    <w:p>
      <w:pPr>
        <w:pStyle w:val="ListBullet"/>
      </w:pPr>
      <w:r>
        <w:t>The member can export, archive, restore within the defined period, and permanently delete eligible content.</w:t>
      </w:r>
    </w:p>
    <w:p>
      <w:pPr>
        <w:pStyle w:val="Heading2"/>
      </w:pPr>
      <w:r>
        <w:t>J.10 — Minimum delivery packages</w:t>
      </w:r>
    </w:p>
    <w:p>
      <w:pPr>
        <w:pStyle w:val="ListBullet"/>
      </w:pPr>
      <w:r>
        <w:t>PS-PROFILE-001 — Journal profile shell, connected navigation, shelves, owner controls, and View As.</w:t>
      </w:r>
    </w:p>
    <w:p>
      <w:pPr>
        <w:pStyle w:val="ListBullet"/>
      </w:pPr>
      <w:r>
        <w:t>PS-PHOTOS-001 — private media library, albums, Polaroid shelf, protected delivery, placements, and detail view.</w:t>
      </w:r>
    </w:p>
    <w:p>
      <w:pPr>
        <w:pStyle w:val="ListBullet"/>
      </w:pPr>
      <w:r>
        <w:t>PS-CONNECT-001 — mutual Connections and relationship authorization.</w:t>
      </w:r>
    </w:p>
    <w:p>
      <w:pPr>
        <w:pStyle w:val="ListBullet"/>
      </w:pPr>
      <w:r>
        <w:t>PS-LINKS-001 — canonical placements, content links, projection consistency, and propagation behavior.</w:t>
      </w:r>
    </w:p>
    <w:p>
      <w:pPr>
        <w:pStyle w:val="ListBullet"/>
      </w:pPr>
      <w:r>
        <w:t>Each package requires migrations, authorization tests, cross-user isolation, mobile and keyboard behavior, accessibility, monitoring, rollback, and verification records.</w:t>
      </w:r>
    </w:p>
    <w:p>
      <w:pPr>
        <w:pStyle w:val="Heading2"/>
      </w:pPr>
      <w:r>
        <w:t>J.11 — Acceptance scenarios</w:t>
      </w:r>
    </w:p>
    <w:p>
      <w:pPr>
        <w:pStyle w:val="ListBullet"/>
      </w:pPr>
      <w:r>
        <w:t>Pete creates a private photo, adds it to an album, links it to a Goal, and publishes only a Journal placement to Connections. Danielle sees the permitted Journal item and photo; a logged-out visitor does not receive the private asset or metadata.</w:t>
      </w:r>
    </w:p>
    <w:p>
      <w:pPr>
        <w:pStyle w:val="ListBullet"/>
      </w:pPr>
      <w:r>
        <w:t>Danielle publishes a Journal reflection to Public and later adds it to My Story. The Story presentation links to the original record; editing the source follows the documented review behavior and does not create a second post.</w:t>
      </w:r>
    </w:p>
    <w:p>
      <w:pPr>
        <w:pStyle w:val="ListBullet"/>
      </w:pPr>
      <w:r>
        <w:t>Pete views his profile as Public and Connection. The preview matches a real logged-out request and Danielle’s signed-in request for the same audiences.</w:t>
      </w:r>
    </w:p>
    <w:p>
      <w:pPr>
        <w:pStyle w:val="ListBullet"/>
      </w:pPr>
      <w:r>
        <w:t>Pete removes Danielle as a Connection. Connections-only records immediately stop resolving for Danielle while public records remain available.</w:t>
      </w:r>
    </w:p>
    <w:p>
      <w:pPr>
        <w:pStyle w:val="ListBullet"/>
      </w:pPr>
      <w:r>
        <w:t>A Goal due-date edit is stored in private activity history but does not create a public Journal item or Feed post.</w:t>
      </w:r>
    </w:p>
    <w:p>
      <w:pPr>
        <w:pStyle w:val="ListBullet"/>
      </w:pPr>
      <w:r>
        <w:t>Deleting a canonical shared entry removes its Feed projection, permitted profile rendering, associated authorization links, and inaccessible media renditions according to retention policy.</w:t>
      </w:r>
    </w:p>
    <w:p>
      <w:pPr>
        <w:pStyle w:val="Heading2"/>
      </w:pPr>
      <w:r>
        <w:t>J.12 — External pattern grounding</w:t>
      </w:r>
    </w:p>
    <w:p>
      <w:pPr/>
      <w:r>
        <w:t>The design borrows durable interaction patterns, not another platform’s visual identity. Official Meta guidance demonstrates per-post audience selection, profile/Feed coexistence, activity management, and photo/album organization. Official LinkedIn guidance demonstrates profile activity with content-type filters. PeerSlate applies those patterns to its private-first, connected-Slate model and adds stronger placement, provenance, AI, and audience-review requirements.</w:t>
      </w:r>
    </w:p>
    <w:p>
      <w:pPr>
        <w:pStyle w:val="ListBullet"/>
      </w:pPr>
      <w:r>
        <w:t>Meta Help Center — Choose who can see your post on Facebook.</w:t>
      </w:r>
    </w:p>
    <w:p>
      <w:pPr>
        <w:pStyle w:val="ListBullet"/>
      </w:pPr>
      <w:r>
        <w:t>Meta Help Center — Use Manage Activity in your Activity Log to archive or manage content.</w:t>
      </w:r>
    </w:p>
    <w:p>
      <w:pPr>
        <w:pStyle w:val="ListBullet"/>
      </w:pPr>
      <w:r>
        <w:t>Meta Help Center — Photos &amp; Videos and album management.</w:t>
      </w:r>
    </w:p>
    <w:p>
      <w:pPr>
        <w:pStyle w:val="ListBullet"/>
      </w:pPr>
      <w:r>
        <w:t>LinkedIn Help — View your activity or a member’s activity on LinkedIn.</w:t>
      </w:r>
    </w:p>
    <w:p>
      <w:pPr>
        <w:pStyle w:val="Eyebrow"/>
      </w:pPr>
      <w:r>
        <w:t>JOURNAL PROFILE STANDARD</w:t>
      </w:r>
    </w:p>
    <w:p>
      <w:pPr>
        <w:pStyle w:val="Quote"/>
      </w:pPr>
      <w:r>
        <w:t>Everything may flow into the Journal system. Only the member-approved type, placement, audience, and relationships determine what anyone else can see.</w:t>
      </w:r>
    </w:p>
    <w:p>
      <w:r>
        <w:br w:type="page"/>
      </w:r>
    </w:p>
    <w:p>
      <w:pPr>
        <w:pStyle w:val="Heading1"/>
      </w:pPr>
      <w:r>
        <w:t>Appendix K — People-First Member Intelligence and Activation System</w:t>
      </w:r>
    </w:p>
    <w:p>
      <w:pPr>
        <w:pStyle w:val="Eyebrow"/>
      </w:pPr>
      <w:r>
        <w:t>LOCKED / VERSION 1.5.1 IMPLEMENTATION REFERENCE</w:t>
      </w:r>
    </w:p>
    <w:p>
      <w:pPr/>
      <w:r>
        <w:t>This appendix converts the July 17, 2026 product decision into an enforceable member covenant, live-site integration plan, architecture baseline, requirements specification, traceability model, testing program, verification plan, validation plan, and release gate. It supplements Sections 1-7, 9, 13-17, 19-20, 23-28, and Appendices I-J. Where prototype behavior or older copy conflicts with this appendix, the people-first requirement wins.</w:t>
      </w:r>
    </w:p>
    <w:p>
      <w:pPr>
        <w:pStyle w:val="Heading2"/>
      </w:pPr>
      <w:r>
        <w:t>K.1 — Locked decision and people-first service covenant</w:t>
      </w:r>
    </w:p>
    <w:tbl>
      <w:tblPr>
        <w:tblW w:type="auto" w:w="0"/>
        <w:jc w:val="center"/>
        <w:tblLook w:firstColumn="1" w:firstRow="1" w:lastColumn="0" w:lastRow="0" w:noHBand="0" w:noVBand="1" w:val="04A0"/>
        <w:tblLayout w:type="fixed"/>
      </w:tblPr>
      <w:tblGrid>
        <w:gridCol w:w="9878"/>
      </w:tblGrid>
      <w:tr>
        <w:trPr>
          <w:cantSplit/>
        </w:trPr>
        <w:tc>
          <w:tcPr>
            <w:tcW w:type="dxa" w:w="9878"/>
            <w:shd w:fill="E7FAFB"/>
            <w:tcMar>
              <w:top w:w="160" w:type="dxa"/>
              <w:start w:w="180" w:type="dxa"/>
              <w:bottom w:w="160" w:type="dxa"/>
              <w:end w:w="180" w:type="dxa"/>
            </w:tcMar>
            <w:tcBorders>
              <w:start w:val="single" w:sz="22" w:color="16705F"/>
            </w:tcBorders>
          </w:tcPr>
          <w:p>
            <w:pPr>
              <w:spacing w:after="60"/>
            </w:pPr>
            <w:r/>
            <w:r>
              <w:rPr>
                <w:rFonts w:ascii="Inter" w:hAnsi="Inter"/>
                <w:b/>
                <w:i w:val="0"/>
                <w:color w:val="16705F"/>
                <w:sz w:val="17"/>
              </w:rPr>
              <w:t>PEOPLE-FIRST COVENANT</w:t>
            </w:r>
          </w:p>
          <w:p>
            <w:pPr>
              <w:spacing w:after="0" w:line="269" w:lineRule="auto"/>
            </w:pPr>
            <w:r>
              <w:rPr>
                <w:rFonts w:ascii="Inter" w:hAnsi="Inter"/>
                <w:b w:val="0"/>
                <w:i w:val="0"/>
                <w:color w:val="191821"/>
                <w:sz w:val="20"/>
              </w:rPr>
              <w:t>PeerSlate is of the people and for the people. It exists in service of the member. It empowers rather than extracts, assists rather than pressures, reflects rather than defines, and protects the member’s dignity, agency, truth, time, privacy, and ownership. Recruiter value is a downstream benefit of member-owned work, never the reason the member experience is designed.</w:t>
            </w:r>
          </w:p>
        </w:tc>
      </w:tr>
    </w:tbl>
    <w:p>
      <w:pPr/>
      <w:r>
        <w:t>The product must feel thoughtful, professional, caring, and genuinely at the member’s service. That standard is behavioral, not decorative. It changes what PeerSlate asks, what it refuses to automate, how it explains uncertainty, how it handles failure, and what it measures.</w:t>
      </w:r>
    </w:p>
    <w:p>
      <w:pPr>
        <w:pStyle w:val="ListBullet"/>
      </w:pPr>
      <w:r>
        <w:t>Member benefit before engagement. PeerSlate may not optimize for time-on-site, streaks, public popularity, application volume, or recruiter convenience at the expense of the person.</w:t>
      </w:r>
    </w:p>
    <w:p>
      <w:pPr>
        <w:pStyle w:val="ListBullet"/>
      </w:pPr>
      <w:r>
        <w:t>Agency before automation. The member remains the authority on facts, interpretation, privacy, audience, permanence, and publication.</w:t>
      </w:r>
    </w:p>
    <w:p>
      <w:pPr>
        <w:pStyle w:val="ListBullet"/>
      </w:pPr>
      <w:r>
        <w:t>Clarity before persuasion. The product explains what it noticed, why, which records were used, what will change, and what remains uncertain.</w:t>
      </w:r>
    </w:p>
    <w:p>
      <w:pPr>
        <w:pStyle w:val="ListBullet"/>
      </w:pPr>
      <w:r>
        <w:t>Care without condescension. Prompts may be warm and encouraging, but never infantilizing, guilt-driven, manipulative, or emotionally exploitative.</w:t>
      </w:r>
    </w:p>
    <w:p>
      <w:pPr>
        <w:pStyle w:val="ListBullet"/>
      </w:pPr>
      <w:r>
        <w:t>Professional service. Error states, corrections, exports, deletion, support, and privacy controls receive the same design attention as hero screens.</w:t>
      </w:r>
    </w:p>
    <w:p>
      <w:pPr>
        <w:pStyle w:val="ListBullet"/>
      </w:pPr>
      <w:r>
        <w:t>Whole-person usefulness. Work, learning, goals, relationships, decisions, setbacks, and personal growth may connect when the member chooses; the product does not reduce the person to employability.</w:t>
      </w:r>
    </w:p>
    <w:p>
      <w:pPr>
        <w:pStyle w:val="ListBullet"/>
      </w:pPr>
      <w:r>
        <w:t>Honest limitations. PeerSlate says when it lacks enough confirmed information, when a capability is a prototype, and when human judgment is required.</w:t>
      </w:r>
    </w:p>
    <w:p>
      <w:pPr>
        <w:pStyle w:val="ListBullet"/>
      </w:pPr>
      <w:r>
        <w:t>Accessibility is service. A member may begin by voice, text, upload, keyboard, or assistive technology without losing essential capability.</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5A2D82"/>
            </w:tcBorders>
          </w:tcPr>
          <w:p>
            <w:pPr>
              <w:spacing w:after="60"/>
            </w:pPr>
            <w:r/>
            <w:r>
              <w:rPr>
                <w:rFonts w:ascii="Inter" w:hAnsi="Inter"/>
                <w:b/>
                <w:i w:val="0"/>
                <w:color w:val="5A2D82"/>
                <w:sz w:val="17"/>
              </w:rPr>
              <w:t>NORTH-STAR EXTENSION</w:t>
            </w:r>
          </w:p>
          <w:p>
            <w:pPr>
              <w:spacing w:after="0" w:line="269" w:lineRule="auto"/>
            </w:pPr>
            <w:r>
              <w:rPr>
                <w:rFonts w:ascii="Inter" w:hAnsi="Inter"/>
                <w:b w:val="0"/>
                <w:i w:val="0"/>
                <w:color w:val="191821"/>
                <w:sz w:val="20"/>
              </w:rPr>
              <w:t>Every major member-intelligence feature must answer: Why would a working professional use this when they are not job hunting? Why would they return next week? What does this help them see, decide, practice, or do that they could not do as easily before? If the answers are weak, the feature is not ready.</w:t>
            </w:r>
          </w:p>
        </w:tc>
      </w:tr>
    </w:tbl>
    <w:p>
      <w:pPr>
        <w:pStyle w:val="Heading2"/>
      </w:pPr>
      <w:r>
        <w:t>K.2 — The strategic gap PeerSlate will own</w:t>
      </w:r>
    </w:p>
    <w:p>
      <w:pPr/>
      <w:r>
        <w:t>The reviewed market is crowded with useful point solutions. Several products now capture achievements, generate performance-review or resume material, tailor applications, build public AI profiles, recommend career paths, or simulate conversations. PeerSlate should not win by copying one more version of those features. It should connect the pieces around the member.</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Reviewed product</w:t>
            </w:r>
          </w:p>
        </w:tc>
        <w:tc>
          <w:tcPr>
            <w:tcW w:type="dxa" w:w="3672"/>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What it does well</w:t>
            </w:r>
          </w:p>
        </w:tc>
        <w:tc>
          <w:tcPr>
            <w:tcW w:type="dxa" w:w="4392"/>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Gap PeerSlate can open wider</w:t>
            </w:r>
          </w:p>
        </w:tc>
      </w:tr>
      <w:tr>
        <w:trPr>
          <w:cantSplit/>
        </w:trPr>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Koru</w:t>
            </w:r>
          </w:p>
        </w:tc>
        <w:tc>
          <w:tcPr>
            <w:tcW w:type="dxa" w:w="367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Two-minute career journal; structures moments into skills, outcomes, STAR stories, patterns, and role-specific application material.</w:t>
            </w:r>
          </w:p>
        </w:tc>
        <w:tc>
          <w:tcPr>
            <w:tcW w:type="dxa" w:w="439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Strong career memory and retrieval. The public framing remains mainly career proof and application readiness; PeerSlate can go wider into whole-person meaning, source governance, connected views, activation, and outcome closure.</w:t>
            </w:r>
          </w:p>
        </w:tc>
      </w:tr>
      <w:tr>
        <w:trPr>
          <w:cantSplit/>
        </w:trPr>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Cruit</w:t>
            </w:r>
          </w:p>
        </w:tc>
        <w:tc>
          <w:tcPr>
            <w:tcW w:type="dxa" w:w="367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Conversational voice/text check-ins, skill extraction, review generation, interview prep, guidance, and job-search tools.</w:t>
            </w:r>
          </w:p>
        </w:tc>
        <w:tc>
          <w:tcPr>
            <w:tcW w:type="dxa" w:w="439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Broad career copilot. PeerSlate should differentiate through one canonical Slate, explicit source links, reviewable interpretations, audience governance, and real-world follow-through rather than a suite of loosely connected outputs.</w:t>
            </w:r>
          </w:p>
        </w:tc>
      </w:tr>
      <w:tr>
        <w:trPr>
          <w:cantSplit/>
        </w:trPr>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BragBook</w:t>
            </w:r>
          </w:p>
        </w:tc>
        <w:tc>
          <w:tcPr>
            <w:tcW w:type="dxa" w:w="367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Structured accomplishment timeline, imports from work tools, AI impact statements, Career Composer, exports, and public sharing.</w:t>
            </w:r>
          </w:p>
        </w:tc>
        <w:tc>
          <w:tcPr>
            <w:tcW w:type="dxa" w:w="439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Excellent accomplishment utility. The gap remains self-understanding across work and life, interpretation correction, private action planning, and closed-loop learning.</w:t>
            </w:r>
          </w:p>
        </w:tc>
      </w:tr>
      <w:tr>
        <w:trPr>
          <w:cantSplit/>
        </w:trPr>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Provryn</w:t>
            </w:r>
          </w:p>
        </w:tc>
        <w:tc>
          <w:tcPr>
            <w:tcW w:type="dxa" w:w="367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GitHub activity becomes approve-first portfolio and resume drafts; career memory grows from commits and pull requests.</w:t>
            </w:r>
          </w:p>
        </w:tc>
        <w:tc>
          <w:tcPr>
            <w:tcW w:type="dxa" w:w="439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Strong automatic capture for developers. PeerSlate serves broader professions and must preserve purpose, decisions, constraints, outcomes, and human context rather than infer a career primarily from code activity.</w:t>
            </w:r>
          </w:p>
        </w:tc>
      </w:tr>
      <w:tr>
        <w:trPr>
          <w:cantSplit/>
        </w:trPr>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Sivvy</w:t>
            </w:r>
          </w:p>
        </w:tc>
        <w:tc>
          <w:tcPr>
            <w:tcW w:type="dxa" w:w="367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Resume or LinkedIn context becomes a polished personal website, visitor AI agent, headshot, and resume PDF.</w:t>
            </w:r>
          </w:p>
        </w:tc>
        <w:tc>
          <w:tcPr>
            <w:tcW w:type="dxa" w:w="439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Presentation-first. PeerSlate’s durable advantage is the private owner system underneath the public projection, not only the generated site.</w:t>
            </w:r>
          </w:p>
        </w:tc>
      </w:tr>
      <w:tr>
        <w:trPr>
          <w:cantSplit/>
        </w:trPr>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Libertify</w:t>
            </w:r>
          </w:p>
        </w:tc>
        <w:tc>
          <w:tcPr>
            <w:tcW w:type="dxa" w:w="367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Turns resumes and documents into interactive video experiences with embedded AI and engagement analytics.</w:t>
            </w:r>
          </w:p>
        </w:tc>
        <w:tc>
          <w:tcPr>
            <w:tcW w:type="dxa" w:w="439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Recruiter/application engagement is the center. PeerSlate keeps the member’s understanding and growth as the center and treats visitor analytics carefully.</w:t>
            </w:r>
          </w:p>
        </w:tc>
      </w:tr>
      <w:tr>
        <w:trPr>
          <w:cantSplit/>
        </w:trPr>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Tars</w:t>
            </w:r>
          </w:p>
        </w:tc>
        <w:tc>
          <w:tcPr>
            <w:tcW w:type="dxa" w:w="367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Knowledge-grounded conversational agents and AI self-evaluation using question/answer test sets.</w:t>
            </w:r>
          </w:p>
        </w:tc>
        <w:tc>
          <w:tcPr>
            <w:tcW w:type="dxa" w:w="439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Not a career system, but its evaluation pattern reinforces that PeerSlate must test accuracy, context relevance, faithfulness, traceability, and iterative correction before release.</w:t>
            </w:r>
          </w:p>
        </w:tc>
      </w:tr>
      <w:tr>
        <w:trPr>
          <w:cantSplit/>
        </w:trPr>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Yoodli</w:t>
            </w:r>
          </w:p>
        </w:tc>
        <w:tc>
          <w:tcPr>
            <w:tcW w:type="dxa" w:w="367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Realistic AI roleplays for high-stakes conversations with immediate feedback and configurable scenarios.</w:t>
            </w:r>
          </w:p>
        </w:tc>
        <w:tc>
          <w:tcPr>
            <w:tcW w:type="dxa" w:w="439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Strong practice experience. PeerSlate can connect practice to the member’s actual approved history, goals, projects, and post-conversation debrief.</w:t>
            </w:r>
          </w:p>
        </w:tc>
      </w:tr>
      <w:tr>
        <w:trPr>
          <w:cantSplit/>
        </w:trPr>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Kickresume</w:t>
            </w:r>
          </w:p>
        </w:tc>
        <w:tc>
          <w:tcPr>
            <w:tcW w:type="dxa" w:w="367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Resume tools plus a personalized Career Map for possible paths and next moves.</w:t>
            </w:r>
          </w:p>
        </w:tc>
        <w:tc>
          <w:tcPr>
            <w:tcW w:type="dxa" w:w="439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Career planning remains closely tied to resume and job transition. PeerSlate can create a living Next Chapter that updates from real experiments and values, not only predicted titles.</w:t>
            </w:r>
          </w:p>
        </w:tc>
      </w:tr>
      <w:tr>
        <w:trPr>
          <w:cantSplit/>
        </w:trPr>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Indeed Career Scout</w:t>
            </w:r>
          </w:p>
        </w:tc>
        <w:tc>
          <w:tcPr>
            <w:tcW w:type="dxa" w:w="367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Career discovery, personalized jobs, resume customization, company and salary questions, and mock interviews.</w:t>
            </w:r>
          </w:p>
        </w:tc>
        <w:tc>
          <w:tcPr>
            <w:tcW w:type="dxa" w:w="439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Comprehensive job-search coach. PeerSlate explicitly remains valuable while employed and does not become a job marketplace.</w:t>
            </w:r>
          </w:p>
        </w:tc>
      </w:tr>
      <w:tr>
        <w:trPr>
          <w:cantSplit/>
        </w:trPr>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Teal</w:t>
            </w:r>
          </w:p>
        </w:tc>
        <w:tc>
          <w:tcPr>
            <w:tcW w:type="dxa" w:w="367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Resume-job match scores, keyword analysis, resume building, job tracking, and interview tools.</w:t>
            </w:r>
          </w:p>
        </w:tc>
        <w:tc>
          <w:tcPr>
            <w:tcW w:type="dxa" w:w="439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Optimizes the application campaign. PeerSlate starts earlier: remembering, understanding, practicing, and deliberately choosing what to pursue or share.</w:t>
            </w:r>
          </w:p>
        </w:tc>
      </w:tr>
      <w:tr>
        <w:trPr>
          <w:cantSplit/>
        </w:trPr>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Careerflow</w:t>
            </w:r>
          </w:p>
        </w:tc>
        <w:tc>
          <w:tcPr>
            <w:tcW w:type="dxa" w:w="367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Resume analysis, LinkedIn optimization, application tracking, career coaching, and job-search workflow.</w:t>
            </w:r>
          </w:p>
        </w:tc>
        <w:tc>
          <w:tcPr>
            <w:tcW w:type="dxa" w:w="439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Useful search operations. PeerSlate should avoid making a job-search dashboard its identity.</w:t>
            </w:r>
          </w:p>
        </w:tc>
      </w:tr>
      <w:tr>
        <w:trPr>
          <w:cantSplit/>
        </w:trPr>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Simplify</w:t>
            </w:r>
          </w:p>
        </w:tc>
        <w:tc>
          <w:tcPr>
            <w:tcW w:type="dxa" w:w="367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One profile powers job matching, resume tailoring, networking, autofill, and tracking.</w:t>
            </w:r>
          </w:p>
        </w:tc>
        <w:tc>
          <w:tcPr>
            <w:tcW w:type="dxa" w:w="439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Friction removal during applications. PeerSlate’s gap is ongoing personal intelligence, not faster application volume.</w:t>
            </w:r>
          </w:p>
        </w:tc>
      </w:tr>
      <w:tr>
        <w:trPr>
          <w:cantSplit/>
        </w:trPr>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Jobright</w:t>
            </w:r>
          </w:p>
        </w:tc>
        <w:tc>
          <w:tcPr>
            <w:tcW w:type="dxa" w:w="367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AI job matching, autofill, tailored resumes, insider connections, and 24/7 job-search guidance.</w:t>
            </w:r>
          </w:p>
        </w:tc>
        <w:tc>
          <w:tcPr>
            <w:tcW w:type="dxa" w:w="439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A full-stack job-hunting platform. PeerSlate must not chase listing scale, fit-score volume, or application automation.</w:t>
            </w:r>
          </w:p>
        </w:tc>
      </w:tr>
      <w:tr>
        <w:trPr>
          <w:cantSplit/>
        </w:trPr>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Huntr</w:t>
            </w:r>
          </w:p>
        </w:tc>
        <w:tc>
          <w:tcPr>
            <w:tcW w:type="dxa" w:w="367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Job tracker, tailored resumes, match scores, cover letters, autofill, contact and interview tracking.</w:t>
            </w:r>
          </w:p>
        </w:tc>
        <w:tc>
          <w:tcPr>
            <w:tcW w:type="dxa" w:w="439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Strong campaign management. PeerSlate should use explicit qualification analysis only as one private activation of the member’s existing Slate.</w:t>
            </w:r>
          </w:p>
        </w:tc>
      </w:tr>
    </w:tbl>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MARKET INFERENCE</w:t>
            </w:r>
          </w:p>
          <w:p>
            <w:pPr>
              <w:spacing w:after="0" w:line="269" w:lineRule="auto"/>
            </w:pPr>
            <w:r>
              <w:rPr>
                <w:rFonts w:ascii="Inter" w:hAnsi="Inter"/>
                <w:b w:val="0"/>
                <w:i w:val="0"/>
                <w:color w:val="191821"/>
                <w:sz w:val="20"/>
              </w:rPr>
              <w:t>Based on the reviewed public product descriptions, the strongest open category is not another journal, resume writer, match score, chatbot, or roleplay tool. It is a private longitudinal intelligence that finds meaning across a person’s real history, shows exactly what created the interpretation, invites correction, immediately turns it into a useful action, and learns from the real outcome. PeerSlate is architecturally positioned to own that category because Journal, Story, Work, Slate, Sources, Capture, and Studio already share one connected Slate.</w:t>
            </w:r>
          </w:p>
        </w:tc>
      </w:tr>
    </w:tbl>
    <w:p>
      <w:r>
        <w:br w:type="page"/>
      </w:r>
    </w:p>
    <w:p>
      <w:pPr>
        <w:pStyle w:val="Heading2"/>
      </w:pPr>
      <w:r>
        <w:t>K.3 — Website integration and information architecture</w:t>
      </w:r>
    </w:p>
    <w:p>
      <w:pPr/>
      <w:r>
        <w:t>The new system must merge gracefully with the current website. The correct move is consolidation, not another global destination. The current public site contains strong polished surfaces, but it also contains older concept language and fixture behavior that now conflicts with the Bible. The integration program must preserve what is beautiful and truthful while removing drift.</w:t>
      </w:r>
    </w:p>
    <w:p>
      <w:pPr>
        <w:jc w:val="center"/>
      </w:pPr>
      <w:r>
        <w:drawing>
          <wp:inline xmlns:a="http://schemas.openxmlformats.org/drawingml/2006/main" xmlns:pic="http://schemas.openxmlformats.org/drawingml/2006/picture">
            <wp:extent cx="6080760" cy="3716020"/>
            <wp:docPr id="5" name="Picture 5" title="Figure K-1. Member intelligence is embedded into existing PeerSlate domains." descr="Diagram showing Home with What PeerSlate noticed and Slate Replay, Capture with Use This Moment, Studio with Moment Lab, Slate with Next Chapter, and Journal/Projects with Decision Replay. No new top-level navigation is added."/>
            <wp:cNvGraphicFramePr>
              <a:graphicFrameLocks noChangeAspect="1"/>
            </wp:cNvGraphicFramePr>
            <a:graphic>
              <a:graphicData uri="http://schemas.openxmlformats.org/drawingml/2006/picture">
                <pic:pic>
                  <pic:nvPicPr>
                    <pic:cNvPr id="0" name="integration_map.png"/>
                    <pic:cNvPicPr/>
                  </pic:nvPicPr>
                  <pic:blipFill>
                    <a:blip r:embed="rId21"/>
                    <a:stretch>
                      <a:fillRect/>
                    </a:stretch>
                  </pic:blipFill>
                  <pic:spPr>
                    <a:xfrm>
                      <a:off x="0" y="0"/>
                      <a:ext cx="6080760" cy="3716020"/>
                    </a:xfrm>
                    <a:prstGeom prst="rect"/>
                  </pic:spPr>
                </pic:pic>
              </a:graphicData>
            </a:graphic>
          </wp:inline>
        </w:drawing>
      </w:r>
    </w:p>
    <w:p>
      <w:pPr>
        <w:pStyle w:val="Caption"/>
        <w:jc w:val="center"/>
      </w:pPr>
      <w:r>
        <w:t>Figure K-1. Member intelligence is embedded into existing PeerSlate domains.</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088"/>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Surface</w:t>
            </w:r>
          </w:p>
        </w:tc>
        <w:tc>
          <w:tcPr>
            <w:tcW w:type="dxa" w:w="3528"/>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Current condition</w:t>
            </w:r>
          </w:p>
        </w:tc>
        <w:tc>
          <w:tcPr>
            <w:tcW w:type="dxa" w:w="4320"/>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Required integration</w:t>
            </w:r>
          </w:p>
        </w:tc>
      </w:tr>
      <w:tr>
        <w:trPr>
          <w:cantSplit/>
        </w:trPr>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Global logged-out shell</w:t>
            </w:r>
          </w:p>
        </w:tc>
        <w:tc>
          <w:tcPr>
            <w:tcW w:type="dxa" w:w="352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Current navigation emphasizes Pete’s Slate, Community, Interview Studio, Ask AI, and Sign In.</w:t>
            </w:r>
          </w:p>
        </w:tc>
        <w:tc>
          <w:tcPr>
            <w:tcW w:type="dxa" w:w="432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Keep the marketing shell restrained. Add no Member Intelligence top-level item. Signed-in navigation follows Home, Journal, Slate, Work, Studio, Community, Capture, and Profile/Settings.</w:t>
            </w:r>
          </w:p>
        </w:tc>
      </w:tr>
      <w:tr>
        <w:trPr>
          <w:cantSplit/>
        </w:trPr>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Homepage</w:t>
            </w:r>
          </w:p>
        </w:tc>
        <w:tc>
          <w:tcPr>
            <w:tcW w:type="dxa" w:w="352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Strong owner-first Capture story, “Your week, made visible,” Living Resume, Story, and Slate.</w:t>
            </w:r>
          </w:p>
        </w:tc>
        <w:tc>
          <w:tcPr>
            <w:tcW w:type="dxa" w:w="432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Preserve the cinematic structure. Replace remaining “evidence,” “proof records,” and “verified portfolio information” language with Sources, Supporting work, Relevant history, or approved public Sources.</w:t>
            </w:r>
          </w:p>
        </w:tc>
      </w:tr>
      <w:tr>
        <w:trPr>
          <w:cantSplit/>
        </w:trPr>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/experience</w:t>
            </w:r>
          </w:p>
        </w:tc>
        <w:tc>
          <w:tcPr>
            <w:tcW w:type="dxa" w:w="352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Polished but still says recruiter-ready, verify, proof, and Evidence.</w:t>
            </w:r>
          </w:p>
        </w:tc>
        <w:tc>
          <w:tcPr>
            <w:tcW w:type="dxa" w:w="432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Rewrite as a member-first “How PeerSlate Works” explanation or deprecate it. It must demonstrate capture, understanding, review, activation, and deliberate sharing before recruiter value.</w:t>
            </w:r>
          </w:p>
        </w:tc>
      </w:tr>
      <w:tr>
        <w:trPr>
          <w:cantSplit/>
        </w:trPr>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/the-slate Community</w:t>
            </w:r>
          </w:p>
        </w:tc>
        <w:tc>
          <w:tcPr>
            <w:tcW w:type="dxa" w:w="352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Shows Saved Notes, Circles, Topics, a board composer, and other older fixtures.</w:t>
            </w:r>
          </w:p>
        </w:tc>
        <w:tc>
          <w:tcPr>
            <w:tcW w:type="dxa" w:w="432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Replace with the approved Journal-to-Feed model, one private Journal Note, Respond, real comments, and honest preview labels. Do not preserve old filler to make the page feel busy.</w:t>
            </w:r>
          </w:p>
        </w:tc>
      </w:tr>
      <w:tr>
        <w:trPr>
          <w:cantSplit/>
        </w:trPr>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Slate Board</w:t>
            </w:r>
          </w:p>
        </w:tc>
        <w:tc>
          <w:tcPr>
            <w:tcW w:type="dxa" w:w="352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The upper whiteboard experience is polished and honest about browser-only state; the lower page contains an older large “My Slate” dashboard with streaks, paths, trending content, and recommendations.</w:t>
            </w:r>
          </w:p>
        </w:tc>
        <w:tc>
          <w:tcPr>
            <w:tcW w:type="dxa" w:w="432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Keep and refine the real whiteboard. Remove or archive the conflicting lower prototype. Place Next Chapter inside Slate without streak pressure, job recommendations, or a second dashboard.</w:t>
            </w:r>
          </w:p>
        </w:tc>
      </w:tr>
      <w:tr>
        <w:trPr>
          <w:cantSplit/>
        </w:trPr>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Interview Studio</w:t>
            </w:r>
          </w:p>
        </w:tc>
        <w:tc>
          <w:tcPr>
            <w:tcW w:type="dxa" w:w="352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Strong mode clarity and honest local-only limitations.</w:t>
            </w:r>
          </w:p>
        </w:tc>
        <w:tc>
          <w:tcPr>
            <w:tcW w:type="dxa" w:w="432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Preserve Interview Me, Interview AI, Video Me, and History. Add Moment Lab as a Studio workflow after the shared session, privacy, and persistence architecture exists.</w:t>
            </w:r>
          </w:p>
        </w:tc>
      </w:tr>
      <w:tr>
        <w:trPr>
          <w:cantSplit/>
        </w:trPr>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Why PeerSlate</w:t>
            </w:r>
          </w:p>
        </w:tc>
        <w:tc>
          <w:tcPr>
            <w:tcW w:type="dxa" w:w="352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Strong mission, private-first, owner-first explanation; still contains Match to Role, recruiter card, and verified-portfolio language.</w:t>
            </w:r>
          </w:p>
        </w:tc>
        <w:tc>
          <w:tcPr>
            <w:tcW w:type="dxa" w:w="432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Keep the mission. Demote recruiter content and private job analysis. Replace unsupported “verified” wording. Add the people-first covenant and the promise that PeerSlate helps the member notice and act.</w:t>
            </w:r>
          </w:p>
        </w:tc>
      </w:tr>
      <w:tr>
        <w:trPr>
          <w:cantSplit/>
        </w:trPr>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Living Resume / Work</w:t>
            </w:r>
          </w:p>
        </w:tc>
        <w:tc>
          <w:tcPr>
            <w:tcW w:type="dxa" w:w="352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Strong public work presentation with measurable impact and source-aware exploration.</w:t>
            </w:r>
          </w:p>
        </w:tc>
        <w:tc>
          <w:tcPr>
            <w:tcW w:type="dxa" w:w="432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Preserve as an approved projection. Replace proof/evidence copy. Ensure public Ask AI and Work use only public-approved Sources and never expose private insights.</w:t>
            </w:r>
          </w:p>
        </w:tc>
      </w:tr>
      <w:tr>
        <w:trPr>
          <w:cantSplit/>
        </w:trPr>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Signed-in Home / My Momentum</w:t>
            </w:r>
          </w:p>
        </w:tc>
        <w:tc>
          <w:tcPr>
            <w:tcW w:type="dxa" w:w="352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Required by the Bible but not yet the public product center.</w:t>
            </w:r>
          </w:p>
        </w:tc>
        <w:tc>
          <w:tcPr>
            <w:tcW w:type="dxa" w:w="4320"/>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Make this the primary member landing: one useful next action, recent capture, drafts, What PeerSlate noticed, Slate Replay, and relevant movement.</w:t>
            </w:r>
          </w:p>
        </w:tc>
      </w:tr>
      <w:tr>
        <w:trPr>
          <w:cantSplit/>
        </w:trPr>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Global Capture</w:t>
            </w:r>
          </w:p>
        </w:tc>
        <w:tc>
          <w:tcPr>
            <w:tcW w:type="dxa" w:w="352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The homepage demonstrates voice/text capture and possible outputs.</w:t>
            </w:r>
          </w:p>
        </w:tc>
        <w:tc>
          <w:tcPr>
            <w:tcW w:type="dxa" w:w="4320"/>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Make “Use This Moment” the completion state of the real Capture pipeline. It reviews possible placements, relationships, audience, and next use without creating duplicate records.</w:t>
            </w:r>
          </w:p>
        </w:tc>
      </w:tr>
    </w:tbl>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5A2D82"/>
            </w:tcBorders>
          </w:tcPr>
          <w:p>
            <w:pPr>
              <w:spacing w:after="60"/>
            </w:pPr>
            <w:r/>
            <w:r>
              <w:rPr>
                <w:rFonts w:ascii="Inter" w:hAnsi="Inter"/>
                <w:b/>
                <w:i w:val="0"/>
                <w:color w:val="5A2D82"/>
                <w:sz w:val="17"/>
              </w:rPr>
              <w:t>INTEGRATION RULE</w:t>
            </w:r>
          </w:p>
          <w:p>
            <w:pPr>
              <w:spacing w:after="0" w:line="269" w:lineRule="auto"/>
            </w:pPr>
            <w:r>
              <w:rPr>
                <w:rFonts w:ascii="Inter" w:hAnsi="Inter"/>
                <w:b w:val="0"/>
                <w:i w:val="0"/>
                <w:color w:val="191821"/>
                <w:sz w:val="20"/>
              </w:rPr>
              <w:t>Do not add a Member Intelligence page to the public navigation. The member should experience one trusted PeerSlate intelligence in context. Public visitors receive only deliberate, separately approved projections; private insights, replays, corrections, practice, and next-step planning never leak into public payloads.</w:t>
            </w:r>
          </w:p>
        </w:tc>
      </w:tr>
    </w:tbl>
    <w:p>
      <w:pPr>
        <w:pStyle w:val="Heading2"/>
      </w:pPr>
      <w:r>
        <w:t>K.4 — Signature experiences and scope</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944"/>
            <w:vAlign w:val="center"/>
            <w:tcMar>
              <w:top w:w="80" w:type="dxa"/>
              <w:start w:w="85" w:type="dxa"/>
              <w:bottom w:w="80" w:type="dxa"/>
              <w:end w:w="85" w:type="dxa"/>
            </w:tcMar>
            <w:shd w:fill="6240C7"/>
          </w:tcPr>
          <w:p>
            <w:pPr>
              <w:spacing w:after="0" w:line="252" w:lineRule="auto"/>
            </w:pPr>
            <w:r>
              <w:rPr>
                <w:rFonts w:ascii="Inter" w:hAnsi="Inter"/>
                <w:b/>
                <w:i w:val="0"/>
                <w:color w:val="FFFFFF"/>
                <w:sz w:val="15"/>
              </w:rPr>
              <w:t>Experience</w:t>
            </w:r>
          </w:p>
        </w:tc>
        <w:tc>
          <w:tcPr>
            <w:tcW w:type="dxa" w:w="1512"/>
            <w:vAlign w:val="center"/>
            <w:tcMar>
              <w:top w:w="80" w:type="dxa"/>
              <w:start w:w="85" w:type="dxa"/>
              <w:bottom w:w="80" w:type="dxa"/>
              <w:end w:w="85" w:type="dxa"/>
            </w:tcMar>
            <w:shd w:fill="6240C7"/>
          </w:tcPr>
          <w:p>
            <w:pPr>
              <w:spacing w:after="0" w:line="252" w:lineRule="auto"/>
            </w:pPr>
            <w:r>
              <w:rPr>
                <w:rFonts w:ascii="Inter" w:hAnsi="Inter"/>
                <w:b/>
                <w:i w:val="0"/>
                <w:color w:val="FFFFFF"/>
                <w:sz w:val="15"/>
              </w:rPr>
              <w:t>Priority</w:t>
            </w:r>
          </w:p>
        </w:tc>
        <w:tc>
          <w:tcPr>
            <w:tcW w:type="dxa" w:w="2232"/>
            <w:vAlign w:val="center"/>
            <w:tcMar>
              <w:top w:w="80" w:type="dxa"/>
              <w:start w:w="85" w:type="dxa"/>
              <w:bottom w:w="80" w:type="dxa"/>
              <w:end w:w="85" w:type="dxa"/>
            </w:tcMar>
            <w:shd w:fill="6240C7"/>
          </w:tcPr>
          <w:p>
            <w:pPr>
              <w:spacing w:after="0" w:line="252" w:lineRule="auto"/>
            </w:pPr>
            <w:r>
              <w:rPr>
                <w:rFonts w:ascii="Inter" w:hAnsi="Inter"/>
                <w:b/>
                <w:i w:val="0"/>
                <w:color w:val="FFFFFF"/>
                <w:sz w:val="15"/>
              </w:rPr>
              <w:t>Placement</w:t>
            </w:r>
          </w:p>
        </w:tc>
        <w:tc>
          <w:tcPr>
            <w:tcW w:type="dxa" w:w="4248"/>
            <w:vAlign w:val="center"/>
            <w:tcMar>
              <w:top w:w="80" w:type="dxa"/>
              <w:start w:w="85" w:type="dxa"/>
              <w:bottom w:w="80" w:type="dxa"/>
              <w:end w:w="85" w:type="dxa"/>
            </w:tcMar>
            <w:shd w:fill="6240C7"/>
          </w:tcPr>
          <w:p>
            <w:pPr>
              <w:spacing w:after="0" w:line="252" w:lineRule="auto"/>
            </w:pPr>
            <w:r>
              <w:rPr>
                <w:rFonts w:ascii="Inter" w:hAnsi="Inter"/>
                <w:b/>
                <w:i w:val="0"/>
                <w:color w:val="FFFFFF"/>
                <w:sz w:val="15"/>
              </w:rPr>
              <w:t>Member value</w:t>
            </w:r>
          </w:p>
        </w:tc>
      </w:tr>
      <w:tr>
        <w:trPr>
          <w:cantSplit/>
        </w:trPr>
        <w:tc>
          <w:tcPr>
            <w:tcW w:type="dxa" w:w="1944"/>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What PeerSlate noticed</w:t>
            </w:r>
          </w:p>
        </w:tc>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Flagship</w:t>
            </w:r>
          </w:p>
        </w:tc>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Home / My Momentum</w:t>
            </w:r>
          </w:p>
        </w:tc>
        <w:tc>
          <w:tcPr>
            <w:tcW w:type="dxa" w:w="42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Possible patterns, underused strengths, recurring obstacles, stalled movement, missing outcomes, and relevant history. Every card shows why it appeared and remains private until the member chooses a separate action.</w:t>
            </w:r>
          </w:p>
        </w:tc>
      </w:tr>
      <w:tr>
        <w:trPr>
          <w:cantSplit/>
        </w:trPr>
        <w:tc>
          <w:tcPr>
            <w:tcW w:type="dxa" w:w="1944"/>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Use This Moment</w:t>
            </w:r>
          </w:p>
        </w:tc>
        <w:tc>
          <w:tcPr>
            <w:tcW w:type="dxa" w:w="1512"/>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First functional slice</w:t>
            </w:r>
          </w:p>
        </w:tc>
        <w:tc>
          <w:tcPr>
            <w:tcW w:type="dxa" w:w="2232"/>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Capture completion</w:t>
            </w:r>
          </w:p>
        </w:tc>
        <w:tc>
          <w:tcPr>
            <w:tcW w:type="dxa" w:w="4248"/>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After a capture is approved, show the member how that one moment may help their Journal, Project, Goal, skill, Story, Work, or Studio. The member chooses; no duplicate truth record is created.</w:t>
            </w:r>
          </w:p>
        </w:tc>
      </w:tr>
      <w:tr>
        <w:trPr>
          <w:cantSplit/>
        </w:trPr>
        <w:tc>
          <w:tcPr>
            <w:tcW w:type="dxa" w:w="1944"/>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Slate Replay</w:t>
            </w:r>
          </w:p>
        </w:tc>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Return loop</w:t>
            </w:r>
          </w:p>
        </w:tc>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Home + Journal archive</w:t>
            </w:r>
          </w:p>
        </w:tc>
        <w:tc>
          <w:tcPr>
            <w:tcW w:type="dxa" w:w="42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Weekly or monthly recap of what moved, what PeerSlate noticed, what may be worth keeping, and one useful next move. No streaks, guilt, or engagement bait.</w:t>
            </w:r>
          </w:p>
        </w:tc>
      </w:tr>
      <w:tr>
        <w:trPr>
          <w:cantSplit/>
        </w:trPr>
        <w:tc>
          <w:tcPr>
            <w:tcW w:type="dxa" w:w="1944"/>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Moment Lab</w:t>
            </w:r>
          </w:p>
        </w:tc>
        <w:tc>
          <w:tcPr>
            <w:tcW w:type="dxa" w:w="1512"/>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Studio expansion</w:t>
            </w:r>
          </w:p>
        </w:tc>
        <w:tc>
          <w:tcPr>
            <w:tcW w:type="dxa" w:w="2232"/>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Studio</w:t>
            </w:r>
          </w:p>
        </w:tc>
        <w:tc>
          <w:tcPr>
            <w:tcW w:type="dxa" w:w="4248"/>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Practice manager conversations, promotion discussions, feedback, conflict, briefings, technical explanations, and difficult professional moments using selected Slate context.</w:t>
            </w:r>
          </w:p>
        </w:tc>
      </w:tr>
      <w:tr>
        <w:trPr>
          <w:cantSplit/>
        </w:trPr>
        <w:tc>
          <w:tcPr>
            <w:tcW w:type="dxa" w:w="1944"/>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Next Chapter</w:t>
            </w:r>
          </w:p>
        </w:tc>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Future activation</w:t>
            </w:r>
          </w:p>
        </w:tc>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Slate</w:t>
            </w:r>
          </w:p>
        </w:tc>
        <w:tc>
          <w:tcPr>
            <w:tcW w:type="dxa" w:w="42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Map what the member already has, what transfers, what is genuinely missing, and small experiments that can become Goals or Projects.</w:t>
            </w:r>
          </w:p>
        </w:tc>
      </w:tr>
      <w:tr>
        <w:trPr>
          <w:cantSplit/>
        </w:trPr>
        <w:tc>
          <w:tcPr>
            <w:tcW w:type="dxa" w:w="1944"/>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FitSlate (working name)</w:t>
            </w:r>
          </w:p>
        </w:tc>
        <w:tc>
          <w:tcPr>
            <w:tcW w:type="dxa" w:w="1512"/>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LATER / TABLED</w:t>
            </w:r>
          </w:p>
        </w:tc>
        <w:tc>
          <w:tcPr>
            <w:tcW w:type="dxa" w:w="2232"/>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Possible future extension inside Work + Owner AI; no new global navigation</w:t>
            </w:r>
          </w:p>
        </w:tc>
        <w:tc>
          <w:tcPr>
            <w:tcW w:type="dxa" w:w="4248"/>
            <w:vAlign w:val="center"/>
            <w:tcMar>
              <w:top w:w="80" w:type="dxa"/>
              <w:start w:w="85" w:type="dxa"/>
              <w:bottom w:w="80" w:type="dxa"/>
              <w:end w:w="85" w:type="dxa"/>
            </w:tcMar>
            <w:shd w:fill="F2ECF7"/>
          </w:tcPr>
          <w:p>
            <w:pPr>
              <w:spacing w:after="0" w:line="252" w:lineRule="auto"/>
            </w:pPr>
            <w:r>
              <w:rPr>
                <w:rFonts w:ascii="Inter" w:hAnsi="Inter"/>
                <w:b w:val="0"/>
                <w:i w:val="0"/>
                <w:color w:val="191821"/>
                <w:sz w:val="15"/>
              </w:rPr>
              <w:t>A private, two-way opportunity assessment that could reuse Qualification Alignment, relevant Slate history, Resume Creator, Interview Studio, and Next Chapter. It would help the member decide whether an opportunity is credible and desirable without becoming a job board, recruiter-first product, opaque fit score, or application-volume tool.</w:t>
            </w:r>
          </w:p>
        </w:tc>
      </w:tr>
      <w:tr>
        <w:trPr>
          <w:cantSplit/>
        </w:trPr>
        <w:tc>
          <w:tcPr>
            <w:tcW w:type="dxa" w:w="1944"/>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Decision Replay</w:t>
            </w:r>
          </w:p>
        </w:tc>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Later</w:t>
            </w:r>
          </w:p>
        </w:tc>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Journal + Projects</w:t>
            </w:r>
          </w:p>
        </w:tc>
        <w:tc>
          <w:tcPr>
            <w:tcW w:type="dxa" w:w="42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t>Record a decision, assumptions, predicted outcome, and review date; later compare the real outcome and preserve the learning.</w:t>
            </w:r>
          </w:p>
        </w:tc>
      </w:tr>
    </w:tbl>
    <w:p>
      <w:pPr>
        <w:pStyle w:val="Heading3"/>
      </w:pPr>
      <w:r>
        <w:t>K.4A — Tabled future effort: FitSlate</w:t>
      </w:r>
    </w:p>
    <w:p>
      <w:pPr>
        <w:pStyle w:val="Eyebrow"/>
      </w:pPr>
      <w:r>
        <w:t>LATER / TABLED — NO CURRENT DESIGN OR BUILD AUTHORIZATION</w:t>
      </w:r>
    </w:p>
    <w:p>
      <w:pPr/>
      <w:r>
        <w:t>FitSlate is recorded so the idea is not lost, not because it is approved for the current release. Its possible future purpose is to help a member privately evaluate an externally supplied opportunity against confirmed Slate history and against the goals, constraints, values, and future direction the member chooses. It must remain a member service first; recruiter or external-viewer value may be offered only as a later, optional, member-approved output.</w:t>
      </w:r>
    </w:p>
    <w:p>
      <w:pPr>
        <w:pStyle w:val="ListBullet"/>
      </w:pPr>
      <w:r>
        <w:t>Natural extension, not a new silo. FitSlate may reuse Qualification Alignment, Owner AI, Work and Resume Creator, Interview Studio, and Next Chapter. It may not create a second career record, a separate job-search dashboard, a job marketplace, a recommendation feed, or another top-level navigation destination.</w:t>
      </w:r>
    </w:p>
    <w:p>
      <w:pPr>
        <w:pStyle w:val="ListBullet"/>
      </w:pPr>
      <w:r>
        <w:t>Two-way alignment. A future workflow should answer both “Can I credibly pursue this?” and “Would this opportunity fit what I want?” It should consider explicit requirements, member-selected constraints, goals, values, work style, and direction without making deterministic claims about the member’s future.</w:t>
      </w:r>
    </w:p>
    <w:p>
      <w:pPr>
        <w:pStyle w:val="ListBullet"/>
      </w:pPr>
      <w:r>
        <w:t>Private by default. The uploaded opportunity, extracted requirements, alignment analysis, gaps, preferences, decisions, and drafts remain private. AI may not publish, send, or broaden access. Any export or sharing requires a separate, explicit member review.</w:t>
      </w:r>
    </w:p>
    <w:p>
      <w:pPr>
        <w:pStyle w:val="ListBullet"/>
      </w:pPr>
      <w:r>
        <w:t>Transparent support, not an opaque score. The workflow should distinguish direct confirmed history, transferable history, needs clarification, and not currently supported. Each conclusion must show Relevant history or Sources used. It may not present a hiring probability or a vague similarity percentage as truth.</w:t>
      </w:r>
    </w:p>
    <w:p>
      <w:pPr>
        <w:pStyle w:val="ListBullet"/>
      </w:pPr>
      <w:r>
        <w:t>Focused clarification only. AI may ask a small number of questions when the answer could materially change the assessment. New history enters the existing private proposal and review pipeline; it never becomes confirmed or public automatically.</w:t>
      </w:r>
    </w:p>
    <w:p>
      <w:pPr>
        <w:pStyle w:val="ListBullet"/>
      </w:pPr>
      <w:r>
        <w:t>Activation rather than application volume. A future FitSlate may offer approved next steps through Resume Creator, Interview Studio, Goals, Projects, Moment Lab, or Next Chapter. It must not optimize for mass applications, automated outreach, or recruiter convenience.</w:t>
      </w:r>
    </w:p>
    <w:p>
      <w:pPr>
        <w:pStyle w:val="ListBullet"/>
      </w:pPr>
      <w:r>
        <w:t>Revisit gate. Do not begin design, architecture expansion, requirements allocation, prototyping, or implementation until the core owner loop and Member Intelligence system are validated, Qualification Alignment demonstrates real member value, user research shows that the workflow adds clarity without overload, and the owner explicitly changes the status from TABLED.</w:t>
      </w:r>
    </w:p>
    <w:p>
      <w:pPr/>
      <w:r>
        <w:t>TABLED DECISION: FitSlate is excluded from the current requirements baseline, active work packages, prototype deliverables, release gates, and Definition of Complete. This note preserves alignment and guardrails only; it does not authorize work.</w:t>
      </w:r>
    </w:p>
    <w:p>
      <w:pPr>
        <w:pStyle w:val="Heading2"/>
      </w:pPr>
      <w:r>
        <w:t>K.5 — Architecture principles</w:t>
      </w:r>
    </w:p>
    <w:p>
      <w:pPr>
        <w:pStyle w:val="ListBullet"/>
      </w:pPr>
      <w:r>
        <w:t>Extend the current Flask/Azure product as a modular monolith. Do not introduce microservices, Kubernetes, a separate vector platform, or distributed complexity until measured scale or compliance requires it.</w:t>
      </w:r>
    </w:p>
    <w:p>
      <w:pPr>
        <w:pStyle w:val="ListBullet"/>
      </w:pPr>
      <w:r>
        <w:t>Pages remain views. The canonical Slate and source relationships remain the system of truth. Insights are separate, time-bounded interpretations and may never silently overwrite confirmed member records.</w:t>
      </w:r>
    </w:p>
    <w:p>
      <w:pPr>
        <w:pStyle w:val="ListBullet"/>
      </w:pPr>
      <w:r>
        <w:t>Authorization precedes retrieval. The system resolves the trusted session, owner, viewer relationship, consent, visibility, and feature scope before any database, search, media, or AI retrieval occurs.</w:t>
      </w:r>
    </w:p>
    <w:p>
      <w:pPr>
        <w:pStyle w:val="ListBullet"/>
      </w:pPr>
      <w:r>
        <w:t>Structured data first. Use existing relationships, typed records, source provenance, dates, activity, and full-text search before adding embeddings. An optional semantic-search implementation remains behind a retrieval interface.</w:t>
      </w:r>
    </w:p>
    <w:p>
      <w:pPr>
        <w:pStyle w:val="ListBullet"/>
      </w:pPr>
      <w:r>
        <w:t>Deterministic controls own identity, permissions, publication, deletion, state transitions, rate limits, schema validation, source-link validation, and release gates. AI proposes language, interpretation, questions, and next actions only.</w:t>
      </w:r>
    </w:p>
    <w:p>
      <w:pPr>
        <w:pStyle w:val="ListBullet"/>
      </w:pPr>
      <w:r>
        <w:t>Graceful degradation is mandatory. Capture, review, edit, privacy, export, delete, and public viewing continue safely when AI, speech, queues, or external providers are unavailable.</w:t>
      </w:r>
    </w:p>
    <w:p>
      <w:pPr>
        <w:pStyle w:val="ListBullet"/>
      </w:pPr>
      <w:r>
        <w:t>Every AI result is reproducible enough to audit: workflow, model, prompt version, source set, source versions, retrieval scope, output schema, evaluation state, cost, and member disposition are recorded where appropriate.</w:t>
      </w:r>
    </w:p>
    <w:p>
      <w:pPr>
        <w:pStyle w:val="ListBullet"/>
      </w:pPr>
      <w:r>
        <w:t>The architecture supports polished prototypes honestly. Browser-only or fixture states may demonstrate interaction, but must be visibly labeled, must not imply persistence or AI, and must conform to the future API and state contract.</w:t>
      </w:r>
    </w:p>
    <w:p>
      <w:r>
        <w:br w:type="page"/>
      </w:r>
    </w:p>
    <w:p>
      <w:pPr>
        <w:pStyle w:val="Heading2"/>
      </w:pPr>
      <w:r>
        <w:t>K.6 — Logical architecture and component responsibilities</w:t>
      </w:r>
    </w:p>
    <w:p>
      <w:pPr>
        <w:jc w:val="center"/>
      </w:pPr>
      <w:r>
        <w:drawing>
          <wp:inline xmlns:a="http://schemas.openxmlformats.org/drawingml/2006/main" xmlns:pic="http://schemas.openxmlformats.org/drawingml/2006/picture">
            <wp:extent cx="6080760" cy="4222750"/>
            <wp:docPr id="6" name="Picture 6" title="Figure K-2. Modular monolith architecture with deterministic trust controls and governed AI." descr="Layered architecture diagram showing the PeerSlate experiences, Flask application and policy layer, member intelligence domain services, AI and evaluation layer, Azure data and infrastructure, and trust and delivery controls."/>
            <wp:cNvGraphicFramePr>
              <a:graphicFrameLocks noChangeAspect="1"/>
            </wp:cNvGraphicFramePr>
            <a:graphic>
              <a:graphicData uri="http://schemas.openxmlformats.org/drawingml/2006/picture">
                <pic:pic>
                  <pic:nvPicPr>
                    <pic:cNvPr id="0" name="logical_architecture.png"/>
                    <pic:cNvPicPr/>
                  </pic:nvPicPr>
                  <pic:blipFill>
                    <a:blip r:embed="rId22"/>
                    <a:stretch>
                      <a:fillRect/>
                    </a:stretch>
                  </pic:blipFill>
                  <pic:spPr>
                    <a:xfrm>
                      <a:off x="0" y="0"/>
                      <a:ext cx="6080760" cy="4222750"/>
                    </a:xfrm>
                    <a:prstGeom prst="rect"/>
                  </pic:spPr>
                </pic:pic>
              </a:graphicData>
            </a:graphic>
          </wp:inline>
        </w:drawing>
      </w:r>
    </w:p>
    <w:p>
      <w:pPr>
        <w:pStyle w:val="Caption"/>
        <w:jc w:val="center"/>
      </w:pPr>
      <w:r>
        <w:t>Figure K-2. Modular monolith architecture with deterministic trust controls and governed AI.</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232"/>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Component</w:t>
            </w:r>
          </w:p>
        </w:tc>
        <w:tc>
          <w:tcPr>
            <w:tcW w:type="dxa" w:w="5976"/>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Responsibility</w:t>
            </w:r>
          </w:p>
        </w:tc>
        <w:tc>
          <w:tcPr>
            <w:tcW w:type="dxa" w:w="1656"/>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Requirement families</w:t>
            </w:r>
          </w:p>
        </w:tc>
      </w:tr>
      <w:tr>
        <w:trPr>
          <w:cantSplit/>
        </w:trPr>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Experience Shell</w:t>
            </w:r>
          </w:p>
        </w:tc>
        <w:tc>
          <w:tcPr>
            <w:tcW w:type="dxa" w:w="59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Shared signed-in navigation, responsive layout, feature flags, state rendering, accessibility, and honest prototype labels.</w:t>
            </w:r>
          </w:p>
        </w:tc>
        <w:tc>
          <w:tcPr>
            <w:tcW w:type="dxa" w:w="165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UX, IA, A11Y</w:t>
            </w:r>
          </w:p>
        </w:tc>
      </w:tr>
      <w:tr>
        <w:trPr>
          <w:cantSplit/>
        </w:trPr>
        <w:tc>
          <w:tcPr>
            <w:tcW w:type="dxa" w:w="223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Capture Orchestrator</w:t>
            </w:r>
          </w:p>
        </w:tc>
        <w:tc>
          <w:tcPr>
            <w:tcW w:type="dxa" w:w="59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Accepts text, voice transcript, upload, photo, or link; preserves raw input; creates private candidate records; routes approved output into canonical Slate records.</w:t>
            </w:r>
          </w:p>
        </w:tc>
        <w:tc>
          <w:tcPr>
            <w:tcW w:type="dxa" w:w="165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FR, DATA, PRIVACY</w:t>
            </w:r>
          </w:p>
        </w:tc>
      </w:tr>
      <w:tr>
        <w:trPr>
          <w:cantSplit/>
        </w:trPr>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Audience Authorization Service</w:t>
            </w:r>
          </w:p>
        </w:tc>
        <w:tc>
          <w:tcPr>
            <w:tcW w:type="dxa" w:w="59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Resolves owner, selected people, Connection, Community, Public, block, and admin/support scopes using trusted server identity.</w:t>
            </w:r>
          </w:p>
        </w:tc>
        <w:tc>
          <w:tcPr>
            <w:tcW w:type="dxa" w:w="165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SEC, IA</w:t>
            </w:r>
          </w:p>
        </w:tc>
      </w:tr>
      <w:tr>
        <w:trPr>
          <w:cantSplit/>
        </w:trPr>
        <w:tc>
          <w:tcPr>
            <w:tcW w:type="dxa" w:w="223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Canonical Record Service</w:t>
            </w:r>
          </w:p>
        </w:tc>
        <w:tc>
          <w:tcPr>
            <w:tcW w:type="dxa" w:w="59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Creates and updates Journal, Project, Goal, Milestone, Source, Story, Work, and relationship records without duplication.</w:t>
            </w:r>
          </w:p>
        </w:tc>
        <w:tc>
          <w:tcPr>
            <w:tcW w:type="dxa" w:w="165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FR, DATA</w:t>
            </w:r>
          </w:p>
        </w:tc>
      </w:tr>
      <w:tr>
        <w:trPr>
          <w:cantSplit/>
        </w:trPr>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Member Context Resolver</w:t>
            </w:r>
          </w:p>
        </w:tc>
        <w:tc>
          <w:tcPr>
            <w:tcW w:type="dxa" w:w="59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Selects eligible approved records for a workflow based on user choice, scope, recency, relationship, sensitivity, and source state.</w:t>
            </w:r>
          </w:p>
        </w:tc>
        <w:tc>
          <w:tcPr>
            <w:tcW w:type="dxa" w:w="165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AI, SEC, DATA</w:t>
            </w:r>
          </w:p>
        </w:tc>
      </w:tr>
      <w:tr>
        <w:trPr>
          <w:cantSplit/>
        </w:trPr>
        <w:tc>
          <w:tcPr>
            <w:tcW w:type="dxa" w:w="223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Insight Candidate Generator</w:t>
            </w:r>
          </w:p>
        </w:tc>
        <w:tc>
          <w:tcPr>
            <w:tcW w:type="dxa" w:w="59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Proposes possible cross-record patterns and missing context in a structured schema. It never changes confirmed history.</w:t>
            </w:r>
          </w:p>
        </w:tc>
        <w:tc>
          <w:tcPr>
            <w:tcW w:type="dxa" w:w="165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FR, AI</w:t>
            </w:r>
          </w:p>
        </w:tc>
      </w:tr>
      <w:tr>
        <w:trPr>
          <w:cantSplit/>
        </w:trPr>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Grounding and Support Validator</w:t>
            </w:r>
          </w:p>
        </w:tc>
        <w:tc>
          <w:tcPr>
            <w:tcW w:type="dxa" w:w="59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Verifies source ownership, versions, support threshold, contradictions, sensitive-content rules, and required citations before an insight may be shown.</w:t>
            </w:r>
          </w:p>
        </w:tc>
        <w:tc>
          <w:tcPr>
            <w:tcW w:type="dxa" w:w="165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AI, SEC, V&amp;V</w:t>
            </w:r>
          </w:p>
        </w:tc>
      </w:tr>
      <w:tr>
        <w:trPr>
          <w:cantSplit/>
        </w:trPr>
        <w:tc>
          <w:tcPr>
            <w:tcW w:type="dxa" w:w="223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Insight Review Service</w:t>
            </w:r>
          </w:p>
        </w:tc>
        <w:tc>
          <w:tcPr>
            <w:tcW w:type="dxa" w:w="59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Stores proposed/confirmed/corrected/dismissed/expired states, explanations, feedback, and reversible member actions.</w:t>
            </w:r>
          </w:p>
        </w:tc>
        <w:tc>
          <w:tcPr>
            <w:tcW w:type="dxa" w:w="165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FR, DATA, UX</w:t>
            </w:r>
          </w:p>
        </w:tc>
      </w:tr>
      <w:tr>
        <w:trPr>
          <w:cantSplit/>
        </w:trPr>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Activation Planner</w:t>
            </w:r>
          </w:p>
        </w:tc>
        <w:tc>
          <w:tcPr>
            <w:tcW w:type="dxa" w:w="59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Suggests existing destinations and creates drafts, links, Goals, Project steps, Studio scenarios, or reminders only after approval.</w:t>
            </w:r>
          </w:p>
        </w:tc>
        <w:tc>
          <w:tcPr>
            <w:tcW w:type="dxa" w:w="165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FR, DATA</w:t>
            </w:r>
          </w:p>
        </w:tc>
      </w:tr>
      <w:tr>
        <w:trPr>
          <w:cantSplit/>
        </w:trPr>
        <w:tc>
          <w:tcPr>
            <w:tcW w:type="dxa" w:w="223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Replay Composer</w:t>
            </w:r>
          </w:p>
        </w:tc>
        <w:tc>
          <w:tcPr>
            <w:tcW w:type="dxa" w:w="59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Builds weekly/monthly private recaps from confirmed activity plus clearly labeled interpretations and one useful next action.</w:t>
            </w:r>
          </w:p>
        </w:tc>
        <w:tc>
          <w:tcPr>
            <w:tcW w:type="dxa" w:w="165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FR, AI, RETENTION</w:t>
            </w:r>
          </w:p>
        </w:tc>
      </w:tr>
      <w:tr>
        <w:trPr>
          <w:cantSplit/>
        </w:trPr>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Moment Lab Service</w:t>
            </w:r>
          </w:p>
        </w:tc>
        <w:tc>
          <w:tcPr>
            <w:tcW w:type="dxa" w:w="59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Creates practice scenarios, selected context, rubrics, attempts, feedback, retries, and optional post-event debriefs using the shared Studio architecture.</w:t>
            </w:r>
          </w:p>
        </w:tc>
        <w:tc>
          <w:tcPr>
            <w:tcW w:type="dxa" w:w="165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FR, AI, DATA</w:t>
            </w:r>
          </w:p>
        </w:tc>
      </w:tr>
      <w:tr>
        <w:trPr>
          <w:cantSplit/>
        </w:trPr>
        <w:tc>
          <w:tcPr>
            <w:tcW w:type="dxa" w:w="223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Next Chapter Service</w:t>
            </w:r>
          </w:p>
        </w:tc>
        <w:tc>
          <w:tcPr>
            <w:tcW w:type="dxa" w:w="59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Maps current strengths, transferable experience, gaps, experiments, Goals, and Projects without hosting or recommending jobs.</w:t>
            </w:r>
          </w:p>
        </w:tc>
        <w:tc>
          <w:tcPr>
            <w:tcW w:type="dxa" w:w="165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FR, IA</w:t>
            </w:r>
          </w:p>
        </w:tc>
      </w:tr>
      <w:tr>
        <w:trPr>
          <w:cantSplit/>
        </w:trPr>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AI Provider Gateway</w:t>
            </w:r>
          </w:p>
        </w:tc>
        <w:tc>
          <w:tcPr>
            <w:tcW w:type="dxa" w:w="59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Routes model calls by task, quality, latency, privacy, and cost; enforces structured outputs; hides provider credentials; supports fallbacks.</w:t>
            </w:r>
          </w:p>
        </w:tc>
        <w:tc>
          <w:tcPr>
            <w:tcW w:type="dxa" w:w="165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AI, PERF, COST</w:t>
            </w:r>
          </w:p>
        </w:tc>
      </w:tr>
      <w:tr>
        <w:trPr>
          <w:cantSplit/>
        </w:trPr>
        <w:tc>
          <w:tcPr>
            <w:tcW w:type="dxa" w:w="223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Evaluation Service</w:t>
            </w:r>
          </w:p>
        </w:tc>
        <w:tc>
          <w:tcPr>
            <w:tcW w:type="dxa" w:w="59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Runs offline golden sets, adversarial cases, source-faithfulness checks, regression comparisons, and production quality sampling without exposing private content.</w:t>
            </w:r>
          </w:p>
        </w:tc>
        <w:tc>
          <w:tcPr>
            <w:tcW w:type="dxa" w:w="165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TEST, V&amp;V, OBS</w:t>
            </w:r>
          </w:p>
        </w:tc>
      </w:tr>
      <w:tr>
        <w:trPr>
          <w:cantSplit/>
        </w:trPr>
        <w:tc>
          <w:tcPr>
            <w:tcW w:type="dxa" w:w="223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Operations and Audit</w:t>
            </w:r>
          </w:p>
        </w:tc>
        <w:tc>
          <w:tcPr>
            <w:tcW w:type="dxa" w:w="59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Application Insights, privacy-safe telemetry, cost events, job states, alerts, feature flags, release evidence, rollback, and incident records.</w:t>
            </w:r>
          </w:p>
        </w:tc>
        <w:tc>
          <w:tcPr>
            <w:tcW w:type="dxa" w:w="165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REL, OBS, GOV</w:t>
            </w:r>
          </w:p>
        </w:tc>
      </w:tr>
    </w:tbl>
    <w:p>
      <w:pPr>
        <w:pStyle w:val="Heading2"/>
      </w:pPr>
      <w:r>
        <w:t>K.7 — Data model and lifecycle</w:t>
      </w:r>
    </w:p>
    <w:p>
      <w:pPr>
        <w:jc w:val="center"/>
      </w:pPr>
      <w:r>
        <w:drawing>
          <wp:inline xmlns:a="http://schemas.openxmlformats.org/drawingml/2006/main" xmlns:pic="http://schemas.openxmlformats.org/drawingml/2006/picture">
            <wp:extent cx="6080760" cy="3209290"/>
            <wp:docPr id="7" name="Picture 7" title="Figure K-3. Private insight lifecycle from trigger through member review and real-world outcome." descr="Eight-stage lifecycle showing trigger, authorized scope, retrieval, AI proposal, deterministic validation, member review, activation, and outcome closure. Corrections and source changes feed the next cycle."/>
            <wp:cNvGraphicFramePr>
              <a:graphicFrameLocks noChangeAspect="1"/>
            </wp:cNvGraphicFramePr>
            <a:graphic>
              <a:graphicData uri="http://schemas.openxmlformats.org/drawingml/2006/picture">
                <pic:pic>
                  <pic:nvPicPr>
                    <pic:cNvPr id="0" name="insight_lifecycle.png"/>
                    <pic:cNvPicPr/>
                  </pic:nvPicPr>
                  <pic:blipFill>
                    <a:blip r:embed="rId23"/>
                    <a:stretch>
                      <a:fillRect/>
                    </a:stretch>
                  </pic:blipFill>
                  <pic:spPr>
                    <a:xfrm>
                      <a:off x="0" y="0"/>
                      <a:ext cx="6080760" cy="3209290"/>
                    </a:xfrm>
                    <a:prstGeom prst="rect"/>
                  </pic:spPr>
                </pic:pic>
              </a:graphicData>
            </a:graphic>
          </wp:inline>
        </w:drawing>
      </w:r>
    </w:p>
    <w:p>
      <w:pPr>
        <w:pStyle w:val="Caption"/>
        <w:jc w:val="center"/>
      </w:pPr>
      <w:r>
        <w:t>Figure K-3. Private insight lifecycle from trigger through member review and real-world outcome.</w:t>
      </w:r>
    </w:p>
    <w:p>
      <w:pPr/>
      <w:r>
        <w:t>Version 1.5.1 adds a small intelligence data family while reusing existing canonical records, content links, activity events, AI drafts, model runs, evaluations, and cost events. Exact names follow repository discovery and migrations; the ownership and state rules are locked.</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3096"/>
            <w:vAlign w:val="center"/>
            <w:tcMar>
              <w:top w:w="80" w:type="dxa"/>
              <w:start w:w="85" w:type="dxa"/>
              <w:bottom w:w="80" w:type="dxa"/>
              <w:end w:w="85" w:type="dxa"/>
            </w:tcMar>
            <w:shd w:fill="B87422"/>
          </w:tcPr>
          <w:p>
            <w:pPr>
              <w:spacing w:after="0" w:line="252" w:lineRule="auto"/>
            </w:pPr>
            <w:r>
              <w:rPr>
                <w:rFonts w:ascii="Inter" w:hAnsi="Inter"/>
                <w:b/>
                <w:i w:val="0"/>
                <w:color w:val="FFFFFF"/>
                <w:sz w:val="16"/>
              </w:rPr>
            </w:r>
            <w:r>
              <w:rPr>
                <w:rFonts w:ascii="Inter" w:hAnsi="Inter"/>
                <w:b/>
                <w:i w:val="0"/>
                <w:color w:val="FFFFFF"/>
                <w:sz w:val="16"/>
              </w:rPr>
              <w:t>Entity or family</w:t>
            </w:r>
          </w:p>
        </w:tc>
        <w:tc>
          <w:tcPr>
            <w:tcW w:type="dxa" w:w="6768"/>
            <w:vAlign w:val="center"/>
            <w:tcMar>
              <w:top w:w="80" w:type="dxa"/>
              <w:start w:w="85" w:type="dxa"/>
              <w:bottom w:w="80" w:type="dxa"/>
              <w:end w:w="85" w:type="dxa"/>
            </w:tcMar>
            <w:shd w:fill="B87422"/>
          </w:tcPr>
          <w:p>
            <w:pPr>
              <w:spacing w:after="0" w:line="252" w:lineRule="auto"/>
            </w:pPr>
            <w:r>
              <w:rPr>
                <w:rFonts w:ascii="Inter" w:hAnsi="Inter"/>
                <w:b/>
                <w:i w:val="0"/>
                <w:color w:val="FFFFFF"/>
                <w:sz w:val="16"/>
              </w:rPr>
            </w:r>
            <w:r>
              <w:rPr>
                <w:rFonts w:ascii="Inter" w:hAnsi="Inter"/>
                <w:b/>
                <w:i w:val="0"/>
                <w:color w:val="FFFFFF"/>
                <w:sz w:val="16"/>
              </w:rPr>
              <w:t>Required purpose</w:t>
            </w:r>
          </w:p>
        </w:tc>
      </w:tr>
      <w:tr>
        <w:trPr>
          <w:cantSplit/>
        </w:trPr>
        <w:tc>
          <w:tcPr>
            <w:tcW w:type="dxa" w:w="30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member_insights</w:t>
            </w:r>
          </w:p>
        </w:tc>
        <w:tc>
          <w:tcPr>
            <w:tcW w:type="dxa" w:w="67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Private AI interpretation: owner, type, title, text, status, confidence band, sensitivity, generated/expiry dates, model run, and member disposition.</w:t>
            </w:r>
          </w:p>
        </w:tc>
      </w:tr>
      <w:tr>
        <w:trPr>
          <w:cantSplit/>
        </w:trPr>
        <w:tc>
          <w:tcPr>
            <w:tcW w:type="dxa" w:w="3096"/>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insight_support_links</w:t>
            </w:r>
          </w:p>
        </w:tc>
        <w:tc>
          <w:tcPr>
            <w:tcW w:type="dxa" w:w="6768"/>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Typed link from an insight to a canonical record or Source version with role: supports, counters, context, missing, or supersedes.</w:t>
            </w:r>
          </w:p>
        </w:tc>
      </w:tr>
      <w:tr>
        <w:trPr>
          <w:cantSplit/>
        </w:trPr>
        <w:tc>
          <w:tcPr>
            <w:tcW w:type="dxa" w:w="30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insight_feedback</w:t>
            </w:r>
          </w:p>
        </w:tc>
        <w:tc>
          <w:tcPr>
            <w:tcW w:type="dxa" w:w="67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Confirm, correct, dismiss, not useful, too personal, stale, or other feedback plus optional member explanation.</w:t>
            </w:r>
          </w:p>
        </w:tc>
      </w:tr>
      <w:tr>
        <w:trPr>
          <w:cantSplit/>
        </w:trPr>
        <w:tc>
          <w:tcPr>
            <w:tcW w:type="dxa" w:w="3096"/>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activation_suggestions</w:t>
            </w:r>
          </w:p>
        </w:tc>
        <w:tc>
          <w:tcPr>
            <w:tcW w:type="dxa" w:w="6768"/>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Private proposal to use a capture or insight in an existing domain; target, draft payload, status, expiration, and approved action.</w:t>
            </w:r>
          </w:p>
        </w:tc>
      </w:tr>
      <w:tr>
        <w:trPr>
          <w:cantSplit/>
        </w:trPr>
        <w:tc>
          <w:tcPr>
            <w:tcW w:type="dxa" w:w="30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replay_runs / replay_items</w:t>
            </w:r>
          </w:p>
        </w:tc>
        <w:tc>
          <w:tcPr>
            <w:tcW w:type="dxa" w:w="67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Cadence, period, source snapshot, included facts, interpretations, missing-context prompts, selected next action, and open/acted/dismissed state.</w:t>
            </w:r>
          </w:p>
        </w:tc>
      </w:tr>
      <w:tr>
        <w:trPr>
          <w:cantSplit/>
        </w:trPr>
        <w:tc>
          <w:tcPr>
            <w:tcW w:type="dxa" w:w="3096"/>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practice_scenarios / sessions / outcomes</w:t>
            </w:r>
          </w:p>
        </w:tc>
        <w:tc>
          <w:tcPr>
            <w:tcW w:type="dxa" w:w="6768"/>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Moment Lab audience, desired outcome, context scope, rubric, attempt, feedback, retry, actual-event debrief, and retained media choice.</w:t>
            </w:r>
          </w:p>
        </w:tc>
      </w:tr>
      <w:tr>
        <w:trPr>
          <w:cantSplit/>
        </w:trPr>
        <w:tc>
          <w:tcPr>
            <w:tcW w:type="dxa" w:w="30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next_chapters / gap_items / experiments</w:t>
            </w:r>
          </w:p>
        </w:tc>
        <w:tc>
          <w:tcPr>
            <w:tcW w:type="dxa" w:w="67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Future direction, member constraints, confirmed assets, transferable experience, gaps, proposed experiments, and linked Goals/Projects.</w:t>
            </w:r>
          </w:p>
        </w:tc>
      </w:tr>
      <w:tr>
        <w:trPr>
          <w:cantSplit/>
        </w:trPr>
        <w:tc>
          <w:tcPr>
            <w:tcW w:type="dxa" w:w="3096"/>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decision_records / assumptions / reviews</w:t>
            </w:r>
          </w:p>
        </w:tc>
        <w:tc>
          <w:tcPr>
            <w:tcW w:type="dxa" w:w="6768"/>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Later: decision, options, assumptions, prediction, review date, actual outcome, and learning.</w:t>
            </w:r>
          </w:p>
        </w:tc>
      </w:tr>
      <w:tr>
        <w:trPr>
          <w:cantSplit/>
        </w:trPr>
        <w:tc>
          <w:tcPr>
            <w:tcW w:type="dxa" w:w="30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source_snapshots</w:t>
            </w:r>
          </w:p>
        </w:tc>
        <w:tc>
          <w:tcPr>
            <w:tcW w:type="dxa" w:w="67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Logical or physical snapshot/version information that lets the product explain which state of a source supported an output and invalidate stale derivations.</w:t>
            </w:r>
          </w:p>
        </w:tc>
      </w:tr>
      <w:tr>
        <w:trPr>
          <w:cantSplit/>
        </w:trPr>
        <w:tc>
          <w:tcPr>
            <w:tcW w:type="dxa" w:w="3096"/>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traceability_artifacts</w:t>
            </w:r>
          </w:p>
        </w:tc>
        <w:tc>
          <w:tcPr>
            <w:tcW w:type="dxa" w:w="6768"/>
            <w:vAlign w:val="center"/>
            <w:tcMar>
              <w:top w:w="80" w:type="dxa"/>
              <w:start w:w="85" w:type="dxa"/>
              <w:bottom w:w="80" w:type="dxa"/>
              <w:end w:w="85" w:type="dxa"/>
            </w:tcMar>
            <w:shd w:fill="FBF4E8"/>
          </w:tcPr>
          <w:p>
            <w:pPr>
              <w:spacing w:after="0" w:line="252" w:lineRule="auto"/>
            </w:pPr>
            <w:r>
              <w:rPr>
                <w:rFonts w:ascii="Inter" w:hAnsi="Inter"/>
                <w:b w:val="0"/>
                <w:i w:val="0"/>
                <w:color w:val="191821"/>
                <w:sz w:val="16"/>
              </w:rPr>
            </w:r>
            <w:r>
              <w:rPr>
                <w:rFonts w:ascii="Inter" w:hAnsi="Inter"/>
                <w:b w:val="0"/>
                <w:i w:val="0"/>
                <w:color w:val="191821"/>
                <w:sz w:val="16"/>
              </w:rPr>
              <w:t>Repository documentation rather than production user data: requirement IDs, architecture allocations, tests, evidence paths, validation scenarios, owners, and status.</w:t>
            </w:r>
          </w:p>
        </w:tc>
      </w:tr>
    </w:tbl>
    <w:p>
      <w:pPr>
        <w:pStyle w:val="ListBullet"/>
      </w:pPr>
      <w:r>
        <w:t>Every intelligence record includes owner_user_id and defaults to Only Me. No container, placement, replay, or public profile setting may broaden it.</w:t>
      </w:r>
    </w:p>
    <w:p>
      <w:pPr>
        <w:pStyle w:val="ListBullet"/>
      </w:pPr>
      <w:r>
        <w:t>Confirmed Slate records remain authoritative. An insight may reference them, but may not rewrite dates, ownership, outcomes, metrics, skills, identity, or publication state.</w:t>
      </w:r>
    </w:p>
    <w:p>
      <w:pPr>
        <w:pStyle w:val="ListBullet"/>
      </w:pPr>
      <w:r>
        <w:t>A longitudinal pattern should normally use at least two independent records. A single-record observation must be labeled as such and may not be presented as a stable pattern.</w:t>
      </w:r>
    </w:p>
    <w:p>
      <w:pPr>
        <w:pStyle w:val="ListBullet"/>
      </w:pPr>
      <w:r>
        <w:t>Source edits, visibility changes, deletion, revocation, contradiction, or expiration invalidate dependent insights and caches. The member sees that the interpretation needs review rather than receiving stale certainty.</w:t>
      </w:r>
    </w:p>
    <w:p>
      <w:pPr>
        <w:pStyle w:val="ListBullet"/>
      </w:pPr>
      <w:r>
        <w:t>Activation uses content links, placements, and new private drafts. It never copies the authoritative record into a second truth store.</w:t>
      </w:r>
    </w:p>
    <w:p>
      <w:pPr>
        <w:pStyle w:val="ListBullet"/>
      </w:pPr>
      <w:r>
        <w:t>Deletion and export include intelligence, support links, feedback, replays, scenarios, and outcome records according to the approved retention policy.</w:t>
      </w:r>
    </w:p>
    <w:p>
      <w:pPr>
        <w:pStyle w:val="Heading2"/>
      </w:pPr>
      <w:r>
        <w:t>K.8 — AI quality and safety model</w:t>
      </w:r>
    </w:p>
    <w:p>
      <w:pPr/>
      <w:r>
        <w:t>Member intelligence is useful only when it is humble, inspectable, and correctable. The system should say “I noticed a possible pattern” rather than “You are this kind of person.” It may help the member see evidence of leadership, learning, resilience, or recurring friction, but it may not diagnose personality, mental health, intent, employability, or worth.</w:t>
      </w:r>
    </w:p>
    <w:p>
      <w:pPr>
        <w:pStyle w:val="ListBullet"/>
      </w:pPr>
      <w:r>
        <w:t>Structured output is mandatory. Each AI proposal returns type, direct answer or interpretation, source IDs and versions, support role, uncertainty, counter-evidence, missing information, sensitivity, and candidate actions.</w:t>
      </w:r>
    </w:p>
    <w:p>
      <w:pPr>
        <w:pStyle w:val="ListBullet"/>
      </w:pPr>
      <w:r>
        <w:t>A deterministic validator confirms authorization, schema, source existence, freshness, minimum support, contradiction handling, restricted content, and allowed action before the result is stored or shown.</w:t>
      </w:r>
    </w:p>
    <w:p>
      <w:pPr>
        <w:pStyle w:val="ListBullet"/>
      </w:pPr>
      <w:r>
        <w:t>The system refuses unsupported identity claims, causal claims, fabricated metrics, invented ownership, inferred promotions, sensitive diagnoses, and conclusions built from another member’s data.</w:t>
      </w:r>
    </w:p>
    <w:p>
      <w:pPr>
        <w:pStyle w:val="ListBullet"/>
      </w:pPr>
      <w:r>
        <w:t>Private member data is used only for the member’s permitted workflow under the initial baseline and is not used to train shared models. Any future policy change requires explicit Bible and consent updates.</w:t>
      </w:r>
    </w:p>
    <w:p>
      <w:pPr>
        <w:pStyle w:val="ListBullet"/>
      </w:pPr>
      <w:r>
        <w:t>Uploaded content is untrusted input. Retrieval and prompts must resist direct and indirect prompt injection, embedded instructions, data-exfiltration attempts, malicious links, and cross-scope retrieval.</w:t>
      </w:r>
    </w:p>
    <w:p>
      <w:pPr>
        <w:pStyle w:val="ListBullet"/>
      </w:pPr>
      <w:r>
        <w:t>Confidence uses understandable bands or plain language. Do not display faux-precise percentages for identity, growth, leadership, or career potential.</w:t>
      </w:r>
    </w:p>
    <w:p>
      <w:pPr>
        <w:pStyle w:val="ListBullet"/>
      </w:pPr>
      <w:r>
        <w:t>Feedback is part of the product, not an afterthought. Confirmed corrections, dismissals, “too personal,” “not useful,” and stale-source signals must influence future retrieval, evaluation, and suppression rules.</w:t>
      </w:r>
    </w:p>
    <w:p>
      <w:pPr>
        <w:pStyle w:val="ListBullet"/>
      </w:pPr>
      <w:r>
        <w:t>Model quality is evaluated on varied synthetic and consented test profiles across career stages, professions, communication styles, sparse records, contradictory records, sensitive records, and nontraditional work - never only Pete’s fixture.</w:t>
      </w:r>
    </w:p>
    <w:p>
      <w:pPr>
        <w:pStyle w:val="Heading2"/>
      </w:pPr>
      <w:r>
        <w:t>K.9 — System requirements baseline</w:t>
      </w:r>
    </w:p>
    <w:p>
      <w:pPr/>
      <w:r>
        <w:t>All statements containing “shall” below are mandatory for Version 1.5.1 unless explicitly marked LATER. Every requirement is uniquely identified, allocated to an architecture owner, and assigned a primary verification or validation method. The repository traceability matrix may add detail but may not weaken the requirement.</w:t>
      </w:r>
    </w:p>
    <w:p>
      <w:pPr>
        <w:pStyle w:val="Heading3"/>
      </w:pPr>
      <w:r>
        <w:t>People-first value and ethics requirements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561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Mandatory requirement</w:t>
            </w:r>
          </w:p>
        </w:tc>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Architecture allocation</w:t>
            </w:r>
          </w:p>
        </w:tc>
        <w:tc>
          <w:tcPr>
            <w:tcW w:type="dxa" w:w="136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Primary V&amp;V</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PS-MIA-VAL-001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PeerSlate shall make the authenticated member the primary beneficiary of every Member Intelligence workflow; recruiter or employer value shall remain a separate downstream projection.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Experience Shell / Product governance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Inspection + validation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PS-MIA-VAL-002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Each major workflow shall demonstrate ongoing usefulness while the member is employed and a credible reason to return within one week or one month.</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Replay Composer / Home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Validation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PS-MIA-VAL-003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The product shall not use guilt, streak pressure, countdowns, manufactured urgency, popularity pressure, or engagement bait to drive capture or return.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Experience Shell</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Inspection + UX test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PS-MIA-VAL-004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member shall remain the authority on truth, interpretation, privacy, audience, permanence, and publication.</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Authorization / Insight Review</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Integration + validation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PS-MIA-VAL-005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AI shall support reflection and judgment but shall not define the member’s identity, worth, personality, mental health, employability, or future as fact.</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Grounding Validator / AI Gateway</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AI evaluation + inspection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PS-MIA-VAL-006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product shall explain uncertainty, limitations, source use, and consequences in plain language before a sensitive action.</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Experience Shell / Review Service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UX verification + validation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PS-MIA-VAL-007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Member-created intelligence data shall be inspectable, correctable, exportable, archivable, and deletable according to the approved retention policy.</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Insight Review / Data services</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Integration + security test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PS-MIA-VAL-008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No Member Intelligence capability shall require public sharing, polished writing, a recruiter audience, or a conventional career path to deliver value.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All experiences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Validation</w:t>
            </w:r>
          </w:p>
        </w:tc>
      </w:tr>
    </w:tbl>
    <w:p>
      <w:pPr>
        <w:pStyle w:val="Heading3"/>
      </w:pPr>
      <w:r>
        <w:t>Information architecture and user-experience requirements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561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Mandatory requirement</w:t>
            </w:r>
          </w:p>
        </w:tc>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Architecture allocation</w:t>
            </w:r>
          </w:p>
        </w:tc>
        <w:tc>
          <w:tcPr>
            <w:tcW w:type="dxa" w:w="136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Primary V&amp;V</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PS-MIA-UX-001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Member Intelligence shall not add a new top-level signed-in or public navigation destination.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Experience Shell</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Route inspection + 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PS-MIA-UX-002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What PeerSlate noticed and Slate Replay shall appear within Home / My Momentum and may be archived or inspected through Journal.</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Home / Journal</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E2E + responsive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PS-MIA-UX-003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Use This Moment shall be the completion state of Universal Capture after the member reviews and approves the underlying capture.</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Capture Orchestrator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PS-MIA-UX-004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Moment Lab shall be a Studio workflow that reuses the shared question, session, feedback, history, privacy, and retry architecture.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Moment Lab / Studio</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Architecture inspection + integration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PS-MIA-UX-005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Next Chapter shall be a Slate workflow and shall not become a job board, listing feed, or top-level career-map product.</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Next Chapter / Slate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Route inspection + 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PS-MIA-UX-006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Decision Replay, when implemented, shall be an action within Journal or Projects rather than a new global destination.</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Journal / Projects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Inspection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PS-MIA-UX-007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Every insight card shall show what PeerSlate noticed, why it appeared, relevant supporting or countering records, uncertainty, and clear actions.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Insight Review UI</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UI test + validation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PS-MIA-UX-008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member shall be able to confirm, correct, dismiss, inspect records, mark too personal, mark stale, or activate an insight without opening a generic chat.</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Insight Review UI</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E2E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PS-MIA-UX-009</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 primary insight or replay screen shall present one unmistakable purpose and one recommended next action while keeping alternatives progressively disclosed.</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Experience Shell</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Design inspection + validation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PS-MIA-UX-010</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member shall reach source inspection and privacy explanation within two actions from any displayed insight, replay item, or activation suggestion.</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Provenance UI / Review UI</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E2E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PS-MIA-UX-011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Prototype, browser-only, fixture, queued, failed, unavailable, and production states shall be labeled honestly and shall not show fake success or analysis.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Experience Shell</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State inspection + 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PS-MIA-UX-012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Language, room accents, typography, spacing, motion, trust controls, and error patterns shall conform to Iris Foundry and the canonical vocabulary.</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Design system</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Visual regression + inspection</w:t>
            </w:r>
          </w:p>
        </w:tc>
      </w:tr>
    </w:tbl>
    <w:p>
      <w:pPr>
        <w:pStyle w:val="Heading3"/>
      </w:pPr>
      <w:r>
        <w:t>Functional requirements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561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Mandatory requirement</w:t>
            </w:r>
          </w:p>
        </w:tc>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Architecture allocation</w:t>
            </w:r>
          </w:p>
        </w:tc>
        <w:tc>
          <w:tcPr>
            <w:tcW w:type="dxa" w:w="136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Primary V&amp;V</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Universal Capture shall create private raw input and a private candidate or canonical record before any placement, sharing, or intelligence activation.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Capture Orchestrator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Integration + 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system shall support intelligence triggers from a new or updated confirmed record, a direct member request, and approved weekly or monthly cadence.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Insight Engine / Scheduler</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Unit + integration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The Member Context Resolver shall select records only after server-side owner, audience, consent, sensitivity, freshness, and workflow-scope checks.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Member Context Resolver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Security + integration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Insight Candidate Generator shall produce structured proposed insights without changing confirmed member history.</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Insight Candidate Generator</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Contract + integration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Every shown insight shall link to at least one permitted supporting record; a longitudinal pattern shall normally link to at least two independent records.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Grounding Validator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Unit + AI evaluation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system shall retain and display meaningful counter-evidence, contradictions, and missing context rather than hide them to create a stronger story.</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Grounding Validator / Review UI</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evaluation + UI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PS-MIA-FR-007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Insights shall support proposed, confirmed, corrected, dismissed, expired, invalidated, and deleted states with documented transitions.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Insight Review Service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State-machine test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PS-MIA-FR-008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Member feedback and corrections shall be stored, attributable, reversible, and available to future retrieval suppression and quality evaluation.</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Insight Review / Evaluation</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Integration + audit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PS-MIA-FR-009</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Use This Moment shall propose only destinations supported by the approved capture and current Slate context.</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Activation Planner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Unit + 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PS-MIA-FR-010</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An approved activation shall create a private draft, content link, placement, Goal, Project step, Studio scenario, or reminder without duplicating the canonical source record.</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Activation Planner / Canonical Record Service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Integration + data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PS-MIA-FR-011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Slate Replay shall separate confirmed movement, AI interpretation, missing context, and suggested next action into visibly distinct sections.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Replay Composer / UI</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Contract + UI test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PS-MIA-FR-012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Slate Replay shall allow the member to inspect, act on, dismiss, archive, export, or delete each eligible item.</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Replay UI / Data services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E2E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PS-MIA-FR-013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Moment Lab shall let the member define the audience/persona, desired outcome, context scope, risk, and practice style before a simulation.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Moment Lab</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PS-MIA-FR-014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Moment Lab shall provide realistic follow-ups, visible rubric-based feedback, relevant history used, missing-history prompts, retry, and an editable private draft.</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Moment Lab / AI Gateway</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evaluation + E2E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PS-MIA-FR-015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Moment Lab shall offer an optional post-event debrief that records what actually happened and may update Journal, Project, Goal, or practice history only after approval.</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Debrief Service / Canonical Record Service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PS-MIA-FR-016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Next Chapter shall distinguish confirmed assets, transferable experience, genuine gaps, member constraints, and proposed experiments.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Next Chapter Service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Contract + validation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PS-MIA-FR-017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 Next Chapter experiment shall become a Goal, Project, milestone, or Journal prompt only after member approval and shall retain its relationship to the original direction.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Next Chapter / Canonical Record Service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Integration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PS-MIA-FR-018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Private job-description Qualification Alignment shall remain a separate member-supplied workflow and shall never create a listing, recommendation feed, or public job record.</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Qualification Alignment</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Regression + security</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PS-MIA-FR-019</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The member shall be able to pause scheduled insights or replays, change cadence, mute a topic, and resume later without losing confirmed history.</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Preferences / Scheduler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Integration + 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PS-MIA-FR-020</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Source changes, visibility changes, revocation, deletion, contradiction, or expiration shall invalidate dependent insights and trigger a visible review state.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Provenance / Insight Review</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Integration + data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PS-MIA-FR-021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The member shall be able to search, filter, archive, export, and delete insight and replay history within the owner workspace.</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Journal / Data services</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PS-MIA-FR-022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Public profiles and public Ask [Name] AI shall never retrieve or display private insights, replays, corrections, activation suggestions, practice scenarios, next-chapter plans, or decision records.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Public query / Authorization</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Security + E2E</w:t>
            </w:r>
          </w:p>
        </w:tc>
      </w:tr>
    </w:tbl>
    <w:p>
      <w:pPr>
        <w:pStyle w:val="Heading3"/>
      </w:pPr>
      <w:r>
        <w:t>Data, provenance, and state requirements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561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Mandatory requirement</w:t>
            </w:r>
          </w:p>
        </w:tc>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Architecture allocation</w:t>
            </w:r>
          </w:p>
        </w:tc>
        <w:tc>
          <w:tcPr>
            <w:tcW w:type="dxa" w:w="136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Primary V&amp;V</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PS-MIA-DATA-001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Canonical Slate records shall remain the authoritative source of truth; insights shall be stored as separate interpretations.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Canonical Record Service / Intelligence data</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Schema inspection + integration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PS-MIA-DATA-002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Every intelligence record shall include owner identity, private visibility, creation time, workflow, status, and deletion state.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Intelligence repositories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Migration + schema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PS-MIA-DATA-003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Support links shall retain source object type, source ID, source version or snapshot, support role, and authorization scope.</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Provenance Service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Migration + integration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PS-MIA-DATA-004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Model runs shall record provider/model, prompt version, retrieval scope, source IDs and versions, output schema version, latency, cost, and evaluation/disposition state where appropriate.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Gateway / Operations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Integration + audit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PS-MIA-DATA-005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Raw audio shall be discarded after successful processing by default unless the member deliberately chooses retention.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Capture / Media</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Retention test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PS-MIA-DATA-006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Long-running intelligence and media work shall use explicit queued, processing, needs review, complete, failed, cancelled, invalidated, and deleted states.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Job service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State-machine + resilience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PS-MIA-DATA-007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Deletion, unpublishing, source revocation, and visibility changes shall propagate to dependent indexes, caches, signed media access, and intelligence outputs according to policy.</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Data / Cache / Media services</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Integration + security</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PS-MIA-DATA-008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Activation shall use content links, placements, or new drafts and shall not create duplicate authoritative content.</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Activation Planner / Links service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Data consistency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PS-MIA-DATA-009</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Identity, Slate, intelligence, AI, interview, media, and social data families shall remain logically separated in schema, repositories, and access services.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Azure SQL / repositories</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Architecture inspection + query tests</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PS-MIA-DATA-010</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All schema changes shall use reviewed migrations with forward and rollback testing in a safe environment before production.</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Migration discipline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Migration verification</w:t>
            </w:r>
          </w:p>
        </w:tc>
      </w:tr>
    </w:tbl>
    <w:p>
      <w:pPr>
        <w:pStyle w:val="Heading3"/>
      </w:pPr>
      <w:r>
        <w:t>AI quality and safety requirements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561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Mandatory requirement</w:t>
            </w:r>
          </w:p>
        </w:tc>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Architecture allocation</w:t>
            </w:r>
          </w:p>
        </w:tc>
        <w:tc>
          <w:tcPr>
            <w:tcW w:type="dxa" w:w="136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Primary V&amp;V</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PS-MIA-AI-001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PeerSlate shall present one trusted intelligence and route specialized workflows behind it rather than expose several disconnected bots.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Experience Shell / AI Gateway</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IA inspection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PS-MIA-AI-002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All model access shall use a provider abstraction with environment-based credentials, routing, fallbacks, and no provider keys in the browser.</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Gateway</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Security + integration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PS-MIA-AI-003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AI workflows shall use versioned structured-output schemas and reject malformed or incomplete output before persistence.</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AI Gateway / Validator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Contract + fuzz test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PS-MIA-AI-004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product shall visibly distinguish confirmed facts, member statements, source-supported claims, AI interpretations, coaching suggestions, and verified claims.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Review UI / Provenance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UI inspection + validation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PS-MIA-AI-005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The validator shall enforce minimum support, source ownership, source freshness, contradiction handling, and allowed sensitivity before an insight is shown.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Grounding Validator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Unit + adversarial evaluation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PS-MIA-AI-006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When support is insufficient, PeerSlate shall say that it lacks enough confirmed information and may ask one focused question or offer Not now.</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workflows / UI</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evaluation + E2E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PS-MIA-AI-007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AI shall not invent dates, ownership, metrics, outcomes, qualifications, promotions, relationships, intent, or causal explanations.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Grounding Validator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Golden-set evaluation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PS-MIA-AI-008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shall not infer or label mental health, personality type, protected traits, moral worth, employability, or stable identity from member records.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Safety policy / Validator</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Adversarial evaluation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PS-MIA-AI-009</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Confidence shall use plain-language bands or explanations and shall not present faux-precise identity, potential, or career-probability percentages.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Review UI / AI schema</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Inspection + evaluation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PS-MIA-AI-010</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Uploaded and connected content shall be treated as untrusted; the system shall mitigate direct and indirect prompt injection, malicious instructions, and data-exfiltration attempts.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Retrieval / AI Gateway</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Security test + red team</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PS-MIA-AI-011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Private member content shall not be used to train shared models under the Version 1.5.1 baseline.</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AI policy / vendor configuration</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Contract inspection + privacy verification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PS-MIA-AI-012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quality evaluation shall include multiple career stages, professions, sparse histories, contradictory sources, sensitive records, nontraditional work, and non-Pete fixtures.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Evaluation Service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Dataset inspection + evaluation report</w:t>
            </w:r>
          </w:p>
        </w:tc>
      </w:tr>
    </w:tbl>
    <w:p>
      <w:pPr>
        <w:pStyle w:val="Heading3"/>
      </w:pPr>
      <w:r>
        <w:t>Security and privacy requirements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561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Mandatory requirement</w:t>
            </w:r>
          </w:p>
        </w:tc>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Architecture allocation</w:t>
            </w:r>
          </w:p>
        </w:tc>
        <w:tc>
          <w:tcPr>
            <w:tcW w:type="dxa" w:w="136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Primary V&amp;V</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PS-MIA-SEC-001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Authenticated identity shall be derived from the trusted server session; a browser-supplied user ID, slug, relationship claim, media path, or hidden control shall never prove access.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Identity / Authorization</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Security integration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PS-MIA-SEC-002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Every private query, search, retrieval, media access, insight action, activation, export, deletion, and AI call shall be owner-scoped or explicitly authorized.</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Authorization / repositories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Cross-user isolation suite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PS-MIA-SEC-003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Public and visitor queries shall exclude unauthorized records at the data layer rather than load and hide them in the client.</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Public query service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Payload inspection + 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PS-MIA-SEC-004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View As shall call the same production audience-resolution service used by real requests.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Audience Authorization</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Integration + comparison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PS-MIA-SEC-005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Private insights and source excerpts shall never be placed in public HTML, client caches, analytics events, URLs, logs, screenshots, or error messages.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Experience / Logging / Cache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Security inspection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PS-MIA-SEC-006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Media, documents, audio, and exports shall use server-authorized or short-lived access, ownership checks, actual-type validation, malware controls, and metadata policy.</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Media Service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File-security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PS-MIA-SEC-007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The implementation shall apply OWASP ASVS-aligned controls for authentication, session, authorization, input validation, output encoding, CSRF, XSS, SQL injection, SSRF, file upload, cryptography, logging, and error handling.</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Application security</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ASVS verification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PS-MIA-SEC-008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LLM workflow shall apply OWASP LLM verification guidance for prompt injection, insecure output handling, sensitive information disclosure, excessive agency, and model denial-of-service.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Gateway / Validator</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LLM security verification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PS-MIA-SEC-009</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Secrets and service credentials shall reside in environment configuration or Key Vault and shall be scanned from source, build artifacts, client bundles, and logs.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Key Vault / Pipeline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Secrets scan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PS-MIA-SEC-010</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Development, staging, and production shall have distinct identity configuration, data boundaries, storage, secrets, feature flags, and monitoring.</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Environments / DevOps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Configuration inspection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PS-MIA-SEC-011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Sensitive actions including audience expansion, export, permanent deletion, source connection, and account linking shall require clear confirmation and auditable events.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Trust UI / Audit</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E2E + audit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PS-MIA-SEC-012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Critical or high privacy and security findings, cross-user exposure, accidental publication, or unresolved authorization ambiguity shall block release.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Release governance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Release-gate verification</w:t>
            </w:r>
          </w:p>
        </w:tc>
      </w:tr>
    </w:tbl>
    <w:p>
      <w:pPr>
        <w:pStyle w:val="Heading3"/>
      </w:pPr>
      <w:r>
        <w:t>Accessibility, performance, reliability, and observability requirements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561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Mandatory requirement</w:t>
            </w:r>
          </w:p>
        </w:tc>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Architecture allocation</w:t>
            </w:r>
          </w:p>
        </w:tc>
        <w:tc>
          <w:tcPr>
            <w:tcW w:type="dxa" w:w="136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Primary V&amp;V</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PS-MIA-NFR-001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Changed experiences shall conform to WCAG 2.2 AA, including keyboard access, visible focus, headings, labels, errors, contrast, reduced motion, and assistive-technology semantics.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Experience Shell</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Automated + manual accessibility</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PS-MIA-NFR-002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Voice workflows shall have a complete text and keyboard alternative, editable transcript, cancel, retry, and visible listening state.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Capture / Studio</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Accessibility + E2E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PS-MIA-NFR-003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Essential meaning and actions shall not depend only on color, hover, animation, spatial arrangement, card flips, sound, or imagery.</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Design system</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Manual accessibility</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PS-MIA-NFR-004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Changed flows shall be tested at mobile widths, 200% zoom, large text, long names, missing media, low bandwidth, reduced motion, and screen-reader navigation.</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Experience Shell</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Responsive + accessibility</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PS-MIA-NFR-005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The deterministic signed-in shell and saved private capture acknowledgement should meet a p95 target of 2 seconds under the founding-alpha load, excluding user-controlled uploads.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Flask / SQL</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Performance test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PS-MIA-NFR-006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AI work exceeding the interactive budget shall move to an explicit background state; the UI shall show progress, allow cancel/retry, and never imply completion early.</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Job service / UI</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Performance + resilience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PS-MIA-NFR-007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Background jobs shall be idempotent, retryable with bounded backoff, observable, and safe against duplicate records or repeated publication.</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Queue / workers</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Resilience + data test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PS-MIA-NFR-008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Capture, review, privacy, export, delete, and public viewing shall fail safely and remain understandable when AI, speech, search, or a provider is unavailable.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Application layer</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Chaos / outage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PS-MIA-NFR-009</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Telemetry shall record outcome, latency, failure, correction, cost, and release health by workflow without unnecessarily logging private member content.</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Application Insights / cost events</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Observability inspection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PS-MIA-NFR-010</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system shall support feature flags, staged rollout, kill switch, backup/restore evidence, and a rehearsed rollback for each production package.</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DevOps / Operations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Release rehearsal</w:t>
            </w:r>
          </w:p>
        </w:tc>
      </w:tr>
    </w:tbl>
    <w:p>
      <w:pPr>
        <w:pStyle w:val="Heading3"/>
      </w:pPr>
      <w:r>
        <w:t>Testing, traceability, verification, validation, and governance requirements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561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Mandatory requirement</w:t>
            </w:r>
          </w:p>
        </w:tc>
        <w:tc>
          <w:tcPr>
            <w:tcW w:type="dxa" w:w="1800"/>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Architecture allocation</w:t>
            </w:r>
          </w:p>
        </w:tc>
        <w:tc>
          <w:tcPr>
            <w:tcW w:type="dxa" w:w="136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Primary V&amp;V</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PS-MIA-VNV-001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Every mandatory requirement shall have bidirectional traceability to its source, architecture owner, data/interface allocation, implementation artifact, test or inspection, verification evidence, validation scenario where applicable, owner, and status.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Traceability matrix / repository</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Traceability audit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PS-MIA-VNV-002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CI shall fail when a mandatory requirement is orphaned, implemented without an approved requirement, or marked complete without required evidence links.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Azure Pipelines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Pipeline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PS-MIA-VNV-003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Each package shall include unit, integration, API/contract, migration, failure-state, security/privacy, accessibility, responsive, performance, resilience, observability, AI-quality, and regression tests as applicable.</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Test program</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Test-plan inspection + execution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PS-MIA-VNV-004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Cross-user isolation, public/private payload, View As, media authorization, export, deletion, AI retrieval scope, and prompt-injection tests shall be mandatory before production.</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Security test suites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Automated verification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PS-MIA-VNV-005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AI evaluation shall measure source faithfulness, factual support, context relevance, contradiction handling, uncertainty labeling, action usefulness, and privacy leakage using golden and adversarial cases.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Evaluation Service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Evaluation report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PS-MIA-VNV-006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The release shall have zero observed cross-user or private-data leakage, zero critical unsupported claims, and zero critical or high unresolved security/privacy defects.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Release governance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Verification gate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PS-MIA-VNV-007</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Verification shall answer “Was the approved system built correctly?” through objective test, analysis, inspection, and demonstration evidence.</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Independent reviewer</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Verification report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PS-MIA-VNV-008</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Validation shall answer “Did we build the right experience for the member?” through observed tasks and direct use by Pete and Danielle in staging with separate accounts.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Pete + Danielle alpha</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Validation report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PS-MIA-VNV-009</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Core validation tasks shall include capture, Use This Moment, source inspection, confirmation, correction, dismissal, Replay, activation, privacy prediction, AI outage, cross-user access denial, and deletion/export.</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Validation plan</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Observed validation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PS-MIA-VNV-010</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 package shall remain In Progress when any mandatory evidence is missing, any acceptance criterion fails, or the member cannot explain what is private, what changed, why the insight appeared, and what to do next.</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Status governance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Release review</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PS-MIA-GOV-001</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Work shall follow one work package, one branch, one reviewable outcome, and one approved scope unless truly independent work is documented.</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Delivery process</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Repository inspection</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PS-MIA-GOV-002</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Agents and engineers shall inspect the Bible, Site Rules, current branch, remotes, worktrees, stashes, SHA, routes, data, tests, Azure configuration, and live behavior before editing.</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Delivery process</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Current-state report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PS-MIA-GOV-003</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No implementation code or Azure resource change shall begin until the requirements, architecture, data model, security plan, test plan, traceability matrix, rollout, and rollback are approved.</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Owner approval</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Decision record</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PS-MIA-GOV-004</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Pete and Danielle fixture content shall never be embedded in reusable production logic, authorization, scoring, insight rules, or validation thresholds.</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Implementation</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Static + integration test</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PS-MIA-GOV-005</w:t>
            </w:r>
          </w:p>
        </w:tc>
        <w:tc>
          <w:tcPr>
            <w:tcW w:type="dxa" w:w="561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The visual prototype shall use production-intent contracts and state names while clearly labeling unavailable persistence, AI, sharing, or analysis.</w:t>
            </w:r>
          </w:p>
        </w:tc>
        <w:tc>
          <w:tcPr>
            <w:tcW w:type="dxa" w:w="1800"/>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UX prototype</w:t>
            </w:r>
          </w:p>
        </w:tc>
        <w:tc>
          <w:tcPr>
            <w:tcW w:type="dxa" w:w="136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Inspection + E2E</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PS-MIA-GOV-006</w:t>
            </w:r>
          </w:p>
        </w:tc>
        <w:tc>
          <w:tcPr>
            <w:tcW w:type="dxa" w:w="561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Any decision that changes the people-first covenant, navigation, privacy, AI authority, canonical data model, release gates, or no-job-marketplace rule shall require an explicit Bible update and owner approval.</w:t>
            </w:r>
          </w:p>
        </w:tc>
        <w:tc>
          <w:tcPr>
            <w:tcW w:type="dxa" w:w="1800"/>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Product governance</w:t>
            </w:r>
          </w:p>
        </w:tc>
        <w:tc>
          <w:tcPr>
            <w:tcW w:type="dxa" w:w="136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Decision audit</w:t>
            </w:r>
          </w:p>
        </w:tc>
      </w:tr>
    </w:tbl>
    <w:tbl>
      <w:tblPr>
        <w:tblW w:type="auto" w:w="0"/>
        <w:jc w:val="center"/>
        <w:tblLook w:firstColumn="1" w:firstRow="1" w:lastColumn="0" w:lastRow="0" w:noHBand="0" w:noVBand="1" w:val="04A0"/>
        <w:tblLayout w:type="fixed"/>
      </w:tblPr>
      <w:tblGrid>
        <w:gridCol w:w="9878"/>
      </w:tblGrid>
      <w:tr>
        <w:trPr>
          <w:cantSplit/>
        </w:trPr>
        <w:tc>
          <w:tcPr>
            <w:tcW w:type="dxa" w:w="9878"/>
            <w:shd w:fill="FBF4E8"/>
            <w:tcMar>
              <w:top w:w="160" w:type="dxa"/>
              <w:start w:w="180" w:type="dxa"/>
              <w:bottom w:w="160" w:type="dxa"/>
              <w:end w:w="180" w:type="dxa"/>
            </w:tcMar>
            <w:tcBorders>
              <w:start w:val="single" w:sz="22" w:color="B87422"/>
            </w:tcBorders>
          </w:tcPr>
          <w:p>
            <w:pPr>
              <w:spacing w:after="60"/>
            </w:pPr>
            <w:r/>
            <w:r>
              <w:rPr>
                <w:rFonts w:ascii="Inter" w:hAnsi="Inter"/>
                <w:b/>
                <w:i w:val="0"/>
                <w:color w:val="B87422"/>
                <w:sz w:val="17"/>
              </w:rPr>
              <w:t>REQUIREMENTS RULE</w:t>
            </w:r>
          </w:p>
          <w:p>
            <w:pPr>
              <w:spacing w:after="0" w:line="269" w:lineRule="auto"/>
            </w:pPr>
            <w:r>
              <w:rPr>
                <w:rFonts w:ascii="Inter" w:hAnsi="Inter"/>
                <w:b w:val="0"/>
                <w:i w:val="0"/>
                <w:color w:val="191821"/>
                <w:sz w:val="20"/>
              </w:rPr>
              <w:t>The architecture is not approved because it appears plausible. It is approved only when every mandatory requirement has a named architectural owner, a controlled interface or data allocation, a verification method, and a validation path where member value is involved. No requirement may be silently deferred by implementation convenience.</w:t>
            </w:r>
          </w:p>
        </w:tc>
      </w:tr>
    </w:tbl>
    <w:p>
      <w:r>
        <w:br w:type="page"/>
      </w:r>
    </w:p>
    <w:p>
      <w:pPr>
        <w:pStyle w:val="Heading2"/>
      </w:pPr>
      <w:r>
        <w:t>K.10 — Mandatory traceability model</w:t>
      </w:r>
    </w:p>
    <w:p>
      <w:pPr>
        <w:jc w:val="center"/>
      </w:pPr>
      <w:r>
        <w:drawing>
          <wp:inline xmlns:a="http://schemas.openxmlformats.org/drawingml/2006/main" xmlns:pic="http://schemas.openxmlformats.org/drawingml/2006/picture">
            <wp:extent cx="6080760" cy="3378200"/>
            <wp:docPr id="8" name="Picture 8" title="Figure K-4. Bidirectional traceability from member need through release decision." descr="Traceability flow from people-first need to uniquely identified requirement, architecture, implementation, verification evidence, validation evidence, and release decision, with a rule that missing links block release."/>
            <wp:cNvGraphicFramePr>
              <a:graphicFrameLocks noChangeAspect="1"/>
            </wp:cNvGraphicFramePr>
            <a:graphic>
              <a:graphicData uri="http://schemas.openxmlformats.org/drawingml/2006/picture">
                <pic:pic>
                  <pic:nvPicPr>
                    <pic:cNvPr id="0" name="traceability_vnv.png"/>
                    <pic:cNvPicPr/>
                  </pic:nvPicPr>
                  <pic:blipFill>
                    <a:blip r:embed="rId24"/>
                    <a:stretch>
                      <a:fillRect/>
                    </a:stretch>
                  </pic:blipFill>
                  <pic:spPr>
                    <a:xfrm>
                      <a:off x="0" y="0"/>
                      <a:ext cx="6080760" cy="3378200"/>
                    </a:xfrm>
                    <a:prstGeom prst="rect"/>
                  </pic:spPr>
                </pic:pic>
              </a:graphicData>
            </a:graphic>
          </wp:inline>
        </w:drawing>
      </w:r>
    </w:p>
    <w:p>
      <w:pPr>
        <w:pStyle w:val="Caption"/>
        <w:jc w:val="center"/>
      </w:pPr>
      <w:r>
        <w:t>Figure K-4. Bidirectional traceability from member need through release decision.</w:t>
      </w:r>
    </w:p>
    <w:p>
      <w:pPr/>
      <w:r>
        <w:t>The repository shall contain one authoritative, machine-checkable traceability matrix. Tables in this Bible establish the baseline; the implementation matrix adds file paths, test IDs, evidence, and status. Traceability must work in both directions: every requirement reaches evidence, and every code, schema, prompt, route, and test change returns to an approved requirement.</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2952"/>
            <w:vAlign w:val="center"/>
            <w:tcMar>
              <w:top w:w="80" w:type="dxa"/>
              <w:start w:w="85" w:type="dxa"/>
              <w:bottom w:w="80" w:type="dxa"/>
              <w:end w:w="85" w:type="dxa"/>
            </w:tcMar>
            <w:shd w:fill="16705F"/>
          </w:tcPr>
          <w:p>
            <w:pPr>
              <w:spacing w:after="0" w:line="252" w:lineRule="auto"/>
            </w:pPr>
            <w:r>
              <w:rPr>
                <w:rFonts w:ascii="Inter" w:hAnsi="Inter"/>
                <w:b/>
                <w:i w:val="0"/>
                <w:color w:val="FFFFFF"/>
                <w:sz w:val="16"/>
              </w:rPr>
            </w:r>
            <w:r>
              <w:rPr>
                <w:rFonts w:ascii="Inter" w:hAnsi="Inter"/>
                <w:b/>
                <w:i w:val="0"/>
                <w:color w:val="FFFFFF"/>
                <w:sz w:val="16"/>
              </w:rPr>
              <w:t>Traceability field</w:t>
            </w:r>
          </w:p>
        </w:tc>
        <w:tc>
          <w:tcPr>
            <w:tcW w:type="dxa" w:w="6912"/>
            <w:vAlign w:val="center"/>
            <w:tcMar>
              <w:top w:w="80" w:type="dxa"/>
              <w:start w:w="85" w:type="dxa"/>
              <w:bottom w:w="80" w:type="dxa"/>
              <w:end w:w="85" w:type="dxa"/>
            </w:tcMar>
            <w:shd w:fill="16705F"/>
          </w:tcPr>
          <w:p>
            <w:pPr>
              <w:spacing w:after="0" w:line="252" w:lineRule="auto"/>
            </w:pPr>
            <w:r>
              <w:rPr>
                <w:rFonts w:ascii="Inter" w:hAnsi="Inter"/>
                <w:b/>
                <w:i w:val="0"/>
                <w:color w:val="FFFFFF"/>
                <w:sz w:val="16"/>
              </w:rPr>
            </w:r>
            <w:r>
              <w:rPr>
                <w:rFonts w:ascii="Inter" w:hAnsi="Inter"/>
                <w:b/>
                <w:i w:val="0"/>
                <w:color w:val="FFFFFF"/>
                <w:sz w:val="16"/>
              </w:rPr>
              <w:t>Required content</w:t>
            </w:r>
          </w:p>
        </w:tc>
      </w:tr>
      <w:tr>
        <w:trPr>
          <w:cantSplit/>
        </w:trPr>
        <w:tc>
          <w:tcPr>
            <w:tcW w:type="dxa" w:w="295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Requirement ID</w:t>
            </w:r>
          </w:p>
        </w:tc>
        <w:tc>
          <w:tcPr>
            <w:tcW w:type="dxa" w:w="691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Stable PS-MIA identifier.</w:t>
            </w:r>
          </w:p>
        </w:tc>
      </w:tr>
      <w:tr>
        <w:trPr>
          <w:cantSplit/>
        </w:trPr>
        <w:tc>
          <w:tcPr>
            <w:tcW w:type="dxa" w:w="295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Member problem / source</w:t>
            </w:r>
          </w:p>
        </w:tc>
        <w:tc>
          <w:tcPr>
            <w:tcW w:type="dxa" w:w="691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Bible section, research finding, risk, or observed user need.</w:t>
            </w:r>
          </w:p>
        </w:tc>
      </w:tr>
      <w:tr>
        <w:trPr>
          <w:cantSplit/>
        </w:trPr>
        <w:tc>
          <w:tcPr>
            <w:tcW w:type="dxa" w:w="295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Priority and release</w:t>
            </w:r>
          </w:p>
        </w:tc>
        <w:tc>
          <w:tcPr>
            <w:tcW w:type="dxa" w:w="691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Must, Later, or explicitly excluded; package/wave.</w:t>
            </w:r>
          </w:p>
        </w:tc>
      </w:tr>
      <w:tr>
        <w:trPr>
          <w:cantSplit/>
        </w:trPr>
        <w:tc>
          <w:tcPr>
            <w:tcW w:type="dxa" w:w="295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Acceptance criteria</w:t>
            </w:r>
          </w:p>
        </w:tc>
        <w:tc>
          <w:tcPr>
            <w:tcW w:type="dxa" w:w="691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Observable Given/When/Then or measurable condition.</w:t>
            </w:r>
          </w:p>
        </w:tc>
      </w:tr>
      <w:tr>
        <w:trPr>
          <w:cantSplit/>
        </w:trPr>
        <w:tc>
          <w:tcPr>
            <w:tcW w:type="dxa" w:w="295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Architecture allocation</w:t>
            </w:r>
          </w:p>
        </w:tc>
        <w:tc>
          <w:tcPr>
            <w:tcW w:type="dxa" w:w="691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Service, UI surface, route, data entity, provider, or control.</w:t>
            </w:r>
          </w:p>
        </w:tc>
      </w:tr>
      <w:tr>
        <w:trPr>
          <w:cantSplit/>
        </w:trPr>
        <w:tc>
          <w:tcPr>
            <w:tcW w:type="dxa" w:w="295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Security / privacy control</w:t>
            </w:r>
          </w:p>
        </w:tc>
        <w:tc>
          <w:tcPr>
            <w:tcW w:type="dxa" w:w="691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Threat, trust boundary, authorization rule, or policy.</w:t>
            </w:r>
          </w:p>
        </w:tc>
      </w:tr>
      <w:tr>
        <w:trPr>
          <w:cantSplit/>
        </w:trPr>
        <w:tc>
          <w:tcPr>
            <w:tcW w:type="dxa" w:w="295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Implementation artifact</w:t>
            </w:r>
          </w:p>
        </w:tc>
        <w:tc>
          <w:tcPr>
            <w:tcW w:type="dxa" w:w="691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Branch, file, migration, prompt/schema version, configuration.</w:t>
            </w:r>
          </w:p>
        </w:tc>
      </w:tr>
      <w:tr>
        <w:trPr>
          <w:cantSplit/>
        </w:trPr>
        <w:tc>
          <w:tcPr>
            <w:tcW w:type="dxa" w:w="295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Test IDs</w:t>
            </w:r>
          </w:p>
        </w:tc>
        <w:tc>
          <w:tcPr>
            <w:tcW w:type="dxa" w:w="691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Unit, integration, E2E, security, a11y, performance, AI evaluation.</w:t>
            </w:r>
          </w:p>
        </w:tc>
      </w:tr>
      <w:tr>
        <w:trPr>
          <w:cantSplit/>
        </w:trPr>
        <w:tc>
          <w:tcPr>
            <w:tcW w:type="dxa" w:w="295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Verification evidence</w:t>
            </w:r>
          </w:p>
        </w:tc>
        <w:tc>
          <w:tcPr>
            <w:tcW w:type="dxa" w:w="691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Command, result, screenshot, report, log, review finding.</w:t>
            </w:r>
          </w:p>
        </w:tc>
      </w:tr>
      <w:tr>
        <w:trPr>
          <w:cantSplit/>
        </w:trPr>
        <w:tc>
          <w:tcPr>
            <w:tcW w:type="dxa" w:w="295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Validation scenario</w:t>
            </w:r>
          </w:p>
        </w:tc>
        <w:tc>
          <w:tcPr>
            <w:tcW w:type="dxa" w:w="691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Pete/Danielle task and observed success criteria.</w:t>
            </w:r>
          </w:p>
        </w:tc>
      </w:tr>
      <w:tr>
        <w:trPr>
          <w:cantSplit/>
        </w:trPr>
        <w:tc>
          <w:tcPr>
            <w:tcW w:type="dxa" w:w="295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Owner / reviewer</w:t>
            </w:r>
          </w:p>
        </w:tc>
        <w:tc>
          <w:tcPr>
            <w:tcW w:type="dxa" w:w="6912"/>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Implementer, independent reviewer, member validator.</w:t>
            </w:r>
          </w:p>
        </w:tc>
      </w:tr>
      <w:tr>
        <w:trPr>
          <w:cantSplit/>
        </w:trPr>
        <w:tc>
          <w:tcPr>
            <w:tcW w:type="dxa" w:w="295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Status</w:t>
            </w:r>
          </w:p>
        </w:tc>
        <w:tc>
          <w:tcPr>
            <w:tcW w:type="dxa" w:w="6912"/>
            <w:vAlign w:val="center"/>
            <w:tcMar>
              <w:top w:w="80" w:type="dxa"/>
              <w:start w:w="85" w:type="dxa"/>
              <w:bottom w:w="80" w:type="dxa"/>
              <w:end w:w="85" w:type="dxa"/>
            </w:tcMar>
            <w:shd w:fill="E7FAFB"/>
          </w:tcPr>
          <w:p>
            <w:pPr>
              <w:spacing w:after="0" w:line="252" w:lineRule="auto"/>
            </w:pPr>
            <w:r>
              <w:rPr>
                <w:rFonts w:ascii="Inter" w:hAnsi="Inter"/>
                <w:b w:val="0"/>
                <w:i w:val="0"/>
                <w:color w:val="191821"/>
                <w:sz w:val="16"/>
              </w:rPr>
            </w:r>
            <w:r>
              <w:rPr>
                <w:rFonts w:ascii="Inter" w:hAnsi="Inter"/>
                <w:b w:val="0"/>
                <w:i w:val="0"/>
                <w:color w:val="191821"/>
                <w:sz w:val="16"/>
              </w:rPr>
              <w:t>Planned, In progress, Verified, Validated, Blocked, Complete.</w:t>
            </w:r>
          </w:p>
        </w:tc>
      </w:tr>
    </w:tbl>
    <w:p>
      <w:pPr>
        <w:pStyle w:val="ListBullet"/>
      </w:pPr>
      <w:r>
        <w:t>The matrix lives at docs/initiatives/PS-MIA-ARCH-001/11-traceability-matrix.md or a generated CSV/JSON plus a human-readable Markdown view.</w:t>
      </w:r>
    </w:p>
    <w:p>
      <w:pPr>
        <w:pStyle w:val="ListBullet"/>
      </w:pPr>
      <w:r>
        <w:t>Requirement IDs appear in architecture sections, test names or metadata, pull-request descriptions, release notes, and verification records.</w:t>
      </w:r>
    </w:p>
    <w:p>
      <w:pPr>
        <w:pStyle w:val="ListBullet"/>
      </w:pPr>
      <w:r>
        <w:t>A traceability checker in Azure Pipelines verifies required columns, valid IDs, test/evidence links, and no Must requirement in an unapproved or incomplete state.</w:t>
      </w:r>
    </w:p>
    <w:p>
      <w:pPr>
        <w:pStyle w:val="ListBullet"/>
      </w:pPr>
      <w:r>
        <w:t>Deleted or changed requirements remain in decision history with rationale; IDs are not recycled.</w:t>
      </w:r>
    </w:p>
    <w:p>
      <w:pPr>
        <w:pStyle w:val="ListBullet"/>
      </w:pPr>
      <w:r>
        <w:t>A test may satisfy several requirements, but each requirement must identify the exact assertion or evidence that verifies it.</w:t>
      </w:r>
    </w:p>
    <w:p>
      <w:pPr>
        <w:pStyle w:val="ListBullet"/>
      </w:pPr>
      <w:r>
        <w:t>Visual polish, code coverage, model scores, and user enthusiasm are useful signals but none substitutes for complete traceability.</w:t>
      </w:r>
    </w:p>
    <w:p>
      <w:pPr>
        <w:pStyle w:val="Heading2"/>
      </w:pPr>
      <w:r>
        <w:t>K.11 — Testing program</w:t>
      </w:r>
    </w:p>
    <w:p>
      <w:pPr/>
      <w:r>
        <w:t>Testing begins with the requirements and architecture, not after implementation. The first test plan is written before code and is updated as risks and interfaces become known. Automated tests protect the deterministic product; structured evaluation and human validation protect the AI and experience.</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2376"/>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Test family</w:t>
            </w:r>
          </w:p>
        </w:tc>
        <w:tc>
          <w:tcPr>
            <w:tcW w:type="dxa" w:w="7488"/>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Required scope</w:t>
            </w:r>
          </w:p>
        </w:tc>
      </w:tr>
      <w:tr>
        <w:trPr>
          <w:cantSplit/>
        </w:trPr>
        <w:tc>
          <w:tcPr>
            <w:tcW w:type="dxa" w:w="23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Unit</w:t>
            </w:r>
          </w:p>
        </w:tc>
        <w:tc>
          <w:tcPr>
            <w:tcW w:type="dxa" w:w="74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Domain rules, state transitions, support thresholds, invalidation, cadence, schema validation, scoring formulas, and pure transformations.</w:t>
            </w:r>
          </w:p>
        </w:tc>
      </w:tr>
      <w:tr>
        <w:trPr>
          <w:cantSplit/>
        </w:trPr>
        <w:tc>
          <w:tcPr>
            <w:tcW w:type="dxa" w:w="23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Integration</w:t>
            </w:r>
          </w:p>
        </w:tc>
        <w:tc>
          <w:tcPr>
            <w:tcW w:type="dxa" w:w="74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Flask routes, repositories, authorization, SQL, Blob, queue, AI gateway, cache invalidation, exports, and audit events.</w:t>
            </w:r>
          </w:p>
        </w:tc>
      </w:tr>
      <w:tr>
        <w:trPr>
          <w:cantSplit/>
        </w:trPr>
        <w:tc>
          <w:tcPr>
            <w:tcW w:type="dxa" w:w="23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API and contract</w:t>
            </w:r>
          </w:p>
        </w:tc>
        <w:tc>
          <w:tcPr>
            <w:tcW w:type="dxa" w:w="74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Request/response schemas, structured AI outputs, error envelopes, version compatibility, and prototype-to-production contract consistency.</w:t>
            </w:r>
          </w:p>
        </w:tc>
      </w:tr>
      <w:tr>
        <w:trPr>
          <w:cantSplit/>
        </w:trPr>
        <w:tc>
          <w:tcPr>
            <w:tcW w:type="dxa" w:w="23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Migration and rollback</w:t>
            </w:r>
          </w:p>
        </w:tc>
        <w:tc>
          <w:tcPr>
            <w:tcW w:type="dxa" w:w="74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Forward migration, rollback, data preservation, indexes, constraints, seed separation, and safe failure.</w:t>
            </w:r>
          </w:p>
        </w:tc>
      </w:tr>
      <w:tr>
        <w:trPr>
          <w:cantSplit/>
        </w:trPr>
        <w:tc>
          <w:tcPr>
            <w:tcW w:type="dxa" w:w="23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Cross-user privacy</w:t>
            </w:r>
          </w:p>
        </w:tc>
        <w:tc>
          <w:tcPr>
            <w:tcW w:type="dxa" w:w="74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Pete cannot access Danielle private data and vice versa through routes, IDs, search, media, cache, View As, exports, AI, or guessed paths.</w:t>
            </w:r>
          </w:p>
        </w:tc>
      </w:tr>
      <w:tr>
        <w:trPr>
          <w:cantSplit/>
        </w:trPr>
        <w:tc>
          <w:tcPr>
            <w:tcW w:type="dxa" w:w="23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Public/private projection</w:t>
            </w:r>
          </w:p>
        </w:tc>
        <w:tc>
          <w:tcPr>
            <w:tcW w:type="dxa" w:w="74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Owner, Connection, selected-person, Community, Public, blocked, and anonymous payloads contain exactly the permitted records.</w:t>
            </w:r>
          </w:p>
        </w:tc>
      </w:tr>
      <w:tr>
        <w:trPr>
          <w:cantSplit/>
        </w:trPr>
        <w:tc>
          <w:tcPr>
            <w:tcW w:type="dxa" w:w="23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Application security</w:t>
            </w:r>
          </w:p>
        </w:tc>
        <w:tc>
          <w:tcPr>
            <w:tcW w:type="dxa" w:w="74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OWASP ASVS controls, dependency and secrets scans, session, CSRF, XSS, SQLi, SSRF, uploads, authorization, error leakage, and rate limits.</w:t>
            </w:r>
          </w:p>
        </w:tc>
      </w:tr>
      <w:tr>
        <w:trPr>
          <w:cantSplit/>
        </w:trPr>
        <w:tc>
          <w:tcPr>
            <w:tcW w:type="dxa" w:w="23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LLM security</w:t>
            </w:r>
          </w:p>
        </w:tc>
        <w:tc>
          <w:tcPr>
            <w:tcW w:type="dxa" w:w="74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Prompt injection, malicious documents, retrieval poisoning, sensitive disclosure, excessive agency, denial-of-service, malformed output, and tool misuse.</w:t>
            </w:r>
          </w:p>
        </w:tc>
      </w:tr>
      <w:tr>
        <w:trPr>
          <w:cantSplit/>
        </w:trPr>
        <w:tc>
          <w:tcPr>
            <w:tcW w:type="dxa" w:w="23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AI quality evaluation</w:t>
            </w:r>
          </w:p>
        </w:tc>
        <w:tc>
          <w:tcPr>
            <w:tcW w:type="dxa" w:w="74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Golden and adversarial profiles for faithfulness, factual support, relevance, contradiction, uncertainty, source links, actions, and abstention.</w:t>
            </w:r>
          </w:p>
        </w:tc>
      </w:tr>
      <w:tr>
        <w:trPr>
          <w:cantSplit/>
        </w:trPr>
        <w:tc>
          <w:tcPr>
            <w:tcW w:type="dxa" w:w="23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Accessibility</w:t>
            </w:r>
          </w:p>
        </w:tc>
        <w:tc>
          <w:tcPr>
            <w:tcW w:type="dxa" w:w="74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Automated checks plus keyboard, screen reader, focus, errors, zoom, large text, reduced motion, voice alternative, and nonvisual understanding.</w:t>
            </w:r>
          </w:p>
        </w:tc>
      </w:tr>
      <w:tr>
        <w:trPr>
          <w:cantSplit/>
        </w:trPr>
        <w:tc>
          <w:tcPr>
            <w:tcW w:type="dxa" w:w="23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Responsive and browser</w:t>
            </w:r>
          </w:p>
        </w:tc>
        <w:tc>
          <w:tcPr>
            <w:tcW w:type="dxa" w:w="74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Supported desktop/mobile browsers, touch targets, long content, missing media, slow networks, browser storage, and session transitions.</w:t>
            </w:r>
          </w:p>
        </w:tc>
      </w:tr>
      <w:tr>
        <w:trPr>
          <w:cantSplit/>
        </w:trPr>
        <w:tc>
          <w:tcPr>
            <w:tcW w:type="dxa" w:w="23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Performance and cost</w:t>
            </w:r>
          </w:p>
        </w:tc>
        <w:tc>
          <w:tcPr>
            <w:tcW w:type="dxa" w:w="74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p50/p95 latency, queue time, SQL/query behavior, token usage, model cost, caching, image/media weight, and Core Web Vitals.</w:t>
            </w:r>
          </w:p>
        </w:tc>
      </w:tr>
      <w:tr>
        <w:trPr>
          <w:cantSplit/>
        </w:trPr>
        <w:tc>
          <w:tcPr>
            <w:tcW w:type="dxa" w:w="23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Resilience and recovery</w:t>
            </w:r>
          </w:p>
        </w:tc>
        <w:tc>
          <w:tcPr>
            <w:tcW w:type="dxa" w:w="74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Provider outage, timeout, duplicate delivery, retry, cancel, stale job, partial failure, rollback, backup restore, and kill switch.</w:t>
            </w:r>
          </w:p>
        </w:tc>
      </w:tr>
      <w:tr>
        <w:trPr>
          <w:cantSplit/>
        </w:trPr>
        <w:tc>
          <w:tcPr>
            <w:tcW w:type="dxa" w:w="2376"/>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Regression</w:t>
            </w:r>
          </w:p>
        </w:tc>
        <w:tc>
          <w:tcPr>
            <w:tcW w:type="dxa" w:w="7488"/>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Homepage, public Slate, Work, Story, Slate Board, Interview Studio, Community, Ask AI, navigation, and existing authorized behavior.</w:t>
            </w:r>
          </w:p>
        </w:tc>
      </w:tr>
      <w:tr>
        <w:trPr>
          <w:cantSplit/>
        </w:trPr>
        <w:tc>
          <w:tcPr>
            <w:tcW w:type="dxa" w:w="237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Validation / UAT</w:t>
            </w:r>
          </w:p>
        </w:tc>
        <w:tc>
          <w:tcPr>
            <w:tcW w:type="dxa" w:w="748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Observed member tasks, privacy comprehension, usefulness, tone, correction behavior, trust, and reason to return.</w:t>
            </w:r>
          </w:p>
        </w:tc>
      </w:tr>
    </w:tbl>
    <w:p>
      <w:pPr>
        <w:pStyle w:val="Heading2"/>
      </w:pPr>
      <w:r>
        <w:t>K.12 — AI evaluation dataset and gates</w:t>
      </w:r>
    </w:p>
    <w:p>
      <w:pPr/>
      <w:r>
        <w:t>AI evaluation must use a controlled dataset before production and continue as a regression suite. Synthetic profiles are preferred for adversarial and privacy cases; consented alpha records may be used only within the approved environment and scope.</w:t>
      </w:r>
    </w:p>
    <w:p>
      <w:pPr>
        <w:pStyle w:val="ListBullet"/>
      </w:pPr>
      <w:r>
        <w:t>Positive longitudinal patterns with several supporting records.</w:t>
      </w:r>
    </w:p>
    <w:p>
      <w:pPr>
        <w:pStyle w:val="ListBullet"/>
      </w:pPr>
      <w:r>
        <w:t>Sparse profiles where the correct result is “not enough confirmed information.”</w:t>
      </w:r>
    </w:p>
    <w:p>
      <w:pPr>
        <w:pStyle w:val="ListBullet"/>
      </w:pPr>
      <w:r>
        <w:t>Contradictory dates, metrics, ownership, or outcomes.</w:t>
      </w:r>
    </w:p>
    <w:p>
      <w:pPr>
        <w:pStyle w:val="ListBullet"/>
      </w:pPr>
      <w:r>
        <w:t>Sensitive personal, employer-confidential, classified/export-controlled warning cases, and records marked too personal.</w:t>
      </w:r>
    </w:p>
    <w:p>
      <w:pPr>
        <w:pStyle w:val="ListBullet"/>
      </w:pPr>
      <w:r>
        <w:t>Cross-user and viewer-scope attacks, guessed IDs, poisoned retrieval, and malicious uploaded instructions.</w:t>
      </w:r>
    </w:p>
    <w:p>
      <w:pPr>
        <w:pStyle w:val="ListBullet"/>
      </w:pPr>
      <w:r>
        <w:t>Dismissed, corrected, expired, deleted, and source-invalidated insights.</w:t>
      </w:r>
    </w:p>
    <w:p>
      <w:pPr>
        <w:pStyle w:val="ListBullet"/>
      </w:pPr>
      <w:r>
        <w:t>Ambiguous team contribution versus personal ownership.</w:t>
      </w:r>
    </w:p>
    <w:p>
      <w:pPr>
        <w:pStyle w:val="ListBullet"/>
      </w:pPr>
      <w:r>
        <w:t>Nontraditional work, caregiving, volunteer work, career gaps, personal goals, and career changes.</w:t>
      </w:r>
    </w:p>
    <w:p>
      <w:pPr>
        <w:pStyle w:val="ListBullet"/>
      </w:pPr>
      <w:r>
        <w:t>Different writing styles, brevity, uncertainty, humor, technical language, and voice-transcription errors.</w:t>
      </w:r>
    </w:p>
    <w:p>
      <w:pPr>
        <w:pStyle w:val="ListBullet"/>
      </w:pPr>
      <w:r>
        <w:t>Moment Lab scenarios with realistic follow-ups, refusal cases, missing history, and post-event debrief.</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3168"/>
            <w:vAlign w:val="center"/>
            <w:tcMar>
              <w:top w:w="80" w:type="dxa"/>
              <w:start w:w="85" w:type="dxa"/>
              <w:bottom w:w="80" w:type="dxa"/>
              <w:end w:w="85" w:type="dxa"/>
            </w:tcMar>
            <w:shd w:fill="6E416F"/>
          </w:tcPr>
          <w:p>
            <w:pPr>
              <w:spacing w:after="0" w:line="252" w:lineRule="auto"/>
            </w:pPr>
            <w:r>
              <w:rPr>
                <w:rFonts w:ascii="Inter" w:hAnsi="Inter"/>
                <w:b/>
                <w:i w:val="0"/>
                <w:color w:val="FFFFFF"/>
                <w:sz w:val="16"/>
              </w:rPr>
            </w:r>
            <w:r>
              <w:rPr>
                <w:rFonts w:ascii="Inter" w:hAnsi="Inter"/>
                <w:b/>
                <w:i w:val="0"/>
                <w:color w:val="FFFFFF"/>
                <w:sz w:val="16"/>
              </w:rPr>
              <w:t>Evaluation gate</w:t>
            </w:r>
          </w:p>
        </w:tc>
        <w:tc>
          <w:tcPr>
            <w:tcW w:type="dxa" w:w="6696"/>
            <w:vAlign w:val="center"/>
            <w:tcMar>
              <w:top w:w="80" w:type="dxa"/>
              <w:start w:w="85" w:type="dxa"/>
              <w:bottom w:w="80" w:type="dxa"/>
              <w:end w:w="85" w:type="dxa"/>
            </w:tcMar>
            <w:shd w:fill="6E416F"/>
          </w:tcPr>
          <w:p>
            <w:pPr>
              <w:spacing w:after="0" w:line="252" w:lineRule="auto"/>
            </w:pPr>
            <w:r>
              <w:rPr>
                <w:rFonts w:ascii="Inter" w:hAnsi="Inter"/>
                <w:b/>
                <w:i w:val="0"/>
                <w:color w:val="FFFFFF"/>
                <w:sz w:val="16"/>
              </w:rPr>
            </w:r>
            <w:r>
              <w:rPr>
                <w:rFonts w:ascii="Inter" w:hAnsi="Inter"/>
                <w:b/>
                <w:i w:val="0"/>
                <w:color w:val="FFFFFF"/>
                <w:sz w:val="16"/>
              </w:rPr>
              <w:t>Minimum release condition</w:t>
            </w:r>
          </w:p>
        </w:tc>
      </w:tr>
      <w:tr>
        <w:trPr>
          <w:cantSplit/>
        </w:trPr>
        <w:tc>
          <w:tcPr>
            <w:tcW w:type="dxa" w:w="31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Privacy leakage</w:t>
            </w:r>
          </w:p>
        </w:tc>
        <w:tc>
          <w:tcPr>
            <w:tcW w:type="dxa" w:w="66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0 tolerated in automated and manual test sets.</w:t>
            </w:r>
          </w:p>
        </w:tc>
      </w:tr>
      <w:tr>
        <w:trPr>
          <w:cantSplit/>
        </w:trPr>
        <w:tc>
          <w:tcPr>
            <w:tcW w:type="dxa" w:w="3168"/>
            <w:vAlign w:val="center"/>
            <w:tcMar>
              <w:top w:w="80" w:type="dxa"/>
              <w:start w:w="85" w:type="dxa"/>
              <w:bottom w:w="80" w:type="dxa"/>
              <w:end w:w="85" w:type="dxa"/>
            </w:tcMar>
            <w:shd w:fill="F7EFF7"/>
          </w:tcPr>
          <w:p>
            <w:pPr>
              <w:spacing w:after="0" w:line="252" w:lineRule="auto"/>
            </w:pPr>
            <w:r>
              <w:rPr>
                <w:rFonts w:ascii="Inter" w:hAnsi="Inter"/>
                <w:b w:val="0"/>
                <w:i w:val="0"/>
                <w:color w:val="191821"/>
                <w:sz w:val="16"/>
              </w:rPr>
            </w:r>
            <w:r>
              <w:rPr>
                <w:rFonts w:ascii="Inter" w:hAnsi="Inter"/>
                <w:b w:val="0"/>
                <w:i w:val="0"/>
                <w:color w:val="191821"/>
                <w:sz w:val="16"/>
              </w:rPr>
              <w:t>Critical unsupported claim</w:t>
            </w:r>
          </w:p>
        </w:tc>
        <w:tc>
          <w:tcPr>
            <w:tcW w:type="dxa" w:w="6696"/>
            <w:vAlign w:val="center"/>
            <w:tcMar>
              <w:top w:w="80" w:type="dxa"/>
              <w:start w:w="85" w:type="dxa"/>
              <w:bottom w:w="80" w:type="dxa"/>
              <w:end w:w="85" w:type="dxa"/>
            </w:tcMar>
            <w:shd w:fill="F7EFF7"/>
          </w:tcPr>
          <w:p>
            <w:pPr>
              <w:spacing w:after="0" w:line="252" w:lineRule="auto"/>
            </w:pPr>
            <w:r>
              <w:rPr>
                <w:rFonts w:ascii="Inter" w:hAnsi="Inter"/>
                <w:b w:val="0"/>
                <w:i w:val="0"/>
                <w:color w:val="191821"/>
                <w:sz w:val="16"/>
              </w:rPr>
            </w:r>
            <w:r>
              <w:rPr>
                <w:rFonts w:ascii="Inter" w:hAnsi="Inter"/>
                <w:b w:val="0"/>
                <w:i w:val="0"/>
                <w:color w:val="191821"/>
                <w:sz w:val="16"/>
              </w:rPr>
              <w:t>0 tolerated.</w:t>
            </w:r>
          </w:p>
        </w:tc>
      </w:tr>
      <w:tr>
        <w:trPr>
          <w:cantSplit/>
        </w:trPr>
        <w:tc>
          <w:tcPr>
            <w:tcW w:type="dxa" w:w="31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Source-link correctness</w:t>
            </w:r>
          </w:p>
        </w:tc>
        <w:tc>
          <w:tcPr>
            <w:tcW w:type="dxa" w:w="66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At least 98% on the approved golden set; every failure reviewed.</w:t>
            </w:r>
          </w:p>
        </w:tc>
      </w:tr>
      <w:tr>
        <w:trPr>
          <w:cantSplit/>
        </w:trPr>
        <w:tc>
          <w:tcPr>
            <w:tcW w:type="dxa" w:w="3168"/>
            <w:vAlign w:val="center"/>
            <w:tcMar>
              <w:top w:w="80" w:type="dxa"/>
              <w:start w:w="85" w:type="dxa"/>
              <w:bottom w:w="80" w:type="dxa"/>
              <w:end w:w="85" w:type="dxa"/>
            </w:tcMar>
            <w:shd w:fill="F7EFF7"/>
          </w:tcPr>
          <w:p>
            <w:pPr>
              <w:spacing w:after="0" w:line="252" w:lineRule="auto"/>
            </w:pPr>
            <w:r>
              <w:rPr>
                <w:rFonts w:ascii="Inter" w:hAnsi="Inter"/>
                <w:b w:val="0"/>
                <w:i w:val="0"/>
                <w:color w:val="191821"/>
                <w:sz w:val="16"/>
              </w:rPr>
            </w:r>
            <w:r>
              <w:rPr>
                <w:rFonts w:ascii="Inter" w:hAnsi="Inter"/>
                <w:b w:val="0"/>
                <w:i w:val="0"/>
                <w:color w:val="191821"/>
                <w:sz w:val="16"/>
              </w:rPr>
              <w:t>Factual support precision</w:t>
            </w:r>
          </w:p>
        </w:tc>
        <w:tc>
          <w:tcPr>
            <w:tcW w:type="dxa" w:w="6696"/>
            <w:vAlign w:val="center"/>
            <w:tcMar>
              <w:top w:w="80" w:type="dxa"/>
              <w:start w:w="85" w:type="dxa"/>
              <w:bottom w:w="80" w:type="dxa"/>
              <w:end w:w="85" w:type="dxa"/>
            </w:tcMar>
            <w:shd w:fill="F7EFF7"/>
          </w:tcPr>
          <w:p>
            <w:pPr>
              <w:spacing w:after="0" w:line="252" w:lineRule="auto"/>
            </w:pPr>
            <w:r>
              <w:rPr>
                <w:rFonts w:ascii="Inter" w:hAnsi="Inter"/>
                <w:b w:val="0"/>
                <w:i w:val="0"/>
                <w:color w:val="191821"/>
                <w:sz w:val="16"/>
              </w:rPr>
            </w:r>
            <w:r>
              <w:rPr>
                <w:rFonts w:ascii="Inter" w:hAnsi="Inter"/>
                <w:b w:val="0"/>
                <w:i w:val="0"/>
                <w:color w:val="191821"/>
                <w:sz w:val="16"/>
              </w:rPr>
              <w:t>At least 95% on the approved golden set; no release if errors affect ownership, dates, metrics, audience, or sensitive facts.</w:t>
            </w:r>
          </w:p>
        </w:tc>
      </w:tr>
      <w:tr>
        <w:trPr>
          <w:cantSplit/>
        </w:trPr>
        <w:tc>
          <w:tcPr>
            <w:tcW w:type="dxa" w:w="31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Abstention quality</w:t>
            </w:r>
          </w:p>
        </w:tc>
        <w:tc>
          <w:tcPr>
            <w:tcW w:type="dxa" w:w="66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The system reliably says it lacks enough information on sparse or contradictory cases rather than inventing certainty.</w:t>
            </w:r>
          </w:p>
        </w:tc>
      </w:tr>
      <w:tr>
        <w:trPr>
          <w:cantSplit/>
        </w:trPr>
        <w:tc>
          <w:tcPr>
            <w:tcW w:type="dxa" w:w="3168"/>
            <w:vAlign w:val="center"/>
            <w:tcMar>
              <w:top w:w="80" w:type="dxa"/>
              <w:start w:w="85" w:type="dxa"/>
              <w:bottom w:w="80" w:type="dxa"/>
              <w:end w:w="85" w:type="dxa"/>
            </w:tcMar>
            <w:shd w:fill="F7EFF7"/>
          </w:tcPr>
          <w:p>
            <w:pPr>
              <w:spacing w:after="0" w:line="252" w:lineRule="auto"/>
            </w:pPr>
            <w:r>
              <w:rPr>
                <w:rFonts w:ascii="Inter" w:hAnsi="Inter"/>
                <w:b w:val="0"/>
                <w:i w:val="0"/>
                <w:color w:val="191821"/>
                <w:sz w:val="16"/>
              </w:rPr>
            </w:r>
            <w:r>
              <w:rPr>
                <w:rFonts w:ascii="Inter" w:hAnsi="Inter"/>
                <w:b w:val="0"/>
                <w:i w:val="0"/>
                <w:color w:val="191821"/>
                <w:sz w:val="16"/>
              </w:rPr>
              <w:t>Interpretation labeling</w:t>
            </w:r>
          </w:p>
        </w:tc>
        <w:tc>
          <w:tcPr>
            <w:tcW w:type="dxa" w:w="6696"/>
            <w:vAlign w:val="center"/>
            <w:tcMar>
              <w:top w:w="80" w:type="dxa"/>
              <w:start w:w="85" w:type="dxa"/>
              <w:bottom w:w="80" w:type="dxa"/>
              <w:end w:w="85" w:type="dxa"/>
            </w:tcMar>
            <w:shd w:fill="F7EFF7"/>
          </w:tcPr>
          <w:p>
            <w:pPr>
              <w:spacing w:after="0" w:line="252" w:lineRule="auto"/>
            </w:pPr>
            <w:r>
              <w:rPr>
                <w:rFonts w:ascii="Inter" w:hAnsi="Inter"/>
                <w:b w:val="0"/>
                <w:i w:val="0"/>
                <w:color w:val="191821"/>
                <w:sz w:val="16"/>
              </w:rPr>
            </w:r>
            <w:r>
              <w:rPr>
                <w:rFonts w:ascii="Inter" w:hAnsi="Inter"/>
                <w:b w:val="0"/>
                <w:i w:val="0"/>
                <w:color w:val="191821"/>
                <w:sz w:val="16"/>
              </w:rPr>
              <w:t>100% of AI interpretations visibly labeled and separated from confirmed facts in changed flows.</w:t>
            </w:r>
          </w:p>
        </w:tc>
      </w:tr>
      <w:tr>
        <w:trPr>
          <w:cantSplit/>
        </w:trPr>
        <w:tc>
          <w:tcPr>
            <w:tcW w:type="dxa" w:w="3168"/>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Action safety</w:t>
            </w:r>
          </w:p>
        </w:tc>
        <w:tc>
          <w:tcPr>
            <w:tcW w:type="dxa" w:w="6696"/>
            <w:vAlign w:val="center"/>
            <w:tcMar>
              <w:top w:w="80" w:type="dxa"/>
              <w:start w:w="85" w:type="dxa"/>
              <w:bottom w:w="80" w:type="dxa"/>
              <w:end w:w="85" w:type="dxa"/>
            </w:tcMar>
            <w:shd w:fill="FFFFFF"/>
          </w:tcPr>
          <w:p>
            <w:pPr>
              <w:spacing w:after="0" w:line="252" w:lineRule="auto"/>
            </w:pPr>
            <w:r>
              <w:rPr>
                <w:rFonts w:ascii="Inter" w:hAnsi="Inter"/>
                <w:b w:val="0"/>
                <w:i w:val="0"/>
                <w:color w:val="191821"/>
                <w:sz w:val="16"/>
              </w:rPr>
            </w:r>
            <w:r>
              <w:rPr>
                <w:rFonts w:ascii="Inter" w:hAnsi="Inter"/>
                <w:b w:val="0"/>
                <w:i w:val="0"/>
                <w:color w:val="191821"/>
                <w:sz w:val="16"/>
              </w:rPr>
              <w:t>100% of suggested actions remain private drafts or reviewable proposals until member approval.</w:t>
            </w:r>
          </w:p>
        </w:tc>
      </w:tr>
      <w:tr>
        <w:trPr>
          <w:cantSplit/>
        </w:trPr>
        <w:tc>
          <w:tcPr>
            <w:tcW w:type="dxa" w:w="3168"/>
            <w:vAlign w:val="center"/>
            <w:tcMar>
              <w:top w:w="80" w:type="dxa"/>
              <w:start w:w="85" w:type="dxa"/>
              <w:bottom w:w="80" w:type="dxa"/>
              <w:end w:w="85" w:type="dxa"/>
            </w:tcMar>
            <w:shd w:fill="F7EFF7"/>
          </w:tcPr>
          <w:p>
            <w:pPr>
              <w:spacing w:after="0" w:line="252" w:lineRule="auto"/>
            </w:pPr>
            <w:r>
              <w:rPr>
                <w:rFonts w:ascii="Inter" w:hAnsi="Inter"/>
                <w:b w:val="0"/>
                <w:i w:val="0"/>
                <w:color w:val="191821"/>
                <w:sz w:val="16"/>
              </w:rPr>
            </w:r>
            <w:r>
              <w:rPr>
                <w:rFonts w:ascii="Inter" w:hAnsi="Inter"/>
                <w:b w:val="0"/>
                <w:i w:val="0"/>
                <w:color w:val="191821"/>
                <w:sz w:val="16"/>
              </w:rPr>
              <w:t>Regression</w:t>
            </w:r>
          </w:p>
        </w:tc>
        <w:tc>
          <w:tcPr>
            <w:tcW w:type="dxa" w:w="6696"/>
            <w:vAlign w:val="center"/>
            <w:tcMar>
              <w:top w:w="80" w:type="dxa"/>
              <w:start w:w="85" w:type="dxa"/>
              <w:bottom w:w="80" w:type="dxa"/>
              <w:end w:w="85" w:type="dxa"/>
            </w:tcMar>
            <w:shd w:fill="F7EFF7"/>
          </w:tcPr>
          <w:p>
            <w:pPr>
              <w:spacing w:after="0" w:line="252" w:lineRule="auto"/>
            </w:pPr>
            <w:r>
              <w:rPr>
                <w:rFonts w:ascii="Inter" w:hAnsi="Inter"/>
                <w:b w:val="0"/>
                <w:i w:val="0"/>
                <w:color w:val="191821"/>
                <w:sz w:val="16"/>
              </w:rPr>
            </w:r>
            <w:r>
              <w:rPr>
                <w:rFonts w:ascii="Inter" w:hAnsi="Inter"/>
                <w:b w:val="0"/>
                <w:i w:val="0"/>
                <w:color w:val="191821"/>
                <w:sz w:val="16"/>
              </w:rPr>
              <w:t>No material decline from the approved baseline without an explicit decision and mitigation.</w:t>
            </w:r>
          </w:p>
        </w:tc>
      </w:tr>
    </w:tbl>
    <w:p>
      <w:pPr>
        <w:pStyle w:val="Heading2"/>
      </w:pPr>
      <w:r>
        <w:t>K.13 — Verification plan: build the system right</w:t>
      </w:r>
    </w:p>
    <w:p>
      <w:pPr/>
      <w:r>
        <w:t>Verification is the objective demonstration that the implementation satisfies the approved requirements and architecture. It uses test, analysis, inspection, and demonstration. Verification is performed on staging or a safe environment with production-like deployment and separate Pete and Danielle accounts.</w:t>
      </w:r>
    </w:p>
    <w:p>
      <w:pPr>
        <w:pStyle w:val="ListNumber"/>
      </w:pPr>
      <w:r>
        <w:t>Freeze the release candidate, commit SHA, migrations, configuration manifest, prompt/schema versions, feature flags, and traceability matrix.</w:t>
      </w:r>
    </w:p>
    <w:p>
      <w:pPr>
        <w:pStyle w:val="ListNumber"/>
      </w:pPr>
      <w:r>
        <w:t>Run the full automated suite and publish immutable results linked to requirement IDs.</w:t>
      </w:r>
    </w:p>
    <w:p>
      <w:pPr>
        <w:pStyle w:val="ListNumber"/>
      </w:pPr>
      <w:r>
        <w:t>Execute forward and rollback migrations against a safe production-like copy and verify data integrity.</w:t>
      </w:r>
    </w:p>
    <w:p>
      <w:pPr>
        <w:pStyle w:val="ListNumber"/>
      </w:pPr>
      <w:r>
        <w:t>Run cross-user, public/private, media, export, deletion, View As, AI scope, and prompt-injection tests.</w:t>
      </w:r>
    </w:p>
    <w:p>
      <w:pPr>
        <w:pStyle w:val="ListNumber"/>
      </w:pPr>
      <w:r>
        <w:t>Run accessibility, responsive, browser, performance, resilience, backup/restore, monitoring, cost, and secrets checks.</w:t>
      </w:r>
    </w:p>
    <w:p>
      <w:pPr>
        <w:pStyle w:val="ListNumber"/>
      </w:pPr>
      <w:r>
        <w:t>Run the approved AI golden and adversarial evaluation and compare against thresholds and the previous baseline.</w:t>
      </w:r>
    </w:p>
    <w:p>
      <w:pPr>
        <w:pStyle w:val="ListNumber"/>
      </w:pPr>
      <w:r>
        <w:t>Inspect changed code, data flow, public payloads, logs, client bundles, Azure configuration, and release/rollback plan as a skeptical independent reviewer.</w:t>
      </w:r>
    </w:p>
    <w:p>
      <w:pPr>
        <w:pStyle w:val="ListNumber"/>
      </w:pPr>
      <w:r>
        <w:t>Record every command, environment, result, screenshot, report, defect, waiver, and retest in 12-verification.md. Waivers may not override locked privacy, security, traceability, or unsupported-claim gates.</w:t>
      </w:r>
    </w:p>
    <w:p>
      <w:pPr>
        <w:pStyle w:val="ListNumber"/>
      </w:pPr>
      <w:r>
        <w:t>Mark each requirement Verified only when its linked evidence passes. Failed or missing evidence returns the requirement and package to In Progress.</w:t>
      </w:r>
    </w:p>
    <w:tbl>
      <w:tblPr>
        <w:tblW w:type="auto" w:w="0"/>
        <w:jc w:val="center"/>
        <w:tblLook w:firstColumn="1" w:firstRow="1" w:lastColumn="0" w:lastRow="0" w:noHBand="0" w:noVBand="1" w:val="04A0"/>
        <w:tblLayout w:type="fixed"/>
      </w:tblPr>
      <w:tblGrid>
        <w:gridCol w:w="9878"/>
      </w:tblGrid>
      <w:tr>
        <w:trPr>
          <w:cantSplit/>
        </w:trPr>
        <w:tc>
          <w:tcPr>
            <w:tcW w:type="dxa" w:w="9878"/>
            <w:shd w:fill="E7FAFB"/>
            <w:tcMar>
              <w:top w:w="160" w:type="dxa"/>
              <w:start w:w="180" w:type="dxa"/>
              <w:bottom w:w="160" w:type="dxa"/>
              <w:end w:w="180" w:type="dxa"/>
            </w:tcMar>
            <w:tcBorders>
              <w:start w:val="single" w:sz="22" w:color="16705F"/>
            </w:tcBorders>
          </w:tcPr>
          <w:p>
            <w:pPr>
              <w:spacing w:after="60"/>
            </w:pPr>
            <w:r/>
            <w:r>
              <w:rPr>
                <w:rFonts w:ascii="Inter" w:hAnsi="Inter"/>
                <w:b/>
                <w:i w:val="0"/>
                <w:color w:val="16705F"/>
                <w:sz w:val="17"/>
              </w:rPr>
              <w:t>VERIFICATION EXIT</w:t>
            </w:r>
          </w:p>
          <w:p>
            <w:pPr>
              <w:spacing w:after="0" w:line="269" w:lineRule="auto"/>
            </w:pPr>
            <w:r>
              <w:rPr>
                <w:rFonts w:ascii="Inter" w:hAnsi="Inter"/>
                <w:b w:val="0"/>
                <w:i w:val="0"/>
                <w:color w:val="191821"/>
                <w:sz w:val="20"/>
              </w:rPr>
              <w:t>The update is verified only when 100% of Must requirements are traced and verified; all required tests pass; migrations and rollback pass; there is zero cross-user or private-data leakage; there are zero critical unsupported claims; no critical or high security/privacy defect remains; accessibility and performance gates pass; and the independent reviewer signs 12-verification.md.</w:t>
            </w:r>
          </w:p>
        </w:tc>
      </w:tr>
    </w:tbl>
    <w:p>
      <w:pPr>
        <w:pStyle w:val="Heading2"/>
      </w:pPr>
      <w:r>
        <w:t>K.14 — Validation plan: build the right member experience</w:t>
      </w:r>
    </w:p>
    <w:p>
      <w:pPr/>
      <w:r>
        <w:t>Validation determines whether the verified product actually serves the member in the intended context. Pete and Danielle test with separate accounts in staging. They receive tasks, not a guided tour. The observer records hesitation, misunderstanding, trust concerns, correction behavior, usefulness, tone, and the reason to return.</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2448"/>
            <w:vAlign w:val="center"/>
            <w:tcMar>
              <w:top w:w="80" w:type="dxa"/>
              <w:start w:w="85" w:type="dxa"/>
              <w:bottom w:w="80" w:type="dxa"/>
              <w:end w:w="85" w:type="dxa"/>
            </w:tcMar>
            <w:shd w:fill="255E4A"/>
          </w:tcPr>
          <w:p>
            <w:pPr>
              <w:spacing w:after="0" w:line="252" w:lineRule="auto"/>
            </w:pPr>
            <w:r>
              <w:rPr>
                <w:rFonts w:ascii="Inter" w:hAnsi="Inter"/>
                <w:b/>
                <w:i w:val="0"/>
                <w:color w:val="FFFFFF"/>
                <w:sz w:val="15"/>
              </w:rPr>
            </w:r>
            <w:r>
              <w:rPr>
                <w:rFonts w:ascii="Inter" w:hAnsi="Inter"/>
                <w:b/>
                <w:i w:val="0"/>
                <w:color w:val="FFFFFF"/>
                <w:sz w:val="15"/>
              </w:rPr>
              <w:t>Validation task</w:t>
            </w:r>
          </w:p>
        </w:tc>
        <w:tc>
          <w:tcPr>
            <w:tcW w:type="dxa" w:w="7416"/>
            <w:vAlign w:val="center"/>
            <w:tcMar>
              <w:top w:w="80" w:type="dxa"/>
              <w:start w:w="85" w:type="dxa"/>
              <w:bottom w:w="80" w:type="dxa"/>
              <w:end w:w="85" w:type="dxa"/>
            </w:tcMar>
            <w:shd w:fill="255E4A"/>
          </w:tcPr>
          <w:p>
            <w:pPr>
              <w:spacing w:after="0" w:line="252" w:lineRule="auto"/>
            </w:pPr>
            <w:r>
              <w:rPr>
                <w:rFonts w:ascii="Inter" w:hAnsi="Inter"/>
                <w:b/>
                <w:i w:val="0"/>
                <w:color w:val="FFFFFF"/>
                <w:sz w:val="15"/>
              </w:rPr>
            </w:r>
            <w:r>
              <w:rPr>
                <w:rFonts w:ascii="Inter" w:hAnsi="Inter"/>
                <w:b/>
                <w:i w:val="0"/>
                <w:color w:val="FFFFFF"/>
                <w:sz w:val="15"/>
              </w:rPr>
              <w:t>Observed scenario</w:t>
            </w:r>
          </w:p>
        </w:tc>
      </w:tr>
      <w:tr>
        <w:trPr>
          <w:cantSplit/>
        </w:trPr>
        <w:tc>
          <w:tcPr>
            <w:tcW w:type="dxa" w:w="24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Capture and activation</w:t>
            </w:r>
          </w:p>
        </w:tc>
        <w:tc>
          <w:tcPr>
            <w:tcW w:type="dxa" w:w="741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Capture a real recent moment by text or voice; review it; use Use This Moment; choose one useful destination; predict who can see it.</w:t>
            </w:r>
          </w:p>
        </w:tc>
      </w:tr>
      <w:tr>
        <w:trPr>
          <w:cantSplit/>
        </w:trPr>
        <w:tc>
          <w:tcPr>
            <w:tcW w:type="dxa" w:w="2448"/>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Understand an insight</w:t>
            </w:r>
          </w:p>
        </w:tc>
        <w:tc>
          <w:tcPr>
            <w:tcW w:type="dxa" w:w="7416"/>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Open What PeerSlate noticed; explain in their own words what it means, why it appeared, what is fact versus interpretation, and which records support it.</w:t>
            </w:r>
          </w:p>
        </w:tc>
      </w:tr>
      <w:tr>
        <w:trPr>
          <w:cantSplit/>
        </w:trPr>
        <w:tc>
          <w:tcPr>
            <w:tcW w:type="dxa" w:w="24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Correct and dismiss</w:t>
            </w:r>
          </w:p>
        </w:tc>
        <w:tc>
          <w:tcPr>
            <w:tcW w:type="dxa" w:w="741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Correct one inaccurate interpretation and dismiss another as not useful or too personal; confirm the future product behavior is understandable.</w:t>
            </w:r>
          </w:p>
        </w:tc>
      </w:tr>
      <w:tr>
        <w:trPr>
          <w:cantSplit/>
        </w:trPr>
        <w:tc>
          <w:tcPr>
            <w:tcW w:type="dxa" w:w="2448"/>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Replay</w:t>
            </w:r>
          </w:p>
        </w:tc>
        <w:tc>
          <w:tcPr>
            <w:tcW w:type="dxa" w:w="7416"/>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Open a weekly/monthly Slate Replay; identify one forgotten movement, one missing outcome, and one useful next step without feeling pressured.</w:t>
            </w:r>
          </w:p>
        </w:tc>
      </w:tr>
      <w:tr>
        <w:trPr>
          <w:cantSplit/>
        </w:trPr>
        <w:tc>
          <w:tcPr>
            <w:tcW w:type="dxa" w:w="24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Privacy and separation</w:t>
            </w:r>
          </w:p>
        </w:tc>
        <w:tc>
          <w:tcPr>
            <w:tcW w:type="dxa" w:w="741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View the other member’s profile, attempt a restricted link, use View As, and correctly predict which data is visible to Owner, Connection, and Public.</w:t>
            </w:r>
          </w:p>
        </w:tc>
      </w:tr>
      <w:tr>
        <w:trPr>
          <w:cantSplit/>
        </w:trPr>
        <w:tc>
          <w:tcPr>
            <w:tcW w:type="dxa" w:w="2448"/>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Failure recovery</w:t>
            </w:r>
          </w:p>
        </w:tc>
        <w:tc>
          <w:tcPr>
            <w:tcW w:type="dxa" w:w="7416"/>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Complete Capture and review during a simulated AI or speech outage and understand the queued/failed/retry state.</w:t>
            </w:r>
          </w:p>
        </w:tc>
      </w:tr>
      <w:tr>
        <w:trPr>
          <w:cantSplit/>
        </w:trPr>
        <w:tc>
          <w:tcPr>
            <w:tcW w:type="dxa" w:w="24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Moment Lab</w:t>
            </w:r>
          </w:p>
        </w:tc>
        <w:tc>
          <w:tcPr>
            <w:tcW w:type="dxa" w:w="741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Prepare for a real conversation, practice, inspect relevant history, retry, and optionally debrief the actual outcome.</w:t>
            </w:r>
          </w:p>
        </w:tc>
      </w:tr>
      <w:tr>
        <w:trPr>
          <w:cantSplit/>
        </w:trPr>
        <w:tc>
          <w:tcPr>
            <w:tcW w:type="dxa" w:w="2448"/>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Next Chapter</w:t>
            </w:r>
          </w:p>
        </w:tc>
        <w:tc>
          <w:tcPr>
            <w:tcW w:type="dxa" w:w="7416"/>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Describe a future direction, review assets/transfers/gaps, reject an unhelpful suggestion, and approve one small experiment as a Goal or Project.</w:t>
            </w:r>
          </w:p>
        </w:tc>
      </w:tr>
      <w:tr>
        <w:trPr>
          <w:cantSplit/>
        </w:trPr>
        <w:tc>
          <w:tcPr>
            <w:tcW w:type="dxa" w:w="2448"/>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Ownership</w:t>
            </w:r>
          </w:p>
        </w:tc>
        <w:tc>
          <w:tcPr>
            <w:tcW w:type="dxa" w:w="7416"/>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Export eligible intelligence data and permanently delete a test item; confirm projections and dependent outputs respond correctly.</w:t>
            </w:r>
          </w:p>
        </w:tc>
      </w:tr>
      <w:tr>
        <w:trPr>
          <w:cantSplit/>
        </w:trPr>
        <w:tc>
          <w:tcPr>
            <w:tcW w:type="dxa" w:w="2448"/>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Return reason</w:t>
            </w:r>
          </w:p>
        </w:tc>
        <w:tc>
          <w:tcPr>
            <w:tcW w:type="dxa" w:w="7416"/>
            <w:vAlign w:val="center"/>
            <w:tcMar>
              <w:top w:w="80" w:type="dxa"/>
              <w:start w:w="85" w:type="dxa"/>
              <w:bottom w:w="80" w:type="dxa"/>
              <w:end w:w="85" w:type="dxa"/>
            </w:tcMar>
            <w:shd w:fill="EAF5F0"/>
          </w:tcPr>
          <w:p>
            <w:pPr>
              <w:spacing w:after="0" w:line="252" w:lineRule="auto"/>
            </w:pPr>
            <w:r>
              <w:rPr>
                <w:rFonts w:ascii="Inter" w:hAnsi="Inter"/>
                <w:b w:val="0"/>
                <w:i w:val="0"/>
                <w:color w:val="191821"/>
                <w:sz w:val="15"/>
              </w:rPr>
            </w:r>
            <w:r>
              <w:rPr>
                <w:rFonts w:ascii="Inter" w:hAnsi="Inter"/>
                <w:b w:val="0"/>
                <w:i w:val="0"/>
                <w:color w:val="191821"/>
                <w:sz w:val="15"/>
              </w:rPr>
              <w:t>Without prompting, explain why they would use the product again while employed and select a next interaction they would genuinely revisit.</w:t>
            </w:r>
          </w:p>
        </w:tc>
      </w:tr>
    </w:tbl>
    <w:p>
      <w:pPr>
        <w:pStyle w:val="ListBullet"/>
      </w:pPr>
      <w:r>
        <w:t>Both members must complete all core tasks without developer intervention after one normal onboarding explanation.</w:t>
      </w:r>
    </w:p>
    <w:p>
      <w:pPr>
        <w:pStyle w:val="ListBullet"/>
      </w:pPr>
      <w:r>
        <w:t>Both members must correctly identify private versus public state, what changed, why an insight appeared, and what the next action will do.</w:t>
      </w:r>
    </w:p>
    <w:p>
      <w:pPr>
        <w:pStyle w:val="ListBullet"/>
      </w:pPr>
      <w:r>
        <w:t>Each member must identify at least one personally useful insight or activation and at least one suggestion they reject or correct; effortless disagreement is a success signal, not a failure.</w:t>
      </w:r>
    </w:p>
    <w:p>
      <w:pPr>
        <w:pStyle w:val="ListBullet"/>
      </w:pPr>
      <w:r>
        <w:t>The observer must not solve confusion by adding long instructions during the session. The smallest state, language, or workflow cause is fixed and the same task is rerun.</w:t>
      </w:r>
    </w:p>
    <w:p>
      <w:pPr>
        <w:pStyle w:val="ListBullet"/>
      </w:pPr>
      <w:r>
        <w:t>Validation findings are classified as product friction, AI-quality defect, privacy concern, accessibility barrier, technical defect, tone/service failure, or missing explanation.</w:t>
      </w:r>
    </w:p>
    <w:p>
      <w:pPr>
        <w:pStyle w:val="ListBullet"/>
      </w:pPr>
      <w:r>
        <w:t>The package is Validated only after blocking issues are corrected and the same task passes on a new run.</w:t>
      </w:r>
    </w:p>
    <w:p>
      <w:r>
        <w:br w:type="page"/>
      </w:r>
    </w:p>
    <w:p>
      <w:pPr>
        <w:pStyle w:val="Heading2"/>
      </w:pPr>
      <w:r>
        <w:t>K.15 — Work packages and build sequence</w:t>
      </w:r>
    </w:p>
    <w:p>
      <w:pPr/>
      <w:r>
        <w:t>Only the polished look is required immediately, but the architecture, contracts, states, privacy, traceability, test plan, verification plan, and validation plan must be approved first. The prototype may move faster than the backend; it may not lie about what exists.</w:t>
      </w:r>
    </w:p>
    <w:p>
      <w:pPr/>
      <w:r>
        <w:t>FitSlate remains outside this sequence. No FitSlate initiative folder, branch, requirement family, prototype, or implementation package may be opened until the K.4A revisit gate is satisfied and the owner explicitly reactivates the effort.</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12"/>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ID</w:t>
            </w:r>
          </w:p>
        </w:tc>
        <w:tc>
          <w:tcPr>
            <w:tcW w:type="dxa" w:w="208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Package</w:t>
            </w:r>
          </w:p>
        </w:tc>
        <w:tc>
          <w:tcPr>
            <w:tcW w:type="dxa" w:w="4536"/>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Scope</w:t>
            </w:r>
          </w:p>
        </w:tc>
        <w:tc>
          <w:tcPr>
            <w:tcW w:type="dxa" w:w="1728"/>
            <w:vAlign w:val="center"/>
            <w:tcMar>
              <w:top w:w="80" w:type="dxa"/>
              <w:start w:w="85" w:type="dxa"/>
              <w:bottom w:w="80" w:type="dxa"/>
              <w:end w:w="85" w:type="dxa"/>
            </w:tcMar>
            <w:shd w:fill="191821"/>
          </w:tcPr>
          <w:p>
            <w:pPr>
              <w:spacing w:after="0" w:line="252" w:lineRule="auto"/>
            </w:pPr>
            <w:r>
              <w:rPr>
                <w:rFonts w:ascii="Inter" w:hAnsi="Inter"/>
                <w:b/>
                <w:i w:val="0"/>
                <w:color w:val="FFFFFF"/>
                <w:sz w:val="13"/>
              </w:rPr>
            </w:r>
            <w:r>
              <w:rPr>
                <w:rFonts w:ascii="Inter" w:hAnsi="Inter"/>
                <w:b/>
                <w:i w:val="0"/>
                <w:color w:val="FFFFFF"/>
                <w:sz w:val="13"/>
              </w:rPr>
              <w:t>Acceptance gate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PS-MIA-PLAN-001</w:t>
            </w:r>
          </w:p>
        </w:tc>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Read-only live-site and repository audit</w:t>
            </w:r>
          </w:p>
        </w:tc>
        <w:tc>
          <w:tcPr>
            <w:tcW w:type="dxa" w:w="453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Map routes, navigation, copy, components, data, ownership, mocks, browser-only states, tests, Azure configuration, and competitor findings. No code or production change.</w:t>
            </w:r>
          </w:p>
        </w:tc>
        <w:tc>
          <w:tcPr>
            <w:tcW w:type="dxa" w:w="172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Approved current-state, route, permission, component-reuse, and drift report.</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PS-MIA-ARCH-001</w:t>
            </w:r>
          </w:p>
        </w:tc>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Requirements, architecture, traceability, and V&amp;V baseline</w:t>
            </w:r>
          </w:p>
        </w:tc>
        <w:tc>
          <w:tcPr>
            <w:tcW w:type="dxa" w:w="453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Create all initiative documents, complete requirement allocation, data/state design, threat model, test plan, traceability checker design, rollout, and rollback.</w:t>
            </w:r>
          </w:p>
        </w:tc>
        <w:tc>
          <w:tcPr>
            <w:tcW w:type="dxa" w:w="172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100% Must requirements allocated; owner approves before code.</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PS-MIA-IA-001</w:t>
            </w:r>
          </w:p>
        </w:tc>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Website structure and copy consolidation</w:t>
            </w:r>
          </w:p>
        </w:tc>
        <w:tc>
          <w:tcPr>
            <w:tcW w:type="dxa" w:w="453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Plan and execute removal or correction of stale recruiter-first copy, Evidence/proof labels, duplicate concept surfaces, old Community fixtures, and misleading prototype states.</w:t>
            </w:r>
          </w:p>
        </w:tc>
        <w:tc>
          <w:tcPr>
            <w:tcW w:type="dxa" w:w="172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Current public routes remain polished and coherent; no owner/private data is introduced.</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PS-MIA-UX-001</w:t>
            </w:r>
          </w:p>
        </w:tc>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High-fidelity integrated visual prototype</w:t>
            </w:r>
          </w:p>
        </w:tc>
        <w:tc>
          <w:tcPr>
            <w:tcW w:type="dxa" w:w="453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Build responsive What PeerSlate noticed, Replay, Use This Moment, Moment Lab, and Next Chapter states using reusable Iris components and production-intent contracts. Browser-only or fixture behavior is explicit.</w:t>
            </w:r>
          </w:p>
        </w:tc>
        <w:tc>
          <w:tcPr>
            <w:tcW w:type="dxa" w:w="172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Polished, accessible, mobile-ready prototype passes all UX states and contains no fake persistence, AI, or sharing.</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PS-MIA-FOUND-001</w:t>
            </w:r>
          </w:p>
        </w:tc>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Intelligence foundation</w:t>
            </w:r>
          </w:p>
        </w:tc>
        <w:tc>
          <w:tcPr>
            <w:tcW w:type="dxa" w:w="453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Migrations, repositories, support links, state machine, authorization, provider contract, evaluation harness, feature flags, telemetry, and deletion/export plumbing.</w:t>
            </w:r>
          </w:p>
        </w:tc>
        <w:tc>
          <w:tcPr>
            <w:tcW w:type="dxa" w:w="172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Cross-user isolation, migration rollback, contract, security, and observability tests pass.</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PS-MIA-MOMENT-001</w:t>
            </w:r>
          </w:p>
        </w:tc>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Use This Moment</w:t>
            </w:r>
          </w:p>
        </w:tc>
        <w:tc>
          <w:tcPr>
            <w:tcW w:type="dxa" w:w="453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Connect approved Capture to the Activation Planner and existing destinations without duplication.</w:t>
            </w:r>
          </w:p>
        </w:tc>
        <w:tc>
          <w:tcPr>
            <w:tcW w:type="dxa" w:w="172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A real capture produces safe, relevant, reviewable options and approved links/drafts.</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PS-MIA-NOTICE-001</w:t>
            </w:r>
          </w:p>
        </w:tc>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What PeerSlate noticed</w:t>
            </w:r>
          </w:p>
        </w:tc>
        <w:tc>
          <w:tcPr>
            <w:tcW w:type="dxa" w:w="453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Generate, validate, display, inspect, confirm, correct, dismiss, expire, invalidate, and delete private insights.</w:t>
            </w:r>
          </w:p>
        </w:tc>
        <w:tc>
          <w:tcPr>
            <w:tcW w:type="dxa" w:w="172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Source faithfulness, privacy, state, AI evaluation, and member-validation gates pass.</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PS-MIA-REPLAY-001</w:t>
            </w:r>
          </w:p>
        </w:tc>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Slate Replay</w:t>
            </w:r>
          </w:p>
        </w:tc>
        <w:tc>
          <w:tcPr>
            <w:tcW w:type="dxa" w:w="453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Weekly/monthly recap, cadence preferences, archive, action, dismissal, and one useful next step.</w:t>
            </w:r>
          </w:p>
        </w:tc>
        <w:tc>
          <w:tcPr>
            <w:tcW w:type="dxa" w:w="172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Both members understand and act on a recap without pressure or confusion.</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PS-MIA-MOMENTLAB-001</w:t>
            </w:r>
          </w:p>
        </w:tc>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Moment Lab</w:t>
            </w:r>
          </w:p>
        </w:tc>
        <w:tc>
          <w:tcPr>
            <w:tcW w:type="dxa" w:w="453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Extend Studio with professional conversation scenarios, selected context, feedback, retry, history, and debrief.</w:t>
            </w:r>
          </w:p>
        </w:tc>
        <w:tc>
          <w:tcPr>
            <w:tcW w:type="dxa" w:w="172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Practice is source-aware, private, realistic, accessible, and closes the outcome loop.</w:t>
            </w:r>
          </w:p>
        </w:tc>
      </w:tr>
      <w:tr>
        <w:trPr>
          <w:cantSplit/>
        </w:trPr>
        <w:tc>
          <w:tcPr>
            <w:tcW w:type="dxa" w:w="1512"/>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PS-MIA-NEXT-001</w:t>
            </w:r>
          </w:p>
        </w:tc>
        <w:tc>
          <w:tcPr>
            <w:tcW w:type="dxa" w:w="208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Next Chapter</w:t>
            </w:r>
          </w:p>
        </w:tc>
        <w:tc>
          <w:tcPr>
            <w:tcW w:type="dxa" w:w="4536"/>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Future direction, assets, transfers, gaps, constraints, experiments, and Goal/Project activation.</w:t>
            </w:r>
          </w:p>
        </w:tc>
        <w:tc>
          <w:tcPr>
            <w:tcW w:type="dxa" w:w="1728"/>
            <w:vAlign w:val="center"/>
            <w:tcMar>
              <w:top w:w="80" w:type="dxa"/>
              <w:start w:w="85" w:type="dxa"/>
              <w:bottom w:w="80" w:type="dxa"/>
              <w:end w:w="85" w:type="dxa"/>
            </w:tcMar>
            <w:shd w:fill="F7F4EE"/>
          </w:tcPr>
          <w:p>
            <w:pPr>
              <w:spacing w:after="0" w:line="252" w:lineRule="auto"/>
            </w:pPr>
            <w:r>
              <w:rPr>
                <w:rFonts w:ascii="Inter" w:hAnsi="Inter"/>
                <w:b w:val="0"/>
                <w:i w:val="0"/>
                <w:color w:val="191821"/>
                <w:sz w:val="13"/>
              </w:rPr>
            </w:r>
            <w:r>
              <w:rPr>
                <w:rFonts w:ascii="Inter" w:hAnsi="Inter"/>
                <w:b w:val="0"/>
                <w:i w:val="0"/>
                <w:color w:val="191821"/>
                <w:sz w:val="13"/>
              </w:rPr>
              <w:t>Produces useful experiments without job listings, deterministic career claims, or hidden recommendations.</w:t>
            </w:r>
          </w:p>
        </w:tc>
      </w:tr>
      <w:tr>
        <w:trPr>
          <w:cantSplit/>
        </w:trPr>
        <w:tc>
          <w:tcPr>
            <w:tcW w:type="dxa" w:w="1512"/>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PS-MIA-DECISION-001</w:t>
            </w:r>
          </w:p>
        </w:tc>
        <w:tc>
          <w:tcPr>
            <w:tcW w:type="dxa" w:w="208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Decision Replay - LATER</w:t>
            </w:r>
          </w:p>
        </w:tc>
        <w:tc>
          <w:tcPr>
            <w:tcW w:type="dxa" w:w="4536"/>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Decision, assumptions, expected outcome, review date, actual outcome, and learning.</w:t>
            </w:r>
          </w:p>
        </w:tc>
        <w:tc>
          <w:tcPr>
            <w:tcW w:type="dxa" w:w="1728"/>
            <w:vAlign w:val="center"/>
            <w:tcMar>
              <w:top w:w="80" w:type="dxa"/>
              <w:start w:w="85" w:type="dxa"/>
              <w:bottom w:w="80" w:type="dxa"/>
              <w:end w:w="85" w:type="dxa"/>
            </w:tcMar>
            <w:shd w:fill="FFFFFF"/>
          </w:tcPr>
          <w:p>
            <w:pPr>
              <w:spacing w:after="0" w:line="252" w:lineRule="auto"/>
            </w:pPr>
            <w:r>
              <w:rPr>
                <w:rFonts w:ascii="Inter" w:hAnsi="Inter"/>
                <w:b w:val="0"/>
                <w:i w:val="0"/>
                <w:color w:val="191821"/>
                <w:sz w:val="13"/>
              </w:rPr>
            </w:r>
            <w:r>
              <w:rPr>
                <w:rFonts w:ascii="Inter" w:hAnsi="Inter"/>
                <w:b w:val="0"/>
                <w:i w:val="0"/>
                <w:color w:val="191821"/>
                <w:sz w:val="13"/>
              </w:rPr>
              <w:t>Build only after the core member-intelligence loop retains users and the privacy model is proven.</w:t>
            </w:r>
          </w:p>
        </w:tc>
      </w:tr>
    </w:tbl>
    <w:p>
      <w:pPr>
        <w:pStyle w:val="Heading2"/>
      </w:pPr>
      <w:r>
        <w:t>K.16 — Required work-package folder</w:t>
      </w:r>
    </w:p>
    <w:p>
      <w:pPr/>
      <w:r>
        <w:t>The Version 1.5.1 initiative strengthens the existing delivery standard. Each package uses the following structure; files are updated as work proceeds rather than created as empty placeholders.</w:t>
      </w:r>
    </w:p>
    <w:p>
      <w:r>
        <w:rPr>
          <w:rFonts w:ascii="Courier New" w:hAnsi="Courier New"/>
          <w:sz w:val="16"/>
        </w:rPr>
        <w:t>docs/initiatives/PS-MIA-ARCH-001/</w:t>
        <w:br/>
      </w:r>
      <w:r>
        <w:rPr>
          <w:rFonts w:ascii="Courier New" w:hAnsi="Courier New"/>
          <w:sz w:val="16"/>
        </w:rPr>
        <w:t xml:space="preserve">  README.md                    # purpose, status, owner, branch, dependencies, release</w:t>
        <w:br/>
      </w:r>
      <w:r>
        <w:rPr>
          <w:rFonts w:ascii="Courier New" w:hAnsi="Courier New"/>
          <w:sz w:val="16"/>
        </w:rPr>
        <w:t xml:space="preserve">  00-charter.md                # people-first problem, hypothesis, non-goals, success and guardrails</w:t>
        <w:br/>
      </w:r>
      <w:r>
        <w:rPr>
          <w:rFonts w:ascii="Courier New" w:hAnsi="Courier New"/>
          <w:sz w:val="16"/>
        </w:rPr>
        <w:t xml:space="preserve">  01-requirements.md           # requirement IDs, priorities, acceptance criteria, sources</w:t>
        <w:br/>
      </w:r>
      <w:r>
        <w:rPr>
          <w:rFonts w:ascii="Courier New" w:hAnsi="Courier New"/>
          <w:sz w:val="16"/>
        </w:rPr>
        <w:t xml:space="preserve">  02-current-state.md          # repository, Azure, routes, live site, components, data, tests, risks</w:t>
        <w:br/>
      </w:r>
      <w:r>
        <w:rPr>
          <w:rFonts w:ascii="Courier New" w:hAnsi="Courier New"/>
          <w:sz w:val="16"/>
        </w:rPr>
        <w:t xml:space="preserve">  03-ux-architecture.md        # journeys, IA, states, copy, accessibility, responsive behavior</w:t>
        <w:br/>
      </w:r>
      <w:r>
        <w:rPr>
          <w:rFonts w:ascii="Courier New" w:hAnsi="Courier New"/>
          <w:sz w:val="16"/>
        </w:rPr>
        <w:t xml:space="preserve">  04-system-architecture.md    # components, trust boundaries, interfaces, sequence diagrams</w:t>
        <w:br/>
      </w:r>
      <w:r>
        <w:rPr>
          <w:rFonts w:ascii="Courier New" w:hAnsi="Courier New"/>
          <w:sz w:val="16"/>
        </w:rPr>
        <w:t xml:space="preserve">  05-data-model.md             # entities, migrations, ownership, retention, invalidation, deletion</w:t>
        <w:br/>
      </w:r>
      <w:r>
        <w:rPr>
          <w:rFonts w:ascii="Courier New" w:hAnsi="Courier New"/>
          <w:sz w:val="16"/>
        </w:rPr>
        <w:t xml:space="preserve">  06-ai-quality-evaluation.md  # schemas, prompts, model routing, golden sets, thresholds, red team</w:t>
        <w:br/>
      </w:r>
      <w:r>
        <w:rPr>
          <w:rFonts w:ascii="Courier New" w:hAnsi="Courier New"/>
          <w:sz w:val="16"/>
        </w:rPr>
        <w:t xml:space="preserve">  07-security-privacy.md       # threat model, ASVS/LLM controls, authorization, abuse cases</w:t>
        <w:br/>
      </w:r>
      <w:r>
        <w:rPr>
          <w:rFonts w:ascii="Courier New" w:hAnsi="Courier New"/>
          <w:sz w:val="16"/>
        </w:rPr>
        <w:t xml:space="preserve">  08-test-plan.md              # all test families, IDs, environments, fixtures, expected evidence</w:t>
        <w:br/>
      </w:r>
      <w:r>
        <w:rPr>
          <w:rFonts w:ascii="Courier New" w:hAnsi="Courier New"/>
          <w:sz w:val="16"/>
        </w:rPr>
        <w:t xml:space="preserve">  09-implementation-plan.md    # ordered changes, affected files, feature flags, rollout, rollback</w:t>
        <w:br/>
      </w:r>
      <w:r>
        <w:rPr>
          <w:rFonts w:ascii="Courier New" w:hAnsi="Courier New"/>
          <w:sz w:val="16"/>
        </w:rPr>
        <w:t xml:space="preserve">  10-decisions.md              # ADR-style decisions, alternatives, rejections, owner approvals</w:t>
        <w:br/>
      </w:r>
      <w:r>
        <w:rPr>
          <w:rFonts w:ascii="Courier New" w:hAnsi="Courier New"/>
          <w:sz w:val="16"/>
        </w:rPr>
        <w:t xml:space="preserve">  11-traceability-matrix.md    # requirements to architecture, code, tests, verification, validation</w:t>
        <w:br/>
      </w:r>
      <w:r>
        <w:rPr>
          <w:rFonts w:ascii="Courier New" w:hAnsi="Courier New"/>
          <w:sz w:val="16"/>
        </w:rPr>
        <w:t xml:space="preserve">  12-verification.md           # independent commands, results, screenshots, reports, defects, retests</w:t>
        <w:br/>
      </w:r>
      <w:r>
        <w:rPr>
          <w:rFonts w:ascii="Courier New" w:hAnsi="Courier New"/>
          <w:sz w:val="16"/>
        </w:rPr>
        <w:t xml:space="preserve">  13-validation.md             # Pete/Danielle tasks, observations, findings, fixes, reruns, signoff</w:t>
        <w:br/>
      </w:r>
      <w:r>
        <w:rPr>
          <w:rFonts w:ascii="Courier New" w:hAnsi="Courier New"/>
          <w:sz w:val="16"/>
        </w:rPr>
        <w:t xml:space="preserve">  14-release-readiness.md      # gate checklist, risk acceptance, deployment, rollback, final decision</w:t>
        <w:br/>
      </w:r>
      <w:r>
        <w:rPr>
          <w:rFonts w:ascii="Courier New" w:hAnsi="Courier New"/>
          <w:sz w:val="16"/>
        </w:rPr>
        <w:t xml:space="preserve">  15-handoff.md                # what works, limitations, operations, next package, unresolved items</w:t>
        <w:br/>
      </w:r>
    </w:p>
    <w:p>
      <w:pPr>
        <w:pStyle w:val="Heading2"/>
      </w:pPr>
      <w:r>
        <w:t>K.17 — Agent and engineering instructions</w:t>
      </w:r>
    </w:p>
    <w:p>
      <w:pPr/>
      <w:r>
        <w:t>The following instructions are mandatory starting prompts for Codex, Claude, Copilot, or a human engineer. They are intentionally strict because the architecture, user experience, and release evidence must remain coherent.</w:t>
      </w:r>
    </w:p>
    <w:p>
      <w:pPr>
        <w:pStyle w:val="Heading3"/>
      </w:pPr>
      <w:r>
        <w:t>Planning and audit instruction</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MANDATORY INSTRUCTION</w:t>
            </w:r>
          </w:p>
          <w:p>
            <w:pPr>
              <w:spacing w:after="0" w:line="269" w:lineRule="auto"/>
            </w:pPr>
            <w:r>
              <w:rPr>
                <w:rFonts w:ascii="Inter" w:hAnsi="Inter"/>
                <w:b w:val="0"/>
                <w:i w:val="0"/>
                <w:color w:val="191821"/>
                <w:sz w:val="20"/>
              </w:rPr>
              <w:t>Work on PS-MIA-PLAN-001 only. Read the PeerSlate Company &amp; Product Bible v1.5.1, Site Rules, repository instructions, and all current initiative documents completely. Inspect without modifying: branch, status, remotes, worktrees, stashes, current SHA, routes, navigation, templates, components, JavaScript, data access, migrations, sessions, authorization, AI providers, prompts, tests, Azure configuration, feature flags, browser-only states, and live behavior. Map the current website surfaces against Appendix K. Identify reusable components, stale recruiter-first copy, Evidence/proof language, duplicate concept surfaces, fixture data, security/privacy risks, accessibility gaps, and conflicts. Produce 02-current-state.md, a route/permission diagram, component-reuse map, and prioritized risk list. Do not write code, install packages, change Azure, or alter configuration.</w:t>
            </w:r>
          </w:p>
        </w:tc>
      </w:tr>
    </w:tbl>
    <w:p>
      <w:pPr>
        <w:pStyle w:val="Heading3"/>
      </w:pPr>
      <w:r>
        <w:t>Architecture instruction</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MANDATORY INSTRUCTION</w:t>
            </w:r>
          </w:p>
          <w:p>
            <w:pPr>
              <w:spacing w:after="0" w:line="269" w:lineRule="auto"/>
            </w:pPr>
            <w:r>
              <w:rPr>
                <w:rFonts w:ascii="Inter" w:hAnsi="Inter"/>
                <w:b w:val="0"/>
                <w:i w:val="0"/>
                <w:color w:val="191821"/>
                <w:sz w:val="20"/>
              </w:rPr>
              <w:t>Work on PS-MIA-ARCH-001 only after the audit is approved. Allocate every PS-MIA requirement to a component, route, interface, data entity, trust boundary, test family, verification method, and validation scenario. Define API contracts, structured AI schemas, state machines, invalidation, deletion, export, outage behavior, accessibility, telemetry, cost controls, rollout, and rollback. Complete 03 through 11 in the initiative folder. Run a traceability audit and stop if any Must requirement is orphaned or if the proposed architecture conflicts with the canonical Journal, private-first rule, no-job-marketplace rule, or current Flask/Azure foundation. Do not implement code until Pete approves the architecture and traceability baseline.</w:t>
            </w:r>
          </w:p>
        </w:tc>
      </w:tr>
    </w:tbl>
    <w:p>
      <w:pPr>
        <w:pStyle w:val="Heading3"/>
      </w:pPr>
      <w:r>
        <w:t>Polished prototype instruction</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MANDATORY INSTRUCTION</w:t>
            </w:r>
          </w:p>
          <w:p>
            <w:pPr>
              <w:spacing w:after="0" w:line="269" w:lineRule="auto"/>
            </w:pPr>
            <w:r>
              <w:rPr>
                <w:rFonts w:ascii="Inter" w:hAnsi="Inter"/>
                <w:b w:val="0"/>
                <w:i w:val="0"/>
                <w:color w:val="191821"/>
                <w:sz w:val="20"/>
              </w:rPr>
              <w:t>Implement PS-MIA-UX-001 on its named feature branch after PS-MIA-ARCH-001 approval. Merge into the existing signed-in shell; add no top-level navigation. Build high-fidelity responsive states for What PeerSlate noticed, Slate Replay, Use This Moment, Moment Lab, and Next Chapter using Iris Foundry and reused production components. Implement loading, empty, sparse-data, insufficient-information, confirmation, correction, dismissal, source inspection, privacy explanation, queued, failed, offline, retry, deleted, and mobile states. Use production-intent request/response contracts and state names. Browser-local or fixture behavior must be visibly labeled; do not imply persistence, AI analysis, sharing, or account sync that does not exist. Add accessibility and visual-regression tests. Preserve unrelated public behavior.</w:t>
            </w:r>
          </w:p>
        </w:tc>
      </w:tr>
    </w:tbl>
    <w:p>
      <w:pPr>
        <w:pStyle w:val="Heading3"/>
      </w:pPr>
      <w:r>
        <w:t>Functional build instruction</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MANDATORY INSTRUCTION</w:t>
            </w:r>
          </w:p>
          <w:p>
            <w:pPr>
              <w:spacing w:after="0" w:line="269" w:lineRule="auto"/>
            </w:pPr>
            <w:r>
              <w:rPr>
                <w:rFonts w:ascii="Inter" w:hAnsi="Inter"/>
                <w:b w:val="0"/>
                <w:i w:val="0"/>
                <w:color w:val="191821"/>
                <w:sz w:val="20"/>
              </w:rPr>
              <w:t>Implement only the approved vertical slice on its named branch. Use trusted server identity, owner-scoped repositories, migrations, private-by-default data, provider abstraction, structured output validation, source snapshots, explicit state transitions, idempotent jobs, feature flags, monitoring, and rollback. AI may create only reviewable private drafts or interpretations; deterministic code controls authorization, publication, deletion, and persistence. Add tests as code is written and update requirement-to-test links immediately. Stop and report if authentication, private storage, canonical Journal persistence, source relationships, or audience authorization are not production-ready; do not fake the slice.</w:t>
            </w:r>
          </w:p>
        </w:tc>
      </w:tr>
    </w:tbl>
    <w:p>
      <w:pPr>
        <w:pStyle w:val="Heading3"/>
      </w:pPr>
      <w:r>
        <w:t>Traceability instruction</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MANDATORY INSTRUCTION</w:t>
            </w:r>
          </w:p>
          <w:p>
            <w:pPr>
              <w:spacing w:after="0" w:line="269" w:lineRule="auto"/>
            </w:pPr>
            <w:r>
              <w:rPr>
                <w:rFonts w:ascii="Inter" w:hAnsi="Inter"/>
                <w:b w:val="0"/>
                <w:i w:val="0"/>
                <w:color w:val="191821"/>
                <w:sz w:val="20"/>
              </w:rPr>
              <w:t>Before requesting review, update 11-traceability-matrix.md so every changed file, route, migration, schema, prompt, model configuration, component, and test traces backward to an approved requirement, and every Must requirement traces forward to passing evidence. Run the traceability checker. Treat orphan requirements, orphan implementation, placeholder evidence, and stale status as build failures.</w:t>
            </w:r>
          </w:p>
        </w:tc>
      </w:tr>
    </w:tbl>
    <w:p>
      <w:pPr>
        <w:pStyle w:val="Heading3"/>
      </w:pPr>
      <w:r>
        <w:t>Independent verification instruction</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MANDATORY INSTRUCTION</w:t>
            </w:r>
          </w:p>
          <w:p>
            <w:pPr>
              <w:spacing w:after="0" w:line="269" w:lineRule="auto"/>
            </w:pPr>
            <w:r>
              <w:rPr>
                <w:rFonts w:ascii="Inter" w:hAnsi="Inter"/>
                <w:b w:val="0"/>
                <w:i w:val="0"/>
                <w:color w:val="191821"/>
                <w:sz w:val="20"/>
              </w:rPr>
              <w:t>Do not add features. Review the release candidate as a skeptical senior systems, security, accessibility, and AI-quality reviewer. Compare the exact SHA with the Bible, requirements, architecture, threat model, test plan, traceability matrix, rollout, and rollback. Attempt cross-user access, guessed IDs, public payload leakage, View As mismatch, file/media guessing, export/deletion bypass, prompt injection, malicious documents, unsupported claims, malformed model output, provider outage, retry duplication, stale source use, secrets leakage, inaccessible states, and misleading prototype success. Run all required tests and record objective evidence in 12-verification.md. Mark each requirement pass/fail. Report blocking findings first; do not quietly fix and approve your own work.</w:t>
            </w:r>
          </w:p>
        </w:tc>
      </w:tr>
    </w:tbl>
    <w:p>
      <w:pPr>
        <w:pStyle w:val="Heading3"/>
      </w:pPr>
      <w:r>
        <w:t>Member validation instruction</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MANDATORY INSTRUCTION</w:t>
            </w:r>
          </w:p>
          <w:p>
            <w:pPr>
              <w:spacing w:after="0" w:line="269" w:lineRule="auto"/>
            </w:pPr>
            <w:r>
              <w:rPr>
                <w:rFonts w:ascii="Inter" w:hAnsi="Inter"/>
                <w:b w:val="0"/>
                <w:i w:val="0"/>
                <w:color w:val="191821"/>
                <w:sz w:val="20"/>
              </w:rPr>
              <w:t>Deploy the verified release candidate to staging with separate Pete and Danielle accounts. Give each person the Appendix K validation tasks without a product tour. Observe behavior and record confusion, privacy prediction, source understanding, correction, dismissal, usefulness, tone, accessibility, and reason to return. Do not coach around defects. Fix the smallest underlying state, language, or workflow problem and rerun the same task. Record all findings, changes, and reruns in 13-validation.md. Validation requires both users to understand what is private, what changed, why the insight appeared, and what the next action will do.</w:t>
            </w:r>
          </w:p>
        </w:tc>
      </w:tr>
    </w:tbl>
    <w:p>
      <w:pPr>
        <w:pStyle w:val="Heading3"/>
      </w:pPr>
      <w:r>
        <w:t>Release instruction</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6240C7"/>
            </w:tcBorders>
          </w:tcPr>
          <w:p>
            <w:pPr>
              <w:spacing w:after="60"/>
            </w:pPr>
            <w:r/>
            <w:r>
              <w:rPr>
                <w:rFonts w:ascii="Inter" w:hAnsi="Inter"/>
                <w:b/>
                <w:i w:val="0"/>
                <w:color w:val="6240C7"/>
                <w:sz w:val="17"/>
              </w:rPr>
              <w:t>MANDATORY INSTRUCTION</w:t>
            </w:r>
          </w:p>
          <w:p>
            <w:pPr>
              <w:spacing w:after="0" w:line="269" w:lineRule="auto"/>
            </w:pPr>
            <w:r>
              <w:rPr>
                <w:rFonts w:ascii="Inter" w:hAnsi="Inter"/>
                <w:b w:val="0"/>
                <w:i w:val="0"/>
                <w:color w:val="191821"/>
                <w:sz w:val="20"/>
              </w:rPr>
              <w:t>Do not declare the update Complete or deploy to production until 14-release-readiness.md shows: 100% Must requirements traced, verified, and where applicable validated; all required tests passing; migration and rollback passing; zero cross-user/private leakage; zero critical unsupported claims; no unresolved critical/high security or privacy finding; WCAG 2.2 AA checks passing; performance, resilience, cost, and observability gates passing; honest release notes; monitoring and kill switch active; and owner approval. If any evidence is missing, the status remains In Progress.</w:t>
            </w:r>
          </w:p>
        </w:tc>
      </w:tr>
    </w:tbl>
    <w:p>
      <w:pPr>
        <w:pStyle w:val="Heading2"/>
      </w:pPr>
      <w:r>
        <w:t>K.18 — Definition of complete and release gate</w:t>
      </w:r>
    </w:p>
    <w:p>
      <w:pPr/>
      <w:r>
        <w:t>PeerSlate cannot honestly guarantee that software will never contain a defect. It can refuse to release by optimism. Version 1.5.1 therefore defines a failure-intolerant completion standard: objective evidence must show that the approved system works, protects people, and creates the intended member value.</w:t>
      </w:r>
    </w:p>
    <w:p>
      <w:pPr>
        <w:pStyle w:val="ListBullet"/>
      </w:pPr>
      <w:r>
        <w:t>All Must requirements are approved, allocated, implemented, bidirectionally traced, verified, and validated where member behavior is part of the requirement.</w:t>
      </w:r>
    </w:p>
    <w:p>
      <w:pPr>
        <w:pStyle w:val="ListBullet"/>
      </w:pPr>
      <w:r>
        <w:t>All required automated and manual test families pass on the exact release candidate and environment configuration.</w:t>
      </w:r>
    </w:p>
    <w:p>
      <w:pPr>
        <w:pStyle w:val="ListBullet"/>
      </w:pPr>
      <w:r>
        <w:t>No cross-user data exposure, accidental publication, private payload leakage, guessed-media access, or AI retrieval-scope failure is observed.</w:t>
      </w:r>
    </w:p>
    <w:p>
      <w:pPr>
        <w:pStyle w:val="ListBullet"/>
      </w:pPr>
      <w:r>
        <w:t>No critical unsupported AI claim is observed; evaluation thresholds and abstention behavior pass.</w:t>
      </w:r>
    </w:p>
    <w:p>
      <w:pPr>
        <w:pStyle w:val="ListBullet"/>
      </w:pPr>
      <w:r>
        <w:t>No unresolved critical or high security/privacy issue, accessibility blocker, migration risk, or rollback gap remains.</w:t>
      </w:r>
    </w:p>
    <w:p>
      <w:pPr>
        <w:pStyle w:val="ListBullet"/>
      </w:pPr>
      <w:r>
        <w:t>Pete and Danielle complete the validation tasks independently, understand privacy and AI interpretation, and identify genuine ongoing value while employed.</w:t>
      </w:r>
    </w:p>
    <w:p>
      <w:pPr>
        <w:pStyle w:val="ListBullet"/>
      </w:pPr>
      <w:r>
        <w:t>The live website structure and copy remain coherent, user-first, professional, thoughtful, and truthful across public, owner, Connection, and Public views.</w:t>
      </w:r>
    </w:p>
    <w:p>
      <w:pPr>
        <w:pStyle w:val="ListBullet"/>
      </w:pPr>
      <w:r>
        <w:t>Release notes accurately distinguish Available, Prototype, Fixture/Demo, In Progress, Later, and removed behavior.</w:t>
      </w:r>
    </w:p>
    <w:p>
      <w:pPr>
        <w:pStyle w:val="ListBullet"/>
      </w:pPr>
      <w:r>
        <w:t>Monitoring, cost controls, alerts, feature flags, kill switch, backups, and rollback are active and have evidence.</w:t>
      </w:r>
    </w:p>
    <w:p>
      <w:pPr>
        <w:pStyle w:val="ListBullet"/>
      </w:pPr>
      <w:r>
        <w:t>Pete signs the release-readiness record. Missing evidence means In Progress, not Complete.</w:t>
      </w:r>
    </w:p>
    <w:tbl>
      <w:tblPr>
        <w:tblW w:type="auto" w:w="0"/>
        <w:jc w:val="center"/>
        <w:tblLook w:firstColumn="1" w:firstRow="1" w:lastColumn="0" w:lastRow="0" w:noHBand="0" w:noVBand="1" w:val="04A0"/>
        <w:tblLayout w:type="fixed"/>
      </w:tblPr>
      <w:tblGrid>
        <w:gridCol w:w="9878"/>
      </w:tblGrid>
      <w:tr>
        <w:trPr>
          <w:cantSplit/>
        </w:trPr>
        <w:tc>
          <w:tcPr>
            <w:tcW w:type="dxa" w:w="9878"/>
            <w:shd w:fill="F2ECF7"/>
            <w:tcMar>
              <w:top w:w="160" w:type="dxa"/>
              <w:start w:w="180" w:type="dxa"/>
              <w:bottom w:w="160" w:type="dxa"/>
              <w:end w:w="180" w:type="dxa"/>
            </w:tcMar>
            <w:tcBorders>
              <w:start w:val="single" w:sz="22" w:color="5A2D82"/>
            </w:tcBorders>
          </w:tcPr>
          <w:p>
            <w:pPr>
              <w:spacing w:after="60"/>
            </w:pPr>
            <w:r/>
            <w:r>
              <w:rPr>
                <w:rFonts w:ascii="Inter" w:hAnsi="Inter"/>
                <w:b/>
                <w:i w:val="0"/>
                <w:color w:val="5A2D82"/>
                <w:sz w:val="17"/>
              </w:rPr>
              <w:t>VERSION 1.5.1 CLOSING STANDARD</w:t>
            </w:r>
          </w:p>
          <w:p>
            <w:pPr>
              <w:spacing w:after="0" w:line="269" w:lineRule="auto"/>
            </w:pPr>
            <w:r>
              <w:rPr>
                <w:rFonts w:ascii="Inter" w:hAnsi="Inter"/>
                <w:b w:val="0"/>
                <w:i w:val="0"/>
                <w:color w:val="191821"/>
                <w:sz w:val="20"/>
              </w:rPr>
              <w:t>PeerSlate should not merely remember the member. It should help the member notice the pattern in what they are doing, understand what it may mean, practice or choose a next step, and return later to learn from what actually happened. The system remains private first, source aware, correctable, accessible, and at the member’s service.</w:t>
            </w:r>
          </w:p>
        </w:tc>
      </w:tr>
    </w:tbl>
    <w:p>
      <w:pPr>
        <w:pStyle w:val="Heading2"/>
      </w:pPr>
      <w:r>
        <w:t>K.19 — Research and standards references</w:t>
      </w:r>
    </w:p>
    <w:p>
      <w:pPr/>
      <w:r>
        <w:t>The following official public product and standards sources were reviewed for Version 1.5.1. Accessed July 17, 2026. Product descriptions change; re-check them during PS-MIA-PLAN-001 before implementation decisions are finalized.</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1152"/>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Reference</w:t>
            </w:r>
          </w:p>
        </w:tc>
        <w:tc>
          <w:tcPr>
            <w:tcW w:type="dxa" w:w="8712"/>
            <w:vAlign w:val="center"/>
            <w:tcMar>
              <w:top w:w="80" w:type="dxa"/>
              <w:start w:w="85" w:type="dxa"/>
              <w:bottom w:w="80" w:type="dxa"/>
              <w:end w:w="85" w:type="dxa"/>
            </w:tcMar>
            <w:shd w:fill="191821"/>
          </w:tcPr>
          <w:p>
            <w:pPr>
              <w:spacing w:after="0" w:line="252" w:lineRule="auto"/>
            </w:pPr>
            <w:r>
              <w:rPr>
                <w:rFonts w:ascii="Inter" w:hAnsi="Inter"/>
                <w:b/>
                <w:i w:val="0"/>
                <w:color w:val="FFFFFF"/>
                <w:sz w:val="15"/>
              </w:rPr>
            </w:r>
            <w:r>
              <w:rPr>
                <w:rFonts w:ascii="Inter" w:hAnsi="Inter"/>
                <w:b/>
                <w:i w:val="0"/>
                <w:color w:val="FFFFFF"/>
                <w:sz w:val="15"/>
              </w:rPr>
              <w:t>Official source</w:t>
            </w:r>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R1</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25">
              <w:r>
                <w:rPr>
                  <w:rFonts w:ascii="Inter" w:hAnsi="Inter"/>
                  <w:color w:val="5A2D82"/>
                  <w:u w:val="single"/>
                </w:rPr>
                <w:t>PeerSlate live homepage</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R2</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26">
              <w:r>
                <w:rPr>
                  <w:rFonts w:ascii="Inter" w:hAnsi="Inter"/>
                  <w:color w:val="5A2D82"/>
                  <w:u w:val="single"/>
                </w:rPr>
                <w:t>PeerSlate Experience</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R3</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27">
              <w:r>
                <w:rPr>
                  <w:rFonts w:ascii="Inter" w:hAnsi="Inter"/>
                  <w:color w:val="5A2D82"/>
                  <w:u w:val="single"/>
                </w:rPr>
                <w:t>PeerSlate Community / The Slate</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R4</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28">
              <w:r>
                <w:rPr>
                  <w:rFonts w:ascii="Inter" w:hAnsi="Inter"/>
                  <w:color w:val="5A2D82"/>
                  <w:u w:val="single"/>
                </w:rPr>
                <w:t>PeerSlate Interview Studio</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R5</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29">
              <w:r>
                <w:rPr>
                  <w:rFonts w:ascii="Inter" w:hAnsi="Inter"/>
                  <w:color w:val="5A2D82"/>
                  <w:u w:val="single"/>
                </w:rPr>
                <w:t>PeerSlate Why PeerSlate</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R6</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30">
              <w:r>
                <w:rPr>
                  <w:rFonts w:ascii="Inter" w:hAnsi="Inter"/>
                  <w:color w:val="5A2D82"/>
                  <w:u w:val="single"/>
                </w:rPr>
                <w:t>PeerSlate Slate Board</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R7</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31">
              <w:r>
                <w:rPr>
                  <w:rFonts w:ascii="Inter" w:hAnsi="Inter"/>
                  <w:color w:val="5A2D82"/>
                  <w:u w:val="single"/>
                </w:rPr>
                <w:t>PeerSlate Living Resume</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R8</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32">
              <w:r>
                <w:rPr>
                  <w:rFonts w:ascii="Inter" w:hAnsi="Inter"/>
                  <w:color w:val="5A2D82"/>
                  <w:u w:val="single"/>
                </w:rPr>
                <w:t>Koru Career Journal</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R9</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33">
              <w:r>
                <w:rPr>
                  <w:rFonts w:ascii="Inter" w:hAnsi="Inter"/>
                  <w:color w:val="5A2D82"/>
                  <w:u w:val="single"/>
                </w:rPr>
                <w:t>Cruit Journaling</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R10</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34">
              <w:r>
                <w:rPr>
                  <w:rFonts w:ascii="Inter" w:hAnsi="Inter"/>
                  <w:color w:val="5A2D82"/>
                  <w:u w:val="single"/>
                </w:rPr>
                <w:t>BragBook</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R11</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35">
              <w:r>
                <w:rPr>
                  <w:rFonts w:ascii="Inter" w:hAnsi="Inter"/>
                  <w:color w:val="5A2D82"/>
                  <w:u w:val="single"/>
                </w:rPr>
                <w:t>Provryn</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R12</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36">
              <w:r>
                <w:rPr>
                  <w:rFonts w:ascii="Inter" w:hAnsi="Inter"/>
                  <w:color w:val="5A2D82"/>
                  <w:u w:val="single"/>
                </w:rPr>
                <w:t>Sivvy</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R13</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37">
              <w:r>
                <w:rPr>
                  <w:rFonts w:ascii="Inter" w:hAnsi="Inter"/>
                  <w:color w:val="5A2D82"/>
                  <w:u w:val="single"/>
                </w:rPr>
                <w:t>Libertify Interactive Resume</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R14</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38">
              <w:r>
                <w:rPr>
                  <w:rFonts w:ascii="Inter" w:hAnsi="Inter"/>
                  <w:color w:val="5A2D82"/>
                  <w:u w:val="single"/>
                </w:rPr>
                <w:t>Tars AI self-evaluation and knowledge-agent guidance</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R15</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39">
              <w:r>
                <w:rPr>
                  <w:rFonts w:ascii="Inter" w:hAnsi="Inter"/>
                  <w:color w:val="5A2D82"/>
                  <w:u w:val="single"/>
                </w:rPr>
                <w:t>Yoodli AI Roleplays</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R16</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40">
              <w:r>
                <w:rPr>
                  <w:rFonts w:ascii="Inter" w:hAnsi="Inter"/>
                  <w:color w:val="5A2D82"/>
                  <w:u w:val="single"/>
                </w:rPr>
                <w:t>Kickresume</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R17</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41">
              <w:r>
                <w:rPr>
                  <w:rFonts w:ascii="Inter" w:hAnsi="Inter"/>
                  <w:color w:val="5A2D82"/>
                  <w:u w:val="single"/>
                </w:rPr>
                <w:t>Indeed Career Scout</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R18</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42">
              <w:r>
                <w:rPr>
                  <w:rFonts w:ascii="Inter" w:hAnsi="Inter"/>
                  <w:color w:val="5A2D82"/>
                  <w:u w:val="single"/>
                </w:rPr>
                <w:t>Teal</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R19</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43">
              <w:r>
                <w:rPr>
                  <w:rFonts w:ascii="Inter" w:hAnsi="Inter"/>
                  <w:color w:val="5A2D82"/>
                  <w:u w:val="single"/>
                </w:rPr>
                <w:t>Careerflow</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R20</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44">
              <w:r>
                <w:rPr>
                  <w:rFonts w:ascii="Inter" w:hAnsi="Inter"/>
                  <w:color w:val="5A2D82"/>
                  <w:u w:val="single"/>
                </w:rPr>
                <w:t>Simplify</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R21</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45">
              <w:r>
                <w:rPr>
                  <w:rFonts w:ascii="Inter" w:hAnsi="Inter"/>
                  <w:color w:val="5A2D82"/>
                  <w:u w:val="single"/>
                </w:rPr>
                <w:t>Jobright</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R22</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46">
              <w:r>
                <w:rPr>
                  <w:rFonts w:ascii="Inter" w:hAnsi="Inter"/>
                  <w:color w:val="5A2D82"/>
                  <w:u w:val="single"/>
                </w:rPr>
                <w:t>Huntr</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R23</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47">
              <w:r>
                <w:rPr>
                  <w:rFonts w:ascii="Inter" w:hAnsi="Inter"/>
                  <w:color w:val="5A2D82"/>
                  <w:u w:val="single"/>
                </w:rPr>
                <w:t>NASA Systems Engineering Handbook, Rev. 2</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R24</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48">
              <w:r>
                <w:rPr>
                  <w:rFonts w:ascii="Inter" w:hAnsi="Inter"/>
                  <w:color w:val="5A2D82"/>
                  <w:u w:val="single"/>
                </w:rPr>
                <w:t>NIST AI Risk Management Framework and Generative AI Profile</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R25</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49">
              <w:r>
                <w:rPr>
                  <w:rFonts w:ascii="Inter" w:hAnsi="Inter"/>
                  <w:color w:val="5A2D82"/>
                  <w:u w:val="single"/>
                </w:rPr>
                <w:t>OWASP Application Security Verification Standard</w:t>
              </w:r>
            </w:hyperlink>
          </w:p>
        </w:tc>
      </w:tr>
      <w:tr>
        <w:trPr>
          <w:cantSplit/>
        </w:trPr>
        <w:tc>
          <w:tcPr>
            <w:tcW w:type="dxa" w:w="115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r>
              <w:rPr>
                <w:rFonts w:ascii="Inter" w:hAnsi="Inter"/>
                <w:b w:val="0"/>
                <w:i w:val="0"/>
                <w:color w:val="191821"/>
                <w:sz w:val="15"/>
              </w:rPr>
              <w:t>R26</w:t>
            </w:r>
          </w:p>
        </w:tc>
        <w:tc>
          <w:tcPr>
            <w:tcW w:type="dxa" w:w="8712"/>
            <w:vAlign w:val="center"/>
            <w:tcMar>
              <w:top w:w="80" w:type="dxa"/>
              <w:start w:w="85" w:type="dxa"/>
              <w:bottom w:w="80" w:type="dxa"/>
              <w:end w:w="85" w:type="dxa"/>
            </w:tcMar>
            <w:shd w:fill="F7F4EE"/>
          </w:tcPr>
          <w:p>
            <w:pPr>
              <w:spacing w:after="0" w:line="252" w:lineRule="auto"/>
            </w:pPr>
            <w:r>
              <w:rPr>
                <w:rFonts w:ascii="Inter" w:hAnsi="Inter"/>
                <w:b w:val="0"/>
                <w:i w:val="0"/>
                <w:color w:val="191821"/>
                <w:sz w:val="15"/>
              </w:rPr>
            </w:r>
            <w:hyperlink r:id="rId50">
              <w:r>
                <w:rPr>
                  <w:rFonts w:ascii="Inter" w:hAnsi="Inter"/>
                  <w:color w:val="5A2D82"/>
                  <w:u w:val="single"/>
                </w:rPr>
                <w:t>OWASP LLM Verification Standard</w:t>
              </w:r>
            </w:hyperlink>
          </w:p>
        </w:tc>
      </w:tr>
      <w:tr>
        <w:trPr>
          <w:cantSplit/>
        </w:trPr>
        <w:tc>
          <w:tcPr>
            <w:tcW w:type="dxa" w:w="115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r>
              <w:rPr>
                <w:rFonts w:ascii="Inter" w:hAnsi="Inter"/>
                <w:b w:val="0"/>
                <w:i w:val="0"/>
                <w:color w:val="191821"/>
                <w:sz w:val="15"/>
              </w:rPr>
              <w:t>R27</w:t>
            </w:r>
          </w:p>
        </w:tc>
        <w:tc>
          <w:tcPr>
            <w:tcW w:type="dxa" w:w="8712"/>
            <w:vAlign w:val="center"/>
            <w:tcMar>
              <w:top w:w="80" w:type="dxa"/>
              <w:start w:w="85" w:type="dxa"/>
              <w:bottom w:w="80" w:type="dxa"/>
              <w:end w:w="85" w:type="dxa"/>
            </w:tcMar>
            <w:shd w:fill="FFFFFF"/>
          </w:tcPr>
          <w:p>
            <w:pPr>
              <w:spacing w:after="0" w:line="252" w:lineRule="auto"/>
            </w:pPr>
            <w:r>
              <w:rPr>
                <w:rFonts w:ascii="Inter" w:hAnsi="Inter"/>
                <w:b w:val="0"/>
                <w:i w:val="0"/>
                <w:color w:val="191821"/>
                <w:sz w:val="15"/>
              </w:rPr>
            </w:r>
            <w:hyperlink r:id="rId51">
              <w:r>
                <w:rPr>
                  <w:rFonts w:ascii="Inter" w:hAnsi="Inter"/>
                  <w:color w:val="5A2D82"/>
                  <w:u w:val="single"/>
                </w:rPr>
                <w:t>W3C Web Content Accessibility Guidelines</w:t>
              </w:r>
            </w:hyperlink>
          </w:p>
        </w:tc>
      </w:tr>
    </w:tbl>
    <w:p>
      <w:pPr>
        <w:pStyle w:val="Eyebrow"/>
      </w:pPr>
      <w:r>
        <w:t>SYSTEM STANDARD</w:t>
      </w:r>
    </w:p>
    <w:p>
      <w:pPr>
        <w:pStyle w:val="Quote"/>
      </w:pPr>
      <w:r>
        <w:t>One person. One connected Slate. Capture once. Understand carefully. Review every interpretation. Act deliberately. Verify the system. Validate the experience. Keep growing.</w:t>
      </w:r>
    </w:p>
    <w:sectPr w:rsidR="00FC693F" w:rsidRPr="0006063C" w:rsidSect="00034616">
      <w:headerReference w:type="default" r:id="rId9"/>
      <w:footerReference w:type="default" r:id="rId10"/>
      <w:pgSz w:w="12240" w:h="15840"/>
      <w:pgMar w:top="1037" w:right="1181" w:bottom="979"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5E6B7D"/>
        <w:sz w:val="15"/>
      </w:rPr>
      <w:t xml:space="preserve">Foundation Edition v1.5.1   •   July 17,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FF2F6"/>
      </w:pBdr>
    </w:pPr>
    <w:r>
      <w:rPr>
        <w:rFonts w:ascii="Inter" w:hAnsi="Inter"/>
        <w:b/>
        <w:color w:val="5E6B7D"/>
        <w:sz w:val="15"/>
      </w:rPr>
      <w:t>PEERSLATE  |  COMPANY &amp;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Inter" w:hAnsi="Inter"/>
      <w:color w:val="1918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EB Garamond" w:hAnsi="EB Garamond"/>
      <w:b/>
      <w:bCs/>
      <w:color w:val="5A2D82"/>
      <w:sz w:val="4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b/>
      <w:bCs/>
      <w:color w:val="5A2D82"/>
      <w:sz w:val="31"/>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Inter" w:hAnsi="Inter"/>
      <w:b/>
      <w:bCs/>
      <w:color w:val="1918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EB Garamond" w:hAnsi="EB Garamond"/>
      <w:color w:val="191821"/>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E6B7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Inter" w:hAnsi="Inter"/>
      <w:b/>
      <w:color w:val="B87422"/>
      <w:sz w:val="17"/>
    </w:rPr>
  </w:style>
  <w:style w:type="paragraph" w:customStyle="1" w:styleId="Small">
    <w:name w:val="Small"/>
    <w:rPr>
      <w:rFonts w:ascii="Inter" w:hAnsi="Inter"/>
      <w:color w:val="5E6B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earn.microsoft.com/en-us/entra/identity-platform/tutorial-web-app-python-flask-sign-in-out?tabs=external-tenant" TargetMode="External"/><Relationship Id="rId16" Type="http://schemas.openxmlformats.org/officeDocument/2006/relationships/hyperlink" Target="https://learn.microsoft.com/en-us/entra/external-id/customers/concept-supported-features-customers" TargetMode="External"/><Relationship Id="rId17" Type="http://schemas.openxmlformats.org/officeDocument/2006/relationships/hyperlink" Target="https://learn.microsoft.com/en-us/azure/app-service/overview-authentication-authorization" TargetMode="External"/><Relationship Id="rId18" Type="http://schemas.openxmlformats.org/officeDocument/2006/relationships/hyperlink" Target="https://docs.github.com/en/apps/creating-github-apps/about-creating-github-apps/about-creating-github-apps" TargetMode="External"/><Relationship Id="rId19" Type="http://schemas.openxmlformats.org/officeDocument/2006/relationships/hyperlink" Target="https://learn.microsoft.com/en-us/azure/ai-services/speech-service/speech-to-text"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hyperlink" Target="https://peerslate.com/" TargetMode="External"/><Relationship Id="rId26" Type="http://schemas.openxmlformats.org/officeDocument/2006/relationships/hyperlink" Target="https://peerslate.com/experience" TargetMode="External"/><Relationship Id="rId27" Type="http://schemas.openxmlformats.org/officeDocument/2006/relationships/hyperlink" Target="https://peerslate.com/the-slate" TargetMode="External"/><Relationship Id="rId28" Type="http://schemas.openxmlformats.org/officeDocument/2006/relationships/hyperlink" Target="https://peerslate.com/interview-studio" TargetMode="External"/><Relationship Id="rId29" Type="http://schemas.openxmlformats.org/officeDocument/2006/relationships/hyperlink" Target="https://peerslate.com/peerslate" TargetMode="External"/><Relationship Id="rId30" Type="http://schemas.openxmlformats.org/officeDocument/2006/relationships/hyperlink" Target="https://peerslate.com/petec/slate-board" TargetMode="External"/><Relationship Id="rId31" Type="http://schemas.openxmlformats.org/officeDocument/2006/relationships/hyperlink" Target="https://peerslate.com/petec/resume" TargetMode="External"/><Relationship Id="rId32" Type="http://schemas.openxmlformats.org/officeDocument/2006/relationships/hyperlink" Target="https://koru.careers/en/features/career-journal" TargetMode="External"/><Relationship Id="rId33" Type="http://schemas.openxmlformats.org/officeDocument/2006/relationships/hyperlink" Target="https://www.askcruit.com/features/journaling" TargetMode="External"/><Relationship Id="rId34" Type="http://schemas.openxmlformats.org/officeDocument/2006/relationships/hyperlink" Target="https://bragbook.io/" TargetMode="External"/><Relationship Id="rId35" Type="http://schemas.openxmlformats.org/officeDocument/2006/relationships/hyperlink" Target="https://www.provryn.pro/" TargetMode="External"/><Relationship Id="rId36" Type="http://schemas.openxmlformats.org/officeDocument/2006/relationships/hyperlink" Target="https://sivvy.ai/" TargetMode="External"/><Relationship Id="rId37" Type="http://schemas.openxmlformats.org/officeDocument/2006/relationships/hyperlink" Target="https://www.libertify.com/interactive-resume/" TargetMode="External"/><Relationship Id="rId38" Type="http://schemas.openxmlformats.org/officeDocument/2006/relationships/hyperlink" Target="https://hellotars.com/blog/how-to-create-and-use-an-ai-based-chatbot-to-answer-faqs-comprehensive-guide" TargetMode="External"/><Relationship Id="rId39" Type="http://schemas.openxmlformats.org/officeDocument/2006/relationships/hyperlink" Target="https://yoodli.ai/platform/ai-roleplays" TargetMode="External"/><Relationship Id="rId40" Type="http://schemas.openxmlformats.org/officeDocument/2006/relationships/hyperlink" Target="https://www.kickresume.com/en/" TargetMode="External"/><Relationship Id="rId41" Type="http://schemas.openxmlformats.org/officeDocument/2006/relationships/hyperlink" Target="https://www.indeed.com/careerscout" TargetMode="External"/><Relationship Id="rId42" Type="http://schemas.openxmlformats.org/officeDocument/2006/relationships/hyperlink" Target="https://www.tealhq.com/" TargetMode="External"/><Relationship Id="rId43" Type="http://schemas.openxmlformats.org/officeDocument/2006/relationships/hyperlink" Target="https://www.careerflow.ai/" TargetMode="External"/><Relationship Id="rId44" Type="http://schemas.openxmlformats.org/officeDocument/2006/relationships/hyperlink" Target="https://simplify.jobs/" TargetMode="External"/><Relationship Id="rId45" Type="http://schemas.openxmlformats.org/officeDocument/2006/relationships/hyperlink" Target="https://jobright.ai/" TargetMode="External"/><Relationship Id="rId46" Type="http://schemas.openxmlformats.org/officeDocument/2006/relationships/hyperlink" Target="https://huntr.co/" TargetMode="External"/><Relationship Id="rId47" Type="http://schemas.openxmlformats.org/officeDocument/2006/relationships/hyperlink" Target="https://www.nasa.gov/wp-content/uploads/2018/09/nasa_systems_engineering_handbook_0.pdf" TargetMode="External"/><Relationship Id="rId48" Type="http://schemas.openxmlformats.org/officeDocument/2006/relationships/hyperlink" Target="https://www.nist.gov/itl/ai-risk-management-framework" TargetMode="External"/><Relationship Id="rId49" Type="http://schemas.openxmlformats.org/officeDocument/2006/relationships/hyperlink" Target="https://owasp.org/www-project-application-security-verification-standard/" TargetMode="External"/><Relationship Id="rId50" Type="http://schemas.openxmlformats.org/officeDocument/2006/relationships/hyperlink" Target="https://owasp.org/www-project-llm-verification-standard/LLMSVS-v2.0-en.html" TargetMode="External"/><Relationship Id="rId51"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&amp; Product Bible - Foundation Edition v1.5.1</dc:title>
  <dc:subject>People-first Member Intelligence and Activation System, architecture, traceability, testing, verification, validation, and website integration</dc:subject>
  <dc:creator>PeerSlate / Peter Carter</dc:creator>
  <cp:keywords>PeerSlate, product bible, voice-first, AI, journal, living resume, Azure, authentication</cp:keywords>
  <dc:description>Version 1.5.1 adds Appendix K and strengthens the owner-first implementation baseline.</dc:description>
  <cp:lastModifiedBy/>
  <cp:revision>2</cp:revision>
  <dcterms:created xsi:type="dcterms:W3CDTF">2013-12-23T23:15:00Z</dcterms:created>
  <dcterms:modified xsi:type="dcterms:W3CDTF">2026-07-17T00:00:00Z</dcterms:modified>
  <cp:category/>
</cp:coreProperties>
</file>