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d1fbcc92e498c557b1719cd03e0e8a76fac5d98"/>
    <w:p>
      <w:pPr>
        <w:pStyle w:val="Heading1"/>
      </w:pPr>
      <w:r>
        <w:t xml:space="preserve">PeerSlate Hooks and Connected-Site Research Report</w:t>
      </w:r>
    </w:p>
    <w:bookmarkStart w:id="22" w:name="core-finding"/>
    <w:p>
      <w:pPr>
        <w:pStyle w:val="Heading2"/>
      </w:pPr>
      <w:r>
        <w:t xml:space="preserve">Core finding</w:t>
      </w:r>
    </w:p>
    <w:p>
      <w:pPr>
        <w:pStyle w:val="FirstParagraph"/>
      </w:pPr>
      <w:r>
        <w:t xml:space="preserve">The disconnection you are feeling is real, but it is not random. It comes from a tension between PeerSlate’s constitutional model and the current state of the public-facing release slices. Your governing documents say PeerSlate must feel like</w:t>
      </w:r>
      <w:r>
        <w:t xml:space="preserve"> </w:t>
      </w:r>
      <w:r>
        <w:rPr>
          <w:b/>
          <w:bCs/>
        </w:rPr>
        <w:t xml:space="preserve">one connected Slate</w:t>
      </w:r>
      <w:r>
        <w:t xml:space="preserve">, not a collection of feature islands; that canonical records should be created once and reused across Journal, Story, Work, Studio, résumé, and later projections; and that the product should avoid “engagement casino” mechanics, disconnected destinations, and public-pressure patterns. fileciteturn0file3</w:t>
      </w:r>
    </w:p>
    <w:p>
      <w:pPr>
        <w:pStyle w:val="BodyText"/>
      </w:pPr>
      <w:r>
        <w:t xml:space="preserve">At the same time, the</w:t>
      </w:r>
      <w:r>
        <w:t xml:space="preserve"> </w:t>
      </w:r>
      <w:r>
        <w:rPr>
          <w:b/>
          <w:bCs/>
        </w:rPr>
        <w:t xml:space="preserve">current live truth</w:t>
      </w:r>
      <w:r>
        <w:t xml:space="preserve"> </w:t>
      </w:r>
      <w:r>
        <w:t xml:space="preserve">is more bounded. The July 2026 release-state brief says the public Interview Studio is live, but it is a</w:t>
      </w:r>
      <w:r>
        <w:t xml:space="preserve"> </w:t>
      </w:r>
      <w:r>
        <w:rPr>
          <w:b/>
          <w:bCs/>
        </w:rPr>
        <w:t xml:space="preserve">public practice feature</w:t>
      </w:r>
      <w:r>
        <w:t xml:space="preserve"> </w:t>
      </w:r>
      <w:r>
        <w:t xml:space="preserve">grounded in the public profile and browser-local behavior,</w:t>
      </w:r>
      <w:r>
        <w:t xml:space="preserve"> </w:t>
      </w:r>
      <w:r>
        <w:rPr>
          <w:b/>
          <w:bCs/>
        </w:rPr>
        <w:t xml:space="preserve">not</w:t>
      </w:r>
      <w:r>
        <w:t xml:space="preserve"> </w:t>
      </w:r>
      <w:r>
        <w:t xml:space="preserve">an account-backed private Studio history product. The same brief says homepage Interview convergence is a separate downstream package that remains unassigned. It also says database-backed Living Résumé behavior is config-gated rather than broadly live, while the Owner Home backend is deployed but default-off. The public-convergence work in the roadmap is explicitly deferred until the owner shell and core private loop are more stable. fileciteturn0file0 fileciteturn0file1 fileciteturn0file4</w:t>
      </w:r>
    </w:p>
    <w:p>
      <w:pPr>
        <w:pStyle w:val="BodyText"/>
      </w:pPr>
      <w:r>
        <w:t xml:space="preserve">That means the public site is already</w:t>
      </w:r>
      <w:r>
        <w:t xml:space="preserve"> </w:t>
      </w:r>
      <w:r>
        <w:rPr>
          <w:b/>
          <w:bCs/>
        </w:rPr>
        <w:t xml:space="preserve">telling</w:t>
      </w:r>
      <w:r>
        <w:t xml:space="preserve"> </w:t>
      </w:r>
      <w:r>
        <w:t xml:space="preserve">a connected story more strongly than some deeper pages can yet</w:t>
      </w:r>
      <w:r>
        <w:t xml:space="preserve"> </w:t>
      </w:r>
      <w:r>
        <w:rPr>
          <w:b/>
          <w:bCs/>
        </w:rPr>
        <w:t xml:space="preserve">behave</w:t>
      </w:r>
      <w:r>
        <w:t xml:space="preserve"> </w:t>
      </w:r>
      <w:r>
        <w:t xml:space="preserve">as a connected system. The current homepage presents PeerSlate as a sequence of connected chapters — “Your Work,” “Ask the Work. Practice the Answer,” “Your Story,” “Your Future,” and “Connect” — and specifically frames Interview Studio as turning the same proof into a practiced interview story. But the roadmap itself acknowledges that the product idea is ahead of the live information architecture, and that the website still risks feeling like a portfolio, product laboratory, and simulated social platform sharing one shell.</w:t>
      </w:r>
      <w:r>
        <w:t xml:space="preserve"> </w:t>
      </w:r>
      <w:hyperlink r:id="rId21">
        <w:r>
          <w:rPr>
            <w:rStyle w:val="Hyperlink"/>
          </w:rPr>
          <w:t xml:space="preserve">[1]</w:t>
        </w:r>
      </w:hyperlink>
      <w:r>
        <w:t xml:space="preserve"> </w:t>
      </w:r>
      <w:r>
        <w:t xml:space="preserve">fileciteturn0file4</w:t>
      </w:r>
    </w:p>
    <w:p>
      <w:pPr>
        <w:pStyle w:val="BodyText"/>
      </w:pPr>
      <w:r>
        <w:t xml:space="preserve">The important implication is that the next design move should</w:t>
      </w:r>
      <w:r>
        <w:t xml:space="preserve"> </w:t>
      </w:r>
      <w:r>
        <w:rPr>
          <w:b/>
          <w:bCs/>
        </w:rPr>
        <w:t xml:space="preserve">not</w:t>
      </w:r>
      <w:r>
        <w:t xml:space="preserve"> </w:t>
      </w:r>
      <w:r>
        <w:t xml:space="preserve">be a broad redesign or another top-level destination. It should be a carefully designed layer of</w:t>
      </w:r>
      <w:r>
        <w:t xml:space="preserve"> </w:t>
      </w:r>
      <w:r>
        <w:rPr>
          <w:b/>
          <w:bCs/>
        </w:rPr>
        <w:t xml:space="preserve">connective tissue</w:t>
      </w:r>
      <w:r>
        <w:t xml:space="preserve"> </w:t>
      </w:r>
      <w:r>
        <w:t xml:space="preserve">inside the sections you already have, implemented in a way that stays honest about each section’s current truth state. That direction is exactly what your Bible and roadmap call for: finite Home, progressive depth, integrated intelligence inside existing domains, and no proliferation of new navigation forests. fileciteturn0file3 fileciteturn0file4</w:t>
      </w:r>
    </w:p>
    <w:bookmarkEnd w:id="22"/>
    <w:bookmarkStart w:id="23" w:name="Xbd03a734883322744e077edeaff695253e8da3b"/>
    <w:p>
      <w:pPr>
        <w:pStyle w:val="Heading2"/>
      </w:pPr>
      <w:r>
        <w:t xml:space="preserve">What the current PeerSlate authorities are already telling you to do</w:t>
      </w:r>
    </w:p>
    <w:p>
      <w:pPr>
        <w:pStyle w:val="FirstParagraph"/>
      </w:pPr>
      <w:r>
        <w:t xml:space="preserve">The strongest thing in your uploads is how unusually clear they are about the desired product shape. PeerSlate is not supposed to become “a collection of disconnected career tools.” It is supposed to preserve a clear separation between original sources, canonical records, AI interpretations, and audience-specific projections, while still making the whole product feel like one connected personal system. The Bible’s create-once, place-many rule is the most important design constraint in this entire conversation: a person should not have to rewrite the same experience for Journal, Story, Work, résumé, interview answer, and public post. fileciteturn0file1 fileciteturn0file3</w:t>
      </w:r>
    </w:p>
    <w:p>
      <w:pPr>
        <w:pStyle w:val="BodyText"/>
      </w:pPr>
      <w:r>
        <w:t xml:space="preserve">The same documents also define the intended</w:t>
      </w:r>
      <w:r>
        <w:t xml:space="preserve"> </w:t>
      </w:r>
      <w:r>
        <w:rPr>
          <w:b/>
          <w:bCs/>
        </w:rPr>
        <w:t xml:space="preserve">experience architecture</w:t>
      </w:r>
      <w:r>
        <w:t xml:space="preserve">. Home is meant to be finite and calm. It should offer one obvious capture action, items needing review, one recent and one resurfaced Moment, a concise “What PeerSlate noticed” item when warranted, one relevant connection update, and one next step rather than a wall of recommendations. Member intelligence is supposed to appear</w:t>
      </w:r>
      <w:r>
        <w:t xml:space="preserve"> </w:t>
      </w:r>
      <w:r>
        <w:rPr>
          <w:b/>
          <w:bCs/>
        </w:rPr>
        <w:t xml:space="preserve">inside</w:t>
      </w:r>
      <w:r>
        <w:t xml:space="preserve"> </w:t>
      </w:r>
      <w:r>
        <w:t xml:space="preserve">Home, Capture, Journal, Slate, Work, Story, and Studio, not as another global destination. That is a direct answer to your concern: the solution is not “what other tab should exist,” but “how should every room visibly connect back to the larger journey?” fileciteturn0file3</w:t>
      </w:r>
    </w:p>
    <w:p>
      <w:pPr>
        <w:pStyle w:val="BodyText"/>
      </w:pPr>
      <w:r>
        <w:t xml:space="preserve">The roadmap reinforces that instruction. It says the near-term website transformation should move from concept lab to coherent shell, from public-profile center to owner engine, from isolated pages to canonical projections, and from AI demos to governed intelligence. It also says the broad public redesign is later work, while the current authorized public changes are focused refinements, not a sweeping reconstruction. fileciteturn0file4</w:t>
      </w:r>
    </w:p>
    <w:p>
      <w:pPr>
        <w:pStyle w:val="BodyText"/>
      </w:pPr>
      <w:r>
        <w:t xml:space="preserve">The release-state brief makes another point that matters for your question. Some of the “disconnected” feeling is currently</w:t>
      </w:r>
      <w:r>
        <w:t xml:space="preserve"> </w:t>
      </w:r>
      <w:r>
        <w:rPr>
          <w:b/>
          <w:bCs/>
        </w:rPr>
        <w:t xml:space="preserve">structural and truthful</w:t>
      </w:r>
      <w:r>
        <w:t xml:space="preserve">. Interview Studio is live as a bounded public practice experience. It is not yet a memory-rich, account-backed, cross-room system. Owner Home exists on the backend but is off. Photo Capture exists but is flag-off. Projects are planned, not active. Ask Pete AI beyond the current public typed assistant is planned/discovery work, not a broadly authorized implementation lane. So if a deeper section feels self-contained right now, that is partly because it was released as a bounded slice, not yet as a fully converged room in the connected Slate. fileciteturn0file0 fileciteturn0file1</w:t>
      </w:r>
    </w:p>
    <w:p>
      <w:pPr>
        <w:pStyle w:val="BodyText"/>
      </w:pPr>
      <w:r>
        <w:t xml:space="preserve">That is why I would frame the design challenge this way:</w:t>
      </w:r>
    </w:p>
    <w:p>
      <w:pPr>
        <w:pStyle w:val="BodyText"/>
      </w:pPr>
      <w:r>
        <w:rPr>
          <w:b/>
          <w:bCs/>
        </w:rPr>
        <w:t xml:space="preserve">Do not turn deep sections into separate products. Turn them into focused rooms that still reveal their place in the same system.</w:t>
      </w:r>
    </w:p>
    <w:p>
      <w:pPr>
        <w:pStyle w:val="BodyText"/>
      </w:pPr>
      <w:r>
        <w:t xml:space="preserve">That is the governing move.</w:t>
      </w:r>
    </w:p>
    <w:bookmarkEnd w:id="23"/>
    <w:bookmarkStart w:id="25" w:name="why-the-deeper-pages-feel-disconnected"/>
    <w:p>
      <w:pPr>
        <w:pStyle w:val="Heading2"/>
      </w:pPr>
      <w:r>
        <w:t xml:space="preserve">Why the deeper pages feel disconnected</w:t>
      </w:r>
    </w:p>
    <w:p>
      <w:pPr>
        <w:pStyle w:val="FirstParagraph"/>
      </w:pPr>
      <w:r>
        <w:t xml:space="preserve">The current homepage already contains a strong narrative spine. It promises that the same work can be showcased, questioned, practiced, storied, extended into the future, and connected with others. It also explicitly reassures visitors that their data is private and that they control what they share. On the surface, that is an excellent positioning frame.</w:t>
      </w:r>
      <w:r>
        <w:t xml:space="preserve"> </w:t>
      </w:r>
      <w:hyperlink r:id="rId21">
        <w:r>
          <w:rPr>
            <w:rStyle w:val="Hyperlink"/>
          </w:rPr>
          <w:t xml:space="preserve">[1]</w:t>
        </w:r>
      </w:hyperlink>
    </w:p>
    <w:p>
      <w:pPr>
        <w:pStyle w:val="BodyText"/>
      </w:pPr>
      <w:r>
        <w:t xml:space="preserve">The problem seems to be that once a user goes into a room such as Interview Studio or a résumé-oriented surface, the room likely begins behaving more like a</w:t>
      </w:r>
      <w:r>
        <w:t xml:space="preserve"> </w:t>
      </w:r>
      <w:r>
        <w:rPr>
          <w:b/>
          <w:bCs/>
        </w:rPr>
        <w:t xml:space="preserve">single-purpose utility</w:t>
      </w:r>
      <w:r>
        <w:t xml:space="preserve"> </w:t>
      </w:r>
      <w:r>
        <w:t xml:space="preserve">than a room inside a longer journey. In practice, that usually means at least four things are missing.</w:t>
      </w:r>
    </w:p>
    <w:p>
      <w:pPr>
        <w:pStyle w:val="BodyText"/>
      </w:pPr>
      <w:r>
        <w:t xml:space="preserve">First, the page may not clearly answer</w:t>
      </w:r>
      <w:r>
        <w:t xml:space="preserve"> </w:t>
      </w:r>
      <w:r>
        <w:rPr>
          <w:b/>
          <w:bCs/>
        </w:rPr>
        <w:t xml:space="preserve">where this content came from</w:t>
      </w:r>
      <w:r>
        <w:t xml:space="preserve">. In a connected system, every answer, résumé line, story excerpt, or practice question should feel traceable to a deeper reality. Your Bible explicitly requires provenance and source inspection, and the public homepage already leans into “proof,” “evidence,” and “grounded answers.” If a user cannot feel that trail while using a deep section, then the section feels sealed off. fileciteturn0file3</w:t>
      </w:r>
      <w:r>
        <w:t xml:space="preserve"> </w:t>
      </w:r>
      <w:hyperlink r:id="rId21">
        <w:r>
          <w:rPr>
            <w:rStyle w:val="Hyperlink"/>
          </w:rPr>
          <w:t xml:space="preserve">[1]</w:t>
        </w:r>
      </w:hyperlink>
    </w:p>
    <w:p>
      <w:pPr>
        <w:pStyle w:val="BodyText"/>
      </w:pPr>
      <w:r>
        <w:t xml:space="preserve">Second, the page may not clearly answer</w:t>
      </w:r>
      <w:r>
        <w:t xml:space="preserve"> </w:t>
      </w:r>
      <w:r>
        <w:rPr>
          <w:b/>
          <w:bCs/>
        </w:rPr>
        <w:t xml:space="preserve">what this helps me do next</w:t>
      </w:r>
      <w:r>
        <w:t xml:space="preserve"> </w:t>
      </w:r>
      <w:r>
        <w:t xml:space="preserve">beyond the current task. Your Bible’s “Use This Moment” pattern is built precisely to avoid dead ends by offering a small number of source-linked, truthful next actions after a reviewed Moment. The earlier hooks report you uploaded reaches the same conclusion from the engagement side: the highest-yield retention bundle is a tiny check-in plus a soft streak, a weekly insight, resurfaced memory, and a personalized prompt. In both cases, the principle is the same: value must continue forward. fileciteturn0file3 fileciteturn0file5</w:t>
      </w:r>
    </w:p>
    <w:p>
      <w:pPr>
        <w:pStyle w:val="BodyText"/>
      </w:pPr>
      <w:r>
        <w:t xml:space="preserve">Third, the page may not preserve a strong sense of</w:t>
      </w:r>
      <w:r>
        <w:t xml:space="preserve"> </w:t>
      </w:r>
      <w:r>
        <w:rPr>
          <w:b/>
          <w:bCs/>
        </w:rPr>
        <w:t xml:space="preserve">mode</w:t>
      </w:r>
      <w:r>
        <w:t xml:space="preserve">. PeerSlate has two unmistakable modes in the Bible: the private owner workspace and the public or permissioned Slate. A public Studio experience should not pretend to be a private history product. A public résumé surface should not imply a live account-backed editing loop if that loop is not current truth. If those distinctions are blurred, users feel both disconnection and mistrust. fileciteturn0file3 fileciteturn0file0</w:t>
      </w:r>
    </w:p>
    <w:p>
      <w:pPr>
        <w:pStyle w:val="BodyText"/>
      </w:pPr>
      <w:r>
        <w:t xml:space="preserve">Fourth, the page may be missing</w:t>
      </w:r>
      <w:r>
        <w:t xml:space="preserve"> </w:t>
      </w:r>
      <w:r>
        <w:rPr>
          <w:b/>
          <w:bCs/>
        </w:rPr>
        <w:t xml:space="preserve">quiet wayfinding cues</w:t>
      </w:r>
      <w:r>
        <w:t xml:space="preserve"> </w:t>
      </w:r>
      <w:r>
        <w:t xml:space="preserve">that help users carry the broader journey in their head while staying focused. This is where outside UX research aligns well with your instincts. Nielsen Norman Group’s work on web reading shows that users scan and follow the path of minimum effort; when pages lack strong cues, people default to scanning and miss relationships. The same source warns that weak information scent leads users to keep skimming without moving deeper. NN/g’s guidance on animation also matters here: peripheral motion is powerful, but repeated or flashy animation quickly becomes distracting and annoying, especially when it interrupts the main task. That means the connective layer you want should be semantically obvious and visually alive, but not loud, jumpy, or “widget-y.”</w:t>
      </w:r>
      <w:r>
        <w:t xml:space="preserve"> </w:t>
      </w:r>
      <w:hyperlink r:id="rId24">
        <w:r>
          <w:rPr>
            <w:rStyle w:val="Hyperlink"/>
          </w:rPr>
          <w:t xml:space="preserve">[2]</w:t>
        </w:r>
      </w:hyperlink>
    </w:p>
    <w:p>
      <w:pPr>
        <w:pStyle w:val="BodyText"/>
      </w:pPr>
      <w:r>
        <w:t xml:space="preserve">So the diagnosis is not that PeerSlate needs “more connection” in a vague sense. The diagnosis is that deep sections need to answer four questions, every time, without breaking focus:</w:t>
      </w:r>
    </w:p>
    <w:p>
      <w:pPr>
        <w:pStyle w:val="BodyText"/>
      </w:pPr>
      <w:r>
        <w:rPr>
          <w:b/>
          <w:bCs/>
        </w:rPr>
        <w:t xml:space="preserve">What am I using? Where did it come from? Why does it matter in my larger journey? What is the one best next move from here?</w:t>
      </w:r>
    </w:p>
    <w:p>
      <w:pPr>
        <w:pStyle w:val="BodyText"/>
      </w:pPr>
      <w:r>
        <w:t xml:space="preserve">If a section answers those four questions well, it will feel integrated even when it remains intentionally focused.</w:t>
      </w:r>
    </w:p>
    <w:bookmarkEnd w:id="25"/>
    <w:bookmarkStart w:id="28" w:name="X02fc9e93da7cdd9e5878c70d5e68ff4ff835f83"/>
    <w:p>
      <w:pPr>
        <w:pStyle w:val="Heading2"/>
      </w:pPr>
      <w:r>
        <w:t xml:space="preserve">The right hook strategy for PeerSlate now</w:t>
      </w:r>
    </w:p>
    <w:p>
      <w:pPr>
        <w:pStyle w:val="FirstParagraph"/>
      </w:pPr>
      <w:r>
        <w:t xml:space="preserve">Your previous hooks report landed on the right center of gravity. The shortest path to stronger return behavior was not a huge social system or a giant new feature tree. It was a bundle made of</w:t>
      </w:r>
      <w:r>
        <w:t xml:space="preserve"> </w:t>
      </w:r>
      <w:r>
        <w:rPr>
          <w:b/>
          <w:bCs/>
        </w:rPr>
        <w:t xml:space="preserve">tiny check-in, soft streak, weekly insight, resurfaced memory, and personalized prompt</w:t>
      </w:r>
      <w:r>
        <w:t xml:space="preserve">, with a companion or worldbuilding layer as the next best emotional addition. fileciteturn0file5</w:t>
      </w:r>
    </w:p>
    <w:p>
      <w:pPr>
        <w:pStyle w:val="BodyText"/>
      </w:pPr>
      <w:r>
        <w:t xml:space="preserve">That bundle is strongly consistent with Fogg’s behavior model, which holds that a behavior occurs when</w:t>
      </w:r>
      <w:r>
        <w:t xml:space="preserve"> </w:t>
      </w:r>
      <w:r>
        <w:rPr>
          <w:b/>
          <w:bCs/>
        </w:rPr>
        <w:t xml:space="preserve">motivation, ability, and a prompt</w:t>
      </w:r>
      <w:r>
        <w:t xml:space="preserve"> </w:t>
      </w:r>
      <w:r>
        <w:t xml:space="preserve">converge at the same moment. In practical product terms, that means your most important recurring behavior cannot be too hard, too ambiguous, or too emotionally expensive. The user must know what to do, feel able to do it quickly, and see immediate value.</w:t>
      </w:r>
      <w:r>
        <w:t xml:space="preserve"> </w:t>
      </w:r>
      <w:hyperlink r:id="rId26">
        <w:r>
          <w:rPr>
            <w:rStyle w:val="Hyperlink"/>
          </w:rPr>
          <w:t xml:space="preserve">[3]</w:t>
        </w:r>
      </w:hyperlink>
    </w:p>
    <w:p>
      <w:pPr>
        <w:pStyle w:val="BodyText"/>
      </w:pPr>
      <w:r>
        <w:t xml:space="preserve">It is also consistent with what the best current reflective products are doing. Day One explicitly centers reminders, prompts, “On This Day” resurfacing, journal streaks, templates, and audio recordings with transcription. Duolingo’s own product writing says the streak is one of its most powerful daily return tools; it also reports that learners who reach a seven-day streak are much more likely to continue the next day, and that shared social streaks improve daily completion further. Day One and Duolingo are very different products, but they are both proving the same thing:</w:t>
      </w:r>
      <w:r>
        <w:t xml:space="preserve"> </w:t>
      </w:r>
      <w:r>
        <w:rPr>
          <w:b/>
          <w:bCs/>
        </w:rPr>
        <w:t xml:space="preserve">recurrence needs structure, memory, and a felt sense of momentum.</w:t>
      </w:r>
      <w:r>
        <w:t xml:space="preserve"> </w:t>
      </w:r>
      <w:hyperlink r:id="rId27">
        <w:r>
          <w:rPr>
            <w:rStyle w:val="Hyperlink"/>
          </w:rPr>
          <w:t xml:space="preserve">[4]</w:t>
        </w:r>
      </w:hyperlink>
    </w:p>
    <w:p>
      <w:pPr>
        <w:pStyle w:val="BodyText"/>
      </w:pPr>
      <w:r>
        <w:t xml:space="preserve">Where PeerSlate needs to translate those lessons carefully is in light of its own governing principles. Your Bible explicitly rejects infinite scroll, vanity counters, matched-people rails, public streak pressure, recruiter-first distortion, and anything that turns the product into a performance arena. The cultural rule is help people notice meaningful work, understand context, and prepare for important moments — not create a career-content spectacle. fileciteturn0file3</w:t>
      </w:r>
    </w:p>
    <w:p>
      <w:pPr>
        <w:pStyle w:val="BodyText"/>
      </w:pPr>
      <w:r>
        <w:t xml:space="preserve">That leads to a very specific recommendation:</w:t>
      </w:r>
    </w:p>
    <w:p>
      <w:pPr>
        <w:pStyle w:val="BodyText"/>
      </w:pPr>
      <w:r>
        <w:rPr>
          <w:b/>
          <w:bCs/>
        </w:rPr>
        <w:t xml:space="preserve">PeerSlate should build momentum hooks, not pressure hooks.</w:t>
      </w:r>
    </w:p>
    <w:p>
      <w:pPr>
        <w:pStyle w:val="BodyText"/>
      </w:pPr>
      <w:r>
        <w:t xml:space="preserve">The distinction matters.</w:t>
      </w:r>
    </w:p>
    <w:p>
      <w:pPr>
        <w:pStyle w:val="BodyText"/>
      </w:pPr>
      <w:r>
        <w:t xml:space="preserve">A pressure hook sounds like: keep the streak alive or fail.</w:t>
      </w:r>
    </w:p>
    <w:p>
      <w:pPr>
        <w:pStyle w:val="BodyText"/>
      </w:pPr>
      <w:r>
        <w:t xml:space="preserve">A momentum hook sounds like: you still have the thread; here is the smallest worthwhile next move.</w:t>
      </w:r>
    </w:p>
    <w:p>
      <w:pPr>
        <w:pStyle w:val="BodyText"/>
      </w:pPr>
      <w:r>
        <w:t xml:space="preserve">That is exactly why the soft-streak idea from your earlier research is stronger for PeerSlate than a rigid streak, and why a private companion loop or worldbuilding loop fits better than a public feed. The product should make return feel warm, meaningful, and cumulative — not anxious, performative, or addictive. fileciteturn0file5 fileciteturn0file3</w:t>
      </w:r>
    </w:p>
    <w:p>
      <w:pPr>
        <w:pStyle w:val="BodyText"/>
      </w:pPr>
      <w:r>
        <w:t xml:space="preserve">The second important strategic point is that the</w:t>
      </w:r>
      <w:r>
        <w:t xml:space="preserve"> </w:t>
      </w:r>
      <w:r>
        <w:rPr>
          <w:b/>
          <w:bCs/>
        </w:rPr>
        <w:t xml:space="preserve">hook should attach to the Journal/core loop</w:t>
      </w:r>
      <w:r>
        <w:t xml:space="preserve">, not to a page identity. In other words, the real reason to come back should never be “I need to go to Interview Studio again” or “I should check my résumé.” The real reason should be closer to:</w:t>
      </w:r>
    </w:p>
    <w:p>
      <w:pPr>
        <w:pStyle w:val="Compact"/>
        <w:numPr>
          <w:ilvl w:val="0"/>
          <w:numId w:val="1001"/>
        </w:numPr>
      </w:pPr>
      <w:r>
        <w:t xml:space="preserve">I want to capture something quickly.</w:t>
      </w:r>
    </w:p>
    <w:p>
      <w:pPr>
        <w:pStyle w:val="Compact"/>
        <w:numPr>
          <w:ilvl w:val="0"/>
          <w:numId w:val="1001"/>
        </w:numPr>
      </w:pPr>
      <w:r>
        <w:t xml:space="preserve">I want to remember where I have come from.</w:t>
      </w:r>
    </w:p>
    <w:p>
      <w:pPr>
        <w:pStyle w:val="Compact"/>
        <w:numPr>
          <w:ilvl w:val="0"/>
          <w:numId w:val="1001"/>
        </w:numPr>
      </w:pPr>
      <w:r>
        <w:t xml:space="preserve">I want to practice telling something that matters.</w:t>
      </w:r>
    </w:p>
    <w:p>
      <w:pPr>
        <w:pStyle w:val="Compact"/>
        <w:numPr>
          <w:ilvl w:val="0"/>
          <w:numId w:val="1001"/>
        </w:numPr>
      </w:pPr>
      <w:r>
        <w:t xml:space="preserve">I want to see whether I am changing.</w:t>
      </w:r>
    </w:p>
    <w:p>
      <w:pPr>
        <w:pStyle w:val="Compact"/>
        <w:numPr>
          <w:ilvl w:val="0"/>
          <w:numId w:val="1001"/>
        </w:numPr>
      </w:pPr>
      <w:r>
        <w:t xml:space="preserve">I want one useful next step.</w:t>
      </w:r>
    </w:p>
    <w:p>
      <w:pPr>
        <w:pStyle w:val="Compact"/>
        <w:numPr>
          <w:ilvl w:val="0"/>
          <w:numId w:val="1001"/>
        </w:numPr>
      </w:pPr>
      <w:r>
        <w:t xml:space="preserve">I want this place to feel like my place.</w:t>
      </w:r>
    </w:p>
    <w:p>
      <w:pPr>
        <w:pStyle w:val="FirstParagraph"/>
      </w:pPr>
      <w:r>
        <w:t xml:space="preserve">That logic fits your private-first constitution, your voice-first ambitions, and your desire for joy and enjoyment without disjointedness. fileciteturn0file1 fileciteturn0file3 fileciteturn0file5</w:t>
      </w:r>
    </w:p>
    <w:bookmarkEnd w:id="28"/>
    <w:bookmarkStart w:id="33" w:name="Xc7a3c13be629d16ae2a5f74bf5e5882a5812690"/>
    <w:p>
      <w:pPr>
        <w:pStyle w:val="Heading2"/>
      </w:pPr>
      <w:r>
        <w:t xml:space="preserve">A connection model that fits the current site</w:t>
      </w:r>
    </w:p>
    <w:p>
      <w:pPr>
        <w:pStyle w:val="FirstParagraph"/>
      </w:pPr>
      <w:r>
        <w:t xml:space="preserve">The most useful way to think about the site now is as a set of</w:t>
      </w:r>
      <w:r>
        <w:t xml:space="preserve"> </w:t>
      </w:r>
      <w:r>
        <w:rPr>
          <w:b/>
          <w:bCs/>
        </w:rPr>
        <w:t xml:space="preserve">focused rooms connected by a visible spine</w:t>
      </w:r>
      <w:r>
        <w:t xml:space="preserve">.</w:t>
      </w:r>
    </w:p>
    <w:p>
      <w:pPr>
        <w:pStyle w:val="BodyText"/>
      </w:pPr>
      <w:r>
        <w:t xml:space="preserve">Not a dashboard explosion. Not a universal sidebar full of generic links. Not another global tab.</w:t>
      </w:r>
    </w:p>
    <w:p>
      <w:pPr>
        <w:pStyle w:val="BodyText"/>
      </w:pPr>
      <w:r>
        <w:t xml:space="preserve">A spine.</w:t>
      </w:r>
    </w:p>
    <w:p>
      <w:pPr>
        <w:pStyle w:val="BodyText"/>
      </w:pPr>
      <w:r>
        <w:t xml:space="preserve">That spine should have three layers.</w:t>
      </w:r>
    </w:p>
    <w:bookmarkStart w:id="29" w:name="the-first-layer-is-structural"/>
    <w:p>
      <w:pPr>
        <w:pStyle w:val="Heading3"/>
      </w:pPr>
      <w:r>
        <w:t xml:space="preserve">The first layer is structural</w:t>
      </w:r>
    </w:p>
    <w:p>
      <w:pPr>
        <w:pStyle w:val="FirstParagraph"/>
      </w:pPr>
      <w:r>
        <w:t xml:space="preserve">Every major page should carry a small, consistent, mode-aware element that answers some version of:</w:t>
      </w:r>
    </w:p>
    <w:p>
      <w:pPr>
        <w:pStyle w:val="BodyText"/>
      </w:pPr>
      <w:r>
        <w:rPr>
          <w:b/>
          <w:bCs/>
        </w:rPr>
        <w:t xml:space="preserve">This page is part of your Slate.</w:t>
      </w:r>
    </w:p>
    <w:p>
      <w:pPr>
        <w:pStyle w:val="BodyText"/>
      </w:pPr>
      <w:r>
        <w:t xml:space="preserve">In the public mode, that element could show public-safe relationships such as:</w:t>
      </w:r>
    </w:p>
    <w:p>
      <w:pPr>
        <w:pStyle w:val="Compact"/>
        <w:numPr>
          <w:ilvl w:val="0"/>
          <w:numId w:val="1002"/>
        </w:numPr>
      </w:pPr>
      <w:r>
        <w:t xml:space="preserve">built from approved proof</w:t>
      </w:r>
    </w:p>
    <w:p>
      <w:pPr>
        <w:pStyle w:val="Compact"/>
        <w:numPr>
          <w:ilvl w:val="0"/>
          <w:numId w:val="1002"/>
        </w:numPr>
      </w:pPr>
      <w:r>
        <w:t xml:space="preserve">related story chapter</w:t>
      </w:r>
    </w:p>
    <w:p>
      <w:pPr>
        <w:pStyle w:val="Compact"/>
        <w:numPr>
          <w:ilvl w:val="0"/>
          <w:numId w:val="1002"/>
        </w:numPr>
      </w:pPr>
      <w:r>
        <w:t xml:space="preserve">practice this answer</w:t>
      </w:r>
    </w:p>
    <w:p>
      <w:pPr>
        <w:pStyle w:val="Compact"/>
        <w:numPr>
          <w:ilvl w:val="0"/>
          <w:numId w:val="1002"/>
        </w:numPr>
      </w:pPr>
      <w:r>
        <w:t xml:space="preserve">explore the evidence</w:t>
      </w:r>
    </w:p>
    <w:p>
      <w:pPr>
        <w:pStyle w:val="Compact"/>
        <w:numPr>
          <w:ilvl w:val="0"/>
          <w:numId w:val="1002"/>
        </w:numPr>
      </w:pPr>
      <w:r>
        <w:t xml:space="preserve">see what this says about the larger path</w:t>
      </w:r>
    </w:p>
    <w:p>
      <w:pPr>
        <w:pStyle w:val="FirstParagraph"/>
      </w:pPr>
      <w:r>
        <w:t xml:space="preserve">In the signed-in owner mode, the exact same component framework could shift to owner-safe payloads such as:</w:t>
      </w:r>
    </w:p>
    <w:p>
      <w:pPr>
        <w:pStyle w:val="Compact"/>
        <w:numPr>
          <w:ilvl w:val="0"/>
          <w:numId w:val="1003"/>
        </w:numPr>
      </w:pPr>
      <w:r>
        <w:t xml:space="preserve">related Moments from Journal</w:t>
      </w:r>
    </w:p>
    <w:p>
      <w:pPr>
        <w:pStyle w:val="Compact"/>
        <w:numPr>
          <w:ilvl w:val="0"/>
          <w:numId w:val="1003"/>
        </w:numPr>
      </w:pPr>
      <w:r>
        <w:t xml:space="preserve">last time you practiced this</w:t>
      </w:r>
    </w:p>
    <w:p>
      <w:pPr>
        <w:pStyle w:val="Compact"/>
        <w:numPr>
          <w:ilvl w:val="0"/>
          <w:numId w:val="1003"/>
        </w:numPr>
      </w:pPr>
      <w:r>
        <w:t xml:space="preserve">add today’s insight back to Journal</w:t>
      </w:r>
    </w:p>
    <w:p>
      <w:pPr>
        <w:pStyle w:val="Compact"/>
        <w:numPr>
          <w:ilvl w:val="0"/>
          <w:numId w:val="1003"/>
        </w:numPr>
      </w:pPr>
      <w:r>
        <w:t xml:space="preserve">connect this to a goal, project, or Story selection</w:t>
      </w:r>
    </w:p>
    <w:p>
      <w:pPr>
        <w:pStyle w:val="Compact"/>
        <w:numPr>
          <w:ilvl w:val="0"/>
          <w:numId w:val="1003"/>
        </w:numPr>
      </w:pPr>
      <w:r>
        <w:t xml:space="preserve">preview what a connection or public viewer would actually see</w:t>
      </w:r>
    </w:p>
    <w:p>
      <w:pPr>
        <w:pStyle w:val="FirstParagraph"/>
      </w:pPr>
      <w:r>
        <w:t xml:space="preserve">The key idea is</w:t>
      </w:r>
      <w:r>
        <w:t xml:space="preserve"> </w:t>
      </w:r>
      <w:r>
        <w:rPr>
          <w:b/>
          <w:bCs/>
        </w:rPr>
        <w:t xml:space="preserve">same grammar, different payload</w:t>
      </w:r>
      <w:r>
        <w:t xml:space="preserve">, determined by the actual audience mode. That honors the Bible’s owner/selected person/connection/member/public model and the hard rule of authorization before retrieval. fileciteturn0file3</w:t>
      </w:r>
    </w:p>
    <w:bookmarkEnd w:id="29"/>
    <w:bookmarkStart w:id="30" w:name="the-second-layer-is-contextual"/>
    <w:p>
      <w:pPr>
        <w:pStyle w:val="Heading3"/>
      </w:pPr>
      <w:r>
        <w:t xml:space="preserve">The second layer is contextual</w:t>
      </w:r>
    </w:p>
    <w:p>
      <w:pPr>
        <w:pStyle w:val="FirstParagraph"/>
      </w:pPr>
      <w:r>
        <w:t xml:space="preserve">Each room needs one or two</w:t>
      </w:r>
      <w:r>
        <w:t xml:space="preserve"> </w:t>
      </w:r>
      <w:r>
        <w:rPr>
          <w:b/>
          <w:bCs/>
        </w:rPr>
        <w:t xml:space="preserve">native bridge actions</w:t>
      </w:r>
      <w:r>
        <w:t xml:space="preserve"> </w:t>
      </w:r>
      <w:r>
        <w:t xml:space="preserve">that feel like a continuation of what the user is already doing, not a marketing detour.</w:t>
      </w:r>
    </w:p>
    <w:p>
      <w:pPr>
        <w:pStyle w:val="BodyText"/>
      </w:pPr>
      <w:r>
        <w:t xml:space="preserve">For Interview Studio, the bridge is not “go explore the site.” It is “show me the proof behind this answer,” “save what I learned from this answer,” or “practice the story behind this résumé line.”</w:t>
      </w:r>
    </w:p>
    <w:p>
      <w:pPr>
        <w:pStyle w:val="BodyText"/>
      </w:pPr>
      <w:r>
        <w:t xml:space="preserve">For a résumé surface, the bridge is not “read more.” It is “how this line was earned,” “hear the source story,” “practice this story out loud,” or “see where this fits in the larger arc.”</w:t>
      </w:r>
    </w:p>
    <w:p>
      <w:pPr>
        <w:pStyle w:val="BodyText"/>
      </w:pPr>
      <w:r>
        <w:t xml:space="preserve">For Story, the bridge is not “visit résumé.” It is “show the evidence,” “practice telling this moment to a hiring manager,” or “see what changed since this chapter began.”</w:t>
      </w:r>
    </w:p>
    <w:p>
      <w:pPr>
        <w:pStyle w:val="BodyText"/>
      </w:pPr>
      <w:r>
        <w:t xml:space="preserve">That is much stronger because it preserves context and raises the information scent. NN/g’s research on scanning behavior says users need clear, meaningful cues to find deeper relevance; weak cues just produce more skimming.</w:t>
      </w:r>
      <w:r>
        <w:t xml:space="preserve"> </w:t>
      </w:r>
      <w:hyperlink r:id="rId24">
        <w:r>
          <w:rPr>
            <w:rStyle w:val="Hyperlink"/>
          </w:rPr>
          <w:t xml:space="preserve">[5]</w:t>
        </w:r>
      </w:hyperlink>
    </w:p>
    <w:bookmarkEnd w:id="30"/>
    <w:bookmarkStart w:id="32" w:name="the-third-layer-is-temporal"/>
    <w:p>
      <w:pPr>
        <w:pStyle w:val="Heading3"/>
      </w:pPr>
      <w:r>
        <w:t xml:space="preserve">The third layer is temporal</w:t>
      </w:r>
    </w:p>
    <w:p>
      <w:pPr>
        <w:pStyle w:val="FirstParagraph"/>
      </w:pPr>
      <w:r>
        <w:t xml:space="preserve">This is the return-value layer.</w:t>
      </w:r>
    </w:p>
    <w:p>
      <w:pPr>
        <w:pStyle w:val="BodyText"/>
      </w:pPr>
      <w:r>
        <w:t xml:space="preserve">A page should not only connect sideways to other rooms. It should connect</w:t>
      </w:r>
      <w:r>
        <w:t xml:space="preserve"> </w:t>
      </w:r>
      <w:r>
        <w:rPr>
          <w:b/>
          <w:bCs/>
        </w:rPr>
        <w:t xml:space="preserve">backward and forward in time</w:t>
      </w:r>
      <w:r>
        <w:t xml:space="preserve">.</w:t>
      </w:r>
    </w:p>
    <w:p>
      <w:pPr>
        <w:pStyle w:val="BodyText"/>
      </w:pPr>
      <w:r>
        <w:t xml:space="preserve">Backward: what earlier moment, pattern, chapter, or proof does this relate to?</w:t>
      </w:r>
    </w:p>
    <w:p>
      <w:pPr>
        <w:pStyle w:val="BodyText"/>
      </w:pPr>
      <w:r>
        <w:t xml:space="preserve">Forward: what should happen next, and when should this return?</w:t>
      </w:r>
    </w:p>
    <w:p>
      <w:pPr>
        <w:pStyle w:val="BodyText"/>
      </w:pPr>
      <w:r>
        <w:t xml:space="preserve">That is where resurfaced memory, weekly replay, soft streaking, and focus themes do the most work. Day One’s “On This Day” feature shows how powerful memory resurfacing can be; your own hooks report recommends exactly that pattern; and the Bible’s “Slate Replay,” “What PeerSlate noticed,” and “Use This Moment” already point in the same direction.</w:t>
      </w:r>
      <w:r>
        <w:t xml:space="preserve"> </w:t>
      </w:r>
      <w:hyperlink r:id="rId31">
        <w:r>
          <w:rPr>
            <w:rStyle w:val="Hyperlink"/>
          </w:rPr>
          <w:t xml:space="preserve">[6]</w:t>
        </w:r>
      </w:hyperlink>
      <w:r>
        <w:t xml:space="preserve"> </w:t>
      </w:r>
      <w:r>
        <w:t xml:space="preserve">fileciteturn0file5 fileciteturn0file3</w:t>
      </w:r>
    </w:p>
    <w:p>
      <w:pPr>
        <w:pStyle w:val="BodyText"/>
      </w:pPr>
      <w:r>
        <w:t xml:space="preserve">The outcome is a site where the rooms do not feel blended into mush, but they also do not feel like islands.</w:t>
      </w:r>
    </w:p>
    <w:p>
      <w:pPr>
        <w:pStyle w:val="BodyText"/>
      </w:pPr>
      <w:r>
        <w:t xml:space="preserve">They feel like rooms in one house.</w:t>
      </w:r>
    </w:p>
    <w:bookmarkEnd w:id="32"/>
    <w:bookmarkEnd w:id="33"/>
    <w:bookmarkStart w:id="41" w:name="Xc4501e41325fb179d668378b43ff68e6ecf7e91"/>
    <w:p>
      <w:pPr>
        <w:pStyle w:val="Heading2"/>
      </w:pPr>
      <w:r>
        <w:t xml:space="preserve">High-impact connective patterns for the pages you called out</w:t>
      </w:r>
    </w:p>
    <w:bookmarkStart w:id="34" w:name="the-slate-spine"/>
    <w:p>
      <w:pPr>
        <w:pStyle w:val="Heading3"/>
      </w:pPr>
      <w:r>
        <w:t xml:space="preserve">The Slate Spine</w:t>
      </w:r>
    </w:p>
    <w:p>
      <w:pPr>
        <w:pStyle w:val="FirstParagraph"/>
      </w:pPr>
      <w:r>
        <w:t xml:space="preserve">This is the single highest-value pattern I would add across the public site and later the owner shell.</w:t>
      </w:r>
    </w:p>
    <w:p>
      <w:pPr>
        <w:pStyle w:val="BodyText"/>
      </w:pPr>
      <w:r>
        <w:t xml:space="preserve">It is a compact strip, card, or dock that appears near the hero area or just under the primary content header. Its job is not navigation for navigation’s sake. Its job is orientation.</w:t>
      </w:r>
    </w:p>
    <w:p>
      <w:pPr>
        <w:pStyle w:val="BodyText"/>
      </w:pPr>
      <w:r>
        <w:t xml:space="preserve">A good Slate Spine would display three things:</w:t>
      </w:r>
    </w:p>
    <w:p>
      <w:pPr>
        <w:pStyle w:val="Compact"/>
        <w:numPr>
          <w:ilvl w:val="0"/>
          <w:numId w:val="1004"/>
        </w:numPr>
      </w:pPr>
      <w:r>
        <w:t xml:space="preserve">the current room’s role in the system</w:t>
      </w:r>
    </w:p>
    <w:p>
      <w:pPr>
        <w:pStyle w:val="Compact"/>
        <w:numPr>
          <w:ilvl w:val="0"/>
          <w:numId w:val="1004"/>
        </w:numPr>
      </w:pPr>
      <w:r>
        <w:t xml:space="preserve">the immediate relationship to one or two other rooms</w:t>
      </w:r>
    </w:p>
    <w:p>
      <w:pPr>
        <w:pStyle w:val="Compact"/>
        <w:numPr>
          <w:ilvl w:val="0"/>
          <w:numId w:val="1004"/>
        </w:numPr>
      </w:pPr>
      <w:r>
        <w:t xml:space="preserve">one primary next action</w:t>
      </w:r>
    </w:p>
    <w:p>
      <w:pPr>
        <w:pStyle w:val="FirstParagraph"/>
      </w:pPr>
      <w:r>
        <w:t xml:space="preserve">For example, in Interview Studio the spine could read:</w:t>
      </w:r>
    </w:p>
    <w:p>
      <w:pPr>
        <w:pStyle w:val="BodyText"/>
      </w:pPr>
      <w:r>
        <w:rPr>
          <w:b/>
          <w:bCs/>
        </w:rPr>
        <w:t xml:space="preserve">Practicing from approved proof</w:t>
      </w:r>
      <w:r>
        <w:br/>
      </w:r>
      <w:r>
        <w:t xml:space="preserve">Related: Résumé line · Story chapter</w:t>
      </w:r>
      <w:r>
        <w:br/>
      </w:r>
      <w:r>
        <w:t xml:space="preserve">Next: Save the lesson from this answer</w:t>
      </w:r>
    </w:p>
    <w:p>
      <w:pPr>
        <w:pStyle w:val="BodyText"/>
      </w:pPr>
      <w:r>
        <w:t xml:space="preserve">In a résumé page it could read:</w:t>
      </w:r>
    </w:p>
    <w:p>
      <w:pPr>
        <w:pStyle w:val="BodyText"/>
      </w:pPr>
      <w:r>
        <w:rPr>
          <w:b/>
          <w:bCs/>
        </w:rPr>
        <w:t xml:space="preserve">Showing the work behind the story</w:t>
      </w:r>
      <w:r>
        <w:br/>
      </w:r>
      <w:r>
        <w:t xml:space="preserve">Related: Practice this answer · Explore the evidence</w:t>
      </w:r>
      <w:r>
        <w:br/>
      </w:r>
      <w:r>
        <w:t xml:space="preserve">Next: See how this line was earned</w:t>
      </w:r>
    </w:p>
    <w:p>
      <w:pPr>
        <w:pStyle w:val="BodyText"/>
      </w:pPr>
      <w:r>
        <w:t xml:space="preserve">In Story it could read:</w:t>
      </w:r>
    </w:p>
    <w:p>
      <w:pPr>
        <w:pStyle w:val="BodyText"/>
      </w:pPr>
      <w:r>
        <w:rPr>
          <w:b/>
          <w:bCs/>
        </w:rPr>
        <w:t xml:space="preserve">Curating meaning from the same record</w:t>
      </w:r>
      <w:r>
        <w:br/>
      </w:r>
      <w:r>
        <w:t xml:space="preserve">Related: Evidence behind this moment · Practice telling it</w:t>
      </w:r>
      <w:r>
        <w:br/>
      </w:r>
      <w:r>
        <w:t xml:space="preserve">Next: Add the next chapter</w:t>
      </w:r>
    </w:p>
    <w:p>
      <w:pPr>
        <w:pStyle w:val="BodyText"/>
      </w:pPr>
      <w:r>
        <w:t xml:space="preserve">This would work because it satisfies your own five-second orientation rule, strengthens information scent, and lets deep pages stay focused without becoming orphaned. It also aligns with the Bible’s requirement that users understand whose space they are in, what the page is for, and what the next safe action is. fileciteturn0file3</w:t>
      </w:r>
      <w:r>
        <w:t xml:space="preserve"> </w:t>
      </w:r>
      <w:hyperlink r:id="rId24">
        <w:r>
          <w:rPr>
            <w:rStyle w:val="Hyperlink"/>
          </w:rPr>
          <w:t xml:space="preserve">[5]</w:t>
        </w:r>
      </w:hyperlink>
    </w:p>
    <w:bookmarkEnd w:id="34"/>
    <w:bookmarkStart w:id="35" w:name="the-résumé-backstory-drawer"/>
    <w:p>
      <w:pPr>
        <w:pStyle w:val="Heading3"/>
      </w:pPr>
      <w:r>
        <w:t xml:space="preserve">The Résumé Backstory Drawer</w:t>
      </w:r>
    </w:p>
    <w:p>
      <w:pPr>
        <w:pStyle w:val="FirstParagraph"/>
      </w:pPr>
      <w:r>
        <w:t xml:space="preserve">This is probably the strongest bridge between résumé-like pages and the rest of PeerSlate.</w:t>
      </w:r>
    </w:p>
    <w:p>
      <w:pPr>
        <w:pStyle w:val="BodyText"/>
      </w:pPr>
      <w:r>
        <w:t xml:space="preserve">Every strong résumé line should quietly gesture toward the richer human record behind it. The drawer does not need to expose private Journal content on public pages. It just needs to make the user feel that the line belongs to a deeper layer.</w:t>
      </w:r>
    </w:p>
    <w:p>
      <w:pPr>
        <w:pStyle w:val="BodyText"/>
      </w:pPr>
      <w:r>
        <w:t xml:space="preserve">A Backstory Drawer could reveal public-safe modules such as:</w:t>
      </w:r>
    </w:p>
    <w:p>
      <w:pPr>
        <w:pStyle w:val="Compact"/>
        <w:numPr>
          <w:ilvl w:val="0"/>
          <w:numId w:val="1005"/>
        </w:numPr>
      </w:pPr>
      <w:r>
        <w:t xml:space="preserve">the project or chapter this line belongs to</w:t>
      </w:r>
    </w:p>
    <w:p>
      <w:pPr>
        <w:pStyle w:val="Compact"/>
        <w:numPr>
          <w:ilvl w:val="0"/>
          <w:numId w:val="1005"/>
        </w:numPr>
      </w:pPr>
      <w:r>
        <w:t xml:space="preserve">the impact and proof behind it</w:t>
      </w:r>
    </w:p>
    <w:p>
      <w:pPr>
        <w:pStyle w:val="Compact"/>
        <w:numPr>
          <w:ilvl w:val="0"/>
          <w:numId w:val="1005"/>
        </w:numPr>
      </w:pPr>
      <w:r>
        <w:t xml:space="preserve">one story-shaped summary of how it happened</w:t>
      </w:r>
    </w:p>
    <w:p>
      <w:pPr>
        <w:pStyle w:val="Compact"/>
        <w:numPr>
          <w:ilvl w:val="0"/>
          <w:numId w:val="1005"/>
        </w:numPr>
      </w:pPr>
      <w:r>
        <w:t xml:space="preserve">one Studio practice route for telling it out loud</w:t>
      </w:r>
    </w:p>
    <w:p>
      <w:pPr>
        <w:pStyle w:val="FirstParagraph"/>
      </w:pPr>
      <w:r>
        <w:t xml:space="preserve">This would be especially powerful because the homepage already frames work in terms of projects, outcomes, impact, proof, and practice. The drawer would simply let the inner page honor that same promise.</w:t>
      </w:r>
      <w:r>
        <w:t xml:space="preserve"> </w:t>
      </w:r>
      <w:hyperlink r:id="rId21">
        <w:r>
          <w:rPr>
            <w:rStyle w:val="Hyperlink"/>
          </w:rPr>
          <w:t xml:space="preserve">[1]</w:t>
        </w:r>
      </w:hyperlink>
    </w:p>
    <w:p>
      <w:pPr>
        <w:pStyle w:val="BodyText"/>
      </w:pPr>
      <w:r>
        <w:t xml:space="preserve">It also maps well to the constitutional model. A résumé surface is a projection, not the source of truth. So the most PeerSlate-like gesture is not a bigger résumé page; it is a visible path from projection back to canonical meaning. fileciteturn0file1 fileciteturn0file3</w:t>
      </w:r>
    </w:p>
    <w:bookmarkEnd w:id="35"/>
    <w:bookmarkStart w:id="37" w:name="the-studio-return-ticket"/>
    <w:p>
      <w:pPr>
        <w:pStyle w:val="Heading3"/>
      </w:pPr>
      <w:r>
        <w:t xml:space="preserve">The Studio Return Ticket</w:t>
      </w:r>
    </w:p>
    <w:p>
      <w:pPr>
        <w:pStyle w:val="FirstParagraph"/>
      </w:pPr>
      <w:r>
        <w:t xml:space="preserve">Interview Studio should feel like a focused room. In that sense, Zen/focus-mode thinking is useful: task-heavy experiences often benefit from reduced chrome and lower distraction. But NN/g also notes that focus modes are only helpful when they reduce cognitive load without disorienting the user, and its animation guidance warns strongly against repeated interruptions or attention-grabbing peripheral gimmicks.</w:t>
      </w:r>
      <w:r>
        <w:t xml:space="preserve"> </w:t>
      </w:r>
      <w:hyperlink r:id="rId36">
        <w:r>
          <w:rPr>
            <w:rStyle w:val="Hyperlink"/>
          </w:rPr>
          <w:t xml:space="preserve">[7]</w:t>
        </w:r>
      </w:hyperlink>
    </w:p>
    <w:p>
      <w:pPr>
        <w:pStyle w:val="BodyText"/>
      </w:pPr>
      <w:r>
        <w:t xml:space="preserve">So the answer is not to clutter Studio.</w:t>
      </w:r>
    </w:p>
    <w:p>
      <w:pPr>
        <w:pStyle w:val="BodyText"/>
      </w:pPr>
      <w:r>
        <w:t xml:space="preserve">The answer is to give it a</w:t>
      </w:r>
      <w:r>
        <w:t xml:space="preserve"> </w:t>
      </w:r>
      <w:r>
        <w:rPr>
          <w:b/>
          <w:bCs/>
        </w:rPr>
        <w:t xml:space="preserve">Return Ticket</w:t>
      </w:r>
      <w:r>
        <w:t xml:space="preserve"> </w:t>
      </w:r>
      <w:r>
        <w:t xml:space="preserve">that appears after meaningful progress. Not during the main answer flow. After.</w:t>
      </w:r>
    </w:p>
    <w:p>
      <w:pPr>
        <w:pStyle w:val="BodyText"/>
      </w:pPr>
      <w:r>
        <w:t xml:space="preserve">That Return Ticket might offer just three options:</w:t>
      </w:r>
    </w:p>
    <w:p>
      <w:pPr>
        <w:pStyle w:val="Compact"/>
        <w:numPr>
          <w:ilvl w:val="0"/>
          <w:numId w:val="1006"/>
        </w:numPr>
      </w:pPr>
      <w:r>
        <w:t xml:space="preserve">Save what changed in how you tell this story</w:t>
      </w:r>
    </w:p>
    <w:p>
      <w:pPr>
        <w:pStyle w:val="Compact"/>
        <w:numPr>
          <w:ilvl w:val="0"/>
          <w:numId w:val="1006"/>
        </w:numPr>
      </w:pPr>
      <w:r>
        <w:t xml:space="preserve">Reconnect to the proof behind this answer</w:t>
      </w:r>
    </w:p>
    <w:p>
      <w:pPr>
        <w:pStyle w:val="Compact"/>
        <w:numPr>
          <w:ilvl w:val="0"/>
          <w:numId w:val="1006"/>
        </w:numPr>
      </w:pPr>
      <w:r>
        <w:t xml:space="preserve">Practice again later with a smarter prompt</w:t>
      </w:r>
    </w:p>
    <w:p>
      <w:pPr>
        <w:pStyle w:val="FirstParagraph"/>
      </w:pPr>
      <w:r>
        <w:t xml:space="preserve">In public mode, the third option could still remain browser-local and honest. In signed-in owner mode, that same action could become something richer and persistent. The point is that Studio should not end with a score-shaped cul-de-sac. It should end with a continuation of the journey. fileciteturn0file0 fileciteturn0file3</w:t>
      </w:r>
    </w:p>
    <w:bookmarkEnd w:id="37"/>
    <w:bookmarkStart w:id="38" w:name="then-and-now"/>
    <w:p>
      <w:pPr>
        <w:pStyle w:val="Heading3"/>
      </w:pPr>
      <w:r>
        <w:t xml:space="preserve">Then and Now</w:t>
      </w:r>
    </w:p>
    <w:p>
      <w:pPr>
        <w:pStyle w:val="FirstParagraph"/>
      </w:pPr>
      <w:r>
        <w:t xml:space="preserve">This is the most natural adaptation of Day One’s “On This Day” memory resurfacing to the PeerSlate brand.</w:t>
      </w:r>
    </w:p>
    <w:p>
      <w:pPr>
        <w:pStyle w:val="BodyText"/>
      </w:pPr>
      <w:r>
        <w:t xml:space="preserve">PeerSlate’s version should be less “here is an old journal entry” and more “here is how your story is moving.”</w:t>
      </w:r>
    </w:p>
    <w:p>
      <w:pPr>
        <w:pStyle w:val="BodyText"/>
      </w:pPr>
      <w:r>
        <w:t xml:space="preserve">Examples:</w:t>
      </w:r>
    </w:p>
    <w:p>
      <w:pPr>
        <w:pStyle w:val="Compact"/>
        <w:numPr>
          <w:ilvl w:val="0"/>
          <w:numId w:val="1007"/>
        </w:numPr>
      </w:pPr>
      <w:r>
        <w:rPr>
          <w:b/>
          <w:bCs/>
        </w:rPr>
        <w:t xml:space="preserve">Same challenge, different season</w:t>
      </w:r>
    </w:p>
    <w:p>
      <w:pPr>
        <w:pStyle w:val="Compact"/>
        <w:numPr>
          <w:ilvl w:val="0"/>
          <w:numId w:val="1007"/>
        </w:numPr>
      </w:pPr>
      <w:r>
        <w:rPr>
          <w:b/>
          <w:bCs/>
        </w:rPr>
        <w:t xml:space="preserve">A year ago you framed this differently</w:t>
      </w:r>
    </w:p>
    <w:p>
      <w:pPr>
        <w:pStyle w:val="Compact"/>
        <w:numPr>
          <w:ilvl w:val="0"/>
          <w:numId w:val="1007"/>
        </w:numPr>
      </w:pPr>
      <w:r>
        <w:rPr>
          <w:b/>
          <w:bCs/>
        </w:rPr>
        <w:t xml:space="preserve">This answer is stronger than last time because…</w:t>
      </w:r>
    </w:p>
    <w:p>
      <w:pPr>
        <w:pStyle w:val="Compact"/>
        <w:numPr>
          <w:ilvl w:val="0"/>
          <w:numId w:val="1007"/>
        </w:numPr>
      </w:pPr>
      <w:r>
        <w:rPr>
          <w:b/>
          <w:bCs/>
        </w:rPr>
        <w:t xml:space="preserve">You keep returning to this theme</w:t>
      </w:r>
    </w:p>
    <w:p>
      <w:pPr>
        <w:pStyle w:val="Compact"/>
        <w:numPr>
          <w:ilvl w:val="0"/>
          <w:numId w:val="1007"/>
        </w:numPr>
      </w:pPr>
      <w:r>
        <w:rPr>
          <w:b/>
          <w:bCs/>
        </w:rPr>
        <w:t xml:space="preserve">You said this in a rawer form first</w:t>
      </w:r>
    </w:p>
    <w:p>
      <w:pPr>
        <w:pStyle w:val="FirstParagraph"/>
      </w:pPr>
      <w:r>
        <w:t xml:space="preserve">This pattern belongs in multiple rooms: Home, Story, Studio, and even résumé-facing pages. It is especially powerful because it makes the connected Slate visible across time, not just across tabs. Day One proves the resurfacing instinct; your Bible already names Slate Replay and longitudinal member intelligence as flagship directions; and your hooks report identifies resurfaced memory as one of the highest-yield retention levers.</w:t>
      </w:r>
      <w:r>
        <w:t xml:space="preserve"> </w:t>
      </w:r>
      <w:hyperlink r:id="rId31">
        <w:r>
          <w:rPr>
            <w:rStyle w:val="Hyperlink"/>
          </w:rPr>
          <w:t xml:space="preserve">[6]</w:t>
        </w:r>
      </w:hyperlink>
      <w:r>
        <w:t xml:space="preserve"> </w:t>
      </w:r>
      <w:r>
        <w:t xml:space="preserve">fileciteturn0file3 fileciteturn0file5</w:t>
      </w:r>
    </w:p>
    <w:bookmarkEnd w:id="38"/>
    <w:bookmarkStart w:id="39" w:name="focus-themes"/>
    <w:p>
      <w:pPr>
        <w:pStyle w:val="Heading3"/>
      </w:pPr>
      <w:r>
        <w:t xml:space="preserve">Focus Themes</w:t>
      </w:r>
    </w:p>
    <w:p>
      <w:pPr>
        <w:pStyle w:val="FirstParagraph"/>
      </w:pPr>
      <w:r>
        <w:t xml:space="preserve">The homepage’s “Your Future” chapter is conceptually useful, but it will feel more connected if it behaves like a light-touch overlay across the whole site rather than just a future-planning room. The earlier hooks research recommended focus themes and guided journeys; Finch-like products and other reflective systems keep users returning because the journey is not just “record entries,” but “move through a meaningful season.” fileciteturn0file5</w:t>
      </w:r>
    </w:p>
    <w:p>
      <w:pPr>
        <w:pStyle w:val="BodyText"/>
      </w:pPr>
      <w:r>
        <w:t xml:space="preserve">For PeerSlate, Focus Themes could be private, elegant, and serious enough for your brand:</w:t>
      </w:r>
    </w:p>
    <w:p>
      <w:pPr>
        <w:pStyle w:val="Compact"/>
        <w:numPr>
          <w:ilvl w:val="0"/>
          <w:numId w:val="1008"/>
        </w:numPr>
      </w:pPr>
      <w:r>
        <w:t xml:space="preserve">Finding my voice</w:t>
      </w:r>
    </w:p>
    <w:p>
      <w:pPr>
        <w:pStyle w:val="Compact"/>
        <w:numPr>
          <w:ilvl w:val="0"/>
          <w:numId w:val="1008"/>
        </w:numPr>
      </w:pPr>
      <w:r>
        <w:t xml:space="preserve">Explaining my work clearly</w:t>
      </w:r>
    </w:p>
    <w:p>
      <w:pPr>
        <w:pStyle w:val="Compact"/>
        <w:numPr>
          <w:ilvl w:val="0"/>
          <w:numId w:val="1008"/>
        </w:numPr>
      </w:pPr>
      <w:r>
        <w:t xml:space="preserve">Building toward the PhD</w:t>
      </w:r>
    </w:p>
    <w:p>
      <w:pPr>
        <w:pStyle w:val="Compact"/>
        <w:numPr>
          <w:ilvl w:val="0"/>
          <w:numId w:val="1008"/>
        </w:numPr>
      </w:pPr>
      <w:r>
        <w:t xml:space="preserve">Becoming recruiter-ready without losing myself</w:t>
      </w:r>
    </w:p>
    <w:p>
      <w:pPr>
        <w:pStyle w:val="Compact"/>
        <w:numPr>
          <w:ilvl w:val="0"/>
          <w:numId w:val="1008"/>
        </w:numPr>
      </w:pPr>
      <w:r>
        <w:t xml:space="preserve">Practicing calm confidence</w:t>
      </w:r>
    </w:p>
    <w:p>
      <w:pPr>
        <w:pStyle w:val="Compact"/>
        <w:numPr>
          <w:ilvl w:val="0"/>
          <w:numId w:val="1008"/>
        </w:numPr>
      </w:pPr>
      <w:r>
        <w:t xml:space="preserve">Reclaiming momentum</w:t>
      </w:r>
    </w:p>
    <w:p>
      <w:pPr>
        <w:pStyle w:val="FirstParagraph"/>
      </w:pPr>
      <w:r>
        <w:t xml:space="preserve">Once a user picks a focus theme, every relevant room can lightly acknowledge it. That gives the entire site a sense of continuity without forcing all pages into the same design. The interview question changes slightly. The resurfaced memory changes slightly. The prompt changes slightly. The weekly replay changes slightly.</w:t>
      </w:r>
    </w:p>
    <w:p>
      <w:pPr>
        <w:pStyle w:val="BodyText"/>
      </w:pPr>
      <w:r>
        <w:t xml:space="preserve">This is a high-impact, high-coherence move because it makes the whole product feel like it is helping with</w:t>
      </w:r>
      <w:r>
        <w:t xml:space="preserve"> </w:t>
      </w:r>
      <w:r>
        <w:rPr>
          <w:b/>
          <w:bCs/>
        </w:rPr>
        <w:t xml:space="preserve">one bigger thread</w:t>
      </w:r>
      <w:r>
        <w:t xml:space="preserve">, not just hosting separate activities. fileciteturn0file5 fileciteturn0file3</w:t>
      </w:r>
    </w:p>
    <w:bookmarkEnd w:id="39"/>
    <w:bookmarkStart w:id="40" w:name="progress-keepsakes"/>
    <w:p>
      <w:pPr>
        <w:pStyle w:val="Heading3"/>
      </w:pPr>
      <w:r>
        <w:t xml:space="preserve">Progress Keepsakes</w:t>
      </w:r>
    </w:p>
    <w:p>
      <w:pPr>
        <w:pStyle w:val="FirstParagraph"/>
      </w:pPr>
      <w:r>
        <w:t xml:space="preserve">One of the better ideas in your prior hooks research was a private “proof of growth” collection. That concept is especially on-brand for PeerSlate because the product is already built around evidence, proof, source, and approved projection. fileciteturn0file5</w:t>
      </w:r>
      <w:r>
        <w:t xml:space="preserve"> </w:t>
      </w:r>
      <w:hyperlink r:id="rId21">
        <w:r>
          <w:rPr>
            <w:rStyle w:val="Hyperlink"/>
          </w:rPr>
          <w:t xml:space="preserve">[1]</w:t>
        </w:r>
      </w:hyperlink>
    </w:p>
    <w:p>
      <w:pPr>
        <w:pStyle w:val="BodyText"/>
      </w:pPr>
      <w:r>
        <w:t xml:space="preserve">A Keepsakes layer could let users pin:</w:t>
      </w:r>
    </w:p>
    <w:p>
      <w:pPr>
        <w:pStyle w:val="Compact"/>
        <w:numPr>
          <w:ilvl w:val="0"/>
          <w:numId w:val="1009"/>
        </w:numPr>
      </w:pPr>
      <w:r>
        <w:t xml:space="preserve">a strongest interview clip</w:t>
      </w:r>
    </w:p>
    <w:p>
      <w:pPr>
        <w:pStyle w:val="Compact"/>
        <w:numPr>
          <w:ilvl w:val="0"/>
          <w:numId w:val="1009"/>
        </w:numPr>
      </w:pPr>
      <w:r>
        <w:t xml:space="preserve">a bravest sentence from a journal or story entry</w:t>
      </w:r>
    </w:p>
    <w:p>
      <w:pPr>
        <w:pStyle w:val="Compact"/>
        <w:numPr>
          <w:ilvl w:val="0"/>
          <w:numId w:val="1009"/>
        </w:numPr>
      </w:pPr>
      <w:r>
        <w:t xml:space="preserve">a proof-backed résumé line they are proud of</w:t>
      </w:r>
    </w:p>
    <w:p>
      <w:pPr>
        <w:pStyle w:val="Compact"/>
        <w:numPr>
          <w:ilvl w:val="0"/>
          <w:numId w:val="1009"/>
        </w:numPr>
      </w:pPr>
      <w:r>
        <w:t xml:space="preserve">a before-and-now pair</w:t>
      </w:r>
    </w:p>
    <w:p>
      <w:pPr>
        <w:pStyle w:val="Compact"/>
        <w:numPr>
          <w:ilvl w:val="0"/>
          <w:numId w:val="1009"/>
        </w:numPr>
      </w:pPr>
      <w:r>
        <w:t xml:space="preserve">a weekly replay moment</w:t>
      </w:r>
    </w:p>
    <w:p>
      <w:pPr>
        <w:pStyle w:val="Compact"/>
        <w:numPr>
          <w:ilvl w:val="0"/>
          <w:numId w:val="1009"/>
        </w:numPr>
      </w:pPr>
      <w:r>
        <w:t xml:space="preserve">a public-safe chapter they may want to share later</w:t>
      </w:r>
    </w:p>
    <w:p>
      <w:pPr>
        <w:pStyle w:val="FirstParagraph"/>
      </w:pPr>
      <w:r>
        <w:t xml:space="preserve">This is not just sentimental. It creates return value, emotional attachment, and a non-public version of collectibility. It also helps bridge rooms because the keepsakes themselves can originate in different rooms while gathering in one reflective collection.</w:t>
      </w:r>
    </w:p>
    <w:p>
      <w:pPr>
        <w:pStyle w:val="BodyText"/>
      </w:pPr>
      <w:r>
        <w:t xml:space="preserve">PeerSlate should be very careful here not to make this feel like trophies. It should feel more like</w:t>
      </w:r>
      <w:r>
        <w:t xml:space="preserve"> </w:t>
      </w:r>
      <w:r>
        <w:rPr>
          <w:b/>
          <w:bCs/>
        </w:rPr>
        <w:t xml:space="preserve">evidence of becoming</w:t>
      </w:r>
      <w:r>
        <w:t xml:space="preserve">.</w:t>
      </w:r>
    </w:p>
    <w:bookmarkEnd w:id="40"/>
    <w:bookmarkEnd w:id="41"/>
    <w:bookmarkStart w:id="43" w:name="Xe15ff2bb7dd4e1f3f66cea71f5fa2ac32e17bcc"/>
    <w:p>
      <w:pPr>
        <w:pStyle w:val="Heading2"/>
      </w:pPr>
      <w:r>
        <w:t xml:space="preserve">The specific ideas I would prioritize for Interview Studio and résumé pages</w:t>
      </w:r>
    </w:p>
    <w:p>
      <w:pPr>
        <w:pStyle w:val="FirstParagraph"/>
      </w:pPr>
      <w:r>
        <w:t xml:space="preserve">You specifically called out Interview Studio and résumé surfaces as the places where you most do not want users to feel cut off from the rest of the journey. I agree. Those are the right priorities, because they are currently most at risk of feeling like one-task rooms. They are also the strongest public proof points for the “capture once, use it when it matters” thesis. fileciteturn0file3 fileciteturn0file5</w:t>
      </w:r>
    </w:p>
    <w:p>
      <w:pPr>
        <w:pStyle w:val="BodyText"/>
      </w:pPr>
      <w:r>
        <w:t xml:space="preserve">For Interview Studio, I would prioritize the following stack:</w:t>
      </w:r>
    </w:p>
    <w:p>
      <w:pPr>
        <w:pStyle w:val="BodyText"/>
      </w:pPr>
      <w:r>
        <w:rPr>
          <w:b/>
          <w:bCs/>
        </w:rPr>
        <w:t xml:space="preserve">A proof-first header.</w:t>
      </w:r>
      <w:r>
        <w:t xml:space="preserve"> </w:t>
      </w:r>
      <w:r>
        <w:t xml:space="preserve">Make the first visible orientation feel like practice grounded in real, approved material, not generic interview prep. The homepage already points in this direction.</w:t>
      </w:r>
      <w:r>
        <w:t xml:space="preserve"> </w:t>
      </w:r>
      <w:hyperlink r:id="rId21">
        <w:r>
          <w:rPr>
            <w:rStyle w:val="Hyperlink"/>
          </w:rPr>
          <w:t xml:space="preserve">[1]</w:t>
        </w:r>
      </w:hyperlink>
    </w:p>
    <w:p>
      <w:pPr>
        <w:pStyle w:val="BodyText"/>
      </w:pPr>
      <w:r>
        <w:rPr>
          <w:b/>
          <w:bCs/>
        </w:rPr>
        <w:t xml:space="preserve">A “Behind this answer” expansion.</w:t>
      </w:r>
      <w:r>
        <w:t xml:space="preserve"> </w:t>
      </w:r>
      <w:r>
        <w:t xml:space="preserve">Let users open the answer’s public-safe support: supporting achievement, related résumé line, related chapter or turning point, or evidence category. This makes Studio feel like a transformation room, not a detached simulator.</w:t>
      </w:r>
      <w:r>
        <w:t xml:space="preserve"> </w:t>
      </w:r>
      <w:hyperlink r:id="rId21">
        <w:r>
          <w:rPr>
            <w:rStyle w:val="Hyperlink"/>
          </w:rPr>
          <w:t xml:space="preserve">[1]</w:t>
        </w:r>
      </w:hyperlink>
      <w:r>
        <w:t xml:space="preserve"> </w:t>
      </w:r>
      <w:r>
        <w:t xml:space="preserve">fileciteturn0file3</w:t>
      </w:r>
    </w:p>
    <w:p>
      <w:pPr>
        <w:pStyle w:val="BodyText"/>
      </w:pPr>
      <w:r>
        <w:rPr>
          <w:b/>
          <w:bCs/>
        </w:rPr>
        <w:t xml:space="preserve">A post-answer Return Ticket.</w:t>
      </w:r>
      <w:r>
        <w:t xml:space="preserve"> </w:t>
      </w:r>
      <w:r>
        <w:t xml:space="preserve">Offer one next step that moves the practice back into the broader system: save the lesson, revisit the proof, or practice again later with a smarter variation. Keep it to one primary CTA and one or two secondary options; both your Bible and NN/g’s decision-overload guidance support fewer, clearer choices. fileciteturn0file3</w:t>
      </w:r>
      <w:r>
        <w:t xml:space="preserve"> </w:t>
      </w:r>
      <w:hyperlink r:id="rId42">
        <w:r>
          <w:rPr>
            <w:rStyle w:val="Hyperlink"/>
          </w:rPr>
          <w:t xml:space="preserve">[8]</w:t>
        </w:r>
      </w:hyperlink>
    </w:p>
    <w:p>
      <w:pPr>
        <w:pStyle w:val="BodyText"/>
      </w:pPr>
      <w:r>
        <w:rPr>
          <w:b/>
          <w:bCs/>
        </w:rPr>
        <w:t xml:space="preserve">A temporal comparison.</w:t>
      </w:r>
      <w:r>
        <w:t xml:space="preserve"> </w:t>
      </w:r>
      <w:r>
        <w:t xml:space="preserve">When truthful and available, show “Better than last round because…” or “This question connects to a Strength you’ve already demonstrated.” In public/browser-local mode, this can remain scoped to the current session and honestly labeled. In signed-in mode later, it can deepen. fileciteturn0file0 fileciteturn0file3</w:t>
      </w:r>
    </w:p>
    <w:p>
      <w:pPr>
        <w:pStyle w:val="BodyText"/>
      </w:pPr>
      <w:r>
        <w:t xml:space="preserve">For résumé pages, I would prioritize this stack:</w:t>
      </w:r>
    </w:p>
    <w:p>
      <w:pPr>
        <w:pStyle w:val="BodyText"/>
      </w:pPr>
      <w:r>
        <w:rPr>
          <w:b/>
          <w:bCs/>
        </w:rPr>
        <w:t xml:space="preserve">Backstory Drawers for the strongest lines.</w:t>
      </w:r>
      <w:r>
        <w:t xml:space="preserve"> </w:t>
      </w:r>
      <w:r>
        <w:t xml:space="preserve">Let the user open the story behind the bullet or highlight. That creates emotional and narrative depth without making the résumé page verbose. fileciteturn0file3</w:t>
      </w:r>
      <w:r>
        <w:t xml:space="preserve"> </w:t>
      </w:r>
      <w:hyperlink r:id="rId24">
        <w:r>
          <w:rPr>
            <w:rStyle w:val="Hyperlink"/>
          </w:rPr>
          <w:t xml:space="preserve">[5]</w:t>
        </w:r>
      </w:hyperlink>
    </w:p>
    <w:p>
      <w:pPr>
        <w:pStyle w:val="BodyText"/>
      </w:pPr>
      <w:r>
        <w:rPr>
          <w:b/>
          <w:bCs/>
        </w:rPr>
        <w:t xml:space="preserve">Practice bridges.</w:t>
      </w:r>
      <w:r>
        <w:t xml:space="preserve"> </w:t>
      </w:r>
      <w:r>
        <w:t xml:space="preserve">Every major résumé claim should be able to lead naturally to “Practice telling this.” That fulfills the homepage promise that the same proof can become a practiced interview story.</w:t>
      </w:r>
      <w:r>
        <w:t xml:space="preserve"> </w:t>
      </w:r>
      <w:hyperlink r:id="rId21">
        <w:r>
          <w:rPr>
            <w:rStyle w:val="Hyperlink"/>
          </w:rPr>
          <w:t xml:space="preserve">[1]</w:t>
        </w:r>
      </w:hyperlink>
    </w:p>
    <w:p>
      <w:pPr>
        <w:pStyle w:val="BodyText"/>
      </w:pPr>
      <w:r>
        <w:rPr>
          <w:b/>
          <w:bCs/>
        </w:rPr>
        <w:t xml:space="preserve">Evidence and evolution signals.</w:t>
      </w:r>
      <w:r>
        <w:t xml:space="preserve"> </w:t>
      </w:r>
      <w:r>
        <w:t xml:space="preserve">Use discreet signals like “evidence-backed,” “related project,” “from this chapter,” or “grown from earlier work.” These do not clutter if they are compact and scannable, and they strengthen information scent.</w:t>
      </w:r>
      <w:r>
        <w:t xml:space="preserve"> </w:t>
      </w:r>
      <w:hyperlink r:id="rId24">
        <w:r>
          <w:rPr>
            <w:rStyle w:val="Hyperlink"/>
          </w:rPr>
          <w:t xml:space="preserve">[5]</w:t>
        </w:r>
      </w:hyperlink>
    </w:p>
    <w:p>
      <w:pPr>
        <w:pStyle w:val="BodyText"/>
      </w:pPr>
      <w:r>
        <w:rPr>
          <w:b/>
          <w:bCs/>
        </w:rPr>
        <w:t xml:space="preserve">A story-side bridge.</w:t>
      </w:r>
      <w:r>
        <w:t xml:space="preserve"> </w:t>
      </w:r>
      <w:r>
        <w:t xml:space="preserve">Not “read my story” as a generic CTA. More like “How this result changed my path” or “What this taught me.” That is much more PeerSlate than a normal portfolio site because it links work to growth.</w:t>
      </w:r>
      <w:r>
        <w:t xml:space="preserve"> </w:t>
      </w:r>
      <w:hyperlink r:id="rId21">
        <w:r>
          <w:rPr>
            <w:rStyle w:val="Hyperlink"/>
          </w:rPr>
          <w:t xml:space="preserve">[1]</w:t>
        </w:r>
      </w:hyperlink>
      <w:r>
        <w:t xml:space="preserve"> </w:t>
      </w:r>
      <w:r>
        <w:t xml:space="preserve">fileciteturn0file3</w:t>
      </w:r>
    </w:p>
    <w:bookmarkEnd w:id="43"/>
    <w:bookmarkStart w:id="50" w:name="X1bbd1aece6b48744b7360966533a92230e72698"/>
    <w:p>
      <w:pPr>
        <w:pStyle w:val="Heading2"/>
      </w:pPr>
      <w:r>
        <w:t xml:space="preserve">Design principles for adding connection without clutter</w:t>
      </w:r>
    </w:p>
    <w:p>
      <w:pPr>
        <w:pStyle w:val="FirstParagraph"/>
      </w:pPr>
      <w:r>
        <w:t xml:space="preserve">The risk in a project like this is overcorrecting. If you add too much lateral navigation, too many prompts, too many cards, or too many moving parts, the sections do not feel connected. They feel noisy.</w:t>
      </w:r>
    </w:p>
    <w:p>
      <w:pPr>
        <w:pStyle w:val="BodyText"/>
      </w:pPr>
      <w:r>
        <w:t xml:space="preserve">So I would hold hard to these five principles.</w:t>
      </w:r>
    </w:p>
    <w:bookmarkStart w:id="44" w:name="focused-but-not-orphaned"/>
    <w:p>
      <w:pPr>
        <w:pStyle w:val="Heading3"/>
      </w:pPr>
      <w:r>
        <w:t xml:space="preserve">Focused but not orphaned</w:t>
      </w:r>
    </w:p>
    <w:p>
      <w:pPr>
        <w:pStyle w:val="FirstParagraph"/>
      </w:pPr>
      <w:r>
        <w:t xml:space="preserve">A page like Interview Studio should still feel like a focused task room. That is good UX. But it should never feel cut off from origin, proof, and next step. Focus mode is useful when it lowers cognitive load; it fails when it buries orientation.</w:t>
      </w:r>
      <w:r>
        <w:t xml:space="preserve"> </w:t>
      </w:r>
      <w:hyperlink r:id="rId36">
        <w:r>
          <w:rPr>
            <w:rStyle w:val="Hyperlink"/>
          </w:rPr>
          <w:t xml:space="preserve">[7]</w:t>
        </w:r>
      </w:hyperlink>
    </w:p>
    <w:bookmarkEnd w:id="44"/>
    <w:bookmarkStart w:id="45" w:name="one-best-bridge-not-ten-links"/>
    <w:p>
      <w:pPr>
        <w:pStyle w:val="Heading3"/>
      </w:pPr>
      <w:r>
        <w:t xml:space="preserve">One best bridge, not ten links</w:t>
      </w:r>
    </w:p>
    <w:p>
      <w:pPr>
        <w:pStyle w:val="FirstParagraph"/>
      </w:pPr>
      <w:r>
        <w:t xml:space="preserve">Your own Bible says Home should give one next step, not a wall of recommendations. NN/g’s decision-making guidance points the same way: reduce overload. On deep pages, choose one primary bridge CTA, and if needed one or two secondary supporting paths. fileciteturn0file3</w:t>
      </w:r>
      <w:r>
        <w:t xml:space="preserve"> </w:t>
      </w:r>
      <w:hyperlink r:id="rId42">
        <w:r>
          <w:rPr>
            <w:rStyle w:val="Hyperlink"/>
          </w:rPr>
          <w:t xml:space="preserve">[8]</w:t>
        </w:r>
      </w:hyperlink>
    </w:p>
    <w:bookmarkEnd w:id="45"/>
    <w:bookmarkStart w:id="46" w:name="relationship-before-promotion"/>
    <w:p>
      <w:pPr>
        <w:pStyle w:val="Heading3"/>
      </w:pPr>
      <w:r>
        <w:t xml:space="preserve">Relationship before promotion</w:t>
      </w:r>
    </w:p>
    <w:p>
      <w:pPr>
        <w:pStyle w:val="FirstParagraph"/>
      </w:pPr>
      <w:r>
        <w:t xml:space="preserve">Do not place generic “Explore more” modules around the edge of the page. Instead, place relationship-rich modules that explain</w:t>
      </w:r>
      <w:r>
        <w:t xml:space="preserve"> </w:t>
      </w:r>
      <w:r>
        <w:rPr>
          <w:i/>
          <w:iCs/>
        </w:rPr>
        <w:t xml:space="preserve">why</w:t>
      </w:r>
      <w:r>
        <w:t xml:space="preserve"> </w:t>
      </w:r>
      <w:r>
        <w:t xml:space="preserve">the linked destination matters. Users scan fast; if the information scent is weak, they will ignore the connection.</w:t>
      </w:r>
      <w:r>
        <w:t xml:space="preserve"> </w:t>
      </w:r>
      <w:hyperlink r:id="rId24">
        <w:r>
          <w:rPr>
            <w:rStyle w:val="Hyperlink"/>
          </w:rPr>
          <w:t xml:space="preserve">[5]</w:t>
        </w:r>
      </w:hyperlink>
    </w:p>
    <w:bookmarkEnd w:id="46"/>
    <w:bookmarkStart w:id="48" w:name="Xd8b3496769dad7e0331d8835d1bd03a35b84e83"/>
    <w:p>
      <w:pPr>
        <w:pStyle w:val="Heading3"/>
      </w:pPr>
      <w:r>
        <w:t xml:space="preserve">Quiet delight, not peripheral interruption</w:t>
      </w:r>
    </w:p>
    <w:p>
      <w:pPr>
        <w:pStyle w:val="FirstParagraph"/>
      </w:pPr>
      <w:r>
        <w:t xml:space="preserve">Use visual motion carefully. NN/g’s animation work shows that peripheral motion grabs attention quickly and repeated flourish becomes annoying. For PeerSlate, the strongest connective experience will come from subtle continuity, tasteful transitions, and elegant reveals rather than animated noise.</w:t>
      </w:r>
      <w:r>
        <w:t xml:space="preserve"> </w:t>
      </w:r>
      <w:hyperlink r:id="rId47">
        <w:r>
          <w:rPr>
            <w:rStyle w:val="Hyperlink"/>
          </w:rPr>
          <w:t xml:space="preserve">[9]</w:t>
        </w:r>
      </w:hyperlink>
    </w:p>
    <w:bookmarkEnd w:id="48"/>
    <w:bookmarkStart w:id="49" w:name="same-system-mode-aware-payloads"/>
    <w:p>
      <w:pPr>
        <w:pStyle w:val="Heading3"/>
      </w:pPr>
      <w:r>
        <w:t xml:space="preserve">Same system, mode-aware payloads</w:t>
      </w:r>
    </w:p>
    <w:p>
      <w:pPr>
        <w:pStyle w:val="FirstParagraph"/>
      </w:pPr>
      <w:r>
        <w:t xml:space="preserve">The public version and the owner version should not be separate conceptual universes. They should feel like the same system operating under different permissions and truth labels. The underlying component ideas can stay consistent even when the data they show changes by mode. That is very aligned with your governing model. fileciteturn0file1 fileciteturn0file3</w:t>
      </w:r>
    </w:p>
    <w:bookmarkEnd w:id="49"/>
    <w:bookmarkEnd w:id="50"/>
    <w:bookmarkStart w:id="54" w:name="Xcea717186640147dc7834c3d8bb731dc6302906"/>
    <w:p>
      <w:pPr>
        <w:pStyle w:val="Heading2"/>
      </w:pPr>
      <w:r>
        <w:t xml:space="preserve">The smallest safe packages I would recommend</w:t>
      </w:r>
    </w:p>
    <w:p>
      <w:pPr>
        <w:pStyle w:val="FirstParagraph"/>
      </w:pPr>
      <w:r>
        <w:t xml:space="preserve">Because your roadmap is explicit about bounded initiatives, truthful state labels, and not expanding scope casually, I would not recommend a giant “connectedness redesign.” I would recommend three tightly scoped packages. That approach matches the Roadmap’s package discipline and the playbook’s instruction to choose the smallest safe scope. fileciteturn0file2 fileciteturn0file4</w:t>
      </w:r>
    </w:p>
    <w:bookmarkStart w:id="51" w:name="public-connective-tissue-package"/>
    <w:p>
      <w:pPr>
        <w:pStyle w:val="Heading3"/>
      </w:pPr>
      <w:r>
        <w:t xml:space="preserve">Public connective tissue package</w:t>
      </w:r>
    </w:p>
    <w:p>
      <w:pPr>
        <w:pStyle w:val="FirstParagraph"/>
      </w:pPr>
      <w:r>
        <w:t xml:space="preserve">This package would target the public homepage, public résumé-facing surfaces, and public Interview Studio.</w:t>
      </w:r>
    </w:p>
    <w:p>
      <w:pPr>
        <w:pStyle w:val="BodyText"/>
      </w:pPr>
      <w:r>
        <w:t xml:space="preserve">Its purpose would be to add the</w:t>
      </w:r>
      <w:r>
        <w:t xml:space="preserve"> </w:t>
      </w:r>
      <w:r>
        <w:rPr>
          <w:b/>
          <w:bCs/>
        </w:rPr>
        <w:t xml:space="preserve">Slate Spine</w:t>
      </w:r>
      <w:r>
        <w:t xml:space="preserve">, one or two contextual bridge actions per deep page, and public-safe provenance cues that reinforce the same-story promise already made on the homepage. It would not claim account-backed continuity where that is not live. It would not try to finish broad public convergence. It would simply stop inner pages from feeling sealed off. That makes it compatible with the current truth that public convergence is later and broader. fileciteturn0file0 fileciteturn0file4</w:t>
      </w:r>
      <w:r>
        <w:t xml:space="preserve"> </w:t>
      </w:r>
      <w:hyperlink r:id="rId21">
        <w:r>
          <w:rPr>
            <w:rStyle w:val="Hyperlink"/>
          </w:rPr>
          <w:t xml:space="preserve">[1]</w:t>
        </w:r>
      </w:hyperlink>
    </w:p>
    <w:bookmarkEnd w:id="51"/>
    <w:bookmarkStart w:id="52" w:name="return-loop-package"/>
    <w:p>
      <w:pPr>
        <w:pStyle w:val="Heading3"/>
      </w:pPr>
      <w:r>
        <w:t xml:space="preserve">Return-loop package</w:t>
      </w:r>
    </w:p>
    <w:p>
      <w:pPr>
        <w:pStyle w:val="FirstParagraph"/>
      </w:pPr>
      <w:r>
        <w:t xml:space="preserve">This package would likely live more strongly in owner-facing work once authorized, but conceptually it should be designed now because it is the real engagement engine.</w:t>
      </w:r>
    </w:p>
    <w:p>
      <w:pPr>
        <w:pStyle w:val="BodyText"/>
      </w:pPr>
      <w:r>
        <w:t xml:space="preserve">Its contents would be the proven bundle from your prior hooks report: tiny check-in, soft streak, weekly insight or replay, resurfaced memory, and personalized prompt. Depending on timing, a light worldbuilding layer could follow. This package is where enduring retention comes from; the public connective tissue package makes the site feel coherent, but this package makes people want to come back. fileciteturn0file5</w:t>
      </w:r>
      <w:r>
        <w:t xml:space="preserve"> </w:t>
      </w:r>
      <w:hyperlink r:id="rId26">
        <w:r>
          <w:rPr>
            <w:rStyle w:val="Hyperlink"/>
          </w:rPr>
          <w:t xml:space="preserve">[10]</w:t>
        </w:r>
      </w:hyperlink>
    </w:p>
    <w:bookmarkEnd w:id="52"/>
    <w:bookmarkStart w:id="53" w:name="proof-graph-package"/>
    <w:p>
      <w:pPr>
        <w:pStyle w:val="Heading3"/>
      </w:pPr>
      <w:r>
        <w:t xml:space="preserve">Proof-graph package</w:t>
      </w:r>
    </w:p>
    <w:p>
      <w:pPr>
        <w:pStyle w:val="FirstParagraph"/>
      </w:pPr>
      <w:r>
        <w:t xml:space="preserve">This is the deeper architecture-quality package.</w:t>
      </w:r>
    </w:p>
    <w:p>
      <w:pPr>
        <w:pStyle w:val="BodyText"/>
      </w:pPr>
      <w:r>
        <w:t xml:space="preserve">Its goal would be to make provenance, evidence, and relationship trails reusable across résumé, Story, Studio, and other projection surfaces, using the constitutional create-once/place-many logic rather than room-specific hand wiring. In practical terms, that is the package that will eventually make “Behind this answer,” “How this line was earned,” “Related story chapter,” and “Same proof, different audience” feel effortless and consistent. It is also the package most aligned with the Roadmap’s movement from isolated pages to canonical projections. fileciteturn0file3 fileciteturn0file4</w:t>
      </w:r>
    </w:p>
    <w:bookmarkEnd w:id="53"/>
    <w:bookmarkEnd w:id="54"/>
    <w:bookmarkStart w:id="56" w:name="X3d6fa8887e05bf16cef3ea98fb74942164f8c33"/>
    <w:p>
      <w:pPr>
        <w:pStyle w:val="Heading2"/>
      </w:pPr>
      <w:r>
        <w:t xml:space="preserve">How to measure whether the new connection layer is actually working</w:t>
      </w:r>
    </w:p>
    <w:p>
      <w:pPr>
        <w:pStyle w:val="FirstParagraph"/>
      </w:pPr>
      <w:r>
        <w:t xml:space="preserve">You are right to care intensely about engagement, return, enjoyment, and growth. But for PeerSlate, the metrics should reflect your constitution, not generic consumer-app vanity.</w:t>
      </w:r>
    </w:p>
    <w:p>
      <w:pPr>
        <w:pStyle w:val="BodyText"/>
      </w:pPr>
      <w:r>
        <w:t xml:space="preserve">The most important measurements are not raw clicks. They are</w:t>
      </w:r>
      <w:r>
        <w:t xml:space="preserve"> </w:t>
      </w:r>
      <w:r>
        <w:rPr>
          <w:b/>
          <w:bCs/>
        </w:rPr>
        <w:t xml:space="preserve">continuation signals</w:t>
      </w:r>
      <w:r>
        <w:t xml:space="preserve">.</w:t>
      </w:r>
    </w:p>
    <w:p>
      <w:pPr>
        <w:pStyle w:val="BodyText"/>
      </w:pPr>
      <w:r>
        <w:t xml:space="preserve">I would instrument at least these:</w:t>
      </w:r>
    </w:p>
    <w:p>
      <w:pPr>
        <w:pStyle w:val="BodyText"/>
      </w:pPr>
      <w:r>
        <w:rPr>
          <w:b/>
          <w:bCs/>
        </w:rPr>
        <w:t xml:space="preserve">Cross-room continuation rate.</w:t>
      </w:r>
      <w:r>
        <w:t xml:space="preserve"> </w:t>
      </w:r>
      <w:r>
        <w:t xml:space="preserve">Of users who begin in a résumé or Studio page, what percentage take a meaningful next step into a related room or action? That is the clearest sign the product feels connected. This should be tracked by page, by bridge component, and by audience mode. Privacy-safe observability is already called for in the roadmap. fileciteturn0file4</w:t>
      </w:r>
    </w:p>
    <w:p>
      <w:pPr>
        <w:pStyle w:val="BodyText"/>
      </w:pPr>
      <w:r>
        <w:rPr>
          <w:b/>
          <w:bCs/>
        </w:rPr>
        <w:t xml:space="preserve">Within-session value completion.</w:t>
      </w:r>
      <w:r>
        <w:t xml:space="preserve"> </w:t>
      </w:r>
      <w:r>
        <w:t xml:space="preserve">Can a user arrive and complete one meaningful action within the first minute? Fogg’s model and your hooks report both imply that ability and prompt clarity matter enormously here.</w:t>
      </w:r>
      <w:r>
        <w:t xml:space="preserve"> </w:t>
      </w:r>
      <w:hyperlink r:id="rId26">
        <w:r>
          <w:rPr>
            <w:rStyle w:val="Hyperlink"/>
          </w:rPr>
          <w:t xml:space="preserve">[3]</w:t>
        </w:r>
      </w:hyperlink>
      <w:r>
        <w:t xml:space="preserve"> </w:t>
      </w:r>
      <w:r>
        <w:t xml:space="preserve">fileciteturn0file5</w:t>
      </w:r>
    </w:p>
    <w:p>
      <w:pPr>
        <w:pStyle w:val="BodyText"/>
      </w:pPr>
      <w:r>
        <w:rPr>
          <w:b/>
          <w:bCs/>
        </w:rPr>
        <w:t xml:space="preserve">Return after deep-room usage.</w:t>
      </w:r>
      <w:r>
        <w:t xml:space="preserve"> </w:t>
      </w:r>
      <w:r>
        <w:t xml:space="preserve">Of users who use Interview Studio or a deep résumé surface, how many return within seven days, and do the new bridge components improve that rate? Duolingo’s own streak data is a reminder that return behavior compounds.</w:t>
      </w:r>
      <w:r>
        <w:t xml:space="preserve"> </w:t>
      </w:r>
      <w:hyperlink r:id="rId55">
        <w:r>
          <w:rPr>
            <w:rStyle w:val="Hyperlink"/>
          </w:rPr>
          <w:t xml:space="preserve">[11]</w:t>
        </w:r>
      </w:hyperlink>
    </w:p>
    <w:p>
      <w:pPr>
        <w:pStyle w:val="BodyText"/>
      </w:pPr>
      <w:r>
        <w:rPr>
          <w:b/>
          <w:bCs/>
        </w:rPr>
        <w:t xml:space="preserve">Resurfaced-memory engagement.</w:t>
      </w:r>
      <w:r>
        <w:t xml:space="preserve"> </w:t>
      </w:r>
      <w:r>
        <w:t xml:space="preserve">When you introduce Then-and-Now or replay behaviors, do users open them, continue from them, or save keepsakes from them? Day One’s prominence of “On This Day” suggests this is worth watching carefully.</w:t>
      </w:r>
      <w:r>
        <w:t xml:space="preserve"> </w:t>
      </w:r>
      <w:hyperlink r:id="rId27">
        <w:r>
          <w:rPr>
            <w:rStyle w:val="Hyperlink"/>
          </w:rPr>
          <w:t xml:space="preserve">[12]</w:t>
        </w:r>
      </w:hyperlink>
    </w:p>
    <w:p>
      <w:pPr>
        <w:pStyle w:val="BodyText"/>
      </w:pPr>
      <w:r>
        <w:rPr>
          <w:b/>
          <w:bCs/>
        </w:rPr>
        <w:t xml:space="preserve">User understanding of connection.</w:t>
      </w:r>
      <w:r>
        <w:t xml:space="preserve"> </w:t>
      </w:r>
      <w:r>
        <w:t xml:space="preserve">After using a deep page, can users answer, in plain language, how this page relates to the rest of PeerSlate? Your playbook already emphasizes concise truth and owner comprehension. That qualitative test is critical because the whole issue you raised is one of felt coherence. fileciteturn0file2</w:t>
      </w:r>
    </w:p>
    <w:p>
      <w:pPr>
        <w:pStyle w:val="BodyText"/>
      </w:pPr>
      <w:r>
        <w:rPr>
          <w:b/>
          <w:bCs/>
        </w:rPr>
        <w:t xml:space="preserve">Guardrail metrics.</w:t>
      </w:r>
      <w:r>
        <w:t xml:space="preserve"> </w:t>
      </w:r>
      <w:r>
        <w:t xml:space="preserve">Watch for longer time-to-task, higher bounce after adding bridge elements, confusion about what is public versus private, or reduced comprehension due to too many choices. The Bible’s privacy and truth-label rules, plus NN/g’s work on overload and distracting animation, make these essential. fileciteturn0file3</w:t>
      </w:r>
      <w:r>
        <w:t xml:space="preserve"> </w:t>
      </w:r>
      <w:hyperlink r:id="rId42">
        <w:r>
          <w:rPr>
            <w:rStyle w:val="Hyperlink"/>
          </w:rPr>
          <w:t xml:space="preserve">[13]</w:t>
        </w:r>
      </w:hyperlink>
    </w:p>
    <w:p>
      <w:pPr>
        <w:pStyle w:val="BodyText"/>
      </w:pPr>
      <w:r>
        <w:t xml:space="preserve">If I had to summarize the ideal metric outcome in one sentence, it would be this:</w:t>
      </w:r>
    </w:p>
    <w:p>
      <w:pPr>
        <w:pStyle w:val="BodyText"/>
      </w:pPr>
      <w:r>
        <w:rPr>
          <w:b/>
          <w:bCs/>
        </w:rPr>
        <w:t xml:space="preserve">Users should leave each room with a stronger sense of progress and context, not the feeling that they visited a detached tool.</w:t>
      </w:r>
    </w:p>
    <w:p>
      <w:pPr>
        <w:pStyle w:val="BodyText"/>
      </w:pPr>
      <w:r>
        <w:t xml:space="preserve">That is the real win.</w:t>
      </w:r>
    </w:p>
    <w:bookmarkEnd w:id="56"/>
    <w:bookmarkStart w:id="57" w:name="final-assessment"/>
    <w:p>
      <w:pPr>
        <w:pStyle w:val="Heading2"/>
      </w:pPr>
      <w:r>
        <w:t xml:space="preserve">Final assessment</w:t>
      </w:r>
    </w:p>
    <w:p>
      <w:pPr>
        <w:pStyle w:val="FirstParagraph"/>
      </w:pPr>
      <w:r>
        <w:t xml:space="preserve">The good news is that you do not need to guess at the right direction. Your documents already define it, the current public homepage already hints at it, and the earlier hooks research already identified the most promising return loops. The largest gap right now is not “what feature should exist.” It is that the existing sections need a stronger, more visible</w:t>
      </w:r>
      <w:r>
        <w:t xml:space="preserve"> </w:t>
      </w:r>
      <w:r>
        <w:rPr>
          <w:b/>
          <w:bCs/>
        </w:rPr>
        <w:t xml:space="preserve">connected-system language</w:t>
      </w:r>
      <w:r>
        <w:t xml:space="preserve"> </w:t>
      </w:r>
      <w:r>
        <w:t xml:space="preserve">that links proof, story, practice, memory, and next step without creating clutter or violating truthful state boundaries. fileciteturn0file3 fileciteturn0file4</w:t>
      </w:r>
      <w:r>
        <w:t xml:space="preserve"> </w:t>
      </w:r>
      <w:hyperlink r:id="rId21">
        <w:r>
          <w:rPr>
            <w:rStyle w:val="Hyperlink"/>
          </w:rPr>
          <w:t xml:space="preserve">[1]</w:t>
        </w:r>
      </w:hyperlink>
    </w:p>
    <w:p>
      <w:pPr>
        <w:pStyle w:val="BodyText"/>
      </w:pPr>
      <w:r>
        <w:t xml:space="preserve">The most important practical move is to treat Interview Studio and résumé-oriented pages as the first places where that language gets implemented. Those pages already sit at the point where public value, narrative depth, and practical usefulness meet. They are also the clearest proof of your core thesis that one source-linked record can power different forms of expression. If those rooms start visibly showing origin, relation, and next-step continuity, the whole site will begin to feel more like one PeerSlate and less like separate good ideas living beside each other. fileciteturn0file3</w:t>
      </w:r>
      <w:r>
        <w:t xml:space="preserve"> </w:t>
      </w:r>
      <w:hyperlink r:id="rId21">
        <w:r>
          <w:rPr>
            <w:rStyle w:val="Hyperlink"/>
          </w:rPr>
          <w:t xml:space="preserve">[1]</w:t>
        </w:r>
      </w:hyperlink>
    </w:p>
    <w:p>
      <w:pPr>
        <w:pStyle w:val="BodyText"/>
      </w:pPr>
      <w:r>
        <w:t xml:space="preserve">The strongest connective vision, then, is not “make every page look the same.” It is this:</w:t>
      </w:r>
    </w:p>
    <w:p>
      <w:pPr>
        <w:pStyle w:val="BodyText"/>
      </w:pPr>
      <w:r>
        <w:rPr>
          <w:b/>
          <w:bCs/>
        </w:rPr>
        <w:t xml:space="preserve">Every page should feel like a different use of the same life.</w:t>
      </w:r>
    </w:p>
    <w:p>
      <w:pPr>
        <w:pStyle w:val="BodyText"/>
      </w:pPr>
      <w:r>
        <w:t xml:space="preserve">That is where your hook strategy and your architecture strategy finally become the same thing.</w:t>
      </w:r>
    </w:p>
    <w:bookmarkEnd w:id="57"/>
    <w:bookmarkEnd w:id="58"/>
    <w:bookmarkEnd w:id="59"/>
    <w:p>
      <w:r>
        <w:pict>
          <v:rect style="width:0;height:1.5pt" o:hralign="center" o:hrstd="t" o:hr="t"/>
        </w:pict>
      </w:r>
    </w:p>
    <w:bookmarkStart w:id="60" w:name="citations"/>
    <w:p>
      <w:pPr>
        <w:pStyle w:val="FirstParagraph"/>
      </w:pPr>
      <w:hyperlink r:id="rId21">
        <w:r>
          <w:rPr>
            <w:rStyle w:val="Hyperlink"/>
          </w:rPr>
          <w:t xml:space="preserve">[1]</w:t>
        </w:r>
      </w:hyperlink>
      <w:r>
        <w:t xml:space="preserve"> </w:t>
      </w:r>
      <w:r>
        <w:t xml:space="preserve">https://peerslate.com/</w:t>
      </w:r>
    </w:p>
    <w:p>
      <w:pPr>
        <w:pStyle w:val="BodyText"/>
      </w:pPr>
      <w:hyperlink r:id="rId21">
        <w:r>
          <w:rPr>
            <w:rStyle w:val="Hyperlink"/>
          </w:rPr>
          <w:t xml:space="preserve">https://peerslate.com/</w:t>
        </w:r>
      </w:hyperlink>
    </w:p>
    <w:p>
      <w:pPr>
        <w:pStyle w:val="BodyText"/>
      </w:pPr>
      <w:hyperlink r:id="rId24">
        <w:r>
          <w:rPr>
            <w:rStyle w:val="Hyperlink"/>
          </w:rPr>
          <w:t xml:space="preserve">[2]</w:t>
        </w:r>
      </w:hyperlink>
      <w:r>
        <w:t xml:space="preserve"> </w:t>
      </w:r>
      <w:hyperlink r:id="rId24">
        <w:r>
          <w:rPr>
            <w:rStyle w:val="Hyperlink"/>
          </w:rPr>
          <w:t xml:space="preserve">[5]</w:t>
        </w:r>
      </w:hyperlink>
      <w:r>
        <w:t xml:space="preserve"> </w:t>
      </w:r>
      <w:r>
        <w:t xml:space="preserve">https://www.nngroup.com/articles/f-shaped-pattern-reading-web-content/?lm=plain-language-for-experts&amp;pt=youtubevideo</w:t>
      </w:r>
    </w:p>
    <w:p>
      <w:pPr>
        <w:pStyle w:val="BodyText"/>
      </w:pPr>
      <w:hyperlink r:id="rId24">
        <w:r>
          <w:rPr>
            <w:rStyle w:val="Hyperlink"/>
          </w:rPr>
          <w:t xml:space="preserve">https://www.nngroup.com/articles/f-shaped-pattern-reading-web-content/?lm=plain-language-for-experts&amp;pt=youtubevideo</w:t>
        </w:r>
      </w:hyperlink>
    </w:p>
    <w:p>
      <w:pPr>
        <w:pStyle w:val="BodyText"/>
      </w:pPr>
      <w:hyperlink r:id="rId26">
        <w:r>
          <w:rPr>
            <w:rStyle w:val="Hyperlink"/>
          </w:rPr>
          <w:t xml:space="preserve">[3]</w:t>
        </w:r>
      </w:hyperlink>
      <w:r>
        <w:t xml:space="preserve"> </w:t>
      </w:r>
      <w:hyperlink r:id="rId26">
        <w:r>
          <w:rPr>
            <w:rStyle w:val="Hyperlink"/>
          </w:rPr>
          <w:t xml:space="preserve">[10]</w:t>
        </w:r>
      </w:hyperlink>
      <w:r>
        <w:t xml:space="preserve"> </w:t>
      </w:r>
      <w:r>
        <w:t xml:space="preserve">https://behaviordesign.stanford.edu/resources/fogg-behavior-model</w:t>
      </w:r>
    </w:p>
    <w:p>
      <w:pPr>
        <w:pStyle w:val="BodyText"/>
      </w:pPr>
      <w:hyperlink r:id="rId26">
        <w:r>
          <w:rPr>
            <w:rStyle w:val="Hyperlink"/>
          </w:rPr>
          <w:t xml:space="preserve">https://behaviordesign.stanford.edu/resources/fogg-behavior-model</w:t>
        </w:r>
      </w:hyperlink>
    </w:p>
    <w:p>
      <w:pPr>
        <w:pStyle w:val="BodyText"/>
      </w:pPr>
      <w:hyperlink r:id="rId27">
        <w:r>
          <w:rPr>
            <w:rStyle w:val="Hyperlink"/>
          </w:rPr>
          <w:t xml:space="preserve">[4]</w:t>
        </w:r>
      </w:hyperlink>
      <w:r>
        <w:t xml:space="preserve"> </w:t>
      </w:r>
      <w:hyperlink r:id="rId27">
        <w:r>
          <w:rPr>
            <w:rStyle w:val="Hyperlink"/>
          </w:rPr>
          <w:t xml:space="preserve">[12]</w:t>
        </w:r>
      </w:hyperlink>
      <w:r>
        <w:t xml:space="preserve"> </w:t>
      </w:r>
      <w:r>
        <w:t xml:space="preserve">https://dayoneapp.com/</w:t>
      </w:r>
    </w:p>
    <w:p>
      <w:pPr>
        <w:pStyle w:val="BodyText"/>
      </w:pPr>
      <w:hyperlink r:id="rId27">
        <w:r>
          <w:rPr>
            <w:rStyle w:val="Hyperlink"/>
          </w:rPr>
          <w:t xml:space="preserve">https://dayoneapp.com/</w:t>
        </w:r>
      </w:hyperlink>
    </w:p>
    <w:p>
      <w:pPr>
        <w:pStyle w:val="BodyText"/>
      </w:pPr>
      <w:hyperlink r:id="rId31">
        <w:r>
          <w:rPr>
            <w:rStyle w:val="Hyperlink"/>
          </w:rPr>
          <w:t xml:space="preserve">[6]</w:t>
        </w:r>
      </w:hyperlink>
      <w:r>
        <w:t xml:space="preserve"> </w:t>
      </w:r>
      <w:r>
        <w:t xml:space="preserve">https://dayoneapp.com/guides/tips-and-tutorials/on-this-day-view/</w:t>
      </w:r>
    </w:p>
    <w:p>
      <w:pPr>
        <w:pStyle w:val="BodyText"/>
      </w:pPr>
      <w:hyperlink r:id="rId31">
        <w:r>
          <w:rPr>
            <w:rStyle w:val="Hyperlink"/>
          </w:rPr>
          <w:t xml:space="preserve">https://dayoneapp.com/guides/tips-and-tutorials/on-this-day-view/</w:t>
        </w:r>
      </w:hyperlink>
    </w:p>
    <w:p>
      <w:pPr>
        <w:pStyle w:val="BodyText"/>
      </w:pPr>
      <w:hyperlink r:id="rId36">
        <w:r>
          <w:rPr>
            <w:rStyle w:val="Hyperlink"/>
          </w:rPr>
          <w:t xml:space="preserve">[7]</w:t>
        </w:r>
      </w:hyperlink>
      <w:r>
        <w:t xml:space="preserve"> </w:t>
      </w:r>
      <w:r>
        <w:t xml:space="preserve">https://www.nngroup.com/articles/zen-mode/?lm=checkboxes-design-guidelines&amp;pt=article</w:t>
      </w:r>
    </w:p>
    <w:p>
      <w:pPr>
        <w:pStyle w:val="BodyText"/>
      </w:pPr>
      <w:hyperlink r:id="rId36">
        <w:r>
          <w:rPr>
            <w:rStyle w:val="Hyperlink"/>
          </w:rPr>
          <w:t xml:space="preserve">https://www.nngroup.com/articles/zen-mode/?lm=checkboxes-design-guidelines&amp;pt=article</w:t>
        </w:r>
      </w:hyperlink>
    </w:p>
    <w:p>
      <w:pPr>
        <w:pStyle w:val="BodyText"/>
      </w:pPr>
      <w:hyperlink r:id="rId42">
        <w:r>
          <w:rPr>
            <w:rStyle w:val="Hyperlink"/>
          </w:rPr>
          <w:t xml:space="preserve">[8]</w:t>
        </w:r>
      </w:hyperlink>
      <w:r>
        <w:t xml:space="preserve"> </w:t>
      </w:r>
      <w:hyperlink r:id="rId42">
        <w:r>
          <w:rPr>
            <w:rStyle w:val="Hyperlink"/>
          </w:rPr>
          <w:t xml:space="preserve">[13]</w:t>
        </w:r>
      </w:hyperlink>
      <w:r>
        <w:t xml:space="preserve"> </w:t>
      </w:r>
      <w:r>
        <w:t xml:space="preserve">https://www.nngroup.com/reports/make-decisions/?lm=plain-language-for-experts&amp;pt=youtubevideo</w:t>
      </w:r>
    </w:p>
    <w:p>
      <w:pPr>
        <w:pStyle w:val="BodyText"/>
      </w:pPr>
      <w:hyperlink r:id="rId42">
        <w:r>
          <w:rPr>
            <w:rStyle w:val="Hyperlink"/>
          </w:rPr>
          <w:t xml:space="preserve">https://www.nngroup.com/reports/make-decisions/?lm=plain-language-for-experts&amp;pt=youtubevideo</w:t>
        </w:r>
      </w:hyperlink>
    </w:p>
    <w:p>
      <w:pPr>
        <w:pStyle w:val="BodyText"/>
      </w:pPr>
      <w:hyperlink r:id="rId47">
        <w:r>
          <w:rPr>
            <w:rStyle w:val="Hyperlink"/>
          </w:rPr>
          <w:t xml:space="preserve">[9]</w:t>
        </w:r>
      </w:hyperlink>
      <w:r>
        <w:t xml:space="preserve"> </w:t>
      </w:r>
      <w:r>
        <w:t xml:space="preserve">https://www.nngroup.com/articles/animation-usability/?lm=animation-purpose-ux&amp;pt=article</w:t>
      </w:r>
    </w:p>
    <w:p>
      <w:pPr>
        <w:pStyle w:val="BodyText"/>
      </w:pPr>
      <w:hyperlink r:id="rId47">
        <w:r>
          <w:rPr>
            <w:rStyle w:val="Hyperlink"/>
          </w:rPr>
          <w:t xml:space="preserve">https://www.nngroup.com/articles/animation-usability/?lm=animation-purpose-ux&amp;pt=article</w:t>
        </w:r>
      </w:hyperlink>
    </w:p>
    <w:p>
      <w:pPr>
        <w:pStyle w:val="BodyText"/>
      </w:pPr>
      <w:hyperlink r:id="rId55">
        <w:r>
          <w:rPr>
            <w:rStyle w:val="Hyperlink"/>
          </w:rPr>
          <w:t xml:space="preserve">[11]</w:t>
        </w:r>
      </w:hyperlink>
      <w:r>
        <w:t xml:space="preserve"> </w:t>
      </w:r>
      <w:r>
        <w:t xml:space="preserve">https://blog.duolingo.com/improving-the-streak/</w:t>
      </w:r>
    </w:p>
    <w:p>
      <w:pPr>
        <w:pStyle w:val="BodyText"/>
      </w:pPr>
      <w:hyperlink r:id="rId55">
        <w:r>
          <w:rPr>
            <w:rStyle w:val="Hyperlink"/>
          </w:rPr>
          <w:t xml:space="preserve">https://blog.duolingo.com/improving-the-streak/</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behaviordesign.stanford.edu/resources/fogg-behavior-model" TargetMode="External" /><Relationship Type="http://schemas.openxmlformats.org/officeDocument/2006/relationships/hyperlink" Id="rId55" Target="https://blog.duolingo.com/improving-the-streak/" TargetMode="External" /><Relationship Type="http://schemas.openxmlformats.org/officeDocument/2006/relationships/hyperlink" Id="rId27" Target="https://dayoneapp.com/" TargetMode="External" /><Relationship Type="http://schemas.openxmlformats.org/officeDocument/2006/relationships/hyperlink" Id="rId31" Target="https://dayoneapp.com/guides/tips-and-tutorials/on-this-day-view/" TargetMode="External" /><Relationship Type="http://schemas.openxmlformats.org/officeDocument/2006/relationships/hyperlink" Id="rId21" Target="https://peerslate.com/" TargetMode="External" /><Relationship Type="http://schemas.openxmlformats.org/officeDocument/2006/relationships/hyperlink" Id="rId47" Target="https://www.nngroup.com/articles/animation-usability/?lm=animation-purpose-ux&amp;pt=article" TargetMode="External" /><Relationship Type="http://schemas.openxmlformats.org/officeDocument/2006/relationships/hyperlink" Id="rId24" Target="https://www.nngroup.com/articles/f-shaped-pattern-reading-web-content/?lm=plain-language-for-experts&amp;pt=youtubevideo" TargetMode="External" /><Relationship Type="http://schemas.openxmlformats.org/officeDocument/2006/relationships/hyperlink" Id="rId36" Target="https://www.nngroup.com/articles/zen-mode/?lm=checkboxes-design-guidelines&amp;pt=article" TargetMode="External" /><Relationship Type="http://schemas.openxmlformats.org/officeDocument/2006/relationships/hyperlink" Id="rId42" Target="https://www.nngroup.com/reports/make-decisions/?lm=plain-language-for-experts&amp;pt=youtubevideo" TargetMode="External" /></Relationships>
</file>

<file path=word/_rels/footnotes.xml.rels><?xml version="1.0" encoding="UTF-8"?><Relationships xmlns="http://schemas.openxmlformats.org/package/2006/relationships"><Relationship Type="http://schemas.openxmlformats.org/officeDocument/2006/relationships/hyperlink" Id="rId26" Target="https://behaviordesign.stanford.edu/resources/fogg-behavior-model" TargetMode="External" /><Relationship Type="http://schemas.openxmlformats.org/officeDocument/2006/relationships/hyperlink" Id="rId55" Target="https://blog.duolingo.com/improving-the-streak/" TargetMode="External" /><Relationship Type="http://schemas.openxmlformats.org/officeDocument/2006/relationships/hyperlink" Id="rId27" Target="https://dayoneapp.com/" TargetMode="External" /><Relationship Type="http://schemas.openxmlformats.org/officeDocument/2006/relationships/hyperlink" Id="rId31" Target="https://dayoneapp.com/guides/tips-and-tutorials/on-this-day-view/" TargetMode="External" /><Relationship Type="http://schemas.openxmlformats.org/officeDocument/2006/relationships/hyperlink" Id="rId21" Target="https://peerslate.com/" TargetMode="External" /><Relationship Type="http://schemas.openxmlformats.org/officeDocument/2006/relationships/hyperlink" Id="rId47" Target="https://www.nngroup.com/articles/animation-usability/?lm=animation-purpose-ux&amp;pt=article" TargetMode="External" /><Relationship Type="http://schemas.openxmlformats.org/officeDocument/2006/relationships/hyperlink" Id="rId24" Target="https://www.nngroup.com/articles/f-shaped-pattern-reading-web-content/?lm=plain-language-for-experts&amp;pt=youtubevideo" TargetMode="External" /><Relationship Type="http://schemas.openxmlformats.org/officeDocument/2006/relationships/hyperlink" Id="rId36" Target="https://www.nngroup.com/articles/zen-mode/?lm=checkboxes-design-guidelines&amp;pt=article" TargetMode="External" /><Relationship Type="http://schemas.openxmlformats.org/officeDocument/2006/relationships/hyperlink" Id="rId42" Target="https://www.nngroup.com/reports/make-decisions/?lm=plain-language-for-experts&amp;pt=youtubevide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2026-07-20T13:54:59Z</dcterms:created>
  <dcterms:modified xsi:type="dcterms:W3CDTF">2026-07-20T13:54:59Z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