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5" w:name="content"/>
    <w:bookmarkStart w:id="44" w:name="X1f223d57f4b234eb9b0a86af9d906729459f81f"/>
    <w:p>
      <w:pPr>
        <w:pStyle w:val="Heading1"/>
      </w:pPr>
      <w:r>
        <w:t xml:space="preserve">Deep Research Report on Hooks for a Voice-First Journaling and Growth Website</w:t>
      </w:r>
    </w:p>
    <w:bookmarkStart w:id="24" w:name="big-picture"/>
    <w:p>
      <w:pPr>
        <w:pStyle w:val="Heading2"/>
      </w:pPr>
      <w:r>
        <w:t xml:space="preserve">Big picture</w:t>
      </w:r>
    </w:p>
    <w:p>
      <w:pPr>
        <w:pStyle w:val="FirstParagraph"/>
      </w:pPr>
      <w:r>
        <w:t xml:space="preserve">The strongest version of your product is not “a journal with extra stuff.” It is a repeatable emotional utility: a place people return to because it helps them feel lighter, clearer, more grounded, more understood, and more capable of change. That framing matters, because the best “hooks” in wellbeing products are not the manipulative kind. The best ones create a reliable loop of value: a user feels something, the product makes it easy to act, the action produces a real payoff, and that payoff makes returning feel natural. Stanford’s Behavior Design framework puts the core mechanics plainly: behavior happens when motivation, ability, and a prompt converge; if one of those is missing, the behavior usually does not happen. In digital habit products, the recurring patterns are also consistent: self-monitoring, goal setting, prompts and cues, and positive reinforcement appear over and over in successful interventions.</w:t>
      </w:r>
      <w:r>
        <w:t xml:space="preserve"> </w:t>
      </w:r>
      <w:hyperlink r:id="rId21">
        <w:r>
          <w:rPr>
            <w:rStyle w:val="Hyperlink"/>
          </w:rPr>
          <w:t xml:space="preserve">[1]</w:t>
        </w:r>
      </w:hyperlink>
    </w:p>
    <w:p>
      <w:pPr>
        <w:pStyle w:val="BodyText"/>
      </w:pPr>
      <w:r>
        <w:t xml:space="preserve">The market evidence also says the problem is not getting users to try a wellbeing app once. The problem is getting them to return. A large usage analysis of mental health apps found a steep drop in opens after installation, with median 15-day retention of 3.9% and median 30-day retention of 3.3%. It also found that tracker and diary apps, mindfulness and meditation apps, and peer-support apps retained people better than breathing-only apps. In other words, reflection can absolutely be the anchor, but reflection by itself is rarely enough unless it is paired with low friction, emotional relevance, progression, or some form of relational value.</w:t>
      </w:r>
      <w:r>
        <w:t xml:space="preserve"> </w:t>
      </w:r>
      <w:hyperlink r:id="rId22">
        <w:r>
          <w:rPr>
            <w:rStyle w:val="Hyperlink"/>
          </w:rPr>
          <w:t xml:space="preserve">[2]</w:t>
        </w:r>
      </w:hyperlink>
    </w:p>
    <w:p>
      <w:pPr>
        <w:pStyle w:val="BodyText"/>
      </w:pPr>
      <w:r>
        <w:t xml:space="preserve">That is why your instinct is directionally right. People may like the journal, but they usually come back because the journal becomes part of a larger loop: “this helps me start the day,” “this helps me unload fast,” “this helps me see progress,” “this helps me feel accompanied,” or “this helps me remember who I am becoming.” Research on journaling also supports the core premise of your product. A 2022 review of journaling interventions reported an average statistically significant reduction in mental-health symptom scores, and positive affect journaling has been associated with better self-regulation and positive outcomes in medical populations. The opportunity, then, is not to add random features. It is to build stronger return loops around an activity that already has inherent value.</w:t>
      </w:r>
      <w:r>
        <w:t xml:space="preserve"> </w:t>
      </w:r>
      <w:hyperlink r:id="rId23">
        <w:r>
          <w:rPr>
            <w:rStyle w:val="Hyperlink"/>
          </w:rPr>
          <w:t xml:space="preserve">[3]</w:t>
        </w:r>
      </w:hyperlink>
    </w:p>
    <w:bookmarkEnd w:id="24"/>
    <w:bookmarkStart w:id="31" w:name="what-already-works"/>
    <w:p>
      <w:pPr>
        <w:pStyle w:val="Heading2"/>
      </w:pPr>
      <w:r>
        <w:t xml:space="preserve">What already works</w:t>
      </w:r>
    </w:p>
    <w:p>
      <w:pPr>
        <w:pStyle w:val="FirstParagraph"/>
      </w:pPr>
      <w:r>
        <w:t xml:space="preserve">The products that keep people returning to reflective, self-improvement, and communication platforms tend to combine the same families of hooks, even when they look very different on the surface. Day One leans on reminders, streaks, prompts, templates, “On This Day” memory resurfacing, and multimodal capture including audio recording and transcription. Duolingo uses ultra-clear streak mechanics, milestone animations, and flexible recovery mechanics like Streak Freeze; its own product team reported that the streak makes the daily action tangible, that milestone polish improved seven-day retention for new learners, and that reducing the effort required to preserve a streak materially improved retention and daily habit formation. Finch wraps goals, reflection, mindfulness exercises, guided journeys, soundscapes, and insights inside a companion-pet loop. Rosebud and Reflection layer guided prompts, AI coaching, pattern recognition, mood insights, and weekly analysis on top of journaling itself. Voicenotes shows how voice-first capture becomes stickier when recording instantly yields a transcript, summary, recall, and organization.</w:t>
      </w:r>
      <w:r>
        <w:t xml:space="preserve"> </w:t>
      </w:r>
      <w:hyperlink r:id="rId25">
        <w:r>
          <w:rPr>
            <w:rStyle w:val="Hyperlink"/>
          </w:rPr>
          <w:t xml:space="preserve">[4]</w:t>
        </w:r>
      </w:hyperlink>
    </w:p>
    <w:p>
      <w:pPr>
        <w:pStyle w:val="BodyText"/>
      </w:pPr>
      <w:r>
        <w:t xml:space="preserve">Under those products sit a few durable psychological levers. The first is</w:t>
      </w:r>
      <w:r>
        <w:t xml:space="preserve"> </w:t>
      </w:r>
      <w:r>
        <w:rPr>
          <w:b/>
          <w:bCs/>
        </w:rPr>
        <w:t xml:space="preserve">ability</w:t>
      </w:r>
      <w:r>
        <w:t xml:space="preserve">: make the action absurdly easy. Duolingo’s own experiments are especially useful here because they show the difference between motivating and overloading. When the company separated “keep your streak alive” from “hit your bigger daily goal,” day-14 retention improved and more learners formed daily habits. That is a direct lesson for your product: the “minimum meaningful action” must be tiny, and the “deeper session” should be optional. People stay with systems that let them succeed on hard days.</w:t>
      </w:r>
      <w:r>
        <w:t xml:space="preserve"> </w:t>
      </w:r>
      <w:hyperlink r:id="rId26">
        <w:r>
          <w:rPr>
            <w:rStyle w:val="Hyperlink"/>
          </w:rPr>
          <w:t xml:space="preserve">[5]</w:t>
        </w:r>
      </w:hyperlink>
    </w:p>
    <w:p>
      <w:pPr>
        <w:pStyle w:val="BodyText"/>
      </w:pPr>
      <w:r>
        <w:t xml:space="preserve">The second is</w:t>
      </w:r>
      <w:r>
        <w:t xml:space="preserve"> </w:t>
      </w:r>
      <w:r>
        <w:rPr>
          <w:b/>
          <w:bCs/>
        </w:rPr>
        <w:t xml:space="preserve">intrinsic motivation</w:t>
      </w:r>
      <w:r>
        <w:t xml:space="preserve">, not just rewards. A JMIR study using self-determination theory found that autonomy, competence, and relatedness each significantly influenced intrinsic motivation for continued mHealth app use. Another recent JMIR viewpoint distinguishes gamification from simple incentivization by arguing that gamification is strongest when it taps enjoyment, mastery, and autonomy rather than leaning only on external rewards. That is extremely relevant to your website. If you overbuild badges, points, or fake scarcity, you may get curiosity. If you build autonomy, mastery, and a felt sense of growth, you get attachment.</w:t>
      </w:r>
      <w:r>
        <w:t xml:space="preserve"> </w:t>
      </w:r>
      <w:hyperlink r:id="rId27">
        <w:r>
          <w:rPr>
            <w:rStyle w:val="Hyperlink"/>
          </w:rPr>
          <w:t xml:space="preserve">[6]</w:t>
        </w:r>
      </w:hyperlink>
    </w:p>
    <w:p>
      <w:pPr>
        <w:pStyle w:val="BodyText"/>
      </w:pPr>
      <w:r>
        <w:t xml:space="preserve">The third is</w:t>
      </w:r>
      <w:r>
        <w:t xml:space="preserve"> </w:t>
      </w:r>
      <w:r>
        <w:rPr>
          <w:b/>
          <w:bCs/>
        </w:rPr>
        <w:t xml:space="preserve">personal relevance</w:t>
      </w:r>
      <w:r>
        <w:t xml:space="preserve">. Users stop using mental-health and lifestyle apps for many reasons, but the themes repeat: technical and functional issues, poor experience, privacy concerns, weak content, and a lack of personalization all show up as abandonment drivers. Systematic reviews of digital mental-health engagement also identify technical issues and lack of personalization as common barriers. By contrast, the more current journaling products that people notice most often emphasize personalized prompts, adaptive guidance, custom journals, and AI insights derived from prior entries. That does not mean you need “AI everywhere.” It means the product should increasingly feel like</w:t>
      </w:r>
      <w:r>
        <w:t xml:space="preserve"> </w:t>
      </w:r>
      <w:r>
        <w:rPr>
          <w:i/>
          <w:iCs/>
        </w:rPr>
        <w:t xml:space="preserve">my place</w:t>
      </w:r>
      <w:r>
        <w:t xml:space="preserve">, not</w:t>
      </w:r>
      <w:r>
        <w:t xml:space="preserve"> </w:t>
      </w:r>
      <w:r>
        <w:rPr>
          <w:i/>
          <w:iCs/>
        </w:rPr>
        <w:t xml:space="preserve">a place</w:t>
      </w:r>
      <w:r>
        <w:t xml:space="preserve">.</w:t>
      </w:r>
      <w:r>
        <w:t xml:space="preserve"> </w:t>
      </w:r>
      <w:hyperlink r:id="rId28">
        <w:r>
          <w:rPr>
            <w:rStyle w:val="Hyperlink"/>
          </w:rPr>
          <w:t xml:space="preserve">[7]</w:t>
        </w:r>
      </w:hyperlink>
    </w:p>
    <w:p>
      <w:pPr>
        <w:pStyle w:val="BodyText"/>
      </w:pPr>
      <w:r>
        <w:t xml:space="preserve">The fourth is</w:t>
      </w:r>
      <w:r>
        <w:t xml:space="preserve"> </w:t>
      </w:r>
      <w:r>
        <w:rPr>
          <w:b/>
          <w:bCs/>
        </w:rPr>
        <w:t xml:space="preserve">memory and reflection on progress</w:t>
      </w:r>
      <w:r>
        <w:t xml:space="preserve">. Day One’s “On This Day” feature is not a gimmick; it is a proven kind of return loop because it surfaces emotionally meaningful history. Reflection and Rosebud both push this further with pattern recognition, growth insights, mood tracking, and weekly analysis. In practice, users often do not return just to say something new. They return to see whether they are changing. That is a more durable reason to come back than novelty alone.</w:t>
      </w:r>
      <w:r>
        <w:t xml:space="preserve"> </w:t>
      </w:r>
      <w:hyperlink r:id="rId25">
        <w:r>
          <w:rPr>
            <w:rStyle w:val="Hyperlink"/>
          </w:rPr>
          <w:t xml:space="preserve">[8]</w:t>
        </w:r>
      </w:hyperlink>
    </w:p>
    <w:p>
      <w:pPr>
        <w:pStyle w:val="BodyText"/>
      </w:pPr>
      <w:r>
        <w:t xml:space="preserve">The fifth is</w:t>
      </w:r>
      <w:r>
        <w:t xml:space="preserve"> </w:t>
      </w:r>
      <w:r>
        <w:rPr>
          <w:b/>
          <w:bCs/>
        </w:rPr>
        <w:t xml:space="preserve">social energy used carefully</w:t>
      </w:r>
      <w:r>
        <w:t xml:space="preserve">. The retention data mentioned earlier is notable here: peer-support apps showed some of the highest daily minutes and higher 30-day retention than some other technique categories. But that does not automatically mean “add a public feed.” Social works best in wellbeing products when it creates support, accountability, companionship, or shared meaning without exposing users to pressure, comparison, or oversharing. Finch’s virtual companion model is useful because it creates relatedness and momentum without requiring public performance. Snapchat’s product shows another angle: it drives return through lightweight expression, playful creation, and friendship-specific spaces like Lenses, Stories, and Friendship Profiles rather than one single public canvas.</w:t>
      </w:r>
      <w:r>
        <w:t xml:space="preserve"> </w:t>
      </w:r>
      <w:hyperlink r:id="rId22">
        <w:r>
          <w:rPr>
            <w:rStyle w:val="Hyperlink"/>
          </w:rPr>
          <w:t xml:space="preserve">[9]</w:t>
        </w:r>
      </w:hyperlink>
    </w:p>
    <w:p>
      <w:pPr>
        <w:pStyle w:val="BodyText"/>
      </w:pPr>
      <w:r>
        <w:t xml:space="preserve">The sixth is</w:t>
      </w:r>
      <w:r>
        <w:t xml:space="preserve"> </w:t>
      </w:r>
      <w:r>
        <w:rPr>
          <w:b/>
          <w:bCs/>
        </w:rPr>
        <w:t xml:space="preserve">multimodal accessibility</w:t>
      </w:r>
      <w:r>
        <w:t xml:space="preserve">. TikTok’s auto captions and text-to-speech features, and WhatsApp’s voice-message transcripts, show that audio becomes far more usable when it is not locked inside audio. TikTok’s official accessibility write-up makes the logic explicit: auto captions make speech readable and editable, while text-to-speech opens another expressive lane. WhatsApp similarly turned audio into a more flexible format by letting users transcribe voice messages. The key lesson for your site is that voice should never be a dead-end format. The moment you make voice editable, skimmable, searchable, quotable, and readable, adoption friction drops.</w:t>
      </w:r>
      <w:r>
        <w:t xml:space="preserve"> </w:t>
      </w:r>
      <w:hyperlink r:id="rId29">
        <w:r>
          <w:rPr>
            <w:rStyle w:val="Hyperlink"/>
          </w:rPr>
          <w:t xml:space="preserve">[10]</w:t>
        </w:r>
      </w:hyperlink>
    </w:p>
    <w:p>
      <w:pPr>
        <w:pStyle w:val="BodyText"/>
      </w:pPr>
      <w:r>
        <w:t xml:space="preserve">The synthesis below captures the main hook families that already work across the market and in the literature.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Hook family</w:t>
            </w:r>
          </w:p>
        </w:tc>
        <w:tc>
          <w:tcPr/>
          <w:p>
            <w:pPr>
              <w:pStyle w:val="Compact"/>
            </w:pPr>
            <w:r>
              <w:t xml:space="preserve">Why people return</w:t>
            </w:r>
          </w:p>
        </w:tc>
        <w:tc>
          <w:tcPr/>
          <w:p>
            <w:pPr>
              <w:pStyle w:val="Compact"/>
            </w:pPr>
            <w:r>
              <w:t xml:space="preserve">What the strongest version feels like on your site</w:t>
            </w:r>
          </w:p>
        </w:tc>
      </w:tr>
      <w:tr>
        <w:tc>
          <w:tcPr/>
          <w:p>
            <w:pPr>
              <w:pStyle w:val="Compact"/>
            </w:pPr>
            <w:r>
              <w:t xml:space="preserve">Tiny daily action</w:t>
            </w:r>
          </w:p>
        </w:tc>
        <w:tc>
          <w:tcPr/>
          <w:p>
            <w:pPr>
              <w:pStyle w:val="Compact"/>
            </w:pPr>
            <w:r>
              <w:t xml:space="preserve">Success feels possible even on low-energy days</w:t>
            </w:r>
          </w:p>
        </w:tc>
        <w:tc>
          <w:tcPr/>
          <w:p>
            <w:pPr>
              <w:pStyle w:val="Compact"/>
            </w:pPr>
            <w:r>
              <w:t xml:space="preserve">A 20-second check-in or one-voice-thought counts</w:t>
            </w:r>
          </w:p>
        </w:tc>
      </w:tr>
      <w:tr>
        <w:tc>
          <w:tcPr/>
          <w:p>
            <w:pPr>
              <w:pStyle w:val="Compact"/>
            </w:pPr>
            <w:r>
              <w:t xml:space="preserve">Prompts and cues</w:t>
            </w:r>
          </w:p>
        </w:tc>
        <w:tc>
          <w:tcPr/>
          <w:p>
            <w:pPr>
              <w:pStyle w:val="Compact"/>
            </w:pPr>
            <w:r>
              <w:t xml:space="preserve">Users do not have to invent what to do next</w:t>
            </w:r>
          </w:p>
        </w:tc>
        <w:tc>
          <w:tcPr/>
          <w:p>
            <w:pPr>
              <w:pStyle w:val="Compact"/>
            </w:pPr>
            <w:r>
              <w:t xml:space="preserve">Smart prompts tied to time, mood, or prior entries</w:t>
            </w:r>
          </w:p>
        </w:tc>
      </w:tr>
      <w:tr>
        <w:tc>
          <w:tcPr/>
          <w:p>
            <w:pPr>
              <w:pStyle w:val="Compact"/>
            </w:pPr>
            <w:r>
              <w:t xml:space="preserve">Streaks with mercy</w:t>
            </w:r>
          </w:p>
        </w:tc>
        <w:tc>
          <w:tcPr/>
          <w:p>
            <w:pPr>
              <w:pStyle w:val="Compact"/>
            </w:pPr>
            <w:r>
              <w:t xml:space="preserve">Momentum matters, punishment backfires</w:t>
            </w:r>
          </w:p>
        </w:tc>
        <w:tc>
          <w:tcPr/>
          <w:p>
            <w:pPr>
              <w:pStyle w:val="Compact"/>
            </w:pPr>
            <w:r>
              <w:t xml:space="preserve">Gentle consistency meter with recovery and grace</w:t>
            </w:r>
          </w:p>
        </w:tc>
      </w:tr>
      <w:tr>
        <w:tc>
          <w:tcPr/>
          <w:p>
            <w:pPr>
              <w:pStyle w:val="Compact"/>
            </w:pPr>
            <w:r>
              <w:t xml:space="preserve">Reflection history</w:t>
            </w:r>
          </w:p>
        </w:tc>
        <w:tc>
          <w:tcPr/>
          <w:p>
            <w:pPr>
              <w:pStyle w:val="Compact"/>
            </w:pPr>
            <w:r>
              <w:t xml:space="preserve">People want evidence of growth</w:t>
            </w:r>
          </w:p>
        </w:tc>
        <w:tc>
          <w:tcPr/>
          <w:p>
            <w:pPr>
              <w:pStyle w:val="Compact"/>
            </w:pPr>
            <w:r>
              <w:t xml:space="preserve">Weekly, monthly, and “remember this?” resurfacing</w:t>
            </w:r>
          </w:p>
        </w:tc>
      </w:tr>
      <w:tr>
        <w:tc>
          <w:tcPr/>
          <w:p>
            <w:pPr>
              <w:pStyle w:val="Compact"/>
            </w:pPr>
            <w:r>
              <w:t xml:space="preserve">Personalized guidance</w:t>
            </w:r>
          </w:p>
        </w:tc>
        <w:tc>
          <w:tcPr/>
          <w:p>
            <w:pPr>
              <w:pStyle w:val="Compact"/>
            </w:pPr>
            <w:r>
              <w:t xml:space="preserve">The product feels increasingly like theirs</w:t>
            </w:r>
          </w:p>
        </w:tc>
        <w:tc>
          <w:tcPr/>
          <w:p>
            <w:pPr>
              <w:pStyle w:val="Compact"/>
            </w:pPr>
            <w:r>
              <w:t xml:space="preserve">Prompts, summaries, and journeys shaped by user patterns</w:t>
            </w:r>
          </w:p>
        </w:tc>
      </w:tr>
      <w:tr>
        <w:tc>
          <w:tcPr/>
          <w:p>
            <w:pPr>
              <w:pStyle w:val="Compact"/>
            </w:pPr>
            <w:r>
              <w:t xml:space="preserve">Companion or worldbuilding loop</w:t>
            </w:r>
          </w:p>
        </w:tc>
        <w:tc>
          <w:tcPr/>
          <w:p>
            <w:pPr>
              <w:pStyle w:val="Compact"/>
            </w:pPr>
            <w:r>
              <w:t xml:space="preserve">Returns feel warm and playful, not clinical</w:t>
            </w:r>
          </w:p>
        </w:tc>
        <w:tc>
          <w:tcPr/>
          <w:p>
            <w:pPr>
              <w:pStyle w:val="Compact"/>
            </w:pPr>
            <w:r>
              <w:t xml:space="preserve">A private growth world, path, map, or companion</w:t>
            </w:r>
          </w:p>
        </w:tc>
      </w:tr>
      <w:tr>
        <w:tc>
          <w:tcPr/>
          <w:p>
            <w:pPr>
              <w:pStyle w:val="Compact"/>
            </w:pPr>
            <w:r>
              <w:t xml:space="preserve">Voice-plus-text parity</w:t>
            </w:r>
          </w:p>
        </w:tc>
        <w:tc>
          <w:tcPr/>
          <w:p>
            <w:pPr>
              <w:pStyle w:val="Compact"/>
            </w:pPr>
            <w:r>
              <w:t xml:space="preserve">Users can choose what fits the moment</w:t>
            </w:r>
          </w:p>
        </w:tc>
        <w:tc>
          <w:tcPr/>
          <w:p>
            <w:pPr>
              <w:pStyle w:val="Compact"/>
            </w:pPr>
            <w:r>
              <w:t xml:space="preserve">Seamless switching between speaking, typing, and reviewing</w:t>
            </w:r>
          </w:p>
        </w:tc>
      </w:tr>
      <w:tr>
        <w:tc>
          <w:tcPr/>
          <w:p>
            <w:pPr>
              <w:pStyle w:val="Compact"/>
            </w:pPr>
            <w:r>
              <w:t xml:space="preserve">Social without exposure</w:t>
            </w:r>
          </w:p>
        </w:tc>
        <w:tc>
          <w:tcPr/>
          <w:p>
            <w:pPr>
              <w:pStyle w:val="Compact"/>
            </w:pPr>
            <w:r>
              <w:t xml:space="preserve">Belonging increases stickiness</w:t>
            </w:r>
          </w:p>
        </w:tc>
        <w:tc>
          <w:tcPr/>
          <w:p>
            <w:pPr>
              <w:pStyle w:val="Compact"/>
            </w:pPr>
            <w:r>
              <w:t xml:space="preserve">Optional buddy loops, shared themes, private encouragement</w:t>
            </w:r>
          </w:p>
        </w:tc>
      </w:tr>
    </w:tbl>
    <w:p>
      <w:pPr>
        <w:pStyle w:val="BodyText"/>
      </w:pPr>
      <w:r>
        <w:t xml:space="preserve">This synthesis is grounded in the recurring design strategies identified in habit-formation reviews and in live product patterns from Duolingo, Day One, Finch, Rosebud, Reflection, TikTok, Snapchat, WhatsApp, and Voicenotes.</w:t>
      </w:r>
      <w:r>
        <w:t xml:space="preserve"> </w:t>
      </w:r>
      <w:hyperlink r:id="rId30">
        <w:r>
          <w:rPr>
            <w:rStyle w:val="Hyperlink"/>
          </w:rPr>
          <w:t xml:space="preserve">[11]</w:t>
        </w:r>
      </w:hyperlink>
    </w:p>
    <w:bookmarkEnd w:id="31"/>
    <w:bookmarkStart w:id="35" w:name="design-principles-for-your-website"/>
    <w:p>
      <w:pPr>
        <w:pStyle w:val="Heading2"/>
      </w:pPr>
      <w:r>
        <w:t xml:space="preserve">Design principles for your website</w:t>
      </w:r>
    </w:p>
    <w:p>
      <w:pPr>
        <w:pStyle w:val="FirstParagraph"/>
      </w:pPr>
      <w:r>
        <w:t xml:space="preserve">Your product should be built around</w:t>
      </w:r>
      <w:r>
        <w:t xml:space="preserve"> </w:t>
      </w:r>
      <w:r>
        <w:rPr>
          <w:b/>
          <w:bCs/>
        </w:rPr>
        <w:t xml:space="preserve">two valid ways to journal, not one primary way and one fallback way</w:t>
      </w:r>
      <w:r>
        <w:t xml:space="preserve">. The research comparing spoken and typed autobiographical memory reports is especially useful here. In that work, the audio group reported memories more frequently and produced more words, while the text group reported more promptly after memories occurred and produced entries that were richer in some perceptual details. That suggests a strategic conclusion: voice and text are not substitutes in the sense of one replacing the other. They are complements. Voice is often better for release, speed, emotional flow, and low-friction volume; text is often better for privacy in public contexts, precision, editing, and detail. So the winning product architecture is not “voice-first, text tolerated.” It is “expression-first, modality-flexible.”</w:t>
      </w:r>
      <w:r>
        <w:t xml:space="preserve"> </w:t>
      </w:r>
      <w:hyperlink r:id="rId32">
        <w:r>
          <w:rPr>
            <w:rStyle w:val="Hyperlink"/>
          </w:rPr>
          <w:t xml:space="preserve">[12]</w:t>
        </w:r>
      </w:hyperlink>
    </w:p>
    <w:p>
      <w:pPr>
        <w:pStyle w:val="BodyText"/>
      </w:pPr>
      <w:r>
        <w:t xml:space="preserve">Your product should also be designed around</w:t>
      </w:r>
      <w:r>
        <w:t xml:space="preserve"> </w:t>
      </w:r>
      <w:r>
        <w:rPr>
          <w:b/>
          <w:bCs/>
        </w:rPr>
        <w:t xml:space="preserve">emotional truth, not just data entry</w:t>
      </w:r>
      <w:r>
        <w:t xml:space="preserve">. Voice offers something text alone cannot: prosody. Reviews of emotional prosody research and work on speech emotion recognition note that intonation, rhythm, pitch, and related acoustic cues carry subtle emotional information. That means voice is not simply another input method. It is a richer emotional signal. But that richness only matters if the interface does something humane with it. The product should never act creepy or overconfident about “reading” emotions. It should instead reflect gently: “you sounded hurried,” “this felt softer than yesterday,” “your energy seems more settled,” always as optional interpretation, never as diagnosis.</w:t>
      </w:r>
      <w:r>
        <w:t xml:space="preserve"> </w:t>
      </w:r>
      <w:hyperlink r:id="rId33">
        <w:r>
          <w:rPr>
            <w:rStyle w:val="Hyperlink"/>
          </w:rPr>
          <w:t xml:space="preserve">[13]</w:t>
        </w:r>
      </w:hyperlink>
    </w:p>
    <w:p>
      <w:pPr>
        <w:pStyle w:val="BodyText"/>
      </w:pPr>
      <w:r>
        <w:t xml:space="preserve">Another principle is</w:t>
      </w:r>
      <w:r>
        <w:t xml:space="preserve"> </w:t>
      </w:r>
      <w:r>
        <w:rPr>
          <w:b/>
          <w:bCs/>
        </w:rPr>
        <w:t xml:space="preserve">minimum action, maximum payoff</w:t>
      </w:r>
      <w:r>
        <w:t xml:space="preserve">. Because retention falls sharply in the first days for mental-health apps, your earliest user experience should aim to create a real payoff inside the first minute. The fastest routes are release, clarity, validation, and visible progress. A user should be able to arrive, say or type one thing, and immediately receive something useful: a cleaner transcript, a better question, a named theme, a sense of completion, or a future prompt. If a user needs to “set up” too much before the first satisfying moment, the return loop weakens.</w:t>
      </w:r>
      <w:r>
        <w:t xml:space="preserve"> </w:t>
      </w:r>
      <w:hyperlink r:id="rId22">
        <w:r>
          <w:rPr>
            <w:rStyle w:val="Hyperlink"/>
          </w:rPr>
          <w:t xml:space="preserve">[14]</w:t>
        </w:r>
      </w:hyperlink>
    </w:p>
    <w:p>
      <w:pPr>
        <w:pStyle w:val="BodyText"/>
      </w:pPr>
      <w:r>
        <w:t xml:space="preserve">Your design should treat</w:t>
      </w:r>
      <w:r>
        <w:t xml:space="preserve"> </w:t>
      </w:r>
      <w:r>
        <w:rPr>
          <w:b/>
          <w:bCs/>
        </w:rPr>
        <w:t xml:space="preserve">memory as a product surface</w:t>
      </w:r>
      <w:r>
        <w:t xml:space="preserve">. The strongest journaling products do not only ask, “What do you want to say now?” They also ask, “What did you once say that still matters?” Day One’s resurfacing, Reflection’s patterning, and Rosebud’s long-term memory all point in the same direction: reflection becomes far more compelling when the system helps users notice continuity, recurrence, and change. The reason people come back is often not merely to record life, but to understand it.</w:t>
      </w:r>
      <w:r>
        <w:t xml:space="preserve"> </w:t>
      </w:r>
      <w:hyperlink r:id="rId25">
        <w:r>
          <w:rPr>
            <w:rStyle w:val="Hyperlink"/>
          </w:rPr>
          <w:t xml:space="preserve">[8]</w:t>
        </w:r>
      </w:hyperlink>
    </w:p>
    <w:p>
      <w:pPr>
        <w:pStyle w:val="BodyText"/>
      </w:pPr>
      <w:r>
        <w:t xml:space="preserve">Trust has to be a design principle, not a policy footnote. This is especially true with voice. A recent 2026 preprint examining 25 popular Android mental-health and life-coaching apps found serious transparency gaps, including undisclosed tracker SDKs, permission-policy contradictions, and vague or incomplete disclosures about third-party AI processing. Rosebud, Reflection, and Voicenotes all explicitly foreground privacy and encryption in their product language, and Voicenotes is unusually direct about what AI processing can and cannot do, including that true end-to-end encryption is not feasible for AI features that require provider-side processing. The lesson for you is simple: voice will only feel intimate and fun if it also feels controlled, explained, and safe.</w:t>
      </w:r>
      <w:r>
        <w:t xml:space="preserve"> </w:t>
      </w:r>
      <w:hyperlink r:id="rId34">
        <w:r>
          <w:rPr>
            <w:rStyle w:val="Hyperlink"/>
          </w:rPr>
          <w:t xml:space="preserve">[15]</w:t>
        </w:r>
      </w:hyperlink>
    </w:p>
    <w:bookmarkEnd w:id="35"/>
    <w:bookmarkStart w:id="37" w:name="tailored-hook-ideas-for-your-website"/>
    <w:p>
      <w:pPr>
        <w:pStyle w:val="Heading2"/>
      </w:pPr>
      <w:r>
        <w:t xml:space="preserve">Tailored hook ideas for your website</w:t>
      </w:r>
    </w:p>
    <w:p>
      <w:pPr>
        <w:pStyle w:val="FirstParagraph"/>
      </w:pPr>
      <w:r>
        <w:t xml:space="preserve">Below are ideas that fit the vision you described: a growth-oriented journal experience that helps people feel rewarded, happier, and more connected to their own development, without becoming dark or manipulative.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Idea</w:t>
            </w:r>
          </w:p>
        </w:tc>
        <w:tc>
          <w:tcPr/>
          <w:p>
            <w:pPr>
              <w:pStyle w:val="Compact"/>
            </w:pPr>
            <w:r>
              <w:t xml:space="preserve">Core feeling it creates</w:t>
            </w:r>
          </w:p>
        </w:tc>
        <w:tc>
          <w:tcPr/>
          <w:p>
            <w:pPr>
              <w:pStyle w:val="Compact"/>
            </w:pPr>
            <w:r>
              <w:t xml:space="preserve">Why it fits your product</w:t>
            </w:r>
          </w:p>
        </w:tc>
      </w:tr>
      <w:tr>
        <w:tc>
          <w:tcPr/>
          <w:p>
            <w:pPr>
              <w:pStyle w:val="Compact"/>
            </w:pPr>
            <w:r>
              <w:rPr>
                <w:b/>
                <w:bCs/>
              </w:rPr>
              <w:t xml:space="preserve">The Daily Landing</w:t>
            </w:r>
          </w:p>
        </w:tc>
        <w:tc>
          <w:tcPr/>
          <w:p>
            <w:pPr>
              <w:pStyle w:val="Compact"/>
            </w:pPr>
            <w:r>
              <w:t xml:space="preserve">“I can start small”</w:t>
            </w:r>
          </w:p>
        </w:tc>
        <w:tc>
          <w:tcPr/>
          <w:p>
            <w:pPr>
              <w:pStyle w:val="Compact"/>
            </w:pPr>
            <w:r>
              <w:t xml:space="preserve">A tiny morning or anytime check-in that counts even if it is just one sentence or one voice clip</w:t>
            </w:r>
          </w:p>
        </w:tc>
      </w:tr>
      <w:tr>
        <w:tc>
          <w:tcPr/>
          <w:p>
            <w:pPr>
              <w:pStyle w:val="Compact"/>
            </w:pPr>
            <w:r>
              <w:rPr>
                <w:b/>
                <w:bCs/>
              </w:rPr>
              <w:t xml:space="preserve">Release and Reframe</w:t>
            </w:r>
          </w:p>
        </w:tc>
        <w:tc>
          <w:tcPr/>
          <w:p>
            <w:pPr>
              <w:pStyle w:val="Compact"/>
            </w:pPr>
            <w:r>
              <w:t xml:space="preserve">“I feel lighter already”</w:t>
            </w:r>
          </w:p>
        </w:tc>
        <w:tc>
          <w:tcPr/>
          <w:p>
            <w:pPr>
              <w:pStyle w:val="Compact"/>
            </w:pPr>
            <w:r>
              <w:t xml:space="preserve">After a voice or text dump, the product offers a gentle next question, a summary, or a reframe</w:t>
            </w:r>
          </w:p>
        </w:tc>
      </w:tr>
      <w:tr>
        <w:tc>
          <w:tcPr/>
          <w:p>
            <w:pPr>
              <w:pStyle w:val="Compact"/>
            </w:pPr>
            <w:r>
              <w:rPr>
                <w:b/>
                <w:bCs/>
              </w:rPr>
              <w:t xml:space="preserve">Your Growth Trail</w:t>
            </w:r>
          </w:p>
        </w:tc>
        <w:tc>
          <w:tcPr/>
          <w:p>
            <w:pPr>
              <w:pStyle w:val="Compact"/>
            </w:pPr>
            <w:r>
              <w:t xml:space="preserve">“I am going somewhere”</w:t>
            </w:r>
          </w:p>
        </w:tc>
        <w:tc>
          <w:tcPr/>
          <w:p>
            <w:pPr>
              <w:pStyle w:val="Compact"/>
            </w:pPr>
            <w:r>
              <w:t xml:space="preserve">Entries map to themes, seasons, or milestones so the journal feels like a path, not a pile</w:t>
            </w:r>
          </w:p>
        </w:tc>
      </w:tr>
      <w:tr>
        <w:tc>
          <w:tcPr/>
          <w:p>
            <w:pPr>
              <w:pStyle w:val="Compact"/>
            </w:pPr>
            <w:r>
              <w:rPr>
                <w:b/>
                <w:bCs/>
              </w:rPr>
              <w:t xml:space="preserve">Echoes</w:t>
            </w:r>
          </w:p>
        </w:tc>
        <w:tc>
          <w:tcPr/>
          <w:p>
            <w:pPr>
              <w:pStyle w:val="Compact"/>
            </w:pPr>
            <w:r>
              <w:t xml:space="preserve">“I’ve changed more than I realized”</w:t>
            </w:r>
          </w:p>
        </w:tc>
        <w:tc>
          <w:tcPr/>
          <w:p>
            <w:pPr>
              <w:pStyle w:val="Compact"/>
            </w:pPr>
            <w:r>
              <w:t xml:space="preserve">Surface old entries that rhyme with current struggles or wins</w:t>
            </w:r>
          </w:p>
        </w:tc>
      </w:tr>
      <w:tr>
        <w:tc>
          <w:tcPr/>
          <w:p>
            <w:pPr>
              <w:pStyle w:val="Compact"/>
            </w:pPr>
            <w:r>
              <w:rPr>
                <w:b/>
                <w:bCs/>
              </w:rPr>
              <w:t xml:space="preserve">Today, Then, Now</w:t>
            </w:r>
          </w:p>
        </w:tc>
        <w:tc>
          <w:tcPr/>
          <w:p>
            <w:pPr>
              <w:pStyle w:val="Compact"/>
            </w:pPr>
            <w:r>
              <w:t xml:space="preserve">“My story has continuity”</w:t>
            </w:r>
          </w:p>
        </w:tc>
        <w:tc>
          <w:tcPr/>
          <w:p>
            <w:pPr>
              <w:pStyle w:val="Compact"/>
            </w:pPr>
            <w:r>
              <w:t xml:space="preserve">Pair a current entry with one from 30, 90, or 365 days ago</w:t>
            </w:r>
          </w:p>
        </w:tc>
      </w:tr>
      <w:tr>
        <w:tc>
          <w:tcPr/>
          <w:p>
            <w:pPr>
              <w:pStyle w:val="Compact"/>
            </w:pPr>
            <w:r>
              <w:rPr>
                <w:b/>
                <w:bCs/>
              </w:rPr>
              <w:t xml:space="preserve">Micro-wins</w:t>
            </w:r>
          </w:p>
        </w:tc>
        <w:tc>
          <w:tcPr/>
          <w:p>
            <w:pPr>
              <w:pStyle w:val="Compact"/>
            </w:pPr>
            <w:r>
              <w:t xml:space="preserve">“This counted”</w:t>
            </w:r>
          </w:p>
        </w:tc>
        <w:tc>
          <w:tcPr/>
          <w:p>
            <w:pPr>
              <w:pStyle w:val="Compact"/>
            </w:pPr>
            <w:r>
              <w:t xml:space="preserve">Reward completion of the act of reflection, not only “productive” outcomes</w:t>
            </w:r>
          </w:p>
        </w:tc>
      </w:tr>
      <w:tr>
        <w:tc>
          <w:tcPr/>
          <w:p>
            <w:pPr>
              <w:pStyle w:val="Compact"/>
            </w:pPr>
            <w:r>
              <w:rPr>
                <w:b/>
                <w:bCs/>
              </w:rPr>
              <w:t xml:space="preserve">Mood to Meaning</w:t>
            </w:r>
          </w:p>
        </w:tc>
        <w:tc>
          <w:tcPr/>
          <w:p>
            <w:pPr>
              <w:pStyle w:val="Compact"/>
            </w:pPr>
            <w:r>
              <w:t xml:space="preserve">“My feelings make sense”</w:t>
            </w:r>
          </w:p>
        </w:tc>
        <w:tc>
          <w:tcPr/>
          <w:p>
            <w:pPr>
              <w:pStyle w:val="Compact"/>
            </w:pPr>
            <w:r>
              <w:t xml:space="preserve">Convert recurring moods into patterns, language, and optional next steps</w:t>
            </w:r>
          </w:p>
        </w:tc>
      </w:tr>
      <w:tr>
        <w:tc>
          <w:tcPr/>
          <w:p>
            <w:pPr>
              <w:pStyle w:val="Compact"/>
            </w:pPr>
            <w:r>
              <w:rPr>
                <w:b/>
                <w:bCs/>
              </w:rPr>
              <w:t xml:space="preserve">Guided Journeys</w:t>
            </w:r>
          </w:p>
        </w:tc>
        <w:tc>
          <w:tcPr/>
          <w:p>
            <w:pPr>
              <w:pStyle w:val="Compact"/>
            </w:pPr>
            <w:r>
              <w:t xml:space="preserve">“I have structure when I need it”</w:t>
            </w:r>
          </w:p>
        </w:tc>
        <w:tc>
          <w:tcPr/>
          <w:p>
            <w:pPr>
              <w:pStyle w:val="Compact"/>
            </w:pPr>
            <w:r>
              <w:t xml:space="preserve">Topic-based pathways for stress, self-trust, career clarity, gratitude, relationships, burnout, and confidence</w:t>
            </w:r>
          </w:p>
        </w:tc>
      </w:tr>
      <w:tr>
        <w:tc>
          <w:tcPr/>
          <w:p>
            <w:pPr>
              <w:pStyle w:val="Compact"/>
            </w:pPr>
            <w:r>
              <w:rPr>
                <w:b/>
                <w:bCs/>
              </w:rPr>
              <w:t xml:space="preserve">A Soft Streak</w:t>
            </w:r>
          </w:p>
        </w:tc>
        <w:tc>
          <w:tcPr/>
          <w:p>
            <w:pPr>
              <w:pStyle w:val="Compact"/>
            </w:pPr>
            <w:r>
              <w:t xml:space="preserve">“I have momentum, not pressure”</w:t>
            </w:r>
          </w:p>
        </w:tc>
        <w:tc>
          <w:tcPr/>
          <w:p>
            <w:pPr>
              <w:pStyle w:val="Compact"/>
            </w:pPr>
            <w:r>
              <w:t xml:space="preserve">Track consistency with flexible recovery instead of rigid punishment</w:t>
            </w:r>
          </w:p>
        </w:tc>
      </w:tr>
      <w:tr>
        <w:tc>
          <w:tcPr/>
          <w:p>
            <w:pPr>
              <w:pStyle w:val="Compact"/>
            </w:pPr>
            <w:r>
              <w:rPr>
                <w:b/>
                <w:bCs/>
              </w:rPr>
              <w:t xml:space="preserve">Reset Days</w:t>
            </w:r>
          </w:p>
        </w:tc>
        <w:tc>
          <w:tcPr/>
          <w:p>
            <w:pPr>
              <w:pStyle w:val="Compact"/>
            </w:pPr>
            <w:r>
              <w:t xml:space="preserve">“Missing a day doesn’t erase me”</w:t>
            </w:r>
          </w:p>
        </w:tc>
        <w:tc>
          <w:tcPr/>
          <w:p>
            <w:pPr>
              <w:pStyle w:val="Compact"/>
            </w:pPr>
            <w:r>
              <w:t xml:space="preserve">If the user falls off, the next visit celebrates return, not failure</w:t>
            </w:r>
          </w:p>
        </w:tc>
      </w:tr>
      <w:tr>
        <w:tc>
          <w:tcPr/>
          <w:p>
            <w:pPr>
              <w:pStyle w:val="Compact"/>
            </w:pPr>
            <w:r>
              <w:rPr>
                <w:b/>
                <w:bCs/>
              </w:rPr>
              <w:t xml:space="preserve">Future Me</w:t>
            </w:r>
          </w:p>
        </w:tc>
        <w:tc>
          <w:tcPr/>
          <w:p>
            <w:pPr>
              <w:pStyle w:val="Compact"/>
            </w:pPr>
            <w:r>
              <w:t xml:space="preserve">“I am building toward someone”</w:t>
            </w:r>
          </w:p>
        </w:tc>
        <w:tc>
          <w:tcPr/>
          <w:p>
            <w:pPr>
              <w:pStyle w:val="Compact"/>
            </w:pPr>
            <w:r>
              <w:t xml:space="preserve">Send voice or text messages to a future date, then surface them later</w:t>
            </w:r>
          </w:p>
        </w:tc>
      </w:tr>
      <w:tr>
        <w:tc>
          <w:tcPr/>
          <w:p>
            <w:pPr>
              <w:pStyle w:val="Compact"/>
            </w:pPr>
            <w:r>
              <w:rPr>
                <w:b/>
                <w:bCs/>
              </w:rPr>
              <w:t xml:space="preserve">Weekly Debrief</w:t>
            </w:r>
          </w:p>
        </w:tc>
        <w:tc>
          <w:tcPr/>
          <w:p>
            <w:pPr>
              <w:pStyle w:val="Compact"/>
            </w:pPr>
            <w:r>
              <w:t xml:space="preserve">“This is helping me grow”</w:t>
            </w:r>
          </w:p>
        </w:tc>
        <w:tc>
          <w:tcPr/>
          <w:p>
            <w:pPr>
              <w:pStyle w:val="Compact"/>
            </w:pPr>
            <w:r>
              <w:t xml:space="preserve">Auto-generated weekly reflection that highlights wins, themes, and unresolved loops</w:t>
            </w:r>
          </w:p>
        </w:tc>
      </w:tr>
      <w:tr>
        <w:tc>
          <w:tcPr/>
          <w:p>
            <w:pPr>
              <w:pStyle w:val="Compact"/>
            </w:pPr>
            <w:r>
              <w:rPr>
                <w:b/>
                <w:bCs/>
              </w:rPr>
              <w:t xml:space="preserve">Private Rituals</w:t>
            </w:r>
          </w:p>
        </w:tc>
        <w:tc>
          <w:tcPr/>
          <w:p>
            <w:pPr>
              <w:pStyle w:val="Compact"/>
            </w:pPr>
            <w:r>
              <w:t xml:space="preserve">“This is my place”</w:t>
            </w:r>
          </w:p>
        </w:tc>
        <w:tc>
          <w:tcPr/>
          <w:p>
            <w:pPr>
              <w:pStyle w:val="Compact"/>
            </w:pPr>
            <w:r>
              <w:t xml:space="preserve">Let users create named rituals, such as Sunday Reset, Late-Night Unload, or Walk-and-Talk</w:t>
            </w:r>
          </w:p>
        </w:tc>
      </w:tr>
      <w:tr>
        <w:tc>
          <w:tcPr/>
          <w:p>
            <w:pPr>
              <w:pStyle w:val="Compact"/>
            </w:pPr>
            <w:r>
              <w:rPr>
                <w:b/>
                <w:bCs/>
              </w:rPr>
              <w:t xml:space="preserve">Prompt DNA</w:t>
            </w:r>
          </w:p>
        </w:tc>
        <w:tc>
          <w:tcPr/>
          <w:p>
            <w:pPr>
              <w:pStyle w:val="Compact"/>
            </w:pPr>
            <w:r>
              <w:t xml:space="preserve">“The app knows what opens me up”</w:t>
            </w:r>
          </w:p>
        </w:tc>
        <w:tc>
          <w:tcPr/>
          <w:p>
            <w:pPr>
              <w:pStyle w:val="Compact"/>
            </w:pPr>
            <w:r>
              <w:t xml:space="preserve">Learn which prompt styles consistently lead to deeper entries</w:t>
            </w:r>
          </w:p>
        </w:tc>
      </w:tr>
      <w:tr>
        <w:tc>
          <w:tcPr/>
          <w:p>
            <w:pPr>
              <w:pStyle w:val="Compact"/>
            </w:pPr>
            <w:r>
              <w:rPr>
                <w:b/>
                <w:bCs/>
              </w:rPr>
              <w:t xml:space="preserve">Companion Mode</w:t>
            </w:r>
          </w:p>
        </w:tc>
        <w:tc>
          <w:tcPr/>
          <w:p>
            <w:pPr>
              <w:pStyle w:val="Compact"/>
            </w:pPr>
            <w:r>
              <w:t xml:space="preserve">“I am not doing this alone”</w:t>
            </w:r>
          </w:p>
        </w:tc>
        <w:tc>
          <w:tcPr/>
          <w:p>
            <w:pPr>
              <w:pStyle w:val="Compact"/>
            </w:pPr>
            <w:r>
              <w:t xml:space="preserve">A non-clinical guide, mascot, or evolving private world that reacts to consistency and growth</w:t>
            </w:r>
          </w:p>
        </w:tc>
      </w:tr>
      <w:tr>
        <w:tc>
          <w:tcPr/>
          <w:p>
            <w:pPr>
              <w:pStyle w:val="Compact"/>
            </w:pPr>
            <w:r>
              <w:rPr>
                <w:b/>
                <w:bCs/>
              </w:rPr>
              <w:t xml:space="preserve">Focus Themes</w:t>
            </w:r>
          </w:p>
        </w:tc>
        <w:tc>
          <w:tcPr/>
          <w:p>
            <w:pPr>
              <w:pStyle w:val="Compact"/>
            </w:pPr>
            <w:r>
              <w:t xml:space="preserve">“This month has a purpose”</w:t>
            </w:r>
          </w:p>
        </w:tc>
        <w:tc>
          <w:tcPr/>
          <w:p>
            <w:pPr>
              <w:pStyle w:val="Compact"/>
            </w:pPr>
            <w:r>
              <w:t xml:space="preserve">Users pick a monthly growth theme and get prompts, summaries, and memory resurfacing tailored to it</w:t>
            </w:r>
          </w:p>
        </w:tc>
      </w:tr>
      <w:tr>
        <w:tc>
          <w:tcPr/>
          <w:p>
            <w:pPr>
              <w:pStyle w:val="Compact"/>
            </w:pPr>
            <w:r>
              <w:rPr>
                <w:b/>
                <w:bCs/>
              </w:rPr>
              <w:t xml:space="preserve">Signal Cards</w:t>
            </w:r>
          </w:p>
        </w:tc>
        <w:tc>
          <w:tcPr/>
          <w:p>
            <w:pPr>
              <w:pStyle w:val="Compact"/>
            </w:pPr>
            <w:r>
              <w:t xml:space="preserve">“My patterns are becoming visible”</w:t>
            </w:r>
          </w:p>
        </w:tc>
        <w:tc>
          <w:tcPr/>
          <w:p>
            <w:pPr>
              <w:pStyle w:val="Compact"/>
            </w:pPr>
            <w:r>
              <w:t xml:space="preserve">Cards that say things like “you often mention peace after walks” or “Mondays show higher stress”</w:t>
            </w:r>
          </w:p>
        </w:tc>
      </w:tr>
      <w:tr>
        <w:tc>
          <w:tcPr/>
          <w:p>
            <w:pPr>
              <w:pStyle w:val="Compact"/>
            </w:pPr>
            <w:r>
              <w:rPr>
                <w:b/>
                <w:bCs/>
              </w:rPr>
              <w:t xml:space="preserve">Buddy Reflection</w:t>
            </w:r>
          </w:p>
        </w:tc>
        <w:tc>
          <w:tcPr/>
          <w:p>
            <w:pPr>
              <w:pStyle w:val="Compact"/>
            </w:pPr>
            <w:r>
              <w:t xml:space="preserve">“Someone is with me, not watching me”</w:t>
            </w:r>
          </w:p>
        </w:tc>
        <w:tc>
          <w:tcPr/>
          <w:p>
            <w:pPr>
              <w:pStyle w:val="Compact"/>
            </w:pPr>
            <w:r>
              <w:t xml:space="preserve">Private accountability or encouragement with one trusted friend, not a public feed</w:t>
            </w:r>
          </w:p>
        </w:tc>
      </w:tr>
      <w:tr>
        <w:tc>
          <w:tcPr/>
          <w:p>
            <w:pPr>
              <w:pStyle w:val="Compact"/>
            </w:pPr>
            <w:r>
              <w:rPr>
                <w:b/>
                <w:bCs/>
              </w:rPr>
              <w:t xml:space="preserve">Challenge-Free Challenges</w:t>
            </w:r>
          </w:p>
        </w:tc>
        <w:tc>
          <w:tcPr/>
          <w:p>
            <w:pPr>
              <w:pStyle w:val="Compact"/>
            </w:pPr>
            <w:r>
              <w:t xml:space="preserve">“I can opt into momentum”</w:t>
            </w:r>
          </w:p>
        </w:tc>
        <w:tc>
          <w:tcPr/>
          <w:p>
            <w:pPr>
              <w:pStyle w:val="Compact"/>
            </w:pPr>
            <w:r>
              <w:t xml:space="preserve">Seven-day or fourteen-day themed journeys with no shame on misses</w:t>
            </w:r>
          </w:p>
        </w:tc>
      </w:tr>
      <w:tr>
        <w:tc>
          <w:tcPr/>
          <w:p>
            <w:pPr>
              <w:pStyle w:val="Compact"/>
            </w:pPr>
            <w:r>
              <w:rPr>
                <w:b/>
                <w:bCs/>
              </w:rPr>
              <w:t xml:space="preserve">Progress Keepsakes</w:t>
            </w:r>
          </w:p>
        </w:tc>
        <w:tc>
          <w:tcPr/>
          <w:p>
            <w:pPr>
              <w:pStyle w:val="Compact"/>
            </w:pPr>
            <w:r>
              <w:t xml:space="preserve">“I want to save this moment”</w:t>
            </w:r>
          </w:p>
        </w:tc>
        <w:tc>
          <w:tcPr/>
          <w:p>
            <w:pPr>
              <w:pStyle w:val="Compact"/>
            </w:pPr>
            <w:r>
              <w:t xml:space="preserve">Let users pin clips, quotes, and reflections into a private “proof of growth” collection</w:t>
            </w:r>
          </w:p>
        </w:tc>
      </w:tr>
    </w:tbl>
    <w:p>
      <w:pPr>
        <w:pStyle w:val="BodyText"/>
      </w:pPr>
      <w:r>
        <w:t xml:space="preserve">These ideas are strongest when they follow the evidence-backed pattern of low-friction action, prompts and cues, self-monitoring, positive reinforcement, and personalization, while also borrowing from the market patterns seen in Day One’s prompts and memory resurfacing, Duolingo’s lowered habit barrier, Finch’s guided journeys and playful companion model, and Rosebud and Reflection’s adaptive guidance.</w:t>
      </w:r>
      <w:r>
        <w:t xml:space="preserve"> </w:t>
      </w:r>
      <w:hyperlink r:id="rId30">
        <w:r>
          <w:rPr>
            <w:rStyle w:val="Hyperlink"/>
          </w:rPr>
          <w:t xml:space="preserve">[16]</w:t>
        </w:r>
      </w:hyperlink>
    </w:p>
    <w:p>
      <w:pPr>
        <w:pStyle w:val="BodyText"/>
      </w:pPr>
      <w:r>
        <w:t xml:space="preserve">If you want the shortest path to better retention without turning the product into “too much,” the highest-yield hook bundle is this:</w:t>
      </w:r>
      <w:r>
        <w:t xml:space="preserve"> </w:t>
      </w:r>
      <w:r>
        <w:rPr>
          <w:b/>
          <w:bCs/>
        </w:rPr>
        <w:t xml:space="preserve">tiny check-in + soft streak + weekly insight + resurfaced memory + personalized prompt</w:t>
      </w:r>
      <w:r>
        <w:t xml:space="preserve">. That bundle gives users a reason to return today, tomorrow, and next week without requiring a social layer or a giant new feature set. It also aligns especially well with the evidence that tracker and diary features retain better than lighter single-function tools, and that prompts, feedback, and virtual rewards recur across digital habit interventions.</w:t>
      </w:r>
      <w:r>
        <w:t xml:space="preserve"> </w:t>
      </w:r>
      <w:hyperlink r:id="rId22">
        <w:r>
          <w:rPr>
            <w:rStyle w:val="Hyperlink"/>
          </w:rPr>
          <w:t xml:space="preserve">[17]</w:t>
        </w:r>
      </w:hyperlink>
    </w:p>
    <w:p>
      <w:pPr>
        <w:pStyle w:val="BodyText"/>
      </w:pPr>
      <w:r>
        <w:t xml:space="preserve">If you are willing to add one more emotional layer, the best next move is</w:t>
      </w:r>
      <w:r>
        <w:t xml:space="preserve"> </w:t>
      </w:r>
      <w:r>
        <w:rPr>
          <w:b/>
          <w:bCs/>
        </w:rPr>
        <w:t xml:space="preserve">a companion loop or worldbuilding loop</w:t>
      </w:r>
      <w:r>
        <w:t xml:space="preserve"> </w:t>
      </w:r>
      <w:r>
        <w:t xml:space="preserve">rather than a public social feed. Finch’s appeal is instructive here: goals, journeys, reflections, and mindfulness become more inviting because they are wrapped in a customizable living companion. A similar mechanic on your website does not need to be a pet. It could be a garden, a constellation, a room, a path, a studio, or a voice archive that evolves as the user shows up. The point is not childishness. The point is visible aliveness.</w:t>
      </w:r>
      <w:r>
        <w:t xml:space="preserve"> </w:t>
      </w:r>
      <w:hyperlink r:id="rId36">
        <w:r>
          <w:rPr>
            <w:rStyle w:val="Hyperlink"/>
          </w:rPr>
          <w:t xml:space="preserve">[18]</w:t>
        </w:r>
      </w:hyperlink>
    </w:p>
    <w:bookmarkEnd w:id="37"/>
    <w:bookmarkStart w:id="40" w:name="voice-can-be-the-signature"/>
    <w:p>
      <w:pPr>
        <w:pStyle w:val="Heading2"/>
      </w:pPr>
      <w:r>
        <w:t xml:space="preserve">Voice can be the signature</w:t>
      </w:r>
    </w:p>
    <w:p>
      <w:pPr>
        <w:pStyle w:val="FirstParagraph"/>
      </w:pPr>
      <w:r>
        <w:t xml:space="preserve">Voice is the area where you have the chance to be genuinely different, because most journaling products still treat voice as a utility feature rather than a native experience. The research suggests that speech can produce more frequent and longer reports than typing, while still leaving room for typing in moments where privacy, speed, or detail are better served by text. Emotional-prosody work also supports the intuition that voice carries information text does not. If you want voice to feel as natural and compelling as photos felt on Snapchat or short-form video felt on TikTok, the answer is not “just add a microphone button.” The answer is to turn voice into a medium with its own rituals, aesthetics, and payoffs.</w:t>
      </w:r>
      <w:r>
        <w:t xml:space="preserve"> </w:t>
      </w:r>
      <w:hyperlink r:id="rId32">
        <w:r>
          <w:rPr>
            <w:rStyle w:val="Hyperlink"/>
          </w:rPr>
          <w:t xml:space="preserve">[19]</w:t>
        </w:r>
      </w:hyperlink>
    </w:p>
    <w:p>
      <w:pPr>
        <w:pStyle w:val="BodyText"/>
      </w:pPr>
      <w:r>
        <w:t xml:space="preserve">The best analogy is not that voice should imitate typing. It is that typing and voice should each unlock different kinds of contribution. Snapchat trained users by opening directly to the camera and making creativity fast, playful, and relational through Lenses, Stories, and friendship-specific surfaces. TikTok made creation easier and more inclusive through auto captions and text-to-speech. WhatsApp made voice less awkward by letting it become text when listening was inconvenient. Those platforms reduced friction and widened the number of valid contexts in which creation felt normal. Your goal with voice should be the same: reduce social awkwardness, reduce review friction, increase payoff, and make voice feel expressive instead of merely efficient.</w:t>
      </w:r>
      <w:r>
        <w:t xml:space="preserve"> </w:t>
      </w:r>
      <w:hyperlink r:id="rId38">
        <w:r>
          <w:rPr>
            <w:rStyle w:val="Hyperlink"/>
          </w:rPr>
          <w:t xml:space="preserve">[20]</w:t>
        </w:r>
      </w:hyperlink>
    </w:p>
    <w:p>
      <w:pPr>
        <w:pStyle w:val="BodyText"/>
      </w:pPr>
      <w:r>
        <w:t xml:space="preserve">Here are the most promising voice-native concepts for your website.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Voice concept</w:t>
            </w:r>
          </w:p>
        </w:tc>
        <w:tc>
          <w:tcPr/>
          <w:p>
            <w:pPr>
              <w:pStyle w:val="Compact"/>
            </w:pPr>
            <w:r>
              <w:t xml:space="preserve">What makes it special</w:t>
            </w:r>
          </w:p>
        </w:tc>
        <w:tc>
          <w:tcPr/>
          <w:p>
            <w:pPr>
              <w:pStyle w:val="Compact"/>
            </w:pPr>
            <w:r>
              <w:t xml:space="preserve">Why it could work</w:t>
            </w:r>
          </w:p>
        </w:tc>
      </w:tr>
      <w:tr>
        <w:tc>
          <w:tcPr/>
          <w:p>
            <w:pPr>
              <w:pStyle w:val="Compact"/>
            </w:pPr>
            <w:r>
              <w:rPr>
                <w:b/>
                <w:bCs/>
              </w:rPr>
              <w:t xml:space="preserve">Open to Mic</w:t>
            </w:r>
          </w:p>
        </w:tc>
        <w:tc>
          <w:tcPr/>
          <w:p>
            <w:pPr>
              <w:pStyle w:val="Compact"/>
            </w:pPr>
            <w:r>
              <w:t xml:space="preserve">The home screen opens to a single, calm voice prompt instead of a blank page</w:t>
            </w:r>
          </w:p>
        </w:tc>
        <w:tc>
          <w:tcPr/>
          <w:p>
            <w:pPr>
              <w:pStyle w:val="Compact"/>
            </w:pPr>
            <w:r>
              <w:t xml:space="preserve">Mirrors Snapchat’s “open to camera” principle, but privately and without pressure</w:t>
            </w:r>
          </w:p>
        </w:tc>
      </w:tr>
      <w:tr>
        <w:tc>
          <w:tcPr/>
          <w:p>
            <w:pPr>
              <w:pStyle w:val="Compact"/>
            </w:pPr>
            <w:r>
              <w:rPr>
                <w:b/>
                <w:bCs/>
              </w:rPr>
              <w:t xml:space="preserve">Walk Mode</w:t>
            </w:r>
          </w:p>
        </w:tc>
        <w:tc>
          <w:tcPr/>
          <w:p>
            <w:pPr>
              <w:pStyle w:val="Compact"/>
            </w:pPr>
            <w:r>
              <w:t xml:space="preserve">One-tap voice journaling built for movement, with bigger controls and ambient noise tolerance</w:t>
            </w:r>
          </w:p>
        </w:tc>
        <w:tc>
          <w:tcPr/>
          <w:p>
            <w:pPr>
              <w:pStyle w:val="Compact"/>
            </w:pPr>
            <w:r>
              <w:t xml:space="preserve">Makes voice feel situationally perfect rather than awkward</w:t>
            </w:r>
          </w:p>
        </w:tc>
      </w:tr>
      <w:tr>
        <w:tc>
          <w:tcPr/>
          <w:p>
            <w:pPr>
              <w:pStyle w:val="Compact"/>
            </w:pPr>
            <w:r>
              <w:rPr>
                <w:b/>
                <w:bCs/>
              </w:rPr>
              <w:t xml:space="preserve">Whisper Mode</w:t>
            </w:r>
          </w:p>
        </w:tc>
        <w:tc>
          <w:tcPr/>
          <w:p>
            <w:pPr>
              <w:pStyle w:val="Compact"/>
            </w:pPr>
            <w:r>
              <w:t xml:space="preserve">Quiet capture mode with fast transcript cleanup for private moments</w:t>
            </w:r>
          </w:p>
        </w:tc>
        <w:tc>
          <w:tcPr/>
          <w:p>
            <w:pPr>
              <w:pStyle w:val="Compact"/>
            </w:pPr>
            <w:r>
              <w:t xml:space="preserve">Helps voice fit real life instead of requiring ideal conditions</w:t>
            </w:r>
          </w:p>
        </w:tc>
      </w:tr>
      <w:tr>
        <w:tc>
          <w:tcPr/>
          <w:p>
            <w:pPr>
              <w:pStyle w:val="Compact"/>
            </w:pPr>
            <w:r>
              <w:rPr>
                <w:b/>
                <w:bCs/>
              </w:rPr>
              <w:t xml:space="preserve">Story Mode</w:t>
            </w:r>
          </w:p>
        </w:tc>
        <w:tc>
          <w:tcPr/>
          <w:p>
            <w:pPr>
              <w:pStyle w:val="Compact"/>
            </w:pPr>
            <w:r>
              <w:t xml:space="preserve">A 30- or 60-second voice challenge with a beginning, middle, and end</w:t>
            </w:r>
          </w:p>
        </w:tc>
        <w:tc>
          <w:tcPr/>
          <w:p>
            <w:pPr>
              <w:pStyle w:val="Compact"/>
            </w:pPr>
            <w:r>
              <w:t xml:space="preserve">Gives structure to people who do not naturally “journal out loud”</w:t>
            </w:r>
          </w:p>
        </w:tc>
      </w:tr>
      <w:tr>
        <w:tc>
          <w:tcPr/>
          <w:p>
            <w:pPr>
              <w:pStyle w:val="Compact"/>
            </w:pPr>
            <w:r>
              <w:rPr>
                <w:b/>
                <w:bCs/>
              </w:rPr>
              <w:t xml:space="preserve">Voice-to-Meaning</w:t>
            </w:r>
          </w:p>
        </w:tc>
        <w:tc>
          <w:tcPr/>
          <w:p>
            <w:pPr>
              <w:pStyle w:val="Compact"/>
            </w:pPr>
            <w:r>
              <w:t xml:space="preserve">Speak freely, then receive themes, chapter titles, and a clean transcript</w:t>
            </w:r>
          </w:p>
        </w:tc>
        <w:tc>
          <w:tcPr/>
          <w:p>
            <w:pPr>
              <w:pStyle w:val="Compact"/>
            </w:pPr>
            <w:r>
              <w:t xml:space="preserve">Creates immediate payoff after expression</w:t>
            </w:r>
          </w:p>
        </w:tc>
      </w:tr>
      <w:tr>
        <w:tc>
          <w:tcPr/>
          <w:p>
            <w:pPr>
              <w:pStyle w:val="Compact"/>
            </w:pPr>
            <w:r>
              <w:rPr>
                <w:b/>
                <w:bCs/>
              </w:rPr>
              <w:t xml:space="preserve">Echo Back</w:t>
            </w:r>
          </w:p>
        </w:tc>
        <w:tc>
          <w:tcPr/>
          <w:p>
            <w:pPr>
              <w:pStyle w:val="Compact"/>
            </w:pPr>
            <w:r>
              <w:t xml:space="preserve">The app plays short clips from past entries at emotionally relevant moments</w:t>
            </w:r>
          </w:p>
        </w:tc>
        <w:tc>
          <w:tcPr/>
          <w:p>
            <w:pPr>
              <w:pStyle w:val="Compact"/>
            </w:pPr>
            <w:r>
              <w:t xml:space="preserve">Voice memory is more intimate than reading an old paragraph</w:t>
            </w:r>
          </w:p>
        </w:tc>
      </w:tr>
      <w:tr>
        <w:tc>
          <w:tcPr/>
          <w:p>
            <w:pPr>
              <w:pStyle w:val="Compact"/>
            </w:pPr>
            <w:r>
              <w:rPr>
                <w:b/>
                <w:bCs/>
              </w:rPr>
              <w:t xml:space="preserve">Duet With Your Past Self</w:t>
            </w:r>
          </w:p>
        </w:tc>
        <w:tc>
          <w:tcPr/>
          <w:p>
            <w:pPr>
              <w:pStyle w:val="Compact"/>
            </w:pPr>
            <w:r>
              <w:t xml:space="preserve">Respond to an earlier voice note with a new one</w:t>
            </w:r>
          </w:p>
        </w:tc>
        <w:tc>
          <w:tcPr/>
          <w:p>
            <w:pPr>
              <w:pStyle w:val="Compact"/>
            </w:pPr>
            <w:r>
              <w:t xml:space="preserve">Turns reflection into conversation across time</w:t>
            </w:r>
          </w:p>
        </w:tc>
      </w:tr>
      <w:tr>
        <w:tc>
          <w:tcPr/>
          <w:p>
            <w:pPr>
              <w:pStyle w:val="Compact"/>
            </w:pPr>
            <w:r>
              <w:rPr>
                <w:b/>
                <w:bCs/>
              </w:rPr>
              <w:t xml:space="preserve">Future Voice Mail</w:t>
            </w:r>
          </w:p>
        </w:tc>
        <w:tc>
          <w:tcPr/>
          <w:p>
            <w:pPr>
              <w:pStyle w:val="Compact"/>
            </w:pPr>
            <w:r>
              <w:t xml:space="preserve">Send an audio message to your future self for a chosen date or milestone</w:t>
            </w:r>
          </w:p>
        </w:tc>
        <w:tc>
          <w:tcPr/>
          <w:p>
            <w:pPr>
              <w:pStyle w:val="Compact"/>
            </w:pPr>
            <w:r>
              <w:t xml:space="preserve">Gives voice a uniquely personal time-travel mechanic</w:t>
            </w:r>
          </w:p>
        </w:tc>
      </w:tr>
      <w:tr>
        <w:tc>
          <w:tcPr/>
          <w:p>
            <w:pPr>
              <w:pStyle w:val="Compact"/>
            </w:pPr>
            <w:r>
              <w:rPr>
                <w:b/>
                <w:bCs/>
              </w:rPr>
              <w:t xml:space="preserve">Mood Soundprint</w:t>
            </w:r>
          </w:p>
        </w:tc>
        <w:tc>
          <w:tcPr/>
          <w:p>
            <w:pPr>
              <w:pStyle w:val="Compact"/>
            </w:pPr>
            <w:r>
              <w:t xml:space="preserve">A private visual representation of pace, pauses, and energy, paired with transcript text</w:t>
            </w:r>
          </w:p>
        </w:tc>
        <w:tc>
          <w:tcPr/>
          <w:p>
            <w:pPr>
              <w:pStyle w:val="Compact"/>
            </w:pPr>
            <w:r>
              <w:t xml:space="preserve">Makes voice feel visibly alive without pretending to diagnose</w:t>
            </w:r>
          </w:p>
        </w:tc>
      </w:tr>
      <w:tr>
        <w:tc>
          <w:tcPr/>
          <w:p>
            <w:pPr>
              <w:pStyle w:val="Compact"/>
            </w:pPr>
            <w:r>
              <w:rPr>
                <w:b/>
                <w:bCs/>
              </w:rPr>
              <w:t xml:space="preserve">Chaptered Audio Journal</w:t>
            </w:r>
          </w:p>
        </w:tc>
        <w:tc>
          <w:tcPr/>
          <w:p>
            <w:pPr>
              <w:pStyle w:val="Compact"/>
            </w:pPr>
            <w:r>
              <w:t xml:space="preserve">Longer voice sessions are automatically broken into topics, scenes, or themes</w:t>
            </w:r>
          </w:p>
        </w:tc>
        <w:tc>
          <w:tcPr/>
          <w:p>
            <w:pPr>
              <w:pStyle w:val="Compact"/>
            </w:pPr>
            <w:r>
              <w:t xml:space="preserve">Makes review easy and reduces the fear of “rambling”</w:t>
            </w:r>
          </w:p>
        </w:tc>
      </w:tr>
      <w:tr>
        <w:tc>
          <w:tcPr/>
          <w:p>
            <w:pPr>
              <w:pStyle w:val="Compact"/>
            </w:pPr>
            <w:r>
              <w:rPr>
                <w:b/>
                <w:bCs/>
              </w:rPr>
              <w:t xml:space="preserve">Audio Subnotes</w:t>
            </w:r>
          </w:p>
        </w:tc>
        <w:tc>
          <w:tcPr/>
          <w:p>
            <w:pPr>
              <w:pStyle w:val="Compact"/>
            </w:pPr>
            <w:r>
              <w:t xml:space="preserve">Users can attach tiny voice clips under written entries or vice versa</w:t>
            </w:r>
          </w:p>
        </w:tc>
        <w:tc>
          <w:tcPr/>
          <w:p>
            <w:pPr>
              <w:pStyle w:val="Compact"/>
            </w:pPr>
            <w:r>
              <w:t xml:space="preserve">Supports hybrid expression instead of forcing one mode</w:t>
            </w:r>
          </w:p>
        </w:tc>
      </w:tr>
      <w:tr>
        <w:tc>
          <w:tcPr/>
          <w:p>
            <w:pPr>
              <w:pStyle w:val="Compact"/>
            </w:pPr>
            <w:r>
              <w:rPr>
                <w:b/>
                <w:bCs/>
              </w:rPr>
              <w:t xml:space="preserve">Voice Remix Prompting</w:t>
            </w:r>
          </w:p>
        </w:tc>
        <w:tc>
          <w:tcPr/>
          <w:p>
            <w:pPr>
              <w:pStyle w:val="Compact"/>
            </w:pPr>
            <w:r>
              <w:t xml:space="preserve">The app takes a spoken entry and offers multiple follow-up modes: clarify, celebrate, vent, plan, zoom out</w:t>
            </w:r>
          </w:p>
        </w:tc>
        <w:tc>
          <w:tcPr/>
          <w:p>
            <w:pPr>
              <w:pStyle w:val="Compact"/>
            </w:pPr>
            <w:r>
              <w:t xml:space="preserve">Gives voice sessions momentum and direction</w:t>
            </w:r>
          </w:p>
        </w:tc>
      </w:tr>
      <w:tr>
        <w:tc>
          <w:tcPr/>
          <w:p>
            <w:pPr>
              <w:pStyle w:val="Compact"/>
            </w:pPr>
            <w:r>
              <w:rPr>
                <w:b/>
                <w:bCs/>
              </w:rPr>
              <w:t xml:space="preserve">Voice Keepsakes</w:t>
            </w:r>
          </w:p>
        </w:tc>
        <w:tc>
          <w:tcPr/>
          <w:p>
            <w:pPr>
              <w:pStyle w:val="Compact"/>
            </w:pPr>
            <w:r>
              <w:t xml:space="preserve">Save the best line, the bravest minute, or the funniest moment from a session</w:t>
            </w:r>
          </w:p>
        </w:tc>
        <w:tc>
          <w:tcPr/>
          <w:p>
            <w:pPr>
              <w:pStyle w:val="Compact"/>
            </w:pPr>
            <w:r>
              <w:t xml:space="preserve">Creates collectibility and emotional reward</w:t>
            </w:r>
          </w:p>
        </w:tc>
      </w:tr>
      <w:tr>
        <w:tc>
          <w:tcPr/>
          <w:p>
            <w:pPr>
              <w:pStyle w:val="Compact"/>
            </w:pPr>
            <w:r>
              <w:rPr>
                <w:b/>
                <w:bCs/>
              </w:rPr>
              <w:t xml:space="preserve">Soundscape Pairing</w:t>
            </w:r>
          </w:p>
        </w:tc>
        <w:tc>
          <w:tcPr/>
          <w:p>
            <w:pPr>
              <w:pStyle w:val="Compact"/>
            </w:pPr>
            <w:r>
              <w:t xml:space="preserve">Optional ambient backgrounds that fit a reflection mode: focus, release, gratitude, reset</w:t>
            </w:r>
          </w:p>
        </w:tc>
        <w:tc>
          <w:tcPr/>
          <w:p>
            <w:pPr>
              <w:pStyle w:val="Compact"/>
            </w:pPr>
            <w:r>
              <w:t xml:space="preserve">Makes voice feel aesthetic and ritualized</w:t>
            </w:r>
          </w:p>
        </w:tc>
      </w:tr>
      <w:tr>
        <w:tc>
          <w:tcPr/>
          <w:p>
            <w:pPr>
              <w:pStyle w:val="Compact"/>
            </w:pPr>
            <w:r>
              <w:rPr>
                <w:b/>
                <w:bCs/>
              </w:rPr>
              <w:t xml:space="preserve">Private Growth Reels</w:t>
            </w:r>
          </w:p>
        </w:tc>
        <w:tc>
          <w:tcPr/>
          <w:p>
            <w:pPr>
              <w:pStyle w:val="Compact"/>
            </w:pPr>
            <w:r>
              <w:t xml:space="preserve">Weekly montages of selected clips and transcript highlights, visible only to the user</w:t>
            </w:r>
          </w:p>
        </w:tc>
        <w:tc>
          <w:tcPr/>
          <w:p>
            <w:pPr>
              <w:pStyle w:val="Compact"/>
            </w:pPr>
            <w:r>
              <w:t xml:space="preserve">Gives voice the “revisit and relive” appeal that media platforms exploit publicly</w:t>
            </w:r>
          </w:p>
        </w:tc>
      </w:tr>
      <w:tr>
        <w:tc>
          <w:tcPr/>
          <w:p>
            <w:pPr>
              <w:pStyle w:val="Compact"/>
            </w:pPr>
            <w:r>
              <w:rPr>
                <w:b/>
                <w:bCs/>
              </w:rPr>
              <w:t xml:space="preserve">Prompt DJ</w:t>
            </w:r>
          </w:p>
        </w:tc>
        <w:tc>
          <w:tcPr/>
          <w:p>
            <w:pPr>
              <w:pStyle w:val="Compact"/>
            </w:pPr>
            <w:r>
              <w:t xml:space="preserve">Spin or tap for a voice-specific prompt category like “unload,” “tell the story,” “say what you’re avoiding,” or “name the win”</w:t>
            </w:r>
          </w:p>
        </w:tc>
        <w:tc>
          <w:tcPr/>
          <w:p>
            <w:pPr>
              <w:pStyle w:val="Compact"/>
            </w:pPr>
            <w:r>
              <w:t xml:space="preserve">Makes starting easier and more playful</w:t>
            </w:r>
          </w:p>
        </w:tc>
      </w:tr>
      <w:tr>
        <w:tc>
          <w:tcPr/>
          <w:p>
            <w:pPr>
              <w:pStyle w:val="Compact"/>
            </w:pPr>
            <w:r>
              <w:rPr>
                <w:b/>
                <w:bCs/>
              </w:rPr>
              <w:t xml:space="preserve">Conversation Capture</w:t>
            </w:r>
          </w:p>
        </w:tc>
        <w:tc>
          <w:tcPr/>
          <w:p>
            <w:pPr>
              <w:pStyle w:val="Compact"/>
            </w:pPr>
            <w:r>
              <w:t xml:space="preserve">Let users speak as if to a coach, friend, or future self, then classify the mode afterward</w:t>
            </w:r>
          </w:p>
        </w:tc>
        <w:tc>
          <w:tcPr/>
          <w:p>
            <w:pPr>
              <w:pStyle w:val="Compact"/>
            </w:pPr>
            <w:r>
              <w:t xml:space="preserve">Makes voice psychologically easier for people who dislike “journaling”</w:t>
            </w:r>
          </w:p>
        </w:tc>
      </w:tr>
      <w:tr>
        <w:tc>
          <w:tcPr/>
          <w:p>
            <w:pPr>
              <w:pStyle w:val="Compact"/>
            </w:pPr>
            <w:r>
              <w:rPr>
                <w:b/>
                <w:bCs/>
              </w:rPr>
              <w:t xml:space="preserve">Celebration Readback</w:t>
            </w:r>
          </w:p>
        </w:tc>
        <w:tc>
          <w:tcPr/>
          <w:p>
            <w:pPr>
              <w:pStyle w:val="Compact"/>
            </w:pPr>
            <w:r>
              <w:t xml:space="preserve">For major wins, the app composes a short summary and lets the user hear it in a neutral system voice or read it silently</w:t>
            </w:r>
          </w:p>
        </w:tc>
        <w:tc>
          <w:tcPr/>
          <w:p>
            <w:pPr>
              <w:pStyle w:val="Compact"/>
            </w:pPr>
            <w:r>
              <w:t xml:space="preserve">Turns reflection into closure</w:t>
            </w:r>
          </w:p>
        </w:tc>
      </w:tr>
    </w:tbl>
    <w:p>
      <w:pPr>
        <w:pStyle w:val="BodyText"/>
      </w:pPr>
      <w:r>
        <w:t xml:space="preserve">This concept set is informed by platform patterns around fast creation, captions, remixability, and expressive affordances from Snapchat, TikTok, WhatsApp, and Voicenotes, combined with the evidence that voice can increase volume and ease of expression while text remains important for convenience and detail.</w:t>
      </w:r>
      <w:r>
        <w:t xml:space="preserve"> </w:t>
      </w:r>
      <w:hyperlink r:id="rId38">
        <w:r>
          <w:rPr>
            <w:rStyle w:val="Hyperlink"/>
          </w:rPr>
          <w:t xml:space="preserve">[21]</w:t>
        </w:r>
      </w:hyperlink>
    </w:p>
    <w:p>
      <w:pPr>
        <w:pStyle w:val="BodyText"/>
      </w:pPr>
      <w:r>
        <w:t xml:space="preserve">The most important voice design rule is this:</w:t>
      </w:r>
      <w:r>
        <w:t xml:space="preserve"> </w:t>
      </w:r>
      <w:r>
        <w:rPr>
          <w:b/>
          <w:bCs/>
        </w:rPr>
        <w:t xml:space="preserve">every voice entry should instantly become a usable object</w:t>
      </w:r>
      <w:r>
        <w:t xml:space="preserve">. That means transcript, edit, title, summary, searchability, and a clear privacy state. If you skip that step, voice feels disposable and inconvenient. If you nail that step, voice starts to feel magical. Voicenotes is a strong proof point here because it turns raw speech into transcript, summary, recall, and follow-up actions immediately; WhatsApp and TikTok prove the same principle from an accessibility angle.</w:t>
      </w:r>
      <w:r>
        <w:t xml:space="preserve"> </w:t>
      </w:r>
      <w:hyperlink r:id="rId39">
        <w:r>
          <w:rPr>
            <w:rStyle w:val="Hyperlink"/>
          </w:rPr>
          <w:t xml:space="preserve">[22]</w:t>
        </w:r>
      </w:hyperlink>
    </w:p>
    <w:p>
      <w:pPr>
        <w:pStyle w:val="BodyText"/>
      </w:pPr>
      <w:r>
        <w:t xml:space="preserve">The second rule is that</w:t>
      </w:r>
      <w:r>
        <w:t xml:space="preserve"> </w:t>
      </w:r>
      <w:r>
        <w:rPr>
          <w:b/>
          <w:bCs/>
        </w:rPr>
        <w:t xml:space="preserve">voice should be fun because it is expressive, not because it is clownish</w:t>
      </w:r>
      <w:r>
        <w:t xml:space="preserve">. You can absolutely borrow some of the emotional pull that Snapchat and TikTok created with overlays, lenses, filters, and format cues, but for your product the better translation is ritual and identity, not spectacle. A “late-night unload” skin, a “walk-and-talk” mode, a beautiful waveform, a soft start tone, or a weekly growth reel fits your mission better than novelty voice filters. The product should make people feel that speaking into it is a</w:t>
      </w:r>
      <w:r>
        <w:t xml:space="preserve"> </w:t>
      </w:r>
      <w:r>
        <w:rPr>
          <w:i/>
          <w:iCs/>
        </w:rPr>
        <w:t xml:space="preserve">format</w:t>
      </w:r>
      <w:r>
        <w:t xml:space="preserve"> </w:t>
      </w:r>
      <w:r>
        <w:t xml:space="preserve">with its own dignity and beauty, not a weird substitute for typing. That positioning is especially important because many users still do not feel normal speaking into apps in public or semi-public situations. The text-vs-voice memory study itself hints at why: some contexts are simply not voice-friendly. Your design has to honor that social reality.</w:t>
      </w:r>
      <w:r>
        <w:t xml:space="preserve"> </w:t>
      </w:r>
      <w:hyperlink r:id="rId38">
        <w:r>
          <w:rPr>
            <w:rStyle w:val="Hyperlink"/>
          </w:rPr>
          <w:t xml:space="preserve">[23]</w:t>
        </w:r>
      </w:hyperlink>
    </w:p>
    <w:p>
      <w:pPr>
        <w:pStyle w:val="BodyText"/>
      </w:pPr>
      <w:r>
        <w:t xml:space="preserve">The third rule is that</w:t>
      </w:r>
      <w:r>
        <w:t xml:space="preserve"> </w:t>
      </w:r>
      <w:r>
        <w:rPr>
          <w:b/>
          <w:bCs/>
        </w:rPr>
        <w:t xml:space="preserve">voice should never be mandatory</w:t>
      </w:r>
      <w:r>
        <w:t xml:space="preserve">. Your own instinct here is right. If speaking becomes the “real” product and typing becomes a second-class path, adoption will likely narrow. The highest-upside design is dual-lane entry with shared downstream value: whether users type or speak, they still get patterning, memory resurfacing, growth insights, and momentum. The medium changes; the reward stays.</w:t>
      </w:r>
      <w:r>
        <w:t xml:space="preserve"> </w:t>
      </w:r>
      <w:hyperlink r:id="rId32">
        <w:r>
          <w:rPr>
            <w:rStyle w:val="Hyperlink"/>
          </w:rPr>
          <w:t xml:space="preserve">[24]</w:t>
        </w:r>
      </w:hyperlink>
    </w:p>
    <w:bookmarkEnd w:id="40"/>
    <w:bookmarkStart w:id="42" w:name="what-to-prioritize-first"/>
    <w:p>
      <w:pPr>
        <w:pStyle w:val="Heading2"/>
      </w:pPr>
      <w:r>
        <w:t xml:space="preserve">What to prioritize first</w:t>
      </w:r>
    </w:p>
    <w:p>
      <w:pPr>
        <w:pStyle w:val="FirstParagraph"/>
      </w:pPr>
      <w:r>
        <w:t xml:space="preserve">If the goal is success rather than feature sprawl, the right move is not to build everything above. It is to sequence the hooks that create the clearest return reasons with the least added complexity.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Priority band</w:t>
            </w:r>
          </w:p>
        </w:tc>
        <w:tc>
          <w:tcPr/>
          <w:p>
            <w:pPr>
              <w:pStyle w:val="Compact"/>
            </w:pPr>
            <w:r>
              <w:t xml:space="preserve">What to ship</w:t>
            </w:r>
          </w:p>
        </w:tc>
        <w:tc>
          <w:tcPr/>
          <w:p>
            <w:pPr>
              <w:pStyle w:val="Compact"/>
            </w:pPr>
            <w:r>
              <w:t xml:space="preserve">Why this should come first</w:t>
            </w:r>
          </w:p>
        </w:tc>
      </w:tr>
      <w:tr>
        <w:tc>
          <w:tcPr/>
          <w:p>
            <w:pPr>
              <w:pStyle w:val="Compact"/>
            </w:pPr>
            <w:r>
              <w:rPr>
                <w:b/>
                <w:bCs/>
              </w:rPr>
              <w:t xml:space="preserve">Core retention layer</w:t>
            </w:r>
          </w:p>
        </w:tc>
        <w:tc>
          <w:tcPr/>
          <w:p>
            <w:pPr>
              <w:pStyle w:val="Compact"/>
            </w:pPr>
            <w:r>
              <w:t xml:space="preserve">Tiny check-in, soft streak, smart reminders, personalized prompts, weekly insight</w:t>
            </w:r>
          </w:p>
        </w:tc>
        <w:tc>
          <w:tcPr/>
          <w:p>
            <w:pPr>
              <w:pStyle w:val="Compact"/>
            </w:pPr>
            <w:r>
              <w:t xml:space="preserve">Lowest complexity, highest evidence base, directly addresses first-week dropoff</w:t>
            </w:r>
          </w:p>
        </w:tc>
      </w:tr>
      <w:tr>
        <w:tc>
          <w:tcPr/>
          <w:p>
            <w:pPr>
              <w:pStyle w:val="Compact"/>
            </w:pPr>
            <w:r>
              <w:rPr>
                <w:b/>
                <w:bCs/>
              </w:rPr>
              <w:t xml:space="preserve">Memory and meaning layer</w:t>
            </w:r>
          </w:p>
        </w:tc>
        <w:tc>
          <w:tcPr/>
          <w:p>
            <w:pPr>
              <w:pStyle w:val="Compact"/>
            </w:pPr>
            <w:r>
              <w:t xml:space="preserve">On-this-day resurfacing, pattern cards, monthly reflection, future-self messages</w:t>
            </w:r>
          </w:p>
        </w:tc>
        <w:tc>
          <w:tcPr/>
          <w:p>
            <w:pPr>
              <w:pStyle w:val="Compact"/>
            </w:pPr>
            <w:r>
              <w:t xml:space="preserve">Turns journaling from logging into continuity and growth</w:t>
            </w:r>
          </w:p>
        </w:tc>
      </w:tr>
      <w:tr>
        <w:tc>
          <w:tcPr/>
          <w:p>
            <w:pPr>
              <w:pStyle w:val="Compact"/>
            </w:pPr>
            <w:r>
              <w:rPr>
                <w:b/>
                <w:bCs/>
              </w:rPr>
              <w:t xml:space="preserve">Voice usability layer</w:t>
            </w:r>
          </w:p>
        </w:tc>
        <w:tc>
          <w:tcPr/>
          <w:p>
            <w:pPr>
              <w:pStyle w:val="Compact"/>
            </w:pPr>
            <w:r>
              <w:t xml:space="preserve">Instant transcript, transcript editing, title/summary generation, walk mode, audio subnotes</w:t>
            </w:r>
          </w:p>
        </w:tc>
        <w:tc>
          <w:tcPr/>
          <w:p>
            <w:pPr>
              <w:pStyle w:val="Compact"/>
            </w:pPr>
            <w:r>
              <w:t xml:space="preserve">Makes voice practical enough to become habitual</w:t>
            </w:r>
          </w:p>
        </w:tc>
      </w:tr>
      <w:tr>
        <w:tc>
          <w:tcPr/>
          <w:p>
            <w:pPr>
              <w:pStyle w:val="Compact"/>
            </w:pPr>
            <w:r>
              <w:rPr>
                <w:b/>
                <w:bCs/>
              </w:rPr>
              <w:t xml:space="preserve">Voice delight layer</w:t>
            </w:r>
          </w:p>
        </w:tc>
        <w:tc>
          <w:tcPr/>
          <w:p>
            <w:pPr>
              <w:pStyle w:val="Compact"/>
            </w:pPr>
            <w:r>
              <w:t xml:space="preserve">Story mode, future voice mail, duet with past self, weekly growth reel</w:t>
            </w:r>
          </w:p>
        </w:tc>
        <w:tc>
          <w:tcPr/>
          <w:p>
            <w:pPr>
              <w:pStyle w:val="Compact"/>
            </w:pPr>
            <w:r>
              <w:t xml:space="preserve">Gives voice a signature identity and share-worthy emotional value, even if private</w:t>
            </w:r>
          </w:p>
        </w:tc>
      </w:tr>
      <w:tr>
        <w:tc>
          <w:tcPr/>
          <w:p>
            <w:pPr>
              <w:pStyle w:val="Compact"/>
            </w:pPr>
            <w:r>
              <w:rPr>
                <w:b/>
                <w:bCs/>
              </w:rPr>
              <w:t xml:space="preserve">Playful world layer</w:t>
            </w:r>
          </w:p>
        </w:tc>
        <w:tc>
          <w:tcPr/>
          <w:p>
            <w:pPr>
              <w:pStyle w:val="Compact"/>
            </w:pPr>
            <w:r>
              <w:t xml:space="preserve">Companion, garden, room, map, or trail that evolves with consistency and themes</w:t>
            </w:r>
          </w:p>
        </w:tc>
        <w:tc>
          <w:tcPr/>
          <w:p>
            <w:pPr>
              <w:pStyle w:val="Compact"/>
            </w:pPr>
            <w:r>
              <w:t xml:space="preserve">Adds warmth and attachment without making the product feel public</w:t>
            </w:r>
          </w:p>
        </w:tc>
      </w:tr>
      <w:tr>
        <w:tc>
          <w:tcPr/>
          <w:p>
            <w:pPr>
              <w:pStyle w:val="Compact"/>
            </w:pPr>
            <w:r>
              <w:rPr>
                <w:b/>
                <w:bCs/>
              </w:rPr>
              <w:t xml:space="preserve">Selective social layer</w:t>
            </w:r>
          </w:p>
        </w:tc>
        <w:tc>
          <w:tcPr/>
          <w:p>
            <w:pPr>
              <w:pStyle w:val="Compact"/>
            </w:pPr>
            <w:r>
              <w:t xml:space="preserve">Buddy reflections, small private circles, prompt swaps, soft accountability</w:t>
            </w:r>
          </w:p>
        </w:tc>
        <w:tc>
          <w:tcPr/>
          <w:p>
            <w:pPr>
              <w:pStyle w:val="Compact"/>
            </w:pPr>
            <w:r>
              <w:t xml:space="preserve">Can deepen relatedness, but is safest after trust and core value are established</w:t>
            </w:r>
          </w:p>
        </w:tc>
      </w:tr>
    </w:tbl>
    <w:p>
      <w:pPr>
        <w:pStyle w:val="BodyText"/>
      </w:pPr>
      <w:r>
        <w:t xml:space="preserve">The reasoning behind that sequence follows both the literature and the product evidence. First, retention on these products often fails early, so first-week loops matter most. Second, self-monitoring, prompts, cues, goal setting, and reinforcement recur across successful habit interventions. Third, personalization and privacy are major determinants of whether users continue or abandon. And fourth, voice only becomes a real differentiator after it is reliable and easy, not merely novel.</w:t>
      </w:r>
      <w:r>
        <w:t xml:space="preserve"> </w:t>
      </w:r>
      <w:hyperlink r:id="rId22">
        <w:r>
          <w:rPr>
            <w:rStyle w:val="Hyperlink"/>
          </w:rPr>
          <w:t xml:space="preserve">[25]</w:t>
        </w:r>
      </w:hyperlink>
    </w:p>
    <w:p>
      <w:pPr>
        <w:pStyle w:val="BodyText"/>
      </w:pPr>
      <w:r>
        <w:t xml:space="preserve">For metrics, I would judge each layer by a small set of behavior signals rather than vanity numbers. The most important are activation into first meaningful entry, day-three return, day-seven return, average entries per active user, share of entries started by voice, share of voice entries reviewed after capture, percentage of resurfaced memories opened, weekly reflection completion, and recovery rate after a missed day. Duolingo’s own work on streak design is a good reminder that you should watch not only raw usage but whether the mechanic reduces or increases pressure after a miss. Your best hooks will create momentum without making people feel judged.</w:t>
      </w:r>
      <w:r>
        <w:t xml:space="preserve"> </w:t>
      </w:r>
      <w:hyperlink r:id="rId41">
        <w:r>
          <w:rPr>
            <w:rStyle w:val="Hyperlink"/>
          </w:rPr>
          <w:t xml:space="preserve">[26]</w:t>
        </w:r>
      </w:hyperlink>
    </w:p>
    <w:bookmarkEnd w:id="42"/>
    <w:bookmarkStart w:id="43" w:name="the-recommendation"/>
    <w:p>
      <w:pPr>
        <w:pStyle w:val="Heading2"/>
      </w:pPr>
      <w:r>
        <w:t xml:space="preserve">The recommendation</w:t>
      </w:r>
    </w:p>
    <w:p>
      <w:pPr>
        <w:pStyle w:val="FirstParagraph"/>
      </w:pPr>
      <w:r>
        <w:t xml:space="preserve">If I compress the whole report into one strategic recommendation, it is this:</w:t>
      </w:r>
      <w:r>
        <w:t xml:space="preserve"> </w:t>
      </w:r>
      <w:r>
        <w:rPr>
          <w:b/>
          <w:bCs/>
        </w:rPr>
        <w:t xml:space="preserve">build a private growth engine, not just a journal.</w:t>
      </w:r>
      <w:r>
        <w:t xml:space="preserve"> </w:t>
      </w:r>
      <w:r>
        <w:t xml:space="preserve">Let the journal remain the core act, but surround it with four layers that make return natural: a tiny-entry loop, a memory-and-progress loop, a personalized-guidance loop, and a voice-specific delight loop. That combination is much more likely to create reward, happiness, and personal growth than simply adding more content or generic gamification. It also fits the evidence: autonomy, competence, relatedness, low friction, cues, and personalization are what consistently support continued use.</w:t>
      </w:r>
      <w:r>
        <w:t xml:space="preserve"> </w:t>
      </w:r>
      <w:hyperlink r:id="rId27">
        <w:r>
          <w:rPr>
            <w:rStyle w:val="Hyperlink"/>
          </w:rPr>
          <w:t xml:space="preserve">[27]</w:t>
        </w:r>
      </w:hyperlink>
    </w:p>
    <w:p>
      <w:pPr>
        <w:pStyle w:val="BodyText"/>
      </w:pPr>
      <w:r>
        <w:t xml:space="preserve">The signature opportunity for your brand is voice. Not because voice is trendy, but because voice can make reflection feel faster, warmer, more human, and more alive when it is paired with transcripts, summaries, memory resurfacing, and beautiful review surfaces. If photography-based apps trained people to see visual capture as socially normal, your product can train people to see spoken reflection as emotionally normal. The way to do that is not through force. It is through elegance: instant payoff, no awkwardness, optionality, and a few unforgettable voice-native rituals. If users begin to feel that they have a private place where they can speak, be understood, and later hear the arc of their own growth, that is a return loop most journaling sites still do not own.</w:t>
      </w:r>
      <w:r>
        <w:t xml:space="preserve"> </w:t>
      </w:r>
      <w:hyperlink r:id="rId32">
        <w:r>
          <w:rPr>
            <w:rStyle w:val="Hyperlink"/>
          </w:rPr>
          <w:t xml:space="preserve">[28]</w:t>
        </w:r>
      </w:hyperlink>
    </w:p>
    <w:p>
      <w:pPr>
        <w:pStyle w:val="BodyText"/>
      </w:pPr>
      <w:r>
        <w:t xml:space="preserve">The practical version of that vision is straightforward. Keep text and voice equal. Make the minimum action tiny. Reward showing up, not performing. Resurface memory so growth becomes visible. Personalize prompts and insights so the product feels increasingly “mine.” Use playful design, but keep it in service of intrinsic value, not empty stimulation. And for voice especially, make privacy and transparency unmistakable. If you do those things well, you will not just have “hooks.” You will have a product people build into their lives because it helps them feel more like themselves.</w:t>
      </w:r>
      <w:r>
        <w:t xml:space="preserve"> </w:t>
      </w:r>
      <w:hyperlink r:id="rId26">
        <w:r>
          <w:rPr>
            <w:rStyle w:val="Hyperlink"/>
          </w:rPr>
          <w:t xml:space="preserve">[29]</w:t>
        </w:r>
      </w:hyperlink>
    </w:p>
    <w:bookmarkEnd w:id="43"/>
    <w:bookmarkEnd w:id="44"/>
    <w:bookmarkEnd w:id="45"/>
    <w:p>
      <w:r>
        <w:pict>
          <v:rect style="width:0;height:1.5pt" o:hralign="center" o:hrstd="t" o:hr="t"/>
        </w:pict>
      </w:r>
    </w:p>
    <w:bookmarkStart w:id="46" w:name="citations"/>
    <w:p>
      <w:pPr>
        <w:pStyle w:val="FirstParagraph"/>
      </w:pPr>
      <w:hyperlink r:id="rId21">
        <w:r>
          <w:rPr>
            <w:rStyle w:val="Hyperlink"/>
          </w:rPr>
          <w:t xml:space="preserve">[1]</w:t>
        </w:r>
      </w:hyperlink>
      <w:r>
        <w:t xml:space="preserve"> </w:t>
      </w:r>
      <w:r>
        <w:t xml:space="preserve">Fogg Behavior Model | Behavior Design Lab</w:t>
      </w:r>
    </w:p>
    <w:p>
      <w:pPr>
        <w:pStyle w:val="BodyText"/>
      </w:pPr>
      <w:hyperlink r:id="rId21">
        <w:r>
          <w:rPr>
            <w:rStyle w:val="Hyperlink"/>
          </w:rPr>
          <w:t xml:space="preserve">https://behaviordesign.stanford.edu/resources/fogg-behavior-model</w:t>
        </w:r>
      </w:hyperlink>
    </w:p>
    <w:p>
      <w:pPr>
        <w:pStyle w:val="BodyText"/>
      </w:pPr>
      <w:hyperlink r:id="rId22">
        <w:r>
          <w:rPr>
            <w:rStyle w:val="Hyperlink"/>
          </w:rPr>
          <w:t xml:space="preserve">[2]</w:t>
        </w:r>
      </w:hyperlink>
      <w:r>
        <w:t xml:space="preserve"> </w:t>
      </w:r>
      <w:hyperlink r:id="rId22">
        <w:r>
          <w:rPr>
            <w:rStyle w:val="Hyperlink"/>
          </w:rPr>
          <w:t xml:space="preserve">[9]</w:t>
        </w:r>
      </w:hyperlink>
      <w:r>
        <w:t xml:space="preserve"> </w:t>
      </w:r>
      <w:hyperlink r:id="rId22">
        <w:r>
          <w:rPr>
            <w:rStyle w:val="Hyperlink"/>
          </w:rPr>
          <w:t xml:space="preserve">[14]</w:t>
        </w:r>
      </w:hyperlink>
      <w:r>
        <w:t xml:space="preserve"> </w:t>
      </w:r>
      <w:hyperlink r:id="rId22">
        <w:r>
          <w:rPr>
            <w:rStyle w:val="Hyperlink"/>
          </w:rPr>
          <w:t xml:space="preserve">[17]</w:t>
        </w:r>
      </w:hyperlink>
      <w:r>
        <w:t xml:space="preserve"> </w:t>
      </w:r>
      <w:hyperlink r:id="rId22">
        <w:r>
          <w:rPr>
            <w:rStyle w:val="Hyperlink"/>
          </w:rPr>
          <w:t xml:space="preserve">[25]</w:t>
        </w:r>
      </w:hyperlink>
      <w:r>
        <w:t xml:space="preserve"> </w:t>
      </w:r>
      <w:r>
        <w:t xml:space="preserve">Journal of Medical Internet Research - Objective User Engagement With Mental Health Apps: Systematic Search and Panel-Based Usage Analysis</w:t>
      </w:r>
    </w:p>
    <w:p>
      <w:pPr>
        <w:pStyle w:val="BodyText"/>
      </w:pPr>
      <w:hyperlink r:id="rId22">
        <w:r>
          <w:rPr>
            <w:rStyle w:val="Hyperlink"/>
          </w:rPr>
          <w:t xml:space="preserve">https://www.jmir.org/2019/9/e14567/</w:t>
        </w:r>
      </w:hyperlink>
    </w:p>
    <w:p>
      <w:pPr>
        <w:pStyle w:val="BodyText"/>
      </w:pPr>
      <w:hyperlink r:id="rId23">
        <w:r>
          <w:rPr>
            <w:rStyle w:val="Hyperlink"/>
          </w:rPr>
          <w:t xml:space="preserve">[3]</w:t>
        </w:r>
      </w:hyperlink>
      <w:r>
        <w:t xml:space="preserve"> </w:t>
      </w:r>
      <w:r>
        <w:t xml:space="preserve">Efficacy of journaling in the management of mental illness - PMC</w:t>
      </w:r>
    </w:p>
    <w:p>
      <w:pPr>
        <w:pStyle w:val="BodyText"/>
      </w:pPr>
      <w:hyperlink r:id="rId23">
        <w:r>
          <w:rPr>
            <w:rStyle w:val="Hyperlink"/>
          </w:rPr>
          <w:t xml:space="preserve">https://pmc.ncbi.nlm.nih.gov/articles/PMC8935176/?utm_source=chatgpt.com</w:t>
        </w:r>
      </w:hyperlink>
    </w:p>
    <w:p>
      <w:pPr>
        <w:pStyle w:val="BodyText"/>
      </w:pPr>
      <w:hyperlink r:id="rId25">
        <w:r>
          <w:rPr>
            <w:rStyle w:val="Hyperlink"/>
          </w:rPr>
          <w:t xml:space="preserve">[4]</w:t>
        </w:r>
      </w:hyperlink>
      <w:r>
        <w:t xml:space="preserve"> </w:t>
      </w:r>
      <w:hyperlink r:id="rId25">
        <w:r>
          <w:rPr>
            <w:rStyle w:val="Hyperlink"/>
          </w:rPr>
          <w:t xml:space="preserve">[8]</w:t>
        </w:r>
      </w:hyperlink>
      <w:r>
        <w:t xml:space="preserve"> </w:t>
      </w:r>
      <w:r>
        <w:t xml:space="preserve">‎Day One: Daily Journal &amp; Diary App - App Store</w:t>
      </w:r>
    </w:p>
    <w:p>
      <w:pPr>
        <w:pStyle w:val="BodyText"/>
      </w:pPr>
      <w:hyperlink r:id="rId25">
        <w:r>
          <w:rPr>
            <w:rStyle w:val="Hyperlink"/>
          </w:rPr>
          <w:t xml:space="preserve">https://apps.apple.com/ca/app/day-one-daily-journal-diary/id1044867788</w:t>
        </w:r>
      </w:hyperlink>
    </w:p>
    <w:p>
      <w:pPr>
        <w:pStyle w:val="BodyText"/>
      </w:pPr>
      <w:hyperlink r:id="rId26">
        <w:r>
          <w:rPr>
            <w:rStyle w:val="Hyperlink"/>
          </w:rPr>
          <w:t xml:space="preserve">[5]</w:t>
        </w:r>
      </w:hyperlink>
      <w:r>
        <w:t xml:space="preserve"> </w:t>
      </w:r>
      <w:hyperlink r:id="rId26">
        <w:r>
          <w:rPr>
            <w:rStyle w:val="Hyperlink"/>
          </w:rPr>
          <w:t xml:space="preserve">[29]</w:t>
        </w:r>
      </w:hyperlink>
      <w:r>
        <w:t xml:space="preserve"> </w:t>
      </w:r>
      <w:r>
        <w:t xml:space="preserve">Duolingo Blog</w:t>
      </w:r>
    </w:p>
    <w:p>
      <w:pPr>
        <w:pStyle w:val="BodyText"/>
      </w:pPr>
      <w:hyperlink r:id="rId26">
        <w:r>
          <w:rPr>
            <w:rStyle w:val="Hyperlink"/>
          </w:rPr>
          <w:t xml:space="preserve">https://blog.duolingo.com/improving-the-streak/</w:t>
        </w:r>
      </w:hyperlink>
    </w:p>
    <w:p>
      <w:pPr>
        <w:pStyle w:val="BodyText"/>
      </w:pPr>
      <w:hyperlink r:id="rId27">
        <w:r>
          <w:rPr>
            <w:rStyle w:val="Hyperlink"/>
          </w:rPr>
          <w:t xml:space="preserve">[6]</w:t>
        </w:r>
      </w:hyperlink>
      <w:r>
        <w:t xml:space="preserve"> </w:t>
      </w:r>
      <w:hyperlink r:id="rId27">
        <w:r>
          <w:rPr>
            <w:rStyle w:val="Hyperlink"/>
          </w:rPr>
          <w:t xml:space="preserve">[27]</w:t>
        </w:r>
      </w:hyperlink>
      <w:r>
        <w:t xml:space="preserve"> </w:t>
      </w:r>
      <w:r>
        <w:t xml:space="preserve">Journal of Medical Internet Research - The Impact of Gamification-Induced Users' Feelings on the Continued Use of mHealth Apps: A Structural Equation Model With the Self-Determination Theory Approach</w:t>
      </w:r>
    </w:p>
    <w:p>
      <w:pPr>
        <w:pStyle w:val="BodyText"/>
      </w:pPr>
      <w:hyperlink r:id="rId27">
        <w:r>
          <w:rPr>
            <w:rStyle w:val="Hyperlink"/>
          </w:rPr>
          <w:t xml:space="preserve">https://www.jmir.org/2021/8/e24546/</w:t>
        </w:r>
      </w:hyperlink>
    </w:p>
    <w:p>
      <w:pPr>
        <w:pStyle w:val="BodyText"/>
      </w:pPr>
      <w:hyperlink r:id="rId28">
        <w:r>
          <w:rPr>
            <w:rStyle w:val="Hyperlink"/>
          </w:rPr>
          <w:t xml:space="preserve">[7]</w:t>
        </w:r>
      </w:hyperlink>
      <w:r>
        <w:t xml:space="preserve"> </w:t>
      </w:r>
      <w:r>
        <w:t xml:space="preserve">When and Why Adults Abandon Lifestyle Behavior and Mental ...</w:t>
      </w:r>
    </w:p>
    <w:p>
      <w:pPr>
        <w:pStyle w:val="BodyText"/>
      </w:pPr>
      <w:hyperlink r:id="rId28">
        <w:r>
          <w:rPr>
            <w:rStyle w:val="Hyperlink"/>
          </w:rPr>
          <w:t xml:space="preserve">https://pmc.ncbi.nlm.nih.gov/articles/PMC11694054/?utm_source=chatgpt.com</w:t>
        </w:r>
      </w:hyperlink>
    </w:p>
    <w:p>
      <w:pPr>
        <w:pStyle w:val="BodyText"/>
      </w:pPr>
      <w:hyperlink r:id="rId29">
        <w:r>
          <w:rPr>
            <w:rStyle w:val="Hyperlink"/>
          </w:rPr>
          <w:t xml:space="preserve">[10]</w:t>
        </w:r>
      </w:hyperlink>
      <w:r>
        <w:t xml:space="preserve"> </w:t>
      </w:r>
      <w:r>
        <w:t xml:space="preserve">How we're making TikTok more accessible for everyone - Newsroom | TikTok</w:t>
      </w:r>
    </w:p>
    <w:p>
      <w:pPr>
        <w:pStyle w:val="BodyText"/>
      </w:pPr>
      <w:hyperlink r:id="rId29">
        <w:r>
          <w:rPr>
            <w:rStyle w:val="Hyperlink"/>
          </w:rPr>
          <w:t xml:space="preserve">https://newsroom.tiktok.com/en-gb/auto-captions-on-tiktok</w:t>
        </w:r>
      </w:hyperlink>
    </w:p>
    <w:p>
      <w:pPr>
        <w:pStyle w:val="BodyText"/>
      </w:pPr>
      <w:hyperlink r:id="rId30">
        <w:r>
          <w:rPr>
            <w:rStyle w:val="Hyperlink"/>
          </w:rPr>
          <w:t xml:space="preserve">[11]</w:t>
        </w:r>
      </w:hyperlink>
      <w:r>
        <w:t xml:space="preserve"> </w:t>
      </w:r>
      <w:hyperlink r:id="rId30">
        <w:r>
          <w:rPr>
            <w:rStyle w:val="Hyperlink"/>
          </w:rPr>
          <w:t xml:space="preserve">[16]</w:t>
        </w:r>
      </w:hyperlink>
      <w:r>
        <w:t xml:space="preserve"> </w:t>
      </w:r>
      <w:r>
        <w:t xml:space="preserve">Digital Behavior Change Intervention Designs for Habit ...</w:t>
      </w:r>
    </w:p>
    <w:p>
      <w:pPr>
        <w:pStyle w:val="BodyText"/>
      </w:pPr>
      <w:hyperlink r:id="rId30">
        <w:r>
          <w:rPr>
            <w:rStyle w:val="Hyperlink"/>
          </w:rPr>
          <w:t xml:space="preserve">https://www.jmir.org/2024/1/e54375/?utm_source=chatgpt.com</w:t>
        </w:r>
      </w:hyperlink>
    </w:p>
    <w:p>
      <w:pPr>
        <w:pStyle w:val="BodyText"/>
      </w:pPr>
      <w:hyperlink r:id="rId32">
        <w:r>
          <w:rPr>
            <w:rStyle w:val="Hyperlink"/>
          </w:rPr>
          <w:t xml:space="preserve">[12]</w:t>
        </w:r>
      </w:hyperlink>
      <w:r>
        <w:t xml:space="preserve"> </w:t>
      </w:r>
      <w:hyperlink r:id="rId32">
        <w:r>
          <w:rPr>
            <w:rStyle w:val="Hyperlink"/>
          </w:rPr>
          <w:t xml:space="preserve">[19]</w:t>
        </w:r>
      </w:hyperlink>
      <w:r>
        <w:t xml:space="preserve"> </w:t>
      </w:r>
      <w:hyperlink r:id="rId32">
        <w:r>
          <w:rPr>
            <w:rStyle w:val="Hyperlink"/>
          </w:rPr>
          <w:t xml:space="preserve">[24]</w:t>
        </w:r>
      </w:hyperlink>
      <w:r>
        <w:t xml:space="preserve"> </w:t>
      </w:r>
      <w:hyperlink r:id="rId32">
        <w:r>
          <w:rPr>
            <w:rStyle w:val="Hyperlink"/>
          </w:rPr>
          <w:t xml:space="preserve">[28]</w:t>
        </w:r>
      </w:hyperlink>
      <w:r>
        <w:t xml:space="preserve"> </w:t>
      </w:r>
      <w:r>
        <w:t xml:space="preserve">Differences in autobiographical memories reported using text ...</w:t>
      </w:r>
    </w:p>
    <w:p>
      <w:pPr>
        <w:pStyle w:val="BodyText"/>
      </w:pPr>
      <w:hyperlink r:id="rId32">
        <w:r>
          <w:rPr>
            <w:rStyle w:val="Hyperlink"/>
          </w:rPr>
          <w:t xml:space="preserve">https://pubmed.ncbi.nlm.nih.gov/36609199/?utm_source=chatgpt.com</w:t>
        </w:r>
      </w:hyperlink>
    </w:p>
    <w:p>
      <w:pPr>
        <w:pStyle w:val="BodyText"/>
      </w:pPr>
      <w:hyperlink r:id="rId33">
        <w:r>
          <w:rPr>
            <w:rStyle w:val="Hyperlink"/>
          </w:rPr>
          <w:t xml:space="preserve">[13]</w:t>
        </w:r>
      </w:hyperlink>
      <w:r>
        <w:t xml:space="preserve"> </w:t>
      </w:r>
      <w:r>
        <w:t xml:space="preserve">The Sound of Emotional Prosody: Nearly 3 Decades of ... - PMC</w:t>
      </w:r>
    </w:p>
    <w:p>
      <w:pPr>
        <w:pStyle w:val="BodyText"/>
      </w:pPr>
      <w:hyperlink r:id="rId33">
        <w:r>
          <w:rPr>
            <w:rStyle w:val="Hyperlink"/>
          </w:rPr>
          <w:t xml:space="preserve">https://pmc.ncbi.nlm.nih.gov/articles/PMC12231869/?utm_source=chatgpt.com</w:t>
        </w:r>
      </w:hyperlink>
    </w:p>
    <w:p>
      <w:pPr>
        <w:pStyle w:val="BodyText"/>
      </w:pPr>
      <w:hyperlink r:id="rId34">
        <w:r>
          <w:rPr>
            <w:rStyle w:val="Hyperlink"/>
          </w:rPr>
          <w:t xml:space="preserve">[15]</w:t>
        </w:r>
      </w:hyperlink>
      <w:r>
        <w:t xml:space="preserve"> </w:t>
      </w:r>
      <w:r>
        <w:t xml:space="preserve">[2605.02016] What's on Your Mind? Exploring Privacy of Mental Health Apps</w:t>
      </w:r>
    </w:p>
    <w:p>
      <w:pPr>
        <w:pStyle w:val="BodyText"/>
      </w:pPr>
      <w:hyperlink r:id="rId34">
        <w:r>
          <w:rPr>
            <w:rStyle w:val="Hyperlink"/>
          </w:rPr>
          <w:t xml:space="preserve">https://arxiv.org/abs/2605.02016</w:t>
        </w:r>
      </w:hyperlink>
    </w:p>
    <w:p>
      <w:pPr>
        <w:pStyle w:val="BodyText"/>
      </w:pPr>
      <w:hyperlink r:id="rId36">
        <w:r>
          <w:rPr>
            <w:rStyle w:val="Hyperlink"/>
          </w:rPr>
          <w:t xml:space="preserve">[18]</w:t>
        </w:r>
      </w:hyperlink>
      <w:r>
        <w:t xml:space="preserve"> </w:t>
      </w:r>
      <w:r>
        <w:t xml:space="preserve">‎Finch: Self-Care Pet App - App Store</w:t>
      </w:r>
    </w:p>
    <w:p>
      <w:pPr>
        <w:pStyle w:val="BodyText"/>
      </w:pPr>
      <w:hyperlink r:id="rId36">
        <w:r>
          <w:rPr>
            <w:rStyle w:val="Hyperlink"/>
          </w:rPr>
          <w:t xml:space="preserve">https://apps.apple.com/us/app/finch-self-care-pet/id1528595748</w:t>
        </w:r>
      </w:hyperlink>
    </w:p>
    <w:p>
      <w:pPr>
        <w:pStyle w:val="BodyText"/>
      </w:pPr>
      <w:hyperlink r:id="rId38">
        <w:r>
          <w:rPr>
            <w:rStyle w:val="Hyperlink"/>
          </w:rPr>
          <w:t xml:space="preserve">[20]</w:t>
        </w:r>
      </w:hyperlink>
      <w:r>
        <w:t xml:space="preserve"> </w:t>
      </w:r>
      <w:hyperlink r:id="rId38">
        <w:r>
          <w:rPr>
            <w:rStyle w:val="Hyperlink"/>
          </w:rPr>
          <w:t xml:space="preserve">[21]</w:t>
        </w:r>
      </w:hyperlink>
      <w:r>
        <w:t xml:space="preserve"> </w:t>
      </w:r>
      <w:hyperlink r:id="rId38">
        <w:r>
          <w:rPr>
            <w:rStyle w:val="Hyperlink"/>
          </w:rPr>
          <w:t xml:space="preserve">[23]</w:t>
        </w:r>
      </w:hyperlink>
      <w:r>
        <w:t xml:space="preserve"> </w:t>
      </w:r>
      <w:r>
        <w:t xml:space="preserve">‎Snapchat App - App Store</w:t>
      </w:r>
    </w:p>
    <w:p>
      <w:pPr>
        <w:pStyle w:val="BodyText"/>
      </w:pPr>
      <w:hyperlink r:id="rId38">
        <w:r>
          <w:rPr>
            <w:rStyle w:val="Hyperlink"/>
          </w:rPr>
          <w:t xml:space="preserve">https://apps.apple.com/us/app/snapchat/id447188370</w:t>
        </w:r>
      </w:hyperlink>
    </w:p>
    <w:p>
      <w:pPr>
        <w:pStyle w:val="BodyText"/>
      </w:pPr>
      <w:hyperlink r:id="rId39">
        <w:r>
          <w:rPr>
            <w:rStyle w:val="Hyperlink"/>
          </w:rPr>
          <w:t xml:space="preserve">[22]</w:t>
        </w:r>
      </w:hyperlink>
      <w:r>
        <w:t xml:space="preserve"> </w:t>
      </w:r>
      <w:r>
        <w:t xml:space="preserve">Voicenotes - AI notetaker that works (magic) in the background</w:t>
      </w:r>
    </w:p>
    <w:p>
      <w:pPr>
        <w:pStyle w:val="BodyText"/>
      </w:pPr>
      <w:hyperlink r:id="rId39">
        <w:r>
          <w:rPr>
            <w:rStyle w:val="Hyperlink"/>
          </w:rPr>
          <w:t xml:space="preserve">https://voicenotes.com/</w:t>
        </w:r>
      </w:hyperlink>
    </w:p>
    <w:p>
      <w:pPr>
        <w:pStyle w:val="BodyText"/>
      </w:pPr>
      <w:hyperlink r:id="rId41">
        <w:r>
          <w:rPr>
            <w:rStyle w:val="Hyperlink"/>
          </w:rPr>
          <w:t xml:space="preserve">[26]</w:t>
        </w:r>
      </w:hyperlink>
      <w:r>
        <w:t xml:space="preserve"> </w:t>
      </w:r>
      <w:r>
        <w:t xml:space="preserve">The Duolingo Streak Uses Habit Research to Keep You Motivated</w:t>
      </w:r>
    </w:p>
    <w:p>
      <w:pPr>
        <w:pStyle w:val="BodyText"/>
      </w:pPr>
      <w:hyperlink r:id="rId41">
        <w:r>
          <w:rPr>
            <w:rStyle w:val="Hyperlink"/>
          </w:rPr>
          <w:t xml:space="preserve">https://blog.duolingo.com/how-duolingo-streak-builds-habit/</w:t>
        </w:r>
      </w:hyperlink>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s://apps.apple.com/ca/app/day-one-daily-journal-diary/id1044867788" TargetMode="External" /><Relationship Type="http://schemas.openxmlformats.org/officeDocument/2006/relationships/hyperlink" Id="rId36" Target="https://apps.apple.com/us/app/finch-self-care-pet/id1528595748" TargetMode="External" /><Relationship Type="http://schemas.openxmlformats.org/officeDocument/2006/relationships/hyperlink" Id="rId38" Target="https://apps.apple.com/us/app/snapchat/id447188370" TargetMode="External" /><Relationship Type="http://schemas.openxmlformats.org/officeDocument/2006/relationships/hyperlink" Id="rId34" Target="https://arxiv.org/abs/2605.02016" TargetMode="External" /><Relationship Type="http://schemas.openxmlformats.org/officeDocument/2006/relationships/hyperlink" Id="rId21" Target="https://behaviordesign.stanford.edu/resources/fogg-behavior-model" TargetMode="External" /><Relationship Type="http://schemas.openxmlformats.org/officeDocument/2006/relationships/hyperlink" Id="rId41" Target="https://blog.duolingo.com/how-duolingo-streak-builds-habit/" TargetMode="External" /><Relationship Type="http://schemas.openxmlformats.org/officeDocument/2006/relationships/hyperlink" Id="rId26" Target="https://blog.duolingo.com/improving-the-streak/" TargetMode="External" /><Relationship Type="http://schemas.openxmlformats.org/officeDocument/2006/relationships/hyperlink" Id="rId29" Target="https://newsroom.tiktok.com/en-gb/auto-captions-on-tiktok" TargetMode="External" /><Relationship Type="http://schemas.openxmlformats.org/officeDocument/2006/relationships/hyperlink" Id="rId28" Target="https://pmc.ncbi.nlm.nih.gov/articles/PMC11694054/?utm_source=chatgpt.com" TargetMode="External" /><Relationship Type="http://schemas.openxmlformats.org/officeDocument/2006/relationships/hyperlink" Id="rId33" Target="https://pmc.ncbi.nlm.nih.gov/articles/PMC12231869/?utm_source=chatgpt.com" TargetMode="External" /><Relationship Type="http://schemas.openxmlformats.org/officeDocument/2006/relationships/hyperlink" Id="rId23" Target="https://pmc.ncbi.nlm.nih.gov/articles/PMC8935176/?utm_source=chatgpt.com" TargetMode="External" /><Relationship Type="http://schemas.openxmlformats.org/officeDocument/2006/relationships/hyperlink" Id="rId32" Target="https://pubmed.ncbi.nlm.nih.gov/36609199/?utm_source=chatgpt.com" TargetMode="External" /><Relationship Type="http://schemas.openxmlformats.org/officeDocument/2006/relationships/hyperlink" Id="rId39" Target="https://voicenotes.com/" TargetMode="External" /><Relationship Type="http://schemas.openxmlformats.org/officeDocument/2006/relationships/hyperlink" Id="rId22" Target="https://www.jmir.org/2019/9/e14567/" TargetMode="External" /><Relationship Type="http://schemas.openxmlformats.org/officeDocument/2006/relationships/hyperlink" Id="rId27" Target="https://www.jmir.org/2021/8/e24546/" TargetMode="External" /><Relationship Type="http://schemas.openxmlformats.org/officeDocument/2006/relationships/hyperlink" Id="rId30" Target="https://www.jmir.org/2024/1/e54375/?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25" Target="https://apps.apple.com/ca/app/day-one-daily-journal-diary/id1044867788" TargetMode="External" /><Relationship Type="http://schemas.openxmlformats.org/officeDocument/2006/relationships/hyperlink" Id="rId36" Target="https://apps.apple.com/us/app/finch-self-care-pet/id1528595748" TargetMode="External" /><Relationship Type="http://schemas.openxmlformats.org/officeDocument/2006/relationships/hyperlink" Id="rId38" Target="https://apps.apple.com/us/app/snapchat/id447188370" TargetMode="External" /><Relationship Type="http://schemas.openxmlformats.org/officeDocument/2006/relationships/hyperlink" Id="rId34" Target="https://arxiv.org/abs/2605.02016" TargetMode="External" /><Relationship Type="http://schemas.openxmlformats.org/officeDocument/2006/relationships/hyperlink" Id="rId21" Target="https://behaviordesign.stanford.edu/resources/fogg-behavior-model" TargetMode="External" /><Relationship Type="http://schemas.openxmlformats.org/officeDocument/2006/relationships/hyperlink" Id="rId41" Target="https://blog.duolingo.com/how-duolingo-streak-builds-habit/" TargetMode="External" /><Relationship Type="http://schemas.openxmlformats.org/officeDocument/2006/relationships/hyperlink" Id="rId26" Target="https://blog.duolingo.com/improving-the-streak/" TargetMode="External" /><Relationship Type="http://schemas.openxmlformats.org/officeDocument/2006/relationships/hyperlink" Id="rId29" Target="https://newsroom.tiktok.com/en-gb/auto-captions-on-tiktok" TargetMode="External" /><Relationship Type="http://schemas.openxmlformats.org/officeDocument/2006/relationships/hyperlink" Id="rId28" Target="https://pmc.ncbi.nlm.nih.gov/articles/PMC11694054/?utm_source=chatgpt.com" TargetMode="External" /><Relationship Type="http://schemas.openxmlformats.org/officeDocument/2006/relationships/hyperlink" Id="rId33" Target="https://pmc.ncbi.nlm.nih.gov/articles/PMC12231869/?utm_source=chatgpt.com" TargetMode="External" /><Relationship Type="http://schemas.openxmlformats.org/officeDocument/2006/relationships/hyperlink" Id="rId23" Target="https://pmc.ncbi.nlm.nih.gov/articles/PMC8935176/?utm_source=chatgpt.com" TargetMode="External" /><Relationship Type="http://schemas.openxmlformats.org/officeDocument/2006/relationships/hyperlink" Id="rId32" Target="https://pubmed.ncbi.nlm.nih.gov/36609199/?utm_source=chatgpt.com" TargetMode="External" /><Relationship Type="http://schemas.openxmlformats.org/officeDocument/2006/relationships/hyperlink" Id="rId39" Target="https://voicenotes.com/" TargetMode="External" /><Relationship Type="http://schemas.openxmlformats.org/officeDocument/2006/relationships/hyperlink" Id="rId22" Target="https://www.jmir.org/2019/9/e14567/" TargetMode="External" /><Relationship Type="http://schemas.openxmlformats.org/officeDocument/2006/relationships/hyperlink" Id="rId27" Target="https://www.jmir.org/2021/8/e24546/" TargetMode="External" /><Relationship Type="http://schemas.openxmlformats.org/officeDocument/2006/relationships/hyperlink" Id="rId30" Target="https://www.jmir.org/2024/1/e54375/?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2026-07-20T13:56:05Z</dcterms:created>
  <dcterms:modified xsi:type="dcterms:W3CDTF">2026-07-20T13:56:05Z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