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r w:rsidDel="00000000" w:rsidR="00000000" w:rsidRPr="00000000">
        <w:rPr>
          <w:rtl w:val="0"/>
        </w:rPr>
        <w:t xml:space="preserve">Exploratory Data Analysis Challenge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exercise, you are given a dataset with claims data. You need to perform an Exploratory Data Analysis and present your results to business users (e.g. interactive dashboard, notebook, or some other tool of your choice).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users are interested to see trends and anomalies in the data as well as projections for the upcoming 6 months.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Claims are expenses that insurance companies have to pay for medical services provided to patients.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dataset is a sampled aggregated data for the period of 2018/01 - 2020/07 (numbers are fictional).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contains the following columns:</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MONTH - a month claims were lodged</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SERVICE_CATEGORY - a department that provided services to patients</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CLAIM_SPECIALTY - a type of medical services by an official classification system</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 an insurance company</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PAID_AMOUNT - sum of expenses (claims),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3+</w:t>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Open-source libraries</w:t>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[Optional] Use Docker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Hints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Kaggle EDA’s as a reference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Flask / FastAPI / plotly / bokeh / dash / etc.</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any necessary data clean up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additional interactivity, you can use filtering data on the fly, pivoting data, etc.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How to submit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upload the code for this project to GitHub, post a link to your repository below and give instructions on how to set up a local environment and run your code.</w:t>
      </w:r>
    </w:p>
    <w:p w:rsidR="00000000" w:rsidDel="00000000" w:rsidP="00000000" w:rsidRDefault="00000000" w:rsidRPr="00000000" w14:paraId="00000019">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General properties of the dataset</w:t>
        <w:br w:type="textWrapp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52152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Minimum date:  201801</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Maximum date:  202007</w:t>
      </w: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Counting the number of payments by month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581893"/>
            <wp:effectExtent b="0" l="0" r="0" t="0"/>
            <wp:docPr id="243"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334000" cy="358189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Warining!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see the strange month '201900'. That could be some mistake of writing the data. And we have small amount of payments on '202007'. It seems the month was not ended. We have too small number of payments on these two months so we can just remove them.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compute all different Service categories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43240"/>
            <wp:effectExtent b="0" l="0" r="0" t="0"/>
            <wp:docPr id="24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334000" cy="40432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Description (from Internet)</w:t>
        <w:br w:type="textWrapping"/>
      </w:r>
      <w:r w:rsidDel="00000000" w:rsidR="00000000" w:rsidRPr="00000000">
        <w:rPr>
          <w:rtl w:val="0"/>
        </w:rPr>
      </w:r>
    </w:p>
    <w:p w:rsidR="00000000" w:rsidDel="00000000" w:rsidP="00000000" w:rsidRDefault="00000000" w:rsidRPr="00000000" w14:paraId="00000024">
      <w:pPr>
        <w:numPr>
          <w:ilvl w:val="0"/>
          <w:numId w:val="2"/>
        </w:numPr>
        <w:ind w:left="720" w:hanging="480"/>
        <w:rPr/>
      </w:pPr>
      <w:r w:rsidDel="00000000" w:rsidR="00000000" w:rsidRPr="00000000">
        <w:rPr>
          <w:rtl w:val="0"/>
        </w:rPr>
        <w:t xml:space="preserve">Fee-for-service (FFS) is a payment model in which doctors, hospitals, and medical practices charge separately for each service they perform. In this model, the patient or insurance company is responsible for paying whatever amount the healthcare provider charges for the service.</w:t>
      </w:r>
    </w:p>
    <w:p w:rsidR="00000000" w:rsidDel="00000000" w:rsidP="00000000" w:rsidRDefault="00000000" w:rsidRPr="00000000" w14:paraId="00000025">
      <w:pPr>
        <w:numPr>
          <w:ilvl w:val="0"/>
          <w:numId w:val="2"/>
        </w:numPr>
        <w:ind w:left="720" w:hanging="480"/>
        <w:rPr/>
      </w:pPr>
      <w:r w:rsidDel="00000000" w:rsidR="00000000" w:rsidRPr="00000000">
        <w:rPr>
          <w:rtl w:val="0"/>
        </w:rPr>
        <w:t xml:space="preserve">Ambulatory Surgical Centers (ASC) Center | CMS</w:t>
      </w:r>
    </w:p>
    <w:p w:rsidR="00000000" w:rsidDel="00000000" w:rsidP="00000000" w:rsidRDefault="00000000" w:rsidRPr="00000000" w14:paraId="00000026">
      <w:pPr>
        <w:numPr>
          <w:ilvl w:val="0"/>
          <w:numId w:val="2"/>
        </w:numPr>
        <w:ind w:left="720" w:hanging="480"/>
        <w:rPr/>
      </w:pPr>
      <w:r w:rsidDel="00000000" w:rsidR="00000000" w:rsidRPr="00000000">
        <w:rPr>
          <w:rtl w:val="0"/>
        </w:rPr>
        <w:t xml:space="preserve">Ancillary services are supportive or diagnostic measures that supplement and support a primary physician, nurse, or other healthcare provider in treating a patient. Some examples of ancillary services include: Imaging tests (e.g., X-rays, MRI, CT scan, ultrasound) Lab tests. Pharmacies.</w:t>
      </w:r>
    </w:p>
    <w:p w:rsidR="00000000" w:rsidDel="00000000" w:rsidP="00000000" w:rsidRDefault="00000000" w:rsidRPr="00000000" w14:paraId="00000027">
      <w:pPr>
        <w:numPr>
          <w:ilvl w:val="0"/>
          <w:numId w:val="2"/>
        </w:numPr>
        <w:ind w:left="720" w:hanging="480"/>
        <w:rPr/>
      </w:pPr>
      <w:r w:rsidDel="00000000" w:rsidR="00000000" w:rsidRPr="00000000">
        <w:rPr>
          <w:rtl w:val="0"/>
        </w:rPr>
        <w:t xml:space="preserve">ER (emergency room) - This is probably because the letter E in the hospital setting typically refers to “emergency” (e.g., “ER” for emergency room and “ED” for emergency department).</w:t>
      </w:r>
    </w:p>
    <w:p w:rsidR="00000000" w:rsidDel="00000000" w:rsidP="00000000" w:rsidRDefault="00000000" w:rsidRPr="00000000" w14:paraId="00000028">
      <w:pPr>
        <w:numPr>
          <w:ilvl w:val="0"/>
          <w:numId w:val="2"/>
        </w:numPr>
        <w:ind w:left="720" w:hanging="480"/>
        <w:rPr/>
      </w:pPr>
      <w:r w:rsidDel="00000000" w:rsidR="00000000" w:rsidRPr="00000000">
        <w:rPr>
          <w:rtl w:val="0"/>
        </w:rPr>
        <w:t xml:space="preserve">A primary care physician (PCP), or primary care provider, is a health care professional who practices general medicine. PCPs are our first stop for medical care. Most PCPs are doctors, but nurse practitioners and physician assistants can sometimes also be PCPs.</w:t>
      </w:r>
    </w:p>
    <w:p w:rsidR="00000000" w:rsidDel="00000000" w:rsidP="00000000" w:rsidRDefault="00000000" w:rsidRPr="00000000" w14:paraId="00000029">
      <w:pPr>
        <w:numPr>
          <w:ilvl w:val="0"/>
          <w:numId w:val="2"/>
        </w:numPr>
        <w:ind w:left="720" w:hanging="480"/>
        <w:rPr/>
      </w:pPr>
      <w:r w:rsidDel="00000000" w:rsidR="00000000" w:rsidRPr="00000000">
        <w:rPr>
          <w:rtl w:val="0"/>
        </w:rPr>
        <w:t xml:space="preserve">What is an inpatient? In the most basic sense, this term refers to someone admitted to the hospital to stay overnight, whether briefly or for an extended period of time. Physicians keep these patients at the hospital to monitor them more closely.</w:t>
      </w:r>
    </w:p>
    <w:p w:rsidR="00000000" w:rsidDel="00000000" w:rsidP="00000000" w:rsidRDefault="00000000" w:rsidRPr="00000000" w14:paraId="0000002A">
      <w:pPr>
        <w:numPr>
          <w:ilvl w:val="0"/>
          <w:numId w:val="2"/>
        </w:numPr>
        <w:ind w:left="720" w:hanging="480"/>
        <w:rPr/>
      </w:pPr>
      <w:r w:rsidDel="00000000" w:rsidR="00000000" w:rsidRPr="00000000">
        <w:rPr>
          <w:rtl w:val="0"/>
        </w:rPr>
        <w:t xml:space="preserve">With this in mind, what is outpatient care? Also called ambulatory care, this term defines any service or treatment that doesn’t require hospitalization. An annual exam with your primary care physician is an example of outpatient care, but so are emergent cases where the patient leaves the emergency department the same day they arrive. Any appointment at a clinic or specialty facility outside the hospital is considered outpatient care as well.</w:t>
      </w:r>
    </w:p>
    <w:p w:rsidR="00000000" w:rsidDel="00000000" w:rsidP="00000000" w:rsidRDefault="00000000" w:rsidRPr="00000000" w14:paraId="0000002B">
      <w:pPr>
        <w:numPr>
          <w:ilvl w:val="0"/>
          <w:numId w:val="2"/>
        </w:numPr>
        <w:ind w:left="720" w:hanging="480"/>
        <w:rPr/>
      </w:pPr>
      <w:r w:rsidDel="00000000" w:rsidR="00000000" w:rsidRPr="00000000">
        <w:rPr>
          <w:rtl w:val="0"/>
        </w:rPr>
        <w:t xml:space="preserve">Skilled Nursing Facility (SNF) is the full form of SNF medical abbreviation. It’s a rehabilitation center where hospital patients are transferred after leaving the hospital. Seniors usually stay at an SNF for up to 100 days, and licensed medical professionals take care of them while they are there.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Grouping categories.  Categories 'SpecialistFFS' and 'SpecialistFFS' seems to be the same category. 'PCPFFS' and 'PCPEncounter' are small categories but as they have the same prefix, we should group them also.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43240"/>
            <wp:effectExtent b="0" l="0" r="0" t="0"/>
            <wp:docPr id="24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334000" cy="40432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check the data with zero and negative payments.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SERVICE_CATEGORY      CLAIM_SPECIALTY     PAYER  PAID_AMOUNT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26     201801     AncillaryFFS           Cardiology  Payer UN         -250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46     201801     AncillaryFFS          Dermatology  Payer UN         -154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102    201801     AncillaryFFS   Geriatric Medicine  Payer UN         -201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103    201801     AncillaryFFS           GERIATRICS   Payer B         -203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144    201801     AncillaryFFS    Internal Medicine  Payer UN         -530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49357  202005     AncillaryFFS  Physician Assistant  Payer UN         -196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49414  202005     AncillaryFFS         Rheumatology  Payer UN        -1374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50158  202005           PCPFFS      FAMILY PRACTICE  Payer CA         -245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50165  202005           PCPFFS     GENERAL PRACTICE  Payer CA         -142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50172  202005           PCPFFS    INTERNAL MEDICINE  Payer CA        -3412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[318 rows x 5 columns]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Negative payments could be some kind of refund by court order.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Negative payments proportion 0.006106694319622076</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Zero payments proportion 0.07385643507316511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Positive payments proportion 0.9200368706072128</w:t>
      </w: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Preprocessing of Claim Speciality</w:t>
      </w:r>
    </w:p>
    <w:p w:rsidR="00000000" w:rsidDel="00000000" w:rsidP="00000000" w:rsidRDefault="00000000" w:rsidRPr="00000000" w14:paraId="00000036">
      <w:pPr>
        <w:pStyle w:val="Heading4"/>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Proportion of nans in Claim speciality 0.004820063755424972</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color w:val="008000"/>
          <w:sz w:val="22"/>
          <w:szCs w:val="22"/>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[nan 'ACH' 'Advanced Registered Nurse Prac' 'ADVANCED RN PRACT'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'AMBULANCE' 'Ambulance' 'AMBULANCE SERVICE' 'AMBULATORY SURGICAL CENTER'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'Ambulatory Transportation Services' 'ANATOM' 'ANESTHESIOLOGY' 'ARNP'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'BEHAVIORAL HEALTH COUNSELING' 'CARD ELECTROPHYSIOLO'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'CARDIAC ELECTROPHYSIOLOGY' 'CARDIOLOGY' 'Cardiology'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'Cardiology/Cardiovascular Disease' 'Cardiovascular Medicine'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'CARDIOVASCULAR SURGERY' 'CCS' 'Chiropractic Medicine'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'Clinical Medical Laboratory\t' 'Colon and Rectal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'COMMUNITY MENTAL HEALTH CENTER'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'COMMUNITY MENTAL HEALTH CENTER/OTHER REHAB CENTER' 'CONV CARE CLINIC'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'COVERING PHYSICIAN' 'CRITICAL ACCESS' 'CSW' 'DEFAULT' 'Dermatology'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'DERMATOLOGY' 'DERMATOPATHOLOGY' 'Dermatopathology' 'DIABETES EDUCATOR'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'DIAG X-RAY CLINIC' 'DIAGNOSTIC RADIOLOGY' 'Diagnostics' 'DIAL'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'DIALYSIS' 'Dialysis' 'DIALYSIS CENTER' 'DISEASE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'DME &amp; Medical Supplies, Oxygen Equip &amp; Supplies' 'Doctor of Psychology'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'DURABLE MED EQUIPMENT' 'DURABLE MEDICAL EQUIPMENT'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'Durable Medical Equipment' 'Durable Medical Supply']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different records have different format and contain misprints and </w:t>
      </w:r>
      <w:r w:rsidDel="00000000" w:rsidR="00000000" w:rsidRPr="00000000">
        <w:rPr>
          <w:rtl w:val="0"/>
        </w:rPr>
        <w:t xml:space="preserve">abbreviations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we should preprocess the field and indicate popular </w:t>
      </w:r>
      <w:r w:rsidDel="00000000" w:rsidR="00000000" w:rsidRPr="00000000">
        <w:rPr>
          <w:rtl w:val="0"/>
        </w:rPr>
        <w:t xml:space="preserve">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hand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Preprocessed list: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['abulatory surgical center', 'accup', 'ach', 'acupu', 'acupuncturist', 'acute care hospital', 'acute short term hospital', 'addmed', 'addpsy', 'adlmed', 'adolescent medicine', 'advanced heart failure and transplant cardiology', 'advanced registered nurse prac', 'advanced registered nurse practitioner', 'advanced rn pract', 'agencies', 'ahftc', 'allergy', 'allergy immunology', 'ambulance', 'ambulance emergency land', 'ambulance land', 'ambulance service', 'ambulance service provider', 'ambulatory health care', 'ambulatory surgery center', 'ambulatory surgical center', 'ambulatory surgical centers', 'ambulatory surgical facility', 'ambulatory transportation services', 'analytical labs', 'anast', 'anatom', 'anatomic and clinical pathology', 'anatomic path clinical path', 'anatomic pathology', 'anes assist', 'anesthesia', 'anesthesia tee', 'anesthesiologist', 'anesthesiologist assistant', 'anesthesiology', 'anesthesiology pain medicine', 'anesthetist nurse', 'aprn', 'arnp', 'asc', 'audio', 'audiologist', 'audiology']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new features from grouped specialities</w:t>
      </w:r>
    </w:p>
    <w:p w:rsidR="00000000" w:rsidDel="00000000" w:rsidP="00000000" w:rsidRDefault="00000000" w:rsidRPr="00000000" w14:paraId="0000003C">
      <w:pPr>
        <w:pStyle w:val="Heading2"/>
        <w:rPr/>
      </w:pPr>
      <w:r w:rsidDel="00000000" w:rsidR="00000000" w:rsidRPr="00000000">
        <w:rPr>
          <w:rtl w:val="0"/>
        </w:rPr>
        <w:t xml:space="preserve">Exploring negative data</w:t>
      </w:r>
    </w:p>
    <w:p w:rsidR="00000000" w:rsidDel="00000000" w:rsidP="00000000" w:rsidRDefault="00000000" w:rsidRPr="00000000" w14:paraId="0000003D">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318</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599365"/>
            <wp:effectExtent b="0" l="0" r="0" t="0"/>
            <wp:docPr id="247"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5334000" cy="35993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686735"/>
            <wp:effectExtent b="0" l="0" r="0" t="0"/>
            <wp:docPr id="246"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334000" cy="36867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817470"/>
            <wp:effectExtent b="0" l="0" r="0" t="0"/>
            <wp:docPr id="250"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5334000" cy="38174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can see the most part of there payments </w:t>
      </w:r>
      <w:r w:rsidDel="00000000" w:rsidR="00000000" w:rsidRPr="00000000">
        <w:rPr>
          <w:rtl w:val="0"/>
        </w:rPr>
        <w:t xml:space="preserve">belongs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'Payer NU' and 'Payer CA' and two service categories - 'AncillaryFFS' and 'PCPFFS'</w:t>
      </w:r>
    </w:p>
    <w:p w:rsidR="00000000" w:rsidDel="00000000" w:rsidP="00000000" w:rsidRDefault="00000000" w:rsidRPr="00000000" w14:paraId="00000042">
      <w:pPr>
        <w:pStyle w:val="Heading2"/>
        <w:rPr/>
      </w:pPr>
      <w:r w:rsidDel="00000000" w:rsidR="00000000" w:rsidRPr="00000000">
        <w:rPr>
          <w:rtl w:val="0"/>
        </w:rPr>
        <w:t xml:space="preserve">Exploring null data</w:t>
      </w:r>
    </w:p>
    <w:p w:rsidR="00000000" w:rsidDel="00000000" w:rsidP="00000000" w:rsidRDefault="00000000" w:rsidRPr="00000000" w14:paraId="00000043">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3846</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617009"/>
            <wp:effectExtent b="0" l="0" r="0" t="0"/>
            <wp:docPr id="249"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5334000" cy="361700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650941"/>
            <wp:effectExtent b="0" l="0" r="0" t="0"/>
            <wp:docPr id="255"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5334000" cy="365094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82495"/>
            <wp:effectExtent b="0" l="0" r="0" t="0"/>
            <wp:docPr id="253"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5334000" cy="40824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zero payments one can see variety of companies and Service categories</w:t>
      </w:r>
    </w:p>
    <w:p w:rsidR="00000000" w:rsidDel="00000000" w:rsidP="00000000" w:rsidRDefault="00000000" w:rsidRPr="00000000" w14:paraId="00000048">
      <w:pPr>
        <w:pStyle w:val="Heading2"/>
        <w:rPr/>
      </w:pPr>
      <w:r w:rsidDel="00000000" w:rsidR="00000000" w:rsidRPr="00000000">
        <w:rPr>
          <w:rtl w:val="0"/>
        </w:rPr>
        <w:t xml:space="preserve">Exploring positive data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main part because positive payments if a </w:t>
      </w:r>
      <w:r w:rsidDel="00000000" w:rsidR="00000000" w:rsidRPr="00000000">
        <w:rPr>
          <w:rtl w:val="0"/>
        </w:rPr>
        <w:t xml:space="preserve">majority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data (over 92%)</w:t>
      </w:r>
    </w:p>
    <w:p w:rsidR="00000000" w:rsidDel="00000000" w:rsidP="00000000" w:rsidRDefault="00000000" w:rsidRPr="00000000" w14:paraId="0000004A">
      <w:pPr>
        <w:pStyle w:val="Heading4"/>
        <w:rPr/>
      </w:pPr>
      <w:r w:rsidDel="00000000" w:rsidR="00000000" w:rsidRPr="00000000">
        <w:rPr>
          <w:rtl w:val="0"/>
        </w:rPr>
        <w:t xml:space="preserve">Pivot table for number of payments per company per month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MONTH    201801 201802 201803 201804 201805 201806 201807 201808 201809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B    78.0   87.0   85.0   92.0  103.0  110.0  100.0  117.0  104.0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CA  278.0  254.0  265.0  266.0  275.0  272.0  264.0  269.0  256.0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CO  135.0  138.0  148.0  142.0  144.0  124.0  127.0  144.0  151.0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F   291.0  287.0  288.0  290.0  292.0  293.0  279.0  297.0  305.0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H    70.0   62.0   66.0   62.0   64.0   67.0   68.0   72.0   70.0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O   209.0  198.0  205.0  213.0  218.0  216.0  218.0  202.0  210.0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S   161.0  170.0  170.0  169.0  175.0  142.0  136.0  156.0  167.0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UL    0.0    0.0    0.0    0.0    0.0    0.0    0.0    0.0    0.0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UN  134.0  137.0  151.0  145.0  147.0  161.0  141.0  147.0  148.0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   224.0  211.0  199.0  203.0  208.0  235.0  239.0  233.0  230.0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617009"/>
            <wp:effectExtent b="0" l="0" r="0" t="0"/>
            <wp:docPr id="260"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5334000" cy="361700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can see 'Payer UL' has less transactions than other payers and the first transaction appears on 201811</w:t>
      </w:r>
    </w:p>
    <w:p w:rsidR="00000000" w:rsidDel="00000000" w:rsidP="00000000" w:rsidRDefault="00000000" w:rsidRPr="00000000" w14:paraId="0000004F">
      <w:pPr>
        <w:pStyle w:val="Heading4"/>
        <w:rPr/>
      </w:pPr>
      <w:r w:rsidDel="00000000" w:rsidR="00000000" w:rsidRPr="00000000">
        <w:rPr>
          <w:rtl w:val="0"/>
        </w:rPr>
        <w:t xml:space="preserve">Paid_amount distribution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245100" cy="3543300"/>
            <wp:effectExtent b="0" l="0" r="0" t="0"/>
            <wp:docPr id="256"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2451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Probably paid_amount has log_normal distribution. Let's check it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016500" cy="3543300"/>
            <wp:effectExtent b="0" l="0" r="0" t="0"/>
            <wp:docPr id="258"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50165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Average of paid_amount: 4042.0415988311415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Standard deviation of paid_amount: 35971.74086297727</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Standard deviation of paid_amount without outliers: 1464.6181974158987</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case when the distribution is log-normal, it's better to use median score instead of average because median is not too sensitive to the outliers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676.0</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median is very close to the average of log-normal distribution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Log-normal average of paid_amount: 683.0967826328668</w:t>
      </w:r>
      <w:r w:rsidDel="00000000" w:rsidR="00000000" w:rsidRPr="00000000">
        <w:rPr>
          <w:rtl w:val="0"/>
        </w:rPr>
      </w:r>
    </w:p>
    <w:p w:rsidR="00000000" w:rsidDel="00000000" w:rsidP="00000000" w:rsidRDefault="00000000" w:rsidRPr="00000000" w14:paraId="0000005A">
      <w:pPr>
        <w:pStyle w:val="Heading4"/>
        <w:rPr/>
      </w:pPr>
      <w:r w:rsidDel="00000000" w:rsidR="00000000" w:rsidRPr="00000000">
        <w:rPr>
          <w:rtl w:val="0"/>
        </w:rPr>
        <w:t xml:space="preserve">Payer distribution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3650941"/>
            <wp:effectExtent b="0" l="0" r="0" t="0"/>
            <wp:docPr id="26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334000" cy="365094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Computing how many different Service categories each payer has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F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H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O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CA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CO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S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B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UN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UL : 8</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10 payers have all </w:t>
      </w:r>
      <w:r w:rsidDel="00000000" w:rsidR="00000000" w:rsidRPr="00000000">
        <w:rPr>
          <w:rtl w:val="0"/>
        </w:rPr>
        <w:t xml:space="preserve">categories</w:t>
      </w:r>
      <w:r w:rsidDel="00000000" w:rsidR="00000000" w:rsidRPr="00000000">
        <w:rPr>
          <w:rtl w:val="0"/>
        </w:rPr>
      </w:r>
    </w:p>
    <w:p w:rsidR="00000000" w:rsidDel="00000000" w:rsidP="00000000" w:rsidRDefault="00000000" w:rsidRPr="00000000" w14:paraId="0000005F">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sectPr>
          <w:pgSz w:h="15840" w:w="12240" w:orient="portrait"/>
          <w:pgMar w:bottom="1440" w:top="1440" w:left="1440" w:right="1440" w:header="360" w:footer="360"/>
          <w:pgNumType w:start="1"/>
        </w:sectPr>
      </w:pPr>
      <w:r w:rsidDel="00000000" w:rsidR="00000000" w:rsidRPr="00000000">
        <w:rPr>
          <w:rtl w:val="0"/>
        </w:rPr>
        <w:t xml:space="preserve">GOODNESS OF FIT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Comparing the distribution of service </w:t>
      </w:r>
      <w:r w:rsidDel="00000000" w:rsidR="00000000" w:rsidRPr="00000000">
        <w:rPr>
          <w:rtl w:val="0"/>
        </w:rPr>
        <w:t xml:space="preserve">categories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payer to overall distribution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63"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159.11604550451807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4.922792044589307e-31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6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115.792171352185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5.753410270783393e-22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95500"/>
            <wp:effectExtent b="0" l="0" r="0" t="0"/>
            <wp:docPr id="267"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52.34938375375981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4.982251437196621e-09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95500"/>
            <wp:effectExtent b="0" l="0" r="0" t="0"/>
            <wp:docPr id="268"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176.0289455086634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1.3426989397139578e-34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69"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197.54232751920188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3.804057411879403e-39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70" name="image59.png"/>
            <a:graphic>
              <a:graphicData uri="http://schemas.openxmlformats.org/drawingml/2006/picture">
                <pic:pic>
                  <pic:nvPicPr>
                    <pic:cNvPr id="0" name="image59.png"/>
                    <pic:cNvPicPr preferRelativeResize="0"/>
                  </pic:nvPicPr>
                  <pic:blipFill>
                    <a:blip r:embed="rId25"/>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74.13116577018542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2.1525009320621745e-13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95500"/>
            <wp:effectExtent b="0" l="0" r="0" t="0"/>
            <wp:docPr id="271"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205.22116354002327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8.990849221299443e-41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3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146.63526282809346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2.0647085595041257e-28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34"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2508.030453893707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35"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UL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chi_square_test_statistic is : 78.7670210369333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p_value : 2.4569468480583376e-14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12.591587243743977</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each case we have significant difference but the most visible difference is for 'Payer UN' which has unproportional number of PCP payments</w:t>
      </w:r>
    </w:p>
    <w:p w:rsidR="00000000" w:rsidDel="00000000" w:rsidP="00000000" w:rsidRDefault="00000000" w:rsidRPr="00000000" w14:paraId="00000077">
      <w:pPr>
        <w:pStyle w:val="Heading3"/>
        <w:rPr/>
      </w:pPr>
      <w:r w:rsidDel="00000000" w:rsidR="00000000" w:rsidRPr="00000000">
        <w:rPr>
          <w:rtl w:val="0"/>
        </w:rPr>
        <w:t xml:space="preserve">Payment distribution by payer</w:t>
      </w:r>
    </w:p>
    <w:p w:rsidR="00000000" w:rsidDel="00000000" w:rsidP="00000000" w:rsidRDefault="00000000" w:rsidRPr="00000000" w14:paraId="00000078">
      <w:pPr>
        <w:pStyle w:val="Heading3"/>
        <w:rPr>
          <w:rFonts w:ascii="Consolas" w:cs="Consolas" w:eastAsia="Consolas" w:hAnsi="Consolas"/>
          <w:b w:val="0"/>
          <w:color w:val="000000"/>
          <w:sz w:val="22"/>
          <w:szCs w:val="22"/>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79">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8870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1035.0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9782.131792559188</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81200"/>
            <wp:effectExtent b="0" l="0" r="0" t="0"/>
            <wp:docPr id="236"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2182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1245.5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9956.466086159488</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43100"/>
            <wp:effectExtent b="0" l="0" r="0" t="0"/>
            <wp:docPr id="237"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6159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810.0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3477.723981165</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38"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6596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588.0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1846.734990903578</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39"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7851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757.0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4291.237804101388</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40"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3673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607.0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1380.007078682276</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41"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3913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438.0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973.8686429849221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42"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3206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416.0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751.426699937617</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81200"/>
            <wp:effectExtent b="0" l="0" r="0" t="0"/>
            <wp:docPr id="223"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4898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544.0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1280.56472029399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1968500"/>
            <wp:effectExtent b="0" l="0" r="0" t="0"/>
            <wp:docPr id="22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Payer UL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 of rows: 562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Median paid_amount: 318.5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paid_amount: 551.6494661921708</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06600"/>
            <wp:effectExtent b="0" l="0" r="0" t="0"/>
            <wp:docPr id="225"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Showing that median is more stable statistic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092700" cy="3987800"/>
            <wp:effectExtent b="0" l="0" r="0" t="0"/>
            <wp:docPr id="226" name="image37.png"/>
            <a:graphic>
              <a:graphicData uri="http://schemas.openxmlformats.org/drawingml/2006/picture">
                <pic:pic>
                  <pic:nvPicPr>
                    <pic:cNvPr id="0" name="image37.png"/>
                    <pic:cNvPicPr preferRelativeResize="0"/>
                  </pic:nvPicPr>
                  <pic:blipFill>
                    <a:blip r:embed="rId40"/>
                    <a:srcRect b="0" l="0" r="0" t="0"/>
                    <a:stretch>
                      <a:fillRect/>
                    </a:stretch>
                  </pic:blipFill>
                  <pic:spPr>
                    <a:xfrm>
                      <a:off x="0" y="0"/>
                      <a:ext cx="50927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Correlarion between means and medians: 0.9510783412495436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P-value for correlation coefficient: 2.3618698414366877e-05</w:t>
      </w: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Exploring top-specialities</w:t>
      </w:r>
    </w:p>
    <w:p w:rsidR="00000000" w:rsidDel="00000000" w:rsidP="00000000" w:rsidRDefault="00000000" w:rsidRPr="00000000" w14:paraId="00000094">
      <w:pPr>
        <w:pStyle w:val="Heading4"/>
        <w:rPr/>
      </w:pPr>
      <w:r w:rsidDel="00000000" w:rsidR="00000000" w:rsidRPr="00000000">
        <w:rPr>
          <w:rtl w:val="0"/>
        </w:rPr>
        <w:t xml:space="preserve">Top categories by count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Speciality  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surgery   6047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otolaryngology   5490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radiology   3701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cardiology   3119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oncology   2164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general   2150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physical   1954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nurse   1773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internal   1739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urology   1711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1"/>
          <w:color w:val="00702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surgery --&gt; </w:t>
        <w:br w:type="textWrapping"/>
        <w:t xml:space="preserve">corr_coef: 0.032931277007990596 --&gt; p-value: 0.8628445382422639</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59000"/>
            <wp:effectExtent b="0" l="0" r="0" t="0"/>
            <wp:docPr id="22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w:t>
        <w:br w:type="textWrapping"/>
        <w:t xml:space="preserve">corr_coef: -0.3872070810381735 --&gt; p-value: 0.03451882284</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59000"/>
            <wp:effectExtent b="0" l="0" r="0" t="0"/>
            <wp:docPr id="228"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radiology --&gt; </w:t>
        <w:br w:type="textWrapping"/>
        <w:t xml:space="preserve">corr_coef: 0.319460027017729 --&gt; p-value: 0.085282512162</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59000"/>
            <wp:effectExtent b="0" l="0" r="0" t="0"/>
            <wp:docPr id="229"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w:t>
        <w:br w:type="textWrapping"/>
        <w:t xml:space="preserve">corr_coef: 0.09391273122173291 --&gt; p-value: 0.6215762120784231</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59000"/>
            <wp:effectExtent b="0" l="0" r="0" t="0"/>
            <wp:docPr id="230"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oncology --&gt; </w:t>
        <w:br w:type="textWrapping"/>
        <w:t xml:space="preserve">corr_coef: 0.3956229330988751 --&gt; p-value: 0.030463878999197228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31"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count we can see the significant (0.05 threshold) trend for:</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otolaryngology (correlation: -0.39, p_value: 0.03)</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oncology (correlation: 0.39, p_value: 0.03)</w:t>
      </w:r>
    </w:p>
    <w:p w:rsidR="00000000" w:rsidDel="00000000" w:rsidP="00000000" w:rsidRDefault="00000000" w:rsidRPr="00000000" w14:paraId="000000A6">
      <w:pPr>
        <w:pStyle w:val="Heading4"/>
        <w:rPr/>
      </w:pPr>
      <w:r w:rsidDel="00000000" w:rsidR="00000000" w:rsidRPr="00000000">
        <w:rPr>
          <w:rtl w:val="0"/>
        </w:rPr>
        <w:t xml:space="preserve">Top categories by paid sum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Speciality  Sum_paid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hospital  41863179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otolaryngology  10368734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oncology   9718748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surgery   9039850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radiology   8190466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cardiology   7504275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hematology   6291089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internal   4966067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ambulance service   3664576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nurse   3554506</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hospital --&gt; </w:t>
        <w:br w:type="textWrapping"/>
        <w:t xml:space="preserve">corr_coef: 0.45885957745161543 --&gt; p-value: 0.010757221768815231</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32"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w:t>
        <w:br w:type="textWrapping"/>
        <w:t xml:space="preserve">corr_coef: -0.3872070810381735 --&gt; p-value: 0.03451882284</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13"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oncology --&gt; </w:t>
        <w:br w:type="textWrapping"/>
        <w:t xml:space="preserve">corr_coef: 0.3956229330988751 --&gt; p-value: 0.030463878999197228</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59000"/>
            <wp:effectExtent b="0" l="0" r="0" t="0"/>
            <wp:docPr id="214"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surgery --&gt; </w:t>
        <w:br w:type="textWrapping"/>
        <w:t xml:space="preserve">corr_coef: 0.032931277007990596 --&gt; p-value: 0.8628445382422639</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15"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radiology --&gt; </w:t>
        <w:br w:type="textWrapping"/>
        <w:t xml:space="preserve">corr_coef: 0.319460027017729 --&gt; p-value: 0.08528251216296788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16"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sum we can see the significant (0.05 threshold) trend for:</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hospital (correlation: 0.46, p_value: 0.01)</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otolaryngology (correlation: -0.39, p_value: 0.03)</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oncology (correlation: 0.40, p_value: 0.03)</w:t>
      </w:r>
    </w:p>
    <w:p w:rsidR="00000000" w:rsidDel="00000000" w:rsidP="00000000" w:rsidRDefault="00000000" w:rsidRPr="00000000" w14:paraId="000000BA">
      <w:pPr>
        <w:pStyle w:val="Heading4"/>
        <w:rPr/>
      </w:pPr>
      <w:r w:rsidDel="00000000" w:rsidR="00000000" w:rsidRPr="00000000">
        <w:rPr>
          <w:rtl w:val="0"/>
        </w:rPr>
        <w:t xml:space="preserve">Top specialities by median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Speciality  Median_payment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long term          8759.0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dialysis          6642.0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ambulance service          1846.0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home          1610.0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infusion          1345.5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           hospital          1344.5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            durable          1147.0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             dental          1075.0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        dermatology           951.0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   gastroenterology           917.0</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1"/>
          <w:color w:val="007020"/>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long term --&gt; </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corr_coef: -0.38852250243749 --&gt; p-value: 0.10019989880254503</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95500"/>
            <wp:effectExtent b="0" l="0" r="0" t="0"/>
            <wp:docPr id="217"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dialysis --&gt; </w:t>
        <w:br w:type="textWrapping"/>
        <w:t xml:space="preserve">corr_coef: 0.11341195049337842 --&gt; p-value: 0.5506954964399359</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095500"/>
            <wp:effectExtent b="0" l="0" r="0" t="0"/>
            <wp:docPr id="218"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2743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ambulance service --&gt; </w:t>
        <w:br w:type="textWrapping"/>
        <w:t xml:space="preserve">corr_coef: 0.00197792695692095 --&gt; p-value: 0.99172352</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19"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home --&gt; </w:t>
        <w:br w:type="textWrapping"/>
        <w:t xml:space="preserve">corr_coef: -0.6047007937506313 --&gt; p-value: 0.00040090201551917613</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20"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infusion --&gt; </w:t>
        <w:br w:type="textWrapping"/>
        <w:t xml:space="preserve">corr_coef: 0.33621129408152717 --&gt; p-value: 0.06928594951186588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21"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median payment we can see the significant (0.05 threshold) trend for:</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 (correlation: -0.60, p_value: 0.0004)</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hospital (correlation: 0.46, p_value: 0.01)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D">
      <w:pPr>
        <w:spacing w:after="180" w:before="180" w:lineRule="auto"/>
        <w:rPr>
          <w:rFonts w:ascii="Consolas" w:cs="Consolas" w:eastAsia="Consolas" w:hAnsi="Consolas"/>
          <w:b w:val="1"/>
          <w:color w:val="6fa8dc"/>
          <w:sz w:val="22"/>
          <w:szCs w:val="22"/>
        </w:rPr>
      </w:pPr>
      <w:r w:rsidDel="00000000" w:rsidR="00000000" w:rsidRPr="00000000">
        <w:rPr>
          <w:b w:val="1"/>
          <w:color w:val="6fa8dc"/>
          <w:rtl w:val="0"/>
        </w:rPr>
        <w:t xml:space="preserve">Payment trends for payers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F --&gt; </w:t>
        <w:br w:type="textWrapping"/>
        <w:t xml:space="preserve">corr_coef: -0.35472418489540486 --&gt; p-value: 0.05442710261042485</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20900"/>
            <wp:effectExtent b="0" l="0" r="0" t="0"/>
            <wp:docPr id="222"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2743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H --&gt; </w:t>
        <w:br w:type="textWrapping"/>
        <w:t xml:space="preserve">corr_coef: 0.1342354948437787 --&gt; p-value: 0.47943758557549215</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48"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O --&gt; </w:t>
        <w:br w:type="textWrapping"/>
        <w:t xml:space="preserve">corr_coef: -0.5537476680881521 --&gt; p-value: 0.0015006959768256332</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sz w:val="22"/>
          <w:szCs w:val="22"/>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51" name="image39.png"/>
            <a:graphic>
              <a:graphicData uri="http://schemas.openxmlformats.org/drawingml/2006/picture">
                <pic:pic>
                  <pic:nvPicPr>
                    <pic:cNvPr id="0" name="image39.png"/>
                    <pic:cNvPicPr preferRelativeResize="0"/>
                  </pic:nvPicPr>
                  <pic:blipFill>
                    <a:blip r:embed="rId58"/>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 --&gt; </w:t>
        <w:br w:type="textWrapping"/>
        <w:t xml:space="preserve">corr_coef: -0.1340543304851863 --&gt; p-value: 0.4800362644441857</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52" name="image47.png"/>
            <a:graphic>
              <a:graphicData uri="http://schemas.openxmlformats.org/drawingml/2006/picture">
                <pic:pic>
                  <pic:nvPicPr>
                    <pic:cNvPr id="0" name="image47.png"/>
                    <pic:cNvPicPr preferRelativeResize="0"/>
                  </pic:nvPicPr>
                  <pic:blipFill>
                    <a:blip r:embed="rId59"/>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CA --&gt; </w:t>
        <w:br w:type="textWrapping"/>
        <w:t xml:space="preserve">corr_coef: -0.33589995639861936 --&gt; p-value: 0.06956029961543066</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sz w:val="22"/>
          <w:szCs w:val="22"/>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54" name="image46.png"/>
            <a:graphic>
              <a:graphicData uri="http://schemas.openxmlformats.org/drawingml/2006/picture">
                <pic:pic>
                  <pic:nvPicPr>
                    <pic:cNvPr id="0" name="image46.png"/>
                    <pic:cNvPicPr preferRelativeResize="0"/>
                  </pic:nvPicPr>
                  <pic:blipFill>
                    <a:blip r:embed="rId60"/>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CO --&gt; </w:t>
        <w:br w:type="textWrapping"/>
        <w:t xml:space="preserve">corr_coef: 0.5394459004591824 --&gt; p-value: 0.002095670825129852</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08200"/>
            <wp:effectExtent b="0" l="0" r="0" t="0"/>
            <wp:docPr id="257" name="image48.png"/>
            <a:graphic>
              <a:graphicData uri="http://schemas.openxmlformats.org/drawingml/2006/picture">
                <pic:pic>
                  <pic:nvPicPr>
                    <pic:cNvPr id="0" name="image48.png"/>
                    <pic:cNvPicPr preferRelativeResize="0"/>
                  </pic:nvPicPr>
                  <pic:blipFill>
                    <a:blip r:embed="rId61"/>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S --&gt; </w:t>
        <w:br w:type="textWrapping"/>
        <w:t xml:space="preserve">corr_coef: -0.4474623809781648 --&gt; p-value: 0.013162094617099218</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sz w:val="22"/>
          <w:szCs w:val="22"/>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59" name="image44.png"/>
            <a:graphic>
              <a:graphicData uri="http://schemas.openxmlformats.org/drawingml/2006/picture">
                <pic:pic>
                  <pic:nvPicPr>
                    <pic:cNvPr id="0" name="image44.png"/>
                    <pic:cNvPicPr preferRelativeResize="0"/>
                  </pic:nvPicPr>
                  <pic:blipFill>
                    <a:blip r:embed="rId62"/>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B --&gt; </w:t>
        <w:br w:type="textWrapping"/>
        <w:t xml:space="preserve">corr_coef: 0.44893165150710146 --&gt; p-value: 0.01282889657371473</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62" name="image50.png"/>
            <a:graphic>
              <a:graphicData uri="http://schemas.openxmlformats.org/drawingml/2006/picture">
                <pic:pic>
                  <pic:nvPicPr>
                    <pic:cNvPr id="0" name="image50.png"/>
                    <pic:cNvPicPr preferRelativeResize="0"/>
                  </pic:nvPicPr>
                  <pic:blipFill>
                    <a:blip r:embed="rId63"/>
                    <a:srcRect b="0" l="0" r="0" t="0"/>
                    <a:stretch>
                      <a:fillRect/>
                    </a:stretch>
                  </pic:blipFill>
                  <pic:spPr>
                    <a:xfrm>
                      <a:off x="0" y="0"/>
                      <a:ext cx="2743200" cy="2171700"/>
                    </a:xfrm>
                    <a:prstGeom prst="rect"/>
                    <a:ln/>
                  </pic:spPr>
                </pic:pic>
              </a:graphicData>
            </a:graphic>
          </wp:inline>
        </w:drawing>
      </w:r>
      <w:r w:rsidDel="00000000" w:rsidR="00000000" w:rsidRPr="00000000">
        <w:rPr>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UN --&gt; </w:t>
        <w:br w:type="textWrapping"/>
        <w:t xml:space="preserve">corr_coef: 0.2846193125394907 --&gt; p-value: 0.12740626211597295</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64"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UL --&gt; </w:t>
        <w:br w:type="textWrapping"/>
        <w:t xml:space="preserve">corr_coef: 0.34863808611306984 --&gt; p-value: 0.1319400938083967</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2743200" cy="2171700"/>
            <wp:effectExtent b="0" l="0" r="0" t="0"/>
            <wp:docPr id="266" name="image49.png"/>
            <a:graphic>
              <a:graphicData uri="http://schemas.openxmlformats.org/drawingml/2006/picture">
                <pic:pic>
                  <pic:nvPicPr>
                    <pic:cNvPr id="0" name="image49.png"/>
                    <pic:cNvPicPr preferRelativeResize="0"/>
                  </pic:nvPicPr>
                  <pic:blipFill>
                    <a:blip r:embed="rId65"/>
                    <a:srcRect b="0" l="0" r="0" t="0"/>
                    <a:stretch>
                      <a:fillRect/>
                    </a:stretch>
                  </pic:blipFill>
                  <pic:spPr>
                    <a:xfrm>
                      <a:off x="0" y="0"/>
                      <a:ext cx="2743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sum we can see the significant (0.05 threshold) trend for:</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O (correlation: -0.55, p_value: 0.001)</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CO (correlation: 0.54, p_value: 0.002)</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S (correlation: -0.44, p_value: 0.01)</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B (correlation: 0.45, p_value: 0.01)</w:t>
      </w:r>
    </w:p>
    <w:p w:rsidR="00000000" w:rsidDel="00000000" w:rsidP="00000000" w:rsidRDefault="00000000" w:rsidRPr="00000000" w14:paraId="000000E7">
      <w:pPr>
        <w:pStyle w:val="Heading3"/>
        <w:rPr/>
      </w:pPr>
      <w:r w:rsidDel="00000000" w:rsidR="00000000" w:rsidRPr="00000000">
        <w:rPr>
          <w:rtl w:val="0"/>
        </w:rPr>
        <w:t xml:space="preserve">Looking most frequent specialities by payer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F: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H: nurse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O: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 otolaryngology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CA: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CO: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S: otolaryngology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B: otolaryngology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UN: surgery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UL: physical</w:t>
      </w:r>
      <w:r w:rsidDel="00000000" w:rsidR="00000000" w:rsidRPr="00000000">
        <w:rPr>
          <w:rtl w:val="0"/>
        </w:rPr>
      </w:r>
    </w:p>
    <w:p w:rsidR="00000000" w:rsidDel="00000000" w:rsidP="00000000" w:rsidRDefault="00000000" w:rsidRPr="00000000" w14:paraId="000000EA">
      <w:pPr>
        <w:pStyle w:val="Heading3"/>
        <w:rPr/>
      </w:pPr>
      <w:r w:rsidDel="00000000" w:rsidR="00000000" w:rsidRPr="00000000">
        <w:rPr>
          <w:rtl w:val="0"/>
        </w:rPr>
        <w:t xml:space="preserve">Looking most median payment specialities by payer</w:t>
      </w:r>
    </w:p>
    <w:p w:rsidR="00000000" w:rsidDel="00000000" w:rsidP="00000000" w:rsidRDefault="00000000" w:rsidRPr="00000000" w14:paraId="000000EB">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F: dialysis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H: hospital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O: home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W: long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CA: hospital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CO: durable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S: long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B: long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UN: long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Payer UL: audiology</w:t>
      </w:r>
      <w:r w:rsidDel="00000000" w:rsidR="00000000" w:rsidRPr="00000000">
        <w:rPr>
          <w:rtl w:val="0"/>
        </w:rPr>
      </w:r>
    </w:p>
    <w:p w:rsidR="00000000" w:rsidDel="00000000" w:rsidP="00000000" w:rsidRDefault="00000000" w:rsidRPr="00000000" w14:paraId="000000EC">
      <w:pPr>
        <w:pStyle w:val="Heading3"/>
        <w:rPr/>
      </w:pPr>
      <w:r w:rsidDel="00000000" w:rsidR="00000000" w:rsidRPr="00000000">
        <w:rPr>
          <w:rtl w:val="0"/>
        </w:rPr>
        <w:t xml:space="preserve">Looking most frequent specialities goes with surgery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cats  sums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surgery  6047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general  1087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vascular   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orthopedic   909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thoracic   615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cardiology   583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plastic surgery   504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neurology &amp; neurophysiology   491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otolaryngology   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colon &amp; rectal   333</w:t>
      </w:r>
      <w:r w:rsidDel="00000000" w:rsidR="00000000" w:rsidRPr="00000000">
        <w:rPr>
          <w:rtl w:val="0"/>
        </w:rPr>
      </w:r>
    </w:p>
    <w:p w:rsidR="00000000" w:rsidDel="00000000" w:rsidP="00000000" w:rsidRDefault="00000000" w:rsidRPr="00000000" w14:paraId="000000EF">
      <w:pPr>
        <w:pStyle w:val="Heading3"/>
        <w:rPr/>
      </w:pPr>
      <w:r w:rsidDel="00000000" w:rsidR="00000000" w:rsidRPr="00000000">
        <w:rPr>
          <w:rtl w:val="0"/>
        </w:rPr>
        <w:t xml:space="preserve">Looking most frequent concurrence between specialities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ambulance service --&gt; surgery --&gt; 288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ambulance service --&gt; otolaryngology --&gt; 282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anatomic --&gt; pathology --&gt; 205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anesthesia --&gt; nurse --&gt; 264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vascular --&gt; 634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otolaryngology --&gt; 602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interventional --&gt; 602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surgery --&gt; 583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physiology --&gt; 412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cardiology --&gt; thoracic --&gt; 303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colon &amp; rectal --&gt; surgery --&gt; 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critical care --&gt; surgery --&gt; 163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dental --&gt; otolaryngology --&gt; 437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diagnostic --&gt; radiology --&gt; 862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diagnostic --&gt; sleep --&gt; 139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durable --&gt; otolaryngology --&gt; 185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family --&gt; nurse --&gt; 196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gastroenterology --&gt; otolaryngology --&gt; 1077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general --&gt; surgery --&gt; 1087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gynecology --&gt; oncology --&gt; 165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hematology --&gt; oncology --&gt; 758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interventional --&gt; otolaryngology --&gt; 1155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interventional --&gt; radiology --&gt; 511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interventional --&gt; vascular --&gt; 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mental --&gt; otolaryngology --&gt; 140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neurology &amp; neurophysiology --&gt; urology --&gt; 854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neurology &amp; neurophysiology --&gt; surgery --&gt; 491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neurology &amp; neurophysiology --&gt; radiology --&gt; 158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nuclear --&gt; radiology --&gt; 218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occupational --&gt; therapy --&gt;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oncology --&gt; radiology --&gt; 435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oncology --&gt; surgery --&gt; 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orthopedic --&gt; surgery --&gt; 909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orthopedic --&gt; prosthetic orthotics --&gt; 218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orthopedic --&gt; sports --&gt; 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pain medicine --&gt; 744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radiology --&gt; 556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surgery --&gt; 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urgent --&gt; 320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vascular --&gt; 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sleep --&gt; 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otolaryngology --&gt; rehabilitation --&gt; 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physical --&gt; therapy --&gt; 398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physical --&gt; rehabilitation --&gt; 370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plastic surgery --&gt; surgery --&gt; 504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radiology --&gt; vascular --&gt; 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surgery --&gt; vascular --&gt; 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surgery --&gt; thoracic --&gt; 615</w:t>
      </w:r>
      <w:r w:rsidDel="00000000" w:rsidR="00000000" w:rsidRPr="00000000">
        <w:rPr>
          <w:rtl w:val="0"/>
        </w:rPr>
      </w:r>
    </w:p>
    <w:p w:rsidR="00000000" w:rsidDel="00000000" w:rsidP="00000000" w:rsidRDefault="00000000" w:rsidRPr="00000000" w14:paraId="000000F2">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t xml:space="preserve">Summary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Preprocessing</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Analyzed the structure of the dataset</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Filtered strange rows with not positive payments</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Corrected errors by creating new speciality list and features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Analyzed</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Payers by paid_amount distribution</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 category distributions by payer</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Payment distributions by payer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Analyzed trends</w:t>
      </w:r>
    </w:p>
    <w:p w:rsidR="00000000" w:rsidDel="00000000" w:rsidP="00000000" w:rsidRDefault="00000000" w:rsidRPr="00000000" w14:paraId="000000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specialities by count</w:t>
      </w:r>
    </w:p>
    <w:p w:rsidR="00000000" w:rsidDel="00000000" w:rsidP="00000000" w:rsidRDefault="00000000" w:rsidRPr="00000000" w14:paraId="000000F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specialities by sum paid</w:t>
      </w:r>
    </w:p>
    <w:p w:rsidR="00000000" w:rsidDel="00000000" w:rsidP="00000000" w:rsidRDefault="00000000" w:rsidRPr="00000000" w14:paraId="000000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 specialities by median payment</w:t>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Median payment by payer by month</w:t>
      </w:r>
    </w:p>
    <w:p w:rsidR="00000000" w:rsidDel="00000000" w:rsidP="00000000" w:rsidRDefault="00000000" w:rsidRPr="00000000" w14:paraId="000001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Correlations between specialities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Discovered:</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collecting process may have errors</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Service speciality list have overlaps</w:t>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Claim speciality list is not structured and have mistypes and missed data</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UL' has lowest median paid_amount</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H' has highest median paid_amount</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Top-5 specialities by count: surgery, otolaryngology, radiology, cardiology, oncology</w:t>
      </w:r>
    </w:p>
    <w:p w:rsidR="00000000" w:rsidDel="00000000" w:rsidP="00000000" w:rsidRDefault="00000000" w:rsidRPr="00000000" w14:paraId="000001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Top-5 specialities by sum: hospital, otolaryngology, oncology, surgery, radiology</w:t>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Top-5 specialities by median payment: long term, ambulance service, home, infusion, hospital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count we can see the significant (0.05 threshold) trend for:</w:t>
      </w:r>
    </w:p>
    <w:p w:rsidR="00000000" w:rsidDel="00000000" w:rsidP="00000000" w:rsidRDefault="00000000" w:rsidRPr="00000000" w14:paraId="000001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otolaryngology (correlation: -0.39, p_value: 0.03)</w:t>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oncology (correlation: 0.39, p_value: 0.03)</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specialities by sum we can see the significant (0.05 threshold) trend for:</w:t>
      </w:r>
    </w:p>
    <w:p w:rsidR="00000000" w:rsidDel="00000000" w:rsidP="00000000" w:rsidRDefault="00000000" w:rsidRPr="00000000" w14:paraId="000001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hospital (correlation: 0.46, p_value: 0.01)</w:t>
      </w:r>
    </w:p>
    <w:p w:rsidR="00000000" w:rsidDel="00000000" w:rsidP="00000000" w:rsidRDefault="00000000" w:rsidRPr="00000000" w14:paraId="000001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otolaryngology (correlation: -0.39, p_value: 0.03)</w:t>
      </w:r>
    </w:p>
    <w:p w:rsidR="00000000" w:rsidDel="00000000" w:rsidP="00000000" w:rsidRDefault="00000000" w:rsidRPr="00000000" w14:paraId="000001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oncology (correlation: 0.40, p_value: 0.03)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top categories by median payment we can see the significant (0.05 threshold) trend for:</w:t>
      </w:r>
    </w:p>
    <w:p w:rsidR="00000000" w:rsidDel="00000000" w:rsidP="00000000" w:rsidRDefault="00000000" w:rsidRPr="00000000" w14:paraId="000001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home (correlation: -0.60, p_value: 0.0004)</w:t>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hospital (correlation: 0.46, p_value: 0.01)</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frequent categories for payers are</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F: surgery</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H: nurse</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O: surgery</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W: otolaryngology</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CA: surgery</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CO: surgery</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S: otolaryngology</w:t>
      </w:r>
    </w:p>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B: otolaryngology</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UN: surgery</w:t>
      </w:r>
    </w:p>
    <w:p w:rsidR="00000000" w:rsidDel="00000000" w:rsidP="00000000" w:rsidRDefault="00000000" w:rsidRPr="00000000" w14:paraId="000001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UL: physical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expensive categories for payers are</w:t>
      </w:r>
    </w:p>
    <w:p w:rsidR="00000000" w:rsidDel="00000000" w:rsidP="00000000" w:rsidRDefault="00000000" w:rsidRPr="00000000" w14:paraId="000001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F: home</w:t>
      </w:r>
    </w:p>
    <w:p w:rsidR="00000000" w:rsidDel="00000000" w:rsidP="00000000" w:rsidRDefault="00000000" w:rsidRPr="00000000" w14:paraId="000001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H: hospital</w:t>
      </w:r>
    </w:p>
    <w:p w:rsidR="00000000" w:rsidDel="00000000" w:rsidP="00000000" w:rsidRDefault="00000000" w:rsidRPr="00000000" w14:paraId="000001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O: home</w:t>
      </w:r>
    </w:p>
    <w:p w:rsidR="00000000" w:rsidDel="00000000" w:rsidP="00000000" w:rsidRDefault="00000000" w:rsidRPr="00000000" w14:paraId="000001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W: long term</w:t>
      </w:r>
    </w:p>
    <w:p w:rsidR="00000000" w:rsidDel="00000000" w:rsidP="00000000" w:rsidRDefault="00000000" w:rsidRPr="00000000" w14:paraId="000001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CA: hospital</w:t>
      </w:r>
    </w:p>
    <w:p w:rsidR="00000000" w:rsidDel="00000000" w:rsidP="00000000" w:rsidRDefault="00000000" w:rsidRPr="00000000" w14:paraId="000001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CO: durable</w:t>
      </w:r>
    </w:p>
    <w:p w:rsidR="00000000" w:rsidDel="00000000" w:rsidP="00000000" w:rsidRDefault="00000000" w:rsidRPr="00000000" w14:paraId="000001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S: long term</w:t>
      </w:r>
    </w:p>
    <w:p w:rsidR="00000000" w:rsidDel="00000000" w:rsidP="00000000" w:rsidRDefault="00000000" w:rsidRPr="00000000" w14:paraId="000001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B: long term</w:t>
      </w:r>
    </w:p>
    <w:p w:rsidR="00000000" w:rsidDel="00000000" w:rsidP="00000000" w:rsidRDefault="00000000" w:rsidRPr="00000000" w14:paraId="000001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UN: long term</w:t>
      </w:r>
    </w:p>
    <w:p w:rsidR="00000000" w:rsidDel="00000000" w:rsidP="00000000" w:rsidRDefault="00000000" w:rsidRPr="00000000" w14:paraId="000001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Payer UL: audiology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frequent categories for surgery are:</w:t>
      </w:r>
    </w:p>
    <w:p w:rsidR="00000000" w:rsidDel="00000000" w:rsidP="00000000" w:rsidRDefault="00000000" w:rsidRPr="00000000" w14:paraId="000001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1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vascular</w:t>
      </w:r>
    </w:p>
    <w:p w:rsidR="00000000" w:rsidDel="00000000" w:rsidP="00000000" w:rsidRDefault="00000000" w:rsidRPr="00000000" w14:paraId="000001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orthopedic</w:t>
      </w:r>
    </w:p>
    <w:p w:rsidR="00000000" w:rsidDel="00000000" w:rsidP="00000000" w:rsidRDefault="00000000" w:rsidRPr="00000000" w14:paraId="000001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thoracic</w:t>
      </w:r>
    </w:p>
    <w:p w:rsidR="00000000" w:rsidDel="00000000" w:rsidP="00000000" w:rsidRDefault="00000000" w:rsidRPr="00000000" w14:paraId="000001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cardiology</w:t>
      </w:r>
    </w:p>
    <w:p w:rsidR="00000000" w:rsidDel="00000000" w:rsidP="00000000" w:rsidRDefault="00000000" w:rsidRPr="00000000" w14:paraId="000001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plastic surgery</w:t>
      </w:r>
    </w:p>
    <w:p w:rsidR="00000000" w:rsidDel="00000000" w:rsidP="00000000" w:rsidRDefault="00000000" w:rsidRPr="00000000" w14:paraId="000001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neurology &amp; neurophysiology</w:t>
      </w:r>
    </w:p>
    <w:p w:rsidR="00000000" w:rsidDel="00000000" w:rsidP="00000000" w:rsidRDefault="00000000" w:rsidRPr="00000000" w14:paraId="000001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otolaryngology</w:t>
      </w:r>
    </w:p>
    <w:p w:rsidR="00000000" w:rsidDel="00000000" w:rsidP="00000000" w:rsidRDefault="00000000" w:rsidRPr="00000000" w14:paraId="0000013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colon &amp; rectal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discovered most frequent correlations between categories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could be useful for the Ministry of Health, hospitals as well as for insurance companies</w:t>
      </w:r>
    </w:p>
    <w:sectPr>
      <w:type w:val="continuous"/>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33.png"/><Relationship Id="rId41" Type="http://schemas.openxmlformats.org/officeDocument/2006/relationships/image" Target="media/image7.png"/><Relationship Id="rId44" Type="http://schemas.openxmlformats.org/officeDocument/2006/relationships/image" Target="media/image18.png"/><Relationship Id="rId43" Type="http://schemas.openxmlformats.org/officeDocument/2006/relationships/image" Target="media/image10.png"/><Relationship Id="rId46" Type="http://schemas.openxmlformats.org/officeDocument/2006/relationships/image" Target="media/image2.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1.png"/><Relationship Id="rId47" Type="http://schemas.openxmlformats.org/officeDocument/2006/relationships/image" Target="media/image9.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1.png"/><Relationship Id="rId8" Type="http://schemas.openxmlformats.org/officeDocument/2006/relationships/image" Target="media/image30.png"/><Relationship Id="rId31" Type="http://schemas.openxmlformats.org/officeDocument/2006/relationships/image" Target="media/image26.png"/><Relationship Id="rId30" Type="http://schemas.openxmlformats.org/officeDocument/2006/relationships/image" Target="media/image21.png"/><Relationship Id="rId33" Type="http://schemas.openxmlformats.org/officeDocument/2006/relationships/image" Target="media/image22.png"/><Relationship Id="rId32" Type="http://schemas.openxmlformats.org/officeDocument/2006/relationships/image" Target="media/image28.png"/><Relationship Id="rId35" Type="http://schemas.openxmlformats.org/officeDocument/2006/relationships/image" Target="media/image25.png"/><Relationship Id="rId34" Type="http://schemas.openxmlformats.org/officeDocument/2006/relationships/image" Target="media/image24.png"/><Relationship Id="rId37" Type="http://schemas.openxmlformats.org/officeDocument/2006/relationships/image" Target="media/image12.png"/><Relationship Id="rId36" Type="http://schemas.openxmlformats.org/officeDocument/2006/relationships/image" Target="media/image29.png"/><Relationship Id="rId39" Type="http://schemas.openxmlformats.org/officeDocument/2006/relationships/image" Target="media/image19.png"/><Relationship Id="rId38" Type="http://schemas.openxmlformats.org/officeDocument/2006/relationships/image" Target="media/image4.png"/><Relationship Id="rId62" Type="http://schemas.openxmlformats.org/officeDocument/2006/relationships/image" Target="media/image44.png"/><Relationship Id="rId61" Type="http://schemas.openxmlformats.org/officeDocument/2006/relationships/image" Target="media/image48.png"/><Relationship Id="rId20" Type="http://schemas.openxmlformats.org/officeDocument/2006/relationships/image" Target="media/image52.png"/><Relationship Id="rId64" Type="http://schemas.openxmlformats.org/officeDocument/2006/relationships/image" Target="media/image53.png"/><Relationship Id="rId63" Type="http://schemas.openxmlformats.org/officeDocument/2006/relationships/image" Target="media/image50.png"/><Relationship Id="rId22" Type="http://schemas.openxmlformats.org/officeDocument/2006/relationships/image" Target="media/image54.png"/><Relationship Id="rId21" Type="http://schemas.openxmlformats.org/officeDocument/2006/relationships/image" Target="media/image55.png"/><Relationship Id="rId65" Type="http://schemas.openxmlformats.org/officeDocument/2006/relationships/image" Target="media/image49.png"/><Relationship Id="rId24" Type="http://schemas.openxmlformats.org/officeDocument/2006/relationships/image" Target="media/image58.png"/><Relationship Id="rId23" Type="http://schemas.openxmlformats.org/officeDocument/2006/relationships/image" Target="media/image56.png"/><Relationship Id="rId60" Type="http://schemas.openxmlformats.org/officeDocument/2006/relationships/image" Target="media/image46.png"/><Relationship Id="rId26" Type="http://schemas.openxmlformats.org/officeDocument/2006/relationships/image" Target="media/image57.png"/><Relationship Id="rId25" Type="http://schemas.openxmlformats.org/officeDocument/2006/relationships/image" Target="media/image59.png"/><Relationship Id="rId28" Type="http://schemas.openxmlformats.org/officeDocument/2006/relationships/image" Target="media/image20.png"/><Relationship Id="rId27" Type="http://schemas.openxmlformats.org/officeDocument/2006/relationships/image" Target="media/image23.png"/><Relationship Id="rId29" Type="http://schemas.openxmlformats.org/officeDocument/2006/relationships/image" Target="media/image17.png"/><Relationship Id="rId51" Type="http://schemas.openxmlformats.org/officeDocument/2006/relationships/image" Target="media/image6.png"/><Relationship Id="rId50" Type="http://schemas.openxmlformats.org/officeDocument/2006/relationships/image" Target="media/image13.png"/><Relationship Id="rId53" Type="http://schemas.openxmlformats.org/officeDocument/2006/relationships/image" Target="media/image3.png"/><Relationship Id="rId52" Type="http://schemas.openxmlformats.org/officeDocument/2006/relationships/image" Target="media/image14.png"/><Relationship Id="rId11" Type="http://schemas.openxmlformats.org/officeDocument/2006/relationships/image" Target="media/image34.png"/><Relationship Id="rId55" Type="http://schemas.openxmlformats.org/officeDocument/2006/relationships/image" Target="media/image5.png"/><Relationship Id="rId10" Type="http://schemas.openxmlformats.org/officeDocument/2006/relationships/image" Target="media/image38.png"/><Relationship Id="rId54" Type="http://schemas.openxmlformats.org/officeDocument/2006/relationships/image" Target="media/image11.png"/><Relationship Id="rId13" Type="http://schemas.openxmlformats.org/officeDocument/2006/relationships/image" Target="media/image35.png"/><Relationship Id="rId57" Type="http://schemas.openxmlformats.org/officeDocument/2006/relationships/image" Target="media/image32.png"/><Relationship Id="rId12" Type="http://schemas.openxmlformats.org/officeDocument/2006/relationships/image" Target="media/image36.png"/><Relationship Id="rId56" Type="http://schemas.openxmlformats.org/officeDocument/2006/relationships/image" Target="media/image16.png"/><Relationship Id="rId15" Type="http://schemas.openxmlformats.org/officeDocument/2006/relationships/image" Target="media/image40.png"/><Relationship Id="rId59" Type="http://schemas.openxmlformats.org/officeDocument/2006/relationships/image" Target="media/image47.png"/><Relationship Id="rId14" Type="http://schemas.openxmlformats.org/officeDocument/2006/relationships/image" Target="media/image42.png"/><Relationship Id="rId58" Type="http://schemas.openxmlformats.org/officeDocument/2006/relationships/image" Target="media/image39.png"/><Relationship Id="rId17" Type="http://schemas.openxmlformats.org/officeDocument/2006/relationships/image" Target="media/image43.png"/><Relationship Id="rId16" Type="http://schemas.openxmlformats.org/officeDocument/2006/relationships/image" Target="media/image41.png"/><Relationship Id="rId19" Type="http://schemas.openxmlformats.org/officeDocument/2006/relationships/image" Target="media/image51.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Nik+MjhtuaWRLDWJ/q3hNofL6g==">CgMxLjA4AHIhMV9hV2w3OXN3YVZwVnJBWF90a3ZXWWRhSDN5VkJZV3Bi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2023-05-21T14:31:18Z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