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5571" w14:textId="4714C05F" w:rsidR="00740B40" w:rsidRDefault="0075419F">
      <w:pPr>
        <w:pStyle w:val="Heading1"/>
        <w:spacing w:before="80" w:line="252" w:lineRule="exact"/>
        <w:ind w:left="120"/>
      </w:pPr>
      <w:r>
        <w:rPr>
          <w:color w:val="741B46"/>
        </w:rPr>
        <w:t>Illumina Sequencing Sample Prepa</w:t>
      </w:r>
      <w:r w:rsidR="00547BD5">
        <w:rPr>
          <w:color w:val="741B46"/>
        </w:rPr>
        <w:t>ration for CRISPRi/a</w:t>
      </w:r>
      <w:r w:rsidR="00642237">
        <w:rPr>
          <w:color w:val="741B46"/>
        </w:rPr>
        <w:t xml:space="preserve"> dual-guide</w:t>
      </w:r>
      <w:r>
        <w:rPr>
          <w:color w:val="741B46"/>
        </w:rPr>
        <w:t xml:space="preserve"> </w:t>
      </w:r>
      <w:r w:rsidR="00642237">
        <w:rPr>
          <w:color w:val="741B46"/>
        </w:rPr>
        <w:t>UMI l</w:t>
      </w:r>
      <w:r>
        <w:rPr>
          <w:color w:val="741B46"/>
        </w:rPr>
        <w:t>ibraries</w:t>
      </w:r>
    </w:p>
    <w:p w14:paraId="689486D2" w14:textId="65AAB4E0" w:rsidR="00740B40" w:rsidRDefault="00547BD5">
      <w:pPr>
        <w:ind w:left="119" w:right="398"/>
        <w:rPr>
          <w:b/>
        </w:rPr>
      </w:pPr>
      <w:r>
        <w:rPr>
          <w:b/>
          <w:color w:val="741B46"/>
        </w:rPr>
        <w:t>202</w:t>
      </w:r>
      <w:r w:rsidR="009644CF">
        <w:rPr>
          <w:b/>
          <w:color w:val="741B46"/>
        </w:rPr>
        <w:t>1</w:t>
      </w:r>
      <w:r>
        <w:rPr>
          <w:b/>
          <w:color w:val="741B46"/>
        </w:rPr>
        <w:t>/0</w:t>
      </w:r>
      <w:r w:rsidR="009644CF">
        <w:rPr>
          <w:b/>
          <w:color w:val="741B46"/>
        </w:rPr>
        <w:t>3</w:t>
      </w:r>
      <w:r>
        <w:rPr>
          <w:b/>
          <w:color w:val="741B46"/>
        </w:rPr>
        <w:t>/1</w:t>
      </w:r>
      <w:r w:rsidR="009644CF">
        <w:rPr>
          <w:b/>
          <w:color w:val="741B46"/>
        </w:rPr>
        <w:t>4</w:t>
      </w:r>
      <w:r w:rsidR="0075419F">
        <w:rPr>
          <w:b/>
          <w:color w:val="741B46"/>
        </w:rPr>
        <w:t xml:space="preserve"> (origin</w:t>
      </w:r>
      <w:r>
        <w:rPr>
          <w:b/>
          <w:color w:val="741B46"/>
        </w:rPr>
        <w:t xml:space="preserve">ally created by Max Horlbeck, </w:t>
      </w:r>
      <w:r w:rsidR="0075419F">
        <w:rPr>
          <w:b/>
          <w:color w:val="741B46"/>
        </w:rPr>
        <w:t>Chong Park, Christina Liem</w:t>
      </w:r>
      <w:r>
        <w:rPr>
          <w:b/>
          <w:color w:val="741B46"/>
        </w:rPr>
        <w:t>,</w:t>
      </w:r>
      <w:r w:rsidR="0075419F">
        <w:rPr>
          <w:b/>
          <w:color w:val="741B46"/>
        </w:rPr>
        <w:t xml:space="preserve"> and Marco Jost</w:t>
      </w:r>
      <w:r>
        <w:rPr>
          <w:b/>
          <w:color w:val="741B46"/>
        </w:rPr>
        <w:t>; updated for dual-guide libraries by Joseph Replogle</w:t>
      </w:r>
      <w:r w:rsidR="0075419F">
        <w:rPr>
          <w:b/>
          <w:color w:val="741B46"/>
        </w:rPr>
        <w:t>)</w:t>
      </w:r>
    </w:p>
    <w:p w14:paraId="25051E07" w14:textId="77777777" w:rsidR="00740B40" w:rsidRDefault="00740B40">
      <w:pPr>
        <w:pStyle w:val="BodyText"/>
        <w:spacing w:before="1"/>
        <w:rPr>
          <w:b/>
        </w:rPr>
      </w:pPr>
    </w:p>
    <w:p w14:paraId="505DB00F" w14:textId="77777777" w:rsidR="00740B40" w:rsidRDefault="0075419F">
      <w:pPr>
        <w:spacing w:line="252" w:lineRule="exact"/>
        <w:ind w:left="119"/>
        <w:rPr>
          <w:b/>
        </w:rPr>
      </w:pPr>
      <w:r>
        <w:rPr>
          <w:b/>
        </w:rPr>
        <w:t>Overview</w:t>
      </w:r>
    </w:p>
    <w:p w14:paraId="35380E29" w14:textId="77777777" w:rsidR="00740B40" w:rsidRDefault="0075419F">
      <w:pPr>
        <w:pStyle w:val="BodyText"/>
        <w:ind w:left="119" w:right="286"/>
      </w:pPr>
      <w:r>
        <w:t>This protocol describes the three steps required for generating sequencing samples from cells harvested from screens</w:t>
      </w:r>
      <w:r w:rsidR="00547BD5">
        <w:t xml:space="preserve"> conducted with the CRISPRi/a-v3</w:t>
      </w:r>
      <w:r>
        <w:t xml:space="preserve"> libraries:</w:t>
      </w:r>
    </w:p>
    <w:p w14:paraId="42840526" w14:textId="77777777" w:rsidR="00740B40" w:rsidRDefault="0075419F">
      <w:pPr>
        <w:pStyle w:val="ListParagraph"/>
        <w:numPr>
          <w:ilvl w:val="0"/>
          <w:numId w:val="13"/>
        </w:numPr>
        <w:tabs>
          <w:tab w:val="left" w:pos="841"/>
        </w:tabs>
        <w:spacing w:line="252" w:lineRule="exact"/>
        <w:ind w:hanging="361"/>
      </w:pPr>
      <w:r>
        <w:t xml:space="preserve">Isolation of genomic </w:t>
      </w:r>
      <w:r>
        <w:rPr>
          <w:spacing w:val="-2"/>
        </w:rPr>
        <w:t xml:space="preserve">DNA </w:t>
      </w:r>
      <w:r>
        <w:t>from fresh or frozen cell</w:t>
      </w:r>
      <w:r>
        <w:rPr>
          <w:spacing w:val="-8"/>
        </w:rPr>
        <w:t xml:space="preserve"> </w:t>
      </w:r>
      <w:r>
        <w:t>pellets</w:t>
      </w:r>
    </w:p>
    <w:p w14:paraId="5DC65CDE" w14:textId="77777777" w:rsidR="00740B40" w:rsidRDefault="0075419F">
      <w:pPr>
        <w:pStyle w:val="ListParagraph"/>
        <w:numPr>
          <w:ilvl w:val="0"/>
          <w:numId w:val="13"/>
        </w:numPr>
        <w:tabs>
          <w:tab w:val="left" w:pos="840"/>
        </w:tabs>
        <w:ind w:left="839" w:right="905"/>
      </w:pPr>
      <w:r>
        <w:t>PCR of sgRNA-containing fragments to amplify and append Illumina</w:t>
      </w:r>
      <w:r>
        <w:rPr>
          <w:spacing w:val="-34"/>
        </w:rPr>
        <w:t xml:space="preserve"> </w:t>
      </w:r>
      <w:r>
        <w:t>sequencing adapters</w:t>
      </w:r>
    </w:p>
    <w:p w14:paraId="1DE5973A" w14:textId="77777777" w:rsidR="00740B40" w:rsidRDefault="0075419F">
      <w:pPr>
        <w:pStyle w:val="ListParagraph"/>
        <w:numPr>
          <w:ilvl w:val="0"/>
          <w:numId w:val="13"/>
        </w:numPr>
        <w:tabs>
          <w:tab w:val="left" w:pos="840"/>
        </w:tabs>
        <w:ind w:left="839" w:hanging="361"/>
      </w:pPr>
      <w:r>
        <w:t>PCR clean-up and submitting for</w:t>
      </w:r>
      <w:r>
        <w:rPr>
          <w:spacing w:val="-4"/>
        </w:rPr>
        <w:t xml:space="preserve"> </w:t>
      </w:r>
      <w:r>
        <w:t>sequencing</w:t>
      </w:r>
    </w:p>
    <w:p w14:paraId="0BE7591A" w14:textId="77777777" w:rsidR="00740B40" w:rsidRDefault="00740B40">
      <w:pPr>
        <w:pStyle w:val="BodyText"/>
      </w:pPr>
    </w:p>
    <w:p w14:paraId="4551E36E" w14:textId="77777777" w:rsidR="00740B40" w:rsidRDefault="0075419F">
      <w:pPr>
        <w:pStyle w:val="BodyText"/>
        <w:ind w:left="119" w:right="90"/>
      </w:pPr>
      <w:r>
        <w:t xml:space="preserve">Note: Previous versions of this protocol included an additional gel extraction step between steps 1 and 2. With newer PCR products capable of handling large amounts of genomic DNA inputs, this step can now be omitted, at the cost of setting up ~100 PCRs per sample. A version of the protocol including gel extractions is available at: </w:t>
      </w:r>
      <w:hyperlink r:id="rId5">
        <w:r>
          <w:rPr>
            <w:color w:val="0562C1"/>
            <w:u w:val="single" w:color="0562C1"/>
          </w:rPr>
          <w:t>https://weissmanlab.ucsf.edu/CRISPR/IlluminaSequencingSamplePrep_old.pdf</w:t>
        </w:r>
      </w:hyperlink>
    </w:p>
    <w:p w14:paraId="718EDA82" w14:textId="77777777" w:rsidR="00740B40" w:rsidRDefault="00740B40">
      <w:pPr>
        <w:pStyle w:val="BodyText"/>
        <w:spacing w:before="9"/>
        <w:rPr>
          <w:sz w:val="13"/>
        </w:rPr>
      </w:pPr>
    </w:p>
    <w:p w14:paraId="1061AE7B" w14:textId="77777777" w:rsidR="00740B40" w:rsidRDefault="0075419F">
      <w:pPr>
        <w:pStyle w:val="Heading1"/>
        <w:spacing w:before="94"/>
        <w:ind w:left="120"/>
      </w:pPr>
      <w:r>
        <w:t>Reagents, kits, and resources</w:t>
      </w:r>
    </w:p>
    <w:p w14:paraId="0E6F64E7" w14:textId="77777777" w:rsidR="00740B40" w:rsidRDefault="0075419F">
      <w:pPr>
        <w:pStyle w:val="ListParagraph"/>
        <w:numPr>
          <w:ilvl w:val="0"/>
          <w:numId w:val="12"/>
        </w:numPr>
        <w:tabs>
          <w:tab w:val="left" w:pos="840"/>
          <w:tab w:val="left" w:pos="841"/>
        </w:tabs>
        <w:spacing w:before="1" w:line="268" w:lineRule="exact"/>
      </w:pPr>
      <w:r>
        <w:t>Macherey Nagel</w:t>
      </w:r>
      <w:r>
        <w:rPr>
          <w:spacing w:val="-3"/>
        </w:rPr>
        <w:t xml:space="preserve"> </w:t>
      </w:r>
      <w:r>
        <w:t>Blood</w:t>
      </w:r>
    </w:p>
    <w:p w14:paraId="627E9894" w14:textId="77777777" w:rsidR="00740B40" w:rsidRDefault="0075419F">
      <w:pPr>
        <w:pStyle w:val="ListParagraph"/>
        <w:numPr>
          <w:ilvl w:val="1"/>
          <w:numId w:val="12"/>
        </w:numPr>
        <w:tabs>
          <w:tab w:val="left" w:pos="1560"/>
          <w:tab w:val="left" w:pos="1561"/>
        </w:tabs>
        <w:spacing w:line="262" w:lineRule="exact"/>
      </w:pPr>
      <w:r>
        <w:t>Mini, L, or XL depending on number of cells; if XL, 1 column per 100 million</w:t>
      </w:r>
      <w:r>
        <w:rPr>
          <w:spacing w:val="-31"/>
        </w:rPr>
        <w:t xml:space="preserve"> </w:t>
      </w:r>
      <w:r>
        <w:t>cells</w:t>
      </w:r>
    </w:p>
    <w:p w14:paraId="2DB05B7B" w14:textId="77777777" w:rsidR="00740B40" w:rsidRDefault="0075419F">
      <w:pPr>
        <w:pStyle w:val="ListParagraph"/>
        <w:numPr>
          <w:ilvl w:val="0"/>
          <w:numId w:val="12"/>
        </w:numPr>
        <w:tabs>
          <w:tab w:val="left" w:pos="840"/>
          <w:tab w:val="left" w:pos="841"/>
        </w:tabs>
        <w:spacing w:line="259" w:lineRule="exact"/>
      </w:pPr>
      <w:r>
        <w:t>NEBNext Ultra II Q5 MasterMix</w:t>
      </w:r>
      <w:r>
        <w:rPr>
          <w:spacing w:val="-4"/>
        </w:rPr>
        <w:t xml:space="preserve"> </w:t>
      </w:r>
      <w:r>
        <w:t>(NEB)</w:t>
      </w:r>
    </w:p>
    <w:p w14:paraId="61B23EDF" w14:textId="77777777" w:rsidR="00740B40" w:rsidRDefault="0075419F">
      <w:pPr>
        <w:pStyle w:val="ListParagraph"/>
        <w:numPr>
          <w:ilvl w:val="1"/>
          <w:numId w:val="12"/>
        </w:numPr>
        <w:tabs>
          <w:tab w:val="left" w:pos="1560"/>
          <w:tab w:val="left" w:pos="1561"/>
        </w:tabs>
        <w:spacing w:before="12" w:line="223" w:lineRule="auto"/>
        <w:ind w:right="397"/>
      </w:pPr>
      <w:r>
        <w:t>expect to use ~1 kit of 250 reactions per 100 million cells, depending on yields from preceding</w:t>
      </w:r>
      <w:r>
        <w:rPr>
          <w:spacing w:val="4"/>
        </w:rPr>
        <w:t xml:space="preserve"> </w:t>
      </w:r>
      <w:r>
        <w:t>steps</w:t>
      </w:r>
    </w:p>
    <w:p w14:paraId="0E22CBE7" w14:textId="77777777" w:rsidR="00740B40" w:rsidRDefault="0075419F">
      <w:pPr>
        <w:pStyle w:val="ListParagraph"/>
        <w:numPr>
          <w:ilvl w:val="0"/>
          <w:numId w:val="12"/>
        </w:numPr>
        <w:tabs>
          <w:tab w:val="left" w:pos="840"/>
          <w:tab w:val="left" w:pos="841"/>
        </w:tabs>
        <w:spacing w:before="5" w:line="268" w:lineRule="exact"/>
      </w:pPr>
      <w:r>
        <w:t>Custom PCR and sequencing primers (sequences in</w:t>
      </w:r>
      <w:r>
        <w:rPr>
          <w:spacing w:val="-3"/>
        </w:rPr>
        <w:t xml:space="preserve"> </w:t>
      </w:r>
      <w:r>
        <w:t>protocol)</w:t>
      </w:r>
    </w:p>
    <w:p w14:paraId="67F51D0E" w14:textId="77777777" w:rsidR="00740B40" w:rsidRDefault="0075419F">
      <w:pPr>
        <w:pStyle w:val="ListParagraph"/>
        <w:numPr>
          <w:ilvl w:val="0"/>
          <w:numId w:val="12"/>
        </w:numPr>
        <w:tabs>
          <w:tab w:val="left" w:pos="840"/>
          <w:tab w:val="left" w:pos="841"/>
        </w:tabs>
        <w:spacing w:line="237" w:lineRule="auto"/>
        <w:ind w:right="121"/>
      </w:pPr>
      <w:r>
        <w:t>SPRIselect beads (BeckmanCoulter; expensive but pre-made) or Seramag speed beads (Thermo scientific; much cheaper but requires some preparation</w:t>
      </w:r>
      <w:r>
        <w:rPr>
          <w:spacing w:val="-9"/>
        </w:rPr>
        <w:t xml:space="preserve"> </w:t>
      </w:r>
      <w:r>
        <w:t>steps)</w:t>
      </w:r>
    </w:p>
    <w:p w14:paraId="41688E82" w14:textId="77777777" w:rsidR="00740B40" w:rsidRDefault="0075419F">
      <w:pPr>
        <w:pStyle w:val="ListParagraph"/>
        <w:numPr>
          <w:ilvl w:val="0"/>
          <w:numId w:val="12"/>
        </w:numPr>
        <w:tabs>
          <w:tab w:val="left" w:pos="840"/>
          <w:tab w:val="left" w:pos="841"/>
        </w:tabs>
        <w:spacing w:before="2" w:line="269" w:lineRule="exact"/>
      </w:pPr>
      <w:r>
        <w:t>Magnetic stand</w:t>
      </w:r>
    </w:p>
    <w:p w14:paraId="632FE4B2" w14:textId="77777777" w:rsidR="00740B40" w:rsidRDefault="0075419F">
      <w:pPr>
        <w:pStyle w:val="ListParagraph"/>
        <w:numPr>
          <w:ilvl w:val="0"/>
          <w:numId w:val="12"/>
        </w:numPr>
        <w:tabs>
          <w:tab w:val="left" w:pos="841"/>
          <w:tab w:val="left" w:pos="842"/>
        </w:tabs>
        <w:spacing w:line="268" w:lineRule="exact"/>
        <w:ind w:left="841"/>
      </w:pPr>
      <w:r>
        <w:t>Access to Bioanalyzer (Agilent) with DNA High Sensitivity chips and</w:t>
      </w:r>
      <w:r>
        <w:rPr>
          <w:spacing w:val="-14"/>
        </w:rPr>
        <w:t xml:space="preserve"> </w:t>
      </w:r>
      <w:r>
        <w:t>reagents</w:t>
      </w:r>
    </w:p>
    <w:p w14:paraId="304D8184" w14:textId="0FB6723B" w:rsidR="00740B40" w:rsidRPr="000B195A" w:rsidRDefault="0075419F" w:rsidP="00494C36">
      <w:pPr>
        <w:pStyle w:val="ListParagraph"/>
        <w:numPr>
          <w:ilvl w:val="0"/>
          <w:numId w:val="12"/>
        </w:numPr>
        <w:tabs>
          <w:tab w:val="left" w:pos="841"/>
          <w:tab w:val="left" w:pos="842"/>
        </w:tabs>
        <w:spacing w:before="10" w:line="268" w:lineRule="exact"/>
        <w:ind w:left="841"/>
        <w:rPr>
          <w:sz w:val="21"/>
        </w:rPr>
      </w:pPr>
      <w:r>
        <w:t>Access to an Illumina sequencing facility</w:t>
      </w:r>
    </w:p>
    <w:p w14:paraId="6548F894" w14:textId="77777777" w:rsidR="000B195A" w:rsidRPr="000B195A" w:rsidRDefault="000B195A" w:rsidP="000B195A">
      <w:pPr>
        <w:pStyle w:val="ListParagraph"/>
        <w:tabs>
          <w:tab w:val="left" w:pos="841"/>
          <w:tab w:val="left" w:pos="842"/>
        </w:tabs>
        <w:spacing w:before="10" w:line="268" w:lineRule="exact"/>
        <w:ind w:left="841" w:firstLine="0"/>
        <w:rPr>
          <w:sz w:val="21"/>
        </w:rPr>
      </w:pPr>
    </w:p>
    <w:p w14:paraId="286E79B3" w14:textId="77777777" w:rsidR="00740B40" w:rsidRDefault="0075419F">
      <w:pPr>
        <w:pStyle w:val="Heading1"/>
        <w:spacing w:line="252" w:lineRule="exact"/>
        <w:ind w:left="121"/>
      </w:pPr>
      <w:r>
        <w:t>A word of warning on the sample prep</w:t>
      </w:r>
    </w:p>
    <w:p w14:paraId="313F8C37" w14:textId="77777777" w:rsidR="00740B40" w:rsidRDefault="0075419F">
      <w:pPr>
        <w:pStyle w:val="BodyText"/>
        <w:ind w:left="121" w:right="152"/>
      </w:pPr>
      <w:r>
        <w:t>The sgRNA content of the sample up to the PCR step is at extremely low abundance compared to plasmid or post-PCR DNA! This makes the samples very susceptible to contamination which can be further amplified in the PCR. We do all of the genomic extractions, digests, PCR set-up in a separate room to avoid contamination. You don’t have to be that extreme, but do use a separate bench, set of pipettes, etc. from where you clone sgRNA plasmids or do the post-PCR clean-up step.</w:t>
      </w:r>
    </w:p>
    <w:p w14:paraId="6DF2D8B1" w14:textId="77777777" w:rsidR="00740B40" w:rsidRDefault="00740B40">
      <w:pPr>
        <w:sectPr w:rsidR="00740B40">
          <w:type w:val="continuous"/>
          <w:pgSz w:w="12240" w:h="15840"/>
          <w:pgMar w:top="1360" w:right="1360" w:bottom="280" w:left="1320" w:header="720" w:footer="720" w:gutter="0"/>
          <w:cols w:space="720"/>
        </w:sectPr>
      </w:pPr>
    </w:p>
    <w:p w14:paraId="186FFFC8" w14:textId="77777777" w:rsidR="00740B40" w:rsidRDefault="0075419F">
      <w:pPr>
        <w:pStyle w:val="Heading1"/>
        <w:spacing w:before="80"/>
        <w:ind w:left="120"/>
      </w:pPr>
      <w:r>
        <w:rPr>
          <w:color w:val="741B46"/>
        </w:rPr>
        <w:lastRenderedPageBreak/>
        <w:t>Step 1: gDNA isolation</w:t>
      </w:r>
    </w:p>
    <w:p w14:paraId="1BB44A57" w14:textId="77777777" w:rsidR="00740B40" w:rsidRDefault="00740B40">
      <w:pPr>
        <w:pStyle w:val="BodyText"/>
        <w:rPr>
          <w:b/>
        </w:rPr>
      </w:pPr>
    </w:p>
    <w:p w14:paraId="6E94A54C" w14:textId="77777777" w:rsidR="00740B40" w:rsidRDefault="0075419F">
      <w:pPr>
        <w:spacing w:line="253" w:lineRule="exact"/>
        <w:ind w:left="120"/>
        <w:rPr>
          <w:i/>
        </w:rPr>
      </w:pPr>
      <w:r>
        <w:rPr>
          <w:i/>
        </w:rPr>
        <w:t>We use Nucleospin Blood kits from Macherey Nagel sold in mini, midi(L), and maxi(XL) form.</w:t>
      </w:r>
    </w:p>
    <w:p w14:paraId="57964F91" w14:textId="77777777" w:rsidR="00740B40" w:rsidRDefault="0075419F">
      <w:pPr>
        <w:pStyle w:val="ListParagraph"/>
        <w:numPr>
          <w:ilvl w:val="0"/>
          <w:numId w:val="11"/>
        </w:numPr>
        <w:tabs>
          <w:tab w:val="left" w:pos="1559"/>
          <w:tab w:val="left" w:pos="1560"/>
        </w:tabs>
        <w:spacing w:line="253" w:lineRule="exact"/>
      </w:pPr>
      <w:r>
        <w:t>mini: 5 x 10</w:t>
      </w:r>
      <w:r>
        <w:rPr>
          <w:vertAlign w:val="superscript"/>
        </w:rPr>
        <w:t>6,</w:t>
      </w:r>
      <w:r>
        <w:t>, midi: 2 x 10</w:t>
      </w:r>
      <w:r>
        <w:rPr>
          <w:vertAlign w:val="superscript"/>
        </w:rPr>
        <w:t>7</w:t>
      </w:r>
      <w:r>
        <w:t>; maxi: 1 x</w:t>
      </w:r>
      <w:r>
        <w:rPr>
          <w:spacing w:val="-5"/>
        </w:rPr>
        <w:t xml:space="preserve"> </w:t>
      </w:r>
      <w:r>
        <w:t>10</w:t>
      </w:r>
      <w:r>
        <w:rPr>
          <w:vertAlign w:val="superscript"/>
        </w:rPr>
        <w:t>8</w:t>
      </w:r>
    </w:p>
    <w:p w14:paraId="3C774A5D" w14:textId="77777777" w:rsidR="00740B40" w:rsidRDefault="0075419F">
      <w:pPr>
        <w:pStyle w:val="BodyText"/>
        <w:spacing w:before="6" w:line="500" w:lineRule="atLeast"/>
        <w:ind w:left="119" w:right="2120"/>
      </w:pPr>
      <w:r>
        <w:t>1a. For MN NucleoSpin Blood XL prep preheat water bath to 56C, and 70C 2b. Frozen Cells:</w:t>
      </w:r>
    </w:p>
    <w:p w14:paraId="476C9FB6" w14:textId="77777777" w:rsidR="00740B40" w:rsidRDefault="0075419F">
      <w:pPr>
        <w:pStyle w:val="ListParagraph"/>
        <w:numPr>
          <w:ilvl w:val="0"/>
          <w:numId w:val="10"/>
        </w:numPr>
        <w:tabs>
          <w:tab w:val="left" w:pos="365"/>
        </w:tabs>
        <w:spacing w:before="6"/>
        <w:ind w:hanging="246"/>
      </w:pPr>
      <w:r>
        <w:t>Thaw cells: RT or</w:t>
      </w:r>
      <w:r>
        <w:rPr>
          <w:spacing w:val="3"/>
        </w:rPr>
        <w:t xml:space="preserve"> </w:t>
      </w:r>
      <w:r>
        <w:t>37C</w:t>
      </w:r>
    </w:p>
    <w:p w14:paraId="2D37DF5C" w14:textId="77777777" w:rsidR="00740B40" w:rsidRDefault="0075419F">
      <w:pPr>
        <w:pStyle w:val="ListParagraph"/>
        <w:numPr>
          <w:ilvl w:val="0"/>
          <w:numId w:val="10"/>
        </w:numPr>
        <w:tabs>
          <w:tab w:val="left" w:pos="368"/>
        </w:tabs>
        <w:spacing w:before="1" w:line="252" w:lineRule="exact"/>
        <w:ind w:left="367" w:hanging="249"/>
      </w:pPr>
      <w:r>
        <w:t>Resuspend cells in 25 mL of PBS or transfer cells to 50 mL falcon tube with 25 mL</w:t>
      </w:r>
      <w:r>
        <w:rPr>
          <w:spacing w:val="-31"/>
        </w:rPr>
        <w:t xml:space="preserve"> </w:t>
      </w:r>
      <w:r>
        <w:t>PBS.</w:t>
      </w:r>
    </w:p>
    <w:p w14:paraId="5380A8E2" w14:textId="77777777" w:rsidR="00740B40" w:rsidRDefault="0075419F">
      <w:pPr>
        <w:pStyle w:val="ListParagraph"/>
        <w:numPr>
          <w:ilvl w:val="0"/>
          <w:numId w:val="10"/>
        </w:numPr>
        <w:tabs>
          <w:tab w:val="left" w:pos="368"/>
        </w:tabs>
        <w:spacing w:line="252" w:lineRule="exact"/>
        <w:ind w:left="367" w:hanging="249"/>
      </w:pPr>
      <w:r>
        <w:t>Pellet cells. Spin @ 400 x g, 5</w:t>
      </w:r>
      <w:r>
        <w:rPr>
          <w:spacing w:val="-2"/>
        </w:rPr>
        <w:t xml:space="preserve"> </w:t>
      </w:r>
      <w:r>
        <w:t>min</w:t>
      </w:r>
    </w:p>
    <w:p w14:paraId="09DBC57D" w14:textId="77777777" w:rsidR="00740B40" w:rsidRDefault="00740B40">
      <w:pPr>
        <w:pStyle w:val="BodyText"/>
      </w:pPr>
    </w:p>
    <w:p w14:paraId="4F3408A7" w14:textId="77777777" w:rsidR="00740B40" w:rsidRDefault="0075419F">
      <w:pPr>
        <w:pStyle w:val="BodyText"/>
        <w:ind w:left="119"/>
      </w:pPr>
      <w:r>
        <w:t>*or*</w:t>
      </w:r>
    </w:p>
    <w:p w14:paraId="1A3CCA02" w14:textId="77777777" w:rsidR="00740B40" w:rsidRDefault="00740B40">
      <w:pPr>
        <w:pStyle w:val="BodyText"/>
      </w:pPr>
    </w:p>
    <w:p w14:paraId="291E7250" w14:textId="77777777" w:rsidR="00740B40" w:rsidRDefault="0075419F">
      <w:pPr>
        <w:pStyle w:val="BodyText"/>
        <w:spacing w:before="1" w:line="252" w:lineRule="exact"/>
        <w:ind w:left="119"/>
      </w:pPr>
      <w:r>
        <w:t>2c. Freshly Harvesting Cells</w:t>
      </w:r>
    </w:p>
    <w:p w14:paraId="10143AC3" w14:textId="77777777" w:rsidR="00740B40" w:rsidRDefault="0075419F">
      <w:pPr>
        <w:pStyle w:val="ListParagraph"/>
        <w:numPr>
          <w:ilvl w:val="0"/>
          <w:numId w:val="9"/>
        </w:numPr>
        <w:tabs>
          <w:tab w:val="left" w:pos="368"/>
        </w:tabs>
        <w:spacing w:line="252" w:lineRule="exact"/>
        <w:ind w:hanging="249"/>
      </w:pPr>
      <w:r>
        <w:t>Spin @ 400 x g, 5 min, and remove</w:t>
      </w:r>
      <w:r>
        <w:rPr>
          <w:spacing w:val="-10"/>
        </w:rPr>
        <w:t xml:space="preserve"> </w:t>
      </w:r>
      <w:r>
        <w:t>supernatant.</w:t>
      </w:r>
    </w:p>
    <w:p w14:paraId="731EFA31" w14:textId="77777777" w:rsidR="00740B40" w:rsidRDefault="0075419F">
      <w:pPr>
        <w:pStyle w:val="ListParagraph"/>
        <w:numPr>
          <w:ilvl w:val="0"/>
          <w:numId w:val="9"/>
        </w:numPr>
        <w:tabs>
          <w:tab w:val="left" w:pos="368"/>
        </w:tabs>
        <w:spacing w:before="1" w:line="252" w:lineRule="exact"/>
        <w:ind w:hanging="249"/>
      </w:pPr>
      <w:r>
        <w:t>Add 25 mL of PBS to 50 mL falcon tube. Transfer cells to 50 mL falcon</w:t>
      </w:r>
      <w:r>
        <w:rPr>
          <w:spacing w:val="-26"/>
        </w:rPr>
        <w:t xml:space="preserve"> </w:t>
      </w:r>
      <w:r>
        <w:t>tube.</w:t>
      </w:r>
    </w:p>
    <w:p w14:paraId="06712237" w14:textId="77777777" w:rsidR="00740B40" w:rsidRDefault="0075419F">
      <w:pPr>
        <w:pStyle w:val="ListParagraph"/>
        <w:numPr>
          <w:ilvl w:val="0"/>
          <w:numId w:val="9"/>
        </w:numPr>
        <w:tabs>
          <w:tab w:val="left" w:pos="368"/>
        </w:tabs>
        <w:spacing w:line="252" w:lineRule="exact"/>
        <w:ind w:hanging="249"/>
      </w:pPr>
      <w:r>
        <w:t>Pellet cells. Spin @ 400 x g, 5</w:t>
      </w:r>
      <w:r>
        <w:rPr>
          <w:spacing w:val="-2"/>
        </w:rPr>
        <w:t xml:space="preserve"> </w:t>
      </w:r>
      <w:r>
        <w:t>min</w:t>
      </w:r>
    </w:p>
    <w:p w14:paraId="3D3A478F" w14:textId="77777777" w:rsidR="00740B40" w:rsidRDefault="00740B40">
      <w:pPr>
        <w:pStyle w:val="BodyText"/>
      </w:pPr>
    </w:p>
    <w:p w14:paraId="7FD81FE6" w14:textId="4210CBBD" w:rsidR="00740B40" w:rsidRDefault="00C24B5C">
      <w:pPr>
        <w:pStyle w:val="ListParagraph"/>
        <w:numPr>
          <w:ilvl w:val="0"/>
          <w:numId w:val="8"/>
        </w:numPr>
        <w:tabs>
          <w:tab w:val="left" w:pos="365"/>
        </w:tabs>
        <w:ind w:right="634" w:firstLine="0"/>
      </w:pPr>
      <w:r>
        <w:rPr>
          <w:noProof/>
        </w:rPr>
        <mc:AlternateContent>
          <mc:Choice Requires="wps">
            <w:drawing>
              <wp:anchor distT="0" distB="0" distL="114300" distR="114300" simplePos="0" relativeHeight="15728640" behindDoc="0" locked="0" layoutInCell="1" allowOverlap="1" wp14:anchorId="62B34128" wp14:editId="036E85D4">
                <wp:simplePos x="0" y="0"/>
                <wp:positionH relativeFrom="page">
                  <wp:posOffset>914400</wp:posOffset>
                </wp:positionH>
                <wp:positionV relativeFrom="paragraph">
                  <wp:posOffset>481965</wp:posOffset>
                </wp:positionV>
                <wp:extent cx="4036060" cy="18307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060" cy="1830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79"/>
                              <w:gridCol w:w="950"/>
                              <w:gridCol w:w="991"/>
                              <w:gridCol w:w="1013"/>
                            </w:tblGrid>
                            <w:tr w:rsidR="0075419F" w14:paraId="0F4EBE8C" w14:textId="77777777">
                              <w:trPr>
                                <w:trHeight w:val="462"/>
                              </w:trPr>
                              <w:tc>
                                <w:tcPr>
                                  <w:tcW w:w="3379" w:type="dxa"/>
                                </w:tcPr>
                                <w:p w14:paraId="77827E0F" w14:textId="77777777" w:rsidR="0075419F" w:rsidRDefault="0075419F">
                                  <w:pPr>
                                    <w:pStyle w:val="TableParagraph"/>
                                    <w:spacing w:line="240" w:lineRule="auto"/>
                                    <w:ind w:left="105"/>
                                    <w:jc w:val="left"/>
                                    <w:rPr>
                                      <w:b/>
                                    </w:rPr>
                                  </w:pPr>
                                  <w:r>
                                    <w:rPr>
                                      <w:b/>
                                      <w:color w:val="FF00FF"/>
                                    </w:rPr>
                                    <w:t>Number of cells*:</w:t>
                                  </w:r>
                                </w:p>
                              </w:tc>
                              <w:tc>
                                <w:tcPr>
                                  <w:tcW w:w="950" w:type="dxa"/>
                                </w:tcPr>
                                <w:p w14:paraId="642AEFC5" w14:textId="77777777" w:rsidR="0075419F" w:rsidRDefault="0075419F">
                                  <w:pPr>
                                    <w:pStyle w:val="TableParagraph"/>
                                    <w:spacing w:line="240" w:lineRule="auto"/>
                                    <w:ind w:left="105"/>
                                    <w:jc w:val="left"/>
                                    <w:rPr>
                                      <w:b/>
                                    </w:rPr>
                                  </w:pPr>
                                  <w:r>
                                    <w:rPr>
                                      <w:b/>
                                      <w:color w:val="FF00FF"/>
                                    </w:rPr>
                                    <w:t>&lt; 100M</w:t>
                                  </w:r>
                                </w:p>
                              </w:tc>
                              <w:tc>
                                <w:tcPr>
                                  <w:tcW w:w="991" w:type="dxa"/>
                                </w:tcPr>
                                <w:p w14:paraId="5E3D4F2D" w14:textId="77777777" w:rsidR="0075419F" w:rsidRDefault="0075419F">
                                  <w:pPr>
                                    <w:pStyle w:val="TableParagraph"/>
                                    <w:spacing w:line="240" w:lineRule="auto"/>
                                    <w:ind w:left="103"/>
                                    <w:jc w:val="left"/>
                                    <w:rPr>
                                      <w:b/>
                                    </w:rPr>
                                  </w:pPr>
                                  <w:r>
                                    <w:rPr>
                                      <w:b/>
                                      <w:color w:val="FF00FF"/>
                                    </w:rPr>
                                    <w:t>&lt; 200M</w:t>
                                  </w:r>
                                </w:p>
                              </w:tc>
                              <w:tc>
                                <w:tcPr>
                                  <w:tcW w:w="1013" w:type="dxa"/>
                                </w:tcPr>
                                <w:p w14:paraId="71135FCA" w14:textId="77777777" w:rsidR="0075419F" w:rsidRDefault="0075419F">
                                  <w:pPr>
                                    <w:pStyle w:val="TableParagraph"/>
                                    <w:spacing w:line="240" w:lineRule="auto"/>
                                    <w:ind w:left="106"/>
                                    <w:jc w:val="left"/>
                                    <w:rPr>
                                      <w:b/>
                                    </w:rPr>
                                  </w:pPr>
                                  <w:r>
                                    <w:rPr>
                                      <w:b/>
                                      <w:color w:val="FF00FF"/>
                                    </w:rPr>
                                    <w:t>&lt; 300 M</w:t>
                                  </w:r>
                                </w:p>
                              </w:tc>
                            </w:tr>
                            <w:tr w:rsidR="0075419F" w14:paraId="71A7A1C6" w14:textId="77777777">
                              <w:trPr>
                                <w:trHeight w:val="462"/>
                              </w:trPr>
                              <w:tc>
                                <w:tcPr>
                                  <w:tcW w:w="3379" w:type="dxa"/>
                                </w:tcPr>
                                <w:p w14:paraId="5AF0C591" w14:textId="77777777" w:rsidR="0075419F" w:rsidRDefault="0075419F">
                                  <w:pPr>
                                    <w:pStyle w:val="TableParagraph"/>
                                    <w:spacing w:line="240" w:lineRule="auto"/>
                                    <w:ind w:left="105"/>
                                    <w:jc w:val="left"/>
                                  </w:pPr>
                                  <w:r>
                                    <w:t>Resuspend in PBS</w:t>
                                  </w:r>
                                </w:p>
                              </w:tc>
                              <w:tc>
                                <w:tcPr>
                                  <w:tcW w:w="950" w:type="dxa"/>
                                </w:tcPr>
                                <w:p w14:paraId="61D83B2B" w14:textId="77777777" w:rsidR="0075419F" w:rsidRDefault="0075419F">
                                  <w:pPr>
                                    <w:pStyle w:val="TableParagraph"/>
                                    <w:spacing w:line="240" w:lineRule="auto"/>
                                    <w:ind w:left="105"/>
                                    <w:jc w:val="left"/>
                                  </w:pPr>
                                  <w:r>
                                    <w:t>10 ml</w:t>
                                  </w:r>
                                </w:p>
                              </w:tc>
                              <w:tc>
                                <w:tcPr>
                                  <w:tcW w:w="991" w:type="dxa"/>
                                </w:tcPr>
                                <w:p w14:paraId="3F62C540" w14:textId="77777777" w:rsidR="0075419F" w:rsidRDefault="0075419F">
                                  <w:pPr>
                                    <w:pStyle w:val="TableParagraph"/>
                                    <w:spacing w:line="240" w:lineRule="auto"/>
                                    <w:ind w:left="103"/>
                                    <w:jc w:val="left"/>
                                  </w:pPr>
                                  <w:r>
                                    <w:t>20 ml</w:t>
                                  </w:r>
                                </w:p>
                              </w:tc>
                              <w:tc>
                                <w:tcPr>
                                  <w:tcW w:w="1013" w:type="dxa"/>
                                </w:tcPr>
                                <w:p w14:paraId="4B35FFEA" w14:textId="77777777" w:rsidR="0075419F" w:rsidRDefault="0075419F">
                                  <w:pPr>
                                    <w:pStyle w:val="TableParagraph"/>
                                    <w:spacing w:line="240" w:lineRule="auto"/>
                                    <w:ind w:left="106"/>
                                    <w:jc w:val="left"/>
                                  </w:pPr>
                                  <w:r>
                                    <w:t>30 ml</w:t>
                                  </w:r>
                                </w:p>
                              </w:tc>
                            </w:tr>
                            <w:tr w:rsidR="0075419F" w14:paraId="5E6AE7D4" w14:textId="77777777">
                              <w:trPr>
                                <w:trHeight w:val="462"/>
                              </w:trPr>
                              <w:tc>
                                <w:tcPr>
                                  <w:tcW w:w="3379" w:type="dxa"/>
                                </w:tcPr>
                                <w:p w14:paraId="46F62D1A" w14:textId="77777777" w:rsidR="0075419F" w:rsidRDefault="0075419F">
                                  <w:pPr>
                                    <w:pStyle w:val="TableParagraph"/>
                                    <w:spacing w:line="240" w:lineRule="auto"/>
                                    <w:ind w:left="105"/>
                                    <w:jc w:val="left"/>
                                  </w:pPr>
                                  <w:r>
                                    <w:t>Add ProK</w:t>
                                  </w:r>
                                </w:p>
                              </w:tc>
                              <w:tc>
                                <w:tcPr>
                                  <w:tcW w:w="950" w:type="dxa"/>
                                </w:tcPr>
                                <w:p w14:paraId="6D2D282B" w14:textId="77777777" w:rsidR="0075419F" w:rsidRDefault="0075419F">
                                  <w:pPr>
                                    <w:pStyle w:val="TableParagraph"/>
                                    <w:spacing w:line="240" w:lineRule="auto"/>
                                    <w:ind w:left="105"/>
                                    <w:jc w:val="left"/>
                                  </w:pPr>
                                  <w:r>
                                    <w:t>500 ul</w:t>
                                  </w:r>
                                </w:p>
                              </w:tc>
                              <w:tc>
                                <w:tcPr>
                                  <w:tcW w:w="991" w:type="dxa"/>
                                </w:tcPr>
                                <w:p w14:paraId="786ADEC5" w14:textId="77777777" w:rsidR="0075419F" w:rsidRDefault="0075419F">
                                  <w:pPr>
                                    <w:pStyle w:val="TableParagraph"/>
                                    <w:spacing w:line="240" w:lineRule="auto"/>
                                    <w:ind w:left="103"/>
                                    <w:jc w:val="left"/>
                                  </w:pPr>
                                  <w:r>
                                    <w:t>1,000 ul</w:t>
                                  </w:r>
                                </w:p>
                              </w:tc>
                              <w:tc>
                                <w:tcPr>
                                  <w:tcW w:w="1013" w:type="dxa"/>
                                </w:tcPr>
                                <w:p w14:paraId="36F13429" w14:textId="77777777" w:rsidR="0075419F" w:rsidRDefault="0075419F">
                                  <w:pPr>
                                    <w:pStyle w:val="TableParagraph"/>
                                    <w:spacing w:line="240" w:lineRule="auto"/>
                                    <w:ind w:left="106"/>
                                    <w:jc w:val="left"/>
                                  </w:pPr>
                                  <w:r>
                                    <w:t>1,500 ul</w:t>
                                  </w:r>
                                </w:p>
                              </w:tc>
                            </w:tr>
                            <w:tr w:rsidR="0075419F" w14:paraId="57C3C9B1" w14:textId="77777777">
                              <w:trPr>
                                <w:trHeight w:val="465"/>
                              </w:trPr>
                              <w:tc>
                                <w:tcPr>
                                  <w:tcW w:w="3379" w:type="dxa"/>
                                </w:tcPr>
                                <w:p w14:paraId="464C8F2D" w14:textId="77777777" w:rsidR="0075419F" w:rsidRDefault="0075419F">
                                  <w:pPr>
                                    <w:pStyle w:val="TableParagraph"/>
                                    <w:spacing w:line="240" w:lineRule="auto"/>
                                    <w:ind w:left="105"/>
                                    <w:jc w:val="left"/>
                                  </w:pPr>
                                  <w:r>
                                    <w:t>Add BQ1</w:t>
                                  </w:r>
                                </w:p>
                              </w:tc>
                              <w:tc>
                                <w:tcPr>
                                  <w:tcW w:w="950" w:type="dxa"/>
                                </w:tcPr>
                                <w:p w14:paraId="021D7F0D" w14:textId="77777777" w:rsidR="0075419F" w:rsidRDefault="0075419F">
                                  <w:pPr>
                                    <w:pStyle w:val="TableParagraph"/>
                                    <w:spacing w:line="240" w:lineRule="auto"/>
                                    <w:ind w:left="105"/>
                                    <w:jc w:val="left"/>
                                  </w:pPr>
                                  <w:r>
                                    <w:t>10 ml</w:t>
                                  </w:r>
                                </w:p>
                              </w:tc>
                              <w:tc>
                                <w:tcPr>
                                  <w:tcW w:w="991" w:type="dxa"/>
                                </w:tcPr>
                                <w:p w14:paraId="409FD70F" w14:textId="77777777" w:rsidR="0075419F" w:rsidRDefault="0075419F">
                                  <w:pPr>
                                    <w:pStyle w:val="TableParagraph"/>
                                    <w:spacing w:line="240" w:lineRule="auto"/>
                                    <w:ind w:left="103"/>
                                    <w:jc w:val="left"/>
                                  </w:pPr>
                                  <w:r>
                                    <w:t>20 ml</w:t>
                                  </w:r>
                                </w:p>
                              </w:tc>
                              <w:tc>
                                <w:tcPr>
                                  <w:tcW w:w="1013" w:type="dxa"/>
                                </w:tcPr>
                                <w:p w14:paraId="4F0A4347" w14:textId="77777777" w:rsidR="0075419F" w:rsidRDefault="0075419F">
                                  <w:pPr>
                                    <w:pStyle w:val="TableParagraph"/>
                                    <w:spacing w:line="240" w:lineRule="auto"/>
                                    <w:ind w:left="106"/>
                                    <w:jc w:val="left"/>
                                  </w:pPr>
                                  <w:r>
                                    <w:t>30 ml</w:t>
                                  </w:r>
                                </w:p>
                              </w:tc>
                            </w:tr>
                            <w:tr w:rsidR="0075419F" w14:paraId="4B989EA5" w14:textId="77777777">
                              <w:trPr>
                                <w:trHeight w:val="462"/>
                              </w:trPr>
                              <w:tc>
                                <w:tcPr>
                                  <w:tcW w:w="3379" w:type="dxa"/>
                                </w:tcPr>
                                <w:p w14:paraId="0D1D6F69" w14:textId="77777777" w:rsidR="0075419F" w:rsidRDefault="0075419F">
                                  <w:pPr>
                                    <w:pStyle w:val="TableParagraph"/>
                                    <w:spacing w:line="240" w:lineRule="auto"/>
                                    <w:ind w:left="105"/>
                                    <w:jc w:val="left"/>
                                  </w:pPr>
                                  <w:r>
                                    <w:t>Add 100% EtOH</w:t>
                                  </w:r>
                                </w:p>
                              </w:tc>
                              <w:tc>
                                <w:tcPr>
                                  <w:tcW w:w="950" w:type="dxa"/>
                                </w:tcPr>
                                <w:p w14:paraId="3D47B608" w14:textId="77777777" w:rsidR="0075419F" w:rsidRDefault="0075419F">
                                  <w:pPr>
                                    <w:pStyle w:val="TableParagraph"/>
                                    <w:spacing w:line="240" w:lineRule="auto"/>
                                    <w:ind w:left="105"/>
                                    <w:jc w:val="left"/>
                                  </w:pPr>
                                  <w:r>
                                    <w:t>10 ml</w:t>
                                  </w:r>
                                </w:p>
                              </w:tc>
                              <w:tc>
                                <w:tcPr>
                                  <w:tcW w:w="991" w:type="dxa"/>
                                </w:tcPr>
                                <w:p w14:paraId="031F352A" w14:textId="77777777" w:rsidR="0075419F" w:rsidRDefault="0075419F">
                                  <w:pPr>
                                    <w:pStyle w:val="TableParagraph"/>
                                    <w:spacing w:line="240" w:lineRule="auto"/>
                                    <w:ind w:left="103"/>
                                    <w:jc w:val="left"/>
                                  </w:pPr>
                                  <w:r>
                                    <w:t>20 ml</w:t>
                                  </w:r>
                                </w:p>
                              </w:tc>
                              <w:tc>
                                <w:tcPr>
                                  <w:tcW w:w="1013" w:type="dxa"/>
                                </w:tcPr>
                                <w:p w14:paraId="5F474115" w14:textId="77777777" w:rsidR="0075419F" w:rsidRDefault="0075419F">
                                  <w:pPr>
                                    <w:pStyle w:val="TableParagraph"/>
                                    <w:spacing w:line="240" w:lineRule="auto"/>
                                    <w:ind w:left="106"/>
                                    <w:jc w:val="left"/>
                                  </w:pPr>
                                  <w:r>
                                    <w:t>30 ml</w:t>
                                  </w:r>
                                </w:p>
                              </w:tc>
                            </w:tr>
                            <w:tr w:rsidR="0075419F" w14:paraId="6494CAAA" w14:textId="77777777">
                              <w:trPr>
                                <w:trHeight w:val="462"/>
                              </w:trPr>
                              <w:tc>
                                <w:tcPr>
                                  <w:tcW w:w="3379" w:type="dxa"/>
                                </w:tcPr>
                                <w:p w14:paraId="390AEC85" w14:textId="77777777" w:rsidR="0075419F" w:rsidRDefault="0075419F">
                                  <w:pPr>
                                    <w:pStyle w:val="TableParagraph"/>
                                    <w:spacing w:line="240" w:lineRule="auto"/>
                                    <w:ind w:left="105"/>
                                    <w:jc w:val="left"/>
                                  </w:pPr>
                                  <w:r>
                                    <w:t>Split among how many columns:</w:t>
                                  </w:r>
                                </w:p>
                              </w:tc>
                              <w:tc>
                                <w:tcPr>
                                  <w:tcW w:w="950" w:type="dxa"/>
                                </w:tcPr>
                                <w:p w14:paraId="73207637" w14:textId="77777777" w:rsidR="0075419F" w:rsidRDefault="0075419F">
                                  <w:pPr>
                                    <w:pStyle w:val="TableParagraph"/>
                                    <w:spacing w:line="240" w:lineRule="auto"/>
                                    <w:ind w:left="105"/>
                                    <w:jc w:val="left"/>
                                  </w:pPr>
                                  <w:r>
                                    <w:t>1</w:t>
                                  </w:r>
                                </w:p>
                              </w:tc>
                              <w:tc>
                                <w:tcPr>
                                  <w:tcW w:w="991" w:type="dxa"/>
                                </w:tcPr>
                                <w:p w14:paraId="3F641C42" w14:textId="77777777" w:rsidR="0075419F" w:rsidRDefault="0075419F">
                                  <w:pPr>
                                    <w:pStyle w:val="TableParagraph"/>
                                    <w:spacing w:line="240" w:lineRule="auto"/>
                                    <w:ind w:left="103"/>
                                    <w:jc w:val="left"/>
                                  </w:pPr>
                                  <w:r>
                                    <w:t>2</w:t>
                                  </w:r>
                                </w:p>
                              </w:tc>
                              <w:tc>
                                <w:tcPr>
                                  <w:tcW w:w="1013" w:type="dxa"/>
                                </w:tcPr>
                                <w:p w14:paraId="7E9CE89D" w14:textId="77777777" w:rsidR="0075419F" w:rsidRDefault="0075419F">
                                  <w:pPr>
                                    <w:pStyle w:val="TableParagraph"/>
                                    <w:spacing w:line="240" w:lineRule="auto"/>
                                    <w:ind w:left="106"/>
                                    <w:jc w:val="left"/>
                                  </w:pPr>
                                  <w:r>
                                    <w:t>3</w:t>
                                  </w:r>
                                </w:p>
                              </w:tc>
                            </w:tr>
                          </w:tbl>
                          <w:p w14:paraId="3B2FD0DF" w14:textId="77777777" w:rsidR="0075419F" w:rsidRDefault="0075419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34128" id="_x0000_t202" coordsize="21600,21600" o:spt="202" path="m,l,21600r21600,l21600,xe">
                <v:stroke joinstyle="miter"/>
                <v:path gradientshapeok="t" o:connecttype="rect"/>
              </v:shapetype>
              <v:shape id="Text Box 2" o:spid="_x0000_s1026" type="#_x0000_t202" style="position:absolute;left:0;text-align:left;margin-left:1in;margin-top:37.95pt;width:317.8pt;height:144.1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kLf1wEAAJIDAAAOAAAAZHJzL2Uyb0RvYy54bWysU9tu1DAQfUfiHyy/s8m2sFTRZqvSqgip&#13;&#10;UKTCB0wcJ7FIPGbs3WT5esbOZsvlDfFiTWbsM+ecmWyvp6EXB03eoC3lepVLoa3C2ti2lF+/3L+6&#13;&#10;ksIHsDX0aHUpj9rL693LF9vRFfoCO+xrTYJBrC9GV8ouBFdkmVedHsCv0GnLxQZpgMCf1GY1wcjo&#13;&#10;Q59d5PkmG5FqR6i095y9m4tyl/CbRqvw2DReB9GXkrmFdFI6q3hmuy0ULYHrjDrRgH9gMYCx3PQM&#13;&#10;dQcBxJ7MX1CDUYQem7BSOGTYNEbppIHVrPM/1Dx14HTSwuZ4d7bJ/z9Y9enw5D6TCNM7nHiASYR3&#13;&#10;D6i+eWHxtgPb6hsiHDsNNTdeR8uy0fni9DRa7QsfQarxI9Y8ZNgHTEBTQ0N0hXUKRucBHM+m6ykI&#13;&#10;xcnX+eUm33BJcW19dZm/zd+kHlAszx358F7jIGJQSuKpJng4PPgQ6UCxXIndLN6bvk+T7e1vCb4Y&#13;&#10;M4l+ZDxzD1M18e0oo8L6yEII50XhxeagQ/ohxchLUkr/fQ+kpeg/WDYjbtQS0BJUSwBW8dNSBinm&#13;&#10;8DbMm7d3ZNqOkWe7Ld6wYY1JUp5ZnHjy4JPC05LGzfr1O916/pV2PwEAAP//AwBQSwMEFAAGAAgA&#13;&#10;AAAhAE5aAk3lAAAADwEAAA8AAABkcnMvZG93bnJldi54bWxMj81OwzAQhO9IvIO1SNyo0xISksap&#13;&#10;Kn5OSIg0HHp0YjexGq9D7Lbh7VlOcFlptLOz8xWb2Q7srCdvHApYLiJgGlunDHYCPuvXu0dgPkhU&#13;&#10;cnCoBXxrD5vy+qqQuXIXrPR5FzpGIehzKaAPYcw5922vrfQLN2qk3cFNVgaSU8fVJC8Ubge+iqKE&#13;&#10;W2mQPvRy1E+9bo+7kxWw3WP1Yr7em4/qUJm6ziJ8S45C3N7Mz2sa2zWwoOfwdwG/DNQfSirWuBMq&#13;&#10;zwbScUxAQUD6kAEjQ5pmCbBGwH0Sr4CXBf/PUf4AAAD//wMAUEsBAi0AFAAGAAgAAAAhALaDOJL+&#13;&#10;AAAA4QEAABMAAAAAAAAAAAAAAAAAAAAAAFtDb250ZW50X1R5cGVzXS54bWxQSwECLQAUAAYACAAA&#13;&#10;ACEAOP0h/9YAAACUAQAACwAAAAAAAAAAAAAAAAAvAQAAX3JlbHMvLnJlbHNQSwECLQAUAAYACAAA&#13;&#10;ACEA+KJC39cBAACSAwAADgAAAAAAAAAAAAAAAAAuAgAAZHJzL2Uyb0RvYy54bWxQSwECLQAUAAYA&#13;&#10;CAAAACEATloCTeUAAAAPAQAADwAAAAAAAAAAAAAAAAAxBAAAZHJzL2Rvd25yZXYueG1sUEsFBgAA&#13;&#10;AAAEAAQA8wAAAEMFAAAAAA==&#13;&#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79"/>
                        <w:gridCol w:w="950"/>
                        <w:gridCol w:w="991"/>
                        <w:gridCol w:w="1013"/>
                      </w:tblGrid>
                      <w:tr w:rsidR="0075419F" w14:paraId="0F4EBE8C" w14:textId="77777777">
                        <w:trPr>
                          <w:trHeight w:val="462"/>
                        </w:trPr>
                        <w:tc>
                          <w:tcPr>
                            <w:tcW w:w="3379" w:type="dxa"/>
                          </w:tcPr>
                          <w:p w14:paraId="77827E0F" w14:textId="77777777" w:rsidR="0075419F" w:rsidRDefault="0075419F">
                            <w:pPr>
                              <w:pStyle w:val="TableParagraph"/>
                              <w:spacing w:line="240" w:lineRule="auto"/>
                              <w:ind w:left="105"/>
                              <w:jc w:val="left"/>
                              <w:rPr>
                                <w:b/>
                              </w:rPr>
                            </w:pPr>
                            <w:r>
                              <w:rPr>
                                <w:b/>
                                <w:color w:val="FF00FF"/>
                              </w:rPr>
                              <w:t>Number of cells*:</w:t>
                            </w:r>
                          </w:p>
                        </w:tc>
                        <w:tc>
                          <w:tcPr>
                            <w:tcW w:w="950" w:type="dxa"/>
                          </w:tcPr>
                          <w:p w14:paraId="642AEFC5" w14:textId="77777777" w:rsidR="0075419F" w:rsidRDefault="0075419F">
                            <w:pPr>
                              <w:pStyle w:val="TableParagraph"/>
                              <w:spacing w:line="240" w:lineRule="auto"/>
                              <w:ind w:left="105"/>
                              <w:jc w:val="left"/>
                              <w:rPr>
                                <w:b/>
                              </w:rPr>
                            </w:pPr>
                            <w:r>
                              <w:rPr>
                                <w:b/>
                                <w:color w:val="FF00FF"/>
                              </w:rPr>
                              <w:t>&lt; 100M</w:t>
                            </w:r>
                          </w:p>
                        </w:tc>
                        <w:tc>
                          <w:tcPr>
                            <w:tcW w:w="991" w:type="dxa"/>
                          </w:tcPr>
                          <w:p w14:paraId="5E3D4F2D" w14:textId="77777777" w:rsidR="0075419F" w:rsidRDefault="0075419F">
                            <w:pPr>
                              <w:pStyle w:val="TableParagraph"/>
                              <w:spacing w:line="240" w:lineRule="auto"/>
                              <w:ind w:left="103"/>
                              <w:jc w:val="left"/>
                              <w:rPr>
                                <w:b/>
                              </w:rPr>
                            </w:pPr>
                            <w:r>
                              <w:rPr>
                                <w:b/>
                                <w:color w:val="FF00FF"/>
                              </w:rPr>
                              <w:t>&lt; 200M</w:t>
                            </w:r>
                          </w:p>
                        </w:tc>
                        <w:tc>
                          <w:tcPr>
                            <w:tcW w:w="1013" w:type="dxa"/>
                          </w:tcPr>
                          <w:p w14:paraId="71135FCA" w14:textId="77777777" w:rsidR="0075419F" w:rsidRDefault="0075419F">
                            <w:pPr>
                              <w:pStyle w:val="TableParagraph"/>
                              <w:spacing w:line="240" w:lineRule="auto"/>
                              <w:ind w:left="106"/>
                              <w:jc w:val="left"/>
                              <w:rPr>
                                <w:b/>
                              </w:rPr>
                            </w:pPr>
                            <w:r>
                              <w:rPr>
                                <w:b/>
                                <w:color w:val="FF00FF"/>
                              </w:rPr>
                              <w:t>&lt; 300 M</w:t>
                            </w:r>
                          </w:p>
                        </w:tc>
                      </w:tr>
                      <w:tr w:rsidR="0075419F" w14:paraId="71A7A1C6" w14:textId="77777777">
                        <w:trPr>
                          <w:trHeight w:val="462"/>
                        </w:trPr>
                        <w:tc>
                          <w:tcPr>
                            <w:tcW w:w="3379" w:type="dxa"/>
                          </w:tcPr>
                          <w:p w14:paraId="5AF0C591" w14:textId="77777777" w:rsidR="0075419F" w:rsidRDefault="0075419F">
                            <w:pPr>
                              <w:pStyle w:val="TableParagraph"/>
                              <w:spacing w:line="240" w:lineRule="auto"/>
                              <w:ind w:left="105"/>
                              <w:jc w:val="left"/>
                            </w:pPr>
                            <w:r>
                              <w:t>Resuspend in PBS</w:t>
                            </w:r>
                          </w:p>
                        </w:tc>
                        <w:tc>
                          <w:tcPr>
                            <w:tcW w:w="950" w:type="dxa"/>
                          </w:tcPr>
                          <w:p w14:paraId="61D83B2B" w14:textId="77777777" w:rsidR="0075419F" w:rsidRDefault="0075419F">
                            <w:pPr>
                              <w:pStyle w:val="TableParagraph"/>
                              <w:spacing w:line="240" w:lineRule="auto"/>
                              <w:ind w:left="105"/>
                              <w:jc w:val="left"/>
                            </w:pPr>
                            <w:r>
                              <w:t>10 ml</w:t>
                            </w:r>
                          </w:p>
                        </w:tc>
                        <w:tc>
                          <w:tcPr>
                            <w:tcW w:w="991" w:type="dxa"/>
                          </w:tcPr>
                          <w:p w14:paraId="3F62C540" w14:textId="77777777" w:rsidR="0075419F" w:rsidRDefault="0075419F">
                            <w:pPr>
                              <w:pStyle w:val="TableParagraph"/>
                              <w:spacing w:line="240" w:lineRule="auto"/>
                              <w:ind w:left="103"/>
                              <w:jc w:val="left"/>
                            </w:pPr>
                            <w:r>
                              <w:t>20 ml</w:t>
                            </w:r>
                          </w:p>
                        </w:tc>
                        <w:tc>
                          <w:tcPr>
                            <w:tcW w:w="1013" w:type="dxa"/>
                          </w:tcPr>
                          <w:p w14:paraId="4B35FFEA" w14:textId="77777777" w:rsidR="0075419F" w:rsidRDefault="0075419F">
                            <w:pPr>
                              <w:pStyle w:val="TableParagraph"/>
                              <w:spacing w:line="240" w:lineRule="auto"/>
                              <w:ind w:left="106"/>
                              <w:jc w:val="left"/>
                            </w:pPr>
                            <w:r>
                              <w:t>30 ml</w:t>
                            </w:r>
                          </w:p>
                        </w:tc>
                      </w:tr>
                      <w:tr w:rsidR="0075419F" w14:paraId="5E6AE7D4" w14:textId="77777777">
                        <w:trPr>
                          <w:trHeight w:val="462"/>
                        </w:trPr>
                        <w:tc>
                          <w:tcPr>
                            <w:tcW w:w="3379" w:type="dxa"/>
                          </w:tcPr>
                          <w:p w14:paraId="46F62D1A" w14:textId="77777777" w:rsidR="0075419F" w:rsidRDefault="0075419F">
                            <w:pPr>
                              <w:pStyle w:val="TableParagraph"/>
                              <w:spacing w:line="240" w:lineRule="auto"/>
                              <w:ind w:left="105"/>
                              <w:jc w:val="left"/>
                            </w:pPr>
                            <w:r>
                              <w:t>Add ProK</w:t>
                            </w:r>
                          </w:p>
                        </w:tc>
                        <w:tc>
                          <w:tcPr>
                            <w:tcW w:w="950" w:type="dxa"/>
                          </w:tcPr>
                          <w:p w14:paraId="6D2D282B" w14:textId="77777777" w:rsidR="0075419F" w:rsidRDefault="0075419F">
                            <w:pPr>
                              <w:pStyle w:val="TableParagraph"/>
                              <w:spacing w:line="240" w:lineRule="auto"/>
                              <w:ind w:left="105"/>
                              <w:jc w:val="left"/>
                            </w:pPr>
                            <w:r>
                              <w:t>500 ul</w:t>
                            </w:r>
                          </w:p>
                        </w:tc>
                        <w:tc>
                          <w:tcPr>
                            <w:tcW w:w="991" w:type="dxa"/>
                          </w:tcPr>
                          <w:p w14:paraId="786ADEC5" w14:textId="77777777" w:rsidR="0075419F" w:rsidRDefault="0075419F">
                            <w:pPr>
                              <w:pStyle w:val="TableParagraph"/>
                              <w:spacing w:line="240" w:lineRule="auto"/>
                              <w:ind w:left="103"/>
                              <w:jc w:val="left"/>
                            </w:pPr>
                            <w:r>
                              <w:t>1,000 ul</w:t>
                            </w:r>
                          </w:p>
                        </w:tc>
                        <w:tc>
                          <w:tcPr>
                            <w:tcW w:w="1013" w:type="dxa"/>
                          </w:tcPr>
                          <w:p w14:paraId="36F13429" w14:textId="77777777" w:rsidR="0075419F" w:rsidRDefault="0075419F">
                            <w:pPr>
                              <w:pStyle w:val="TableParagraph"/>
                              <w:spacing w:line="240" w:lineRule="auto"/>
                              <w:ind w:left="106"/>
                              <w:jc w:val="left"/>
                            </w:pPr>
                            <w:r>
                              <w:t>1,500 ul</w:t>
                            </w:r>
                          </w:p>
                        </w:tc>
                      </w:tr>
                      <w:tr w:rsidR="0075419F" w14:paraId="57C3C9B1" w14:textId="77777777">
                        <w:trPr>
                          <w:trHeight w:val="465"/>
                        </w:trPr>
                        <w:tc>
                          <w:tcPr>
                            <w:tcW w:w="3379" w:type="dxa"/>
                          </w:tcPr>
                          <w:p w14:paraId="464C8F2D" w14:textId="77777777" w:rsidR="0075419F" w:rsidRDefault="0075419F">
                            <w:pPr>
                              <w:pStyle w:val="TableParagraph"/>
                              <w:spacing w:line="240" w:lineRule="auto"/>
                              <w:ind w:left="105"/>
                              <w:jc w:val="left"/>
                            </w:pPr>
                            <w:r>
                              <w:t>Add BQ1</w:t>
                            </w:r>
                          </w:p>
                        </w:tc>
                        <w:tc>
                          <w:tcPr>
                            <w:tcW w:w="950" w:type="dxa"/>
                          </w:tcPr>
                          <w:p w14:paraId="021D7F0D" w14:textId="77777777" w:rsidR="0075419F" w:rsidRDefault="0075419F">
                            <w:pPr>
                              <w:pStyle w:val="TableParagraph"/>
                              <w:spacing w:line="240" w:lineRule="auto"/>
                              <w:ind w:left="105"/>
                              <w:jc w:val="left"/>
                            </w:pPr>
                            <w:r>
                              <w:t>10 ml</w:t>
                            </w:r>
                          </w:p>
                        </w:tc>
                        <w:tc>
                          <w:tcPr>
                            <w:tcW w:w="991" w:type="dxa"/>
                          </w:tcPr>
                          <w:p w14:paraId="409FD70F" w14:textId="77777777" w:rsidR="0075419F" w:rsidRDefault="0075419F">
                            <w:pPr>
                              <w:pStyle w:val="TableParagraph"/>
                              <w:spacing w:line="240" w:lineRule="auto"/>
                              <w:ind w:left="103"/>
                              <w:jc w:val="left"/>
                            </w:pPr>
                            <w:r>
                              <w:t>20 ml</w:t>
                            </w:r>
                          </w:p>
                        </w:tc>
                        <w:tc>
                          <w:tcPr>
                            <w:tcW w:w="1013" w:type="dxa"/>
                          </w:tcPr>
                          <w:p w14:paraId="4F0A4347" w14:textId="77777777" w:rsidR="0075419F" w:rsidRDefault="0075419F">
                            <w:pPr>
                              <w:pStyle w:val="TableParagraph"/>
                              <w:spacing w:line="240" w:lineRule="auto"/>
                              <w:ind w:left="106"/>
                              <w:jc w:val="left"/>
                            </w:pPr>
                            <w:r>
                              <w:t>30 ml</w:t>
                            </w:r>
                          </w:p>
                        </w:tc>
                      </w:tr>
                      <w:tr w:rsidR="0075419F" w14:paraId="4B989EA5" w14:textId="77777777">
                        <w:trPr>
                          <w:trHeight w:val="462"/>
                        </w:trPr>
                        <w:tc>
                          <w:tcPr>
                            <w:tcW w:w="3379" w:type="dxa"/>
                          </w:tcPr>
                          <w:p w14:paraId="0D1D6F69" w14:textId="77777777" w:rsidR="0075419F" w:rsidRDefault="0075419F">
                            <w:pPr>
                              <w:pStyle w:val="TableParagraph"/>
                              <w:spacing w:line="240" w:lineRule="auto"/>
                              <w:ind w:left="105"/>
                              <w:jc w:val="left"/>
                            </w:pPr>
                            <w:r>
                              <w:t>Add 100% EtOH</w:t>
                            </w:r>
                          </w:p>
                        </w:tc>
                        <w:tc>
                          <w:tcPr>
                            <w:tcW w:w="950" w:type="dxa"/>
                          </w:tcPr>
                          <w:p w14:paraId="3D47B608" w14:textId="77777777" w:rsidR="0075419F" w:rsidRDefault="0075419F">
                            <w:pPr>
                              <w:pStyle w:val="TableParagraph"/>
                              <w:spacing w:line="240" w:lineRule="auto"/>
                              <w:ind w:left="105"/>
                              <w:jc w:val="left"/>
                            </w:pPr>
                            <w:r>
                              <w:t>10 ml</w:t>
                            </w:r>
                          </w:p>
                        </w:tc>
                        <w:tc>
                          <w:tcPr>
                            <w:tcW w:w="991" w:type="dxa"/>
                          </w:tcPr>
                          <w:p w14:paraId="031F352A" w14:textId="77777777" w:rsidR="0075419F" w:rsidRDefault="0075419F">
                            <w:pPr>
                              <w:pStyle w:val="TableParagraph"/>
                              <w:spacing w:line="240" w:lineRule="auto"/>
                              <w:ind w:left="103"/>
                              <w:jc w:val="left"/>
                            </w:pPr>
                            <w:r>
                              <w:t>20 ml</w:t>
                            </w:r>
                          </w:p>
                        </w:tc>
                        <w:tc>
                          <w:tcPr>
                            <w:tcW w:w="1013" w:type="dxa"/>
                          </w:tcPr>
                          <w:p w14:paraId="5F474115" w14:textId="77777777" w:rsidR="0075419F" w:rsidRDefault="0075419F">
                            <w:pPr>
                              <w:pStyle w:val="TableParagraph"/>
                              <w:spacing w:line="240" w:lineRule="auto"/>
                              <w:ind w:left="106"/>
                              <w:jc w:val="left"/>
                            </w:pPr>
                            <w:r>
                              <w:t>30 ml</w:t>
                            </w:r>
                          </w:p>
                        </w:tc>
                      </w:tr>
                      <w:tr w:rsidR="0075419F" w14:paraId="6494CAAA" w14:textId="77777777">
                        <w:trPr>
                          <w:trHeight w:val="462"/>
                        </w:trPr>
                        <w:tc>
                          <w:tcPr>
                            <w:tcW w:w="3379" w:type="dxa"/>
                          </w:tcPr>
                          <w:p w14:paraId="390AEC85" w14:textId="77777777" w:rsidR="0075419F" w:rsidRDefault="0075419F">
                            <w:pPr>
                              <w:pStyle w:val="TableParagraph"/>
                              <w:spacing w:line="240" w:lineRule="auto"/>
                              <w:ind w:left="105"/>
                              <w:jc w:val="left"/>
                            </w:pPr>
                            <w:r>
                              <w:t>Split among how many columns:</w:t>
                            </w:r>
                          </w:p>
                        </w:tc>
                        <w:tc>
                          <w:tcPr>
                            <w:tcW w:w="950" w:type="dxa"/>
                          </w:tcPr>
                          <w:p w14:paraId="73207637" w14:textId="77777777" w:rsidR="0075419F" w:rsidRDefault="0075419F">
                            <w:pPr>
                              <w:pStyle w:val="TableParagraph"/>
                              <w:spacing w:line="240" w:lineRule="auto"/>
                              <w:ind w:left="105"/>
                              <w:jc w:val="left"/>
                            </w:pPr>
                            <w:r>
                              <w:t>1</w:t>
                            </w:r>
                          </w:p>
                        </w:tc>
                        <w:tc>
                          <w:tcPr>
                            <w:tcW w:w="991" w:type="dxa"/>
                          </w:tcPr>
                          <w:p w14:paraId="3F641C42" w14:textId="77777777" w:rsidR="0075419F" w:rsidRDefault="0075419F">
                            <w:pPr>
                              <w:pStyle w:val="TableParagraph"/>
                              <w:spacing w:line="240" w:lineRule="auto"/>
                              <w:ind w:left="103"/>
                              <w:jc w:val="left"/>
                            </w:pPr>
                            <w:r>
                              <w:t>2</w:t>
                            </w:r>
                          </w:p>
                        </w:tc>
                        <w:tc>
                          <w:tcPr>
                            <w:tcW w:w="1013" w:type="dxa"/>
                          </w:tcPr>
                          <w:p w14:paraId="7E9CE89D" w14:textId="77777777" w:rsidR="0075419F" w:rsidRDefault="0075419F">
                            <w:pPr>
                              <w:pStyle w:val="TableParagraph"/>
                              <w:spacing w:line="240" w:lineRule="auto"/>
                              <w:ind w:left="106"/>
                              <w:jc w:val="left"/>
                            </w:pPr>
                            <w:r>
                              <w:t>3</w:t>
                            </w:r>
                          </w:p>
                        </w:tc>
                      </w:tr>
                    </w:tbl>
                    <w:p w14:paraId="3B2FD0DF" w14:textId="77777777" w:rsidR="0075419F" w:rsidRDefault="0075419F">
                      <w:pPr>
                        <w:pStyle w:val="BodyText"/>
                      </w:pPr>
                    </w:p>
                  </w:txbxContent>
                </v:textbox>
                <w10:wrap anchorx="page"/>
              </v:shape>
            </w:pict>
          </mc:Fallback>
        </mc:AlternateContent>
      </w:r>
      <w:r w:rsidR="0075419F">
        <w:rPr>
          <w:b/>
          <w:color w:val="741B46"/>
        </w:rPr>
        <w:t xml:space="preserve">Macherey Nagel (MN) NucleoSpin Blood </w:t>
      </w:r>
      <w:r w:rsidR="0075419F">
        <w:t>(follow NucleoSpin Blood protocol and guide below; detailed protocol provided as</w:t>
      </w:r>
      <w:r w:rsidR="0075419F">
        <w:rPr>
          <w:spacing w:val="-2"/>
        </w:rPr>
        <w:t xml:space="preserve"> </w:t>
      </w:r>
      <w:r w:rsidR="0075419F">
        <w:t>):</w:t>
      </w:r>
    </w:p>
    <w:p w14:paraId="214CAA6D" w14:textId="77777777" w:rsidR="00740B40" w:rsidRDefault="00740B40">
      <w:pPr>
        <w:pStyle w:val="BodyText"/>
        <w:rPr>
          <w:sz w:val="24"/>
        </w:rPr>
      </w:pPr>
    </w:p>
    <w:p w14:paraId="1532D26B" w14:textId="77777777" w:rsidR="00740B40" w:rsidRDefault="00740B40">
      <w:pPr>
        <w:pStyle w:val="BodyText"/>
        <w:rPr>
          <w:sz w:val="24"/>
        </w:rPr>
      </w:pPr>
    </w:p>
    <w:p w14:paraId="59BF1CE6" w14:textId="77777777" w:rsidR="00740B40" w:rsidRDefault="00740B40">
      <w:pPr>
        <w:pStyle w:val="BodyText"/>
        <w:rPr>
          <w:sz w:val="24"/>
        </w:rPr>
      </w:pPr>
    </w:p>
    <w:p w14:paraId="13C48F14" w14:textId="77777777" w:rsidR="00740B40" w:rsidRDefault="00740B40">
      <w:pPr>
        <w:pStyle w:val="BodyText"/>
        <w:rPr>
          <w:sz w:val="24"/>
        </w:rPr>
      </w:pPr>
    </w:p>
    <w:p w14:paraId="76B1BED7" w14:textId="77777777" w:rsidR="00740B40" w:rsidRDefault="00740B40">
      <w:pPr>
        <w:pStyle w:val="BodyText"/>
        <w:rPr>
          <w:sz w:val="24"/>
        </w:rPr>
      </w:pPr>
    </w:p>
    <w:p w14:paraId="1BF33060" w14:textId="77777777" w:rsidR="00740B40" w:rsidRDefault="00740B40">
      <w:pPr>
        <w:pStyle w:val="BodyText"/>
        <w:rPr>
          <w:sz w:val="24"/>
        </w:rPr>
      </w:pPr>
    </w:p>
    <w:p w14:paraId="5B938680" w14:textId="77777777" w:rsidR="00740B40" w:rsidRDefault="00740B40">
      <w:pPr>
        <w:pStyle w:val="BodyText"/>
        <w:rPr>
          <w:sz w:val="24"/>
        </w:rPr>
      </w:pPr>
    </w:p>
    <w:p w14:paraId="459BBC1C" w14:textId="77777777" w:rsidR="00740B40" w:rsidRDefault="00740B40">
      <w:pPr>
        <w:pStyle w:val="BodyText"/>
        <w:rPr>
          <w:sz w:val="24"/>
        </w:rPr>
      </w:pPr>
    </w:p>
    <w:p w14:paraId="028C4F53" w14:textId="77777777" w:rsidR="00740B40" w:rsidRDefault="00740B40">
      <w:pPr>
        <w:pStyle w:val="BodyText"/>
        <w:rPr>
          <w:sz w:val="24"/>
        </w:rPr>
      </w:pPr>
    </w:p>
    <w:p w14:paraId="5BCBCBC3" w14:textId="77777777" w:rsidR="00740B40" w:rsidRDefault="00740B40">
      <w:pPr>
        <w:pStyle w:val="BodyText"/>
        <w:spacing w:before="3"/>
        <w:rPr>
          <w:sz w:val="35"/>
        </w:rPr>
      </w:pPr>
    </w:p>
    <w:p w14:paraId="3454E2EA" w14:textId="77777777" w:rsidR="00740B40" w:rsidRDefault="0075419F">
      <w:pPr>
        <w:pStyle w:val="ListParagraph"/>
        <w:numPr>
          <w:ilvl w:val="0"/>
          <w:numId w:val="7"/>
        </w:numPr>
        <w:tabs>
          <w:tab w:val="left" w:pos="269"/>
        </w:tabs>
        <w:spacing w:line="500" w:lineRule="atLeast"/>
        <w:ind w:right="1794" w:firstLine="0"/>
      </w:pPr>
      <w:r>
        <w:rPr>
          <w:color w:val="FF00FF"/>
        </w:rPr>
        <w:t>Round up for highest recovery. 150M use 2 columns; 250M, use 3</w:t>
      </w:r>
      <w:r>
        <w:rPr>
          <w:color w:val="FF00FF"/>
          <w:spacing w:val="-33"/>
        </w:rPr>
        <w:t xml:space="preserve"> </w:t>
      </w:r>
      <w:r>
        <w:rPr>
          <w:color w:val="FF00FF"/>
        </w:rPr>
        <w:t>columns...</w:t>
      </w:r>
      <w:r>
        <w:t xml:space="preserve"> Notes:</w:t>
      </w:r>
    </w:p>
    <w:p w14:paraId="37920B24" w14:textId="77777777" w:rsidR="00740B40" w:rsidRDefault="0075419F">
      <w:pPr>
        <w:pStyle w:val="ListParagraph"/>
        <w:numPr>
          <w:ilvl w:val="1"/>
          <w:numId w:val="7"/>
        </w:numPr>
        <w:tabs>
          <w:tab w:val="left" w:pos="839"/>
          <w:tab w:val="left" w:pos="840"/>
        </w:tabs>
        <w:spacing w:before="5"/>
        <w:ind w:right="439"/>
      </w:pPr>
      <w:r>
        <w:t>After incubating cells at 56C, remember to cool lysed cells to RT before adding 100% EtOH. You can place tubes on ice for 5-10min but ideally leave them to cool at room temperature for ~60</w:t>
      </w:r>
      <w:r>
        <w:rPr>
          <w:spacing w:val="-6"/>
        </w:rPr>
        <w:t xml:space="preserve"> </w:t>
      </w:r>
      <w:r>
        <w:t>min.</w:t>
      </w:r>
    </w:p>
    <w:p w14:paraId="78C23FA3" w14:textId="77777777" w:rsidR="00740B40" w:rsidRDefault="0075419F">
      <w:pPr>
        <w:pStyle w:val="ListParagraph"/>
        <w:numPr>
          <w:ilvl w:val="1"/>
          <w:numId w:val="7"/>
        </w:numPr>
        <w:tabs>
          <w:tab w:val="left" w:pos="839"/>
          <w:tab w:val="left" w:pos="840"/>
        </w:tabs>
        <w:spacing w:before="2"/>
        <w:ind w:right="300"/>
      </w:pPr>
      <w:r>
        <w:t>MN recommends spinning @ 4000x g; if your centrifuge cannot reach this, double spin times to maximize</w:t>
      </w:r>
      <w:r>
        <w:rPr>
          <w:spacing w:val="-5"/>
        </w:rPr>
        <w:t xml:space="preserve"> </w:t>
      </w:r>
      <w:r>
        <w:t>recovery</w:t>
      </w:r>
    </w:p>
    <w:p w14:paraId="4F104F11" w14:textId="77777777" w:rsidR="00740B40" w:rsidRDefault="0075419F">
      <w:pPr>
        <w:pStyle w:val="ListParagraph"/>
        <w:numPr>
          <w:ilvl w:val="1"/>
          <w:numId w:val="7"/>
        </w:numPr>
        <w:tabs>
          <w:tab w:val="left" w:pos="839"/>
          <w:tab w:val="left" w:pos="840"/>
        </w:tabs>
        <w:ind w:right="401"/>
      </w:pPr>
      <w:r>
        <w:t>Prior to eluting, preheat EB at 70C. Add 0.8 mL EB per column, incubate at RT 5 min, spin 4,000 rpm 4 min. Repeat. Recovery per column is roughly 1.2-1.6</w:t>
      </w:r>
      <w:r>
        <w:rPr>
          <w:spacing w:val="-21"/>
        </w:rPr>
        <w:t xml:space="preserve"> </w:t>
      </w:r>
      <w:r>
        <w:t>mL.</w:t>
      </w:r>
    </w:p>
    <w:p w14:paraId="3FB62CF2" w14:textId="77777777" w:rsidR="00740B40" w:rsidRDefault="0075419F">
      <w:pPr>
        <w:pStyle w:val="ListParagraph"/>
        <w:numPr>
          <w:ilvl w:val="1"/>
          <w:numId w:val="7"/>
        </w:numPr>
        <w:tabs>
          <w:tab w:val="left" w:pos="839"/>
          <w:tab w:val="left" w:pos="840"/>
        </w:tabs>
      </w:pPr>
      <w:r>
        <w:t>You should recover ~ 1-1.5 mg of gDNA per</w:t>
      </w:r>
      <w:r>
        <w:rPr>
          <w:spacing w:val="-6"/>
        </w:rPr>
        <w:t xml:space="preserve"> </w:t>
      </w:r>
      <w:r>
        <w:t>column</w:t>
      </w:r>
    </w:p>
    <w:p w14:paraId="4AE71DB9" w14:textId="77777777" w:rsidR="00740B40" w:rsidRDefault="00740B40">
      <w:pPr>
        <w:sectPr w:rsidR="00740B40">
          <w:pgSz w:w="12240" w:h="15840"/>
          <w:pgMar w:top="1360" w:right="1360" w:bottom="280" w:left="1320" w:header="720" w:footer="720" w:gutter="0"/>
          <w:cols w:space="720"/>
        </w:sectPr>
      </w:pPr>
    </w:p>
    <w:p w14:paraId="1F6C2BEF" w14:textId="77777777" w:rsidR="00740B40" w:rsidRDefault="0075419F">
      <w:pPr>
        <w:pStyle w:val="Heading1"/>
        <w:spacing w:before="80"/>
        <w:ind w:left="120"/>
      </w:pPr>
      <w:r>
        <w:rPr>
          <w:color w:val="741B46"/>
        </w:rPr>
        <w:lastRenderedPageBreak/>
        <w:t>Step 2: PCR for sgRNA amplicon enrichment and Illumina adapter ligation</w:t>
      </w:r>
    </w:p>
    <w:p w14:paraId="13DE2E9E" w14:textId="77777777" w:rsidR="00740B40" w:rsidRDefault="00740B40">
      <w:pPr>
        <w:pStyle w:val="BodyText"/>
        <w:rPr>
          <w:b/>
        </w:rPr>
      </w:pPr>
    </w:p>
    <w:p w14:paraId="524992D2" w14:textId="2527CE88" w:rsidR="00740B40" w:rsidRDefault="0075419F" w:rsidP="00642237">
      <w:pPr>
        <w:pStyle w:val="BodyText"/>
        <w:ind w:left="120" w:right="398"/>
      </w:pPr>
      <w:r>
        <w:t xml:space="preserve">The PCR is designed to enrich (amplify) </w:t>
      </w:r>
      <w:r w:rsidR="00940763">
        <w:t>dual-sgRNA constructs</w:t>
      </w:r>
      <w:r>
        <w:t>. D</w:t>
      </w:r>
      <w:r w:rsidR="00271C3F">
        <w:t>uring the enrichment, Illumina P5</w:t>
      </w:r>
      <w:r>
        <w:t xml:space="preserve"> and </w:t>
      </w:r>
      <w:r w:rsidR="00271C3F">
        <w:t xml:space="preserve">P7 </w:t>
      </w:r>
      <w:r>
        <w:t xml:space="preserve">adapters are added to the 3’ and 5’ end of the sgRNA cassette, and the index (barcode for de-multiplexing) is also added to one end. Below is a cartoon depicting the reaction, followed by sequences of our primers. </w:t>
      </w:r>
      <w:r>
        <w:rPr>
          <w:spacing w:val="2"/>
        </w:rPr>
        <w:t xml:space="preserve">We </w:t>
      </w:r>
      <w:r>
        <w:t>order the primers</w:t>
      </w:r>
      <w:r>
        <w:rPr>
          <w:spacing w:val="-44"/>
        </w:rPr>
        <w:t xml:space="preserve"> </w:t>
      </w:r>
      <w:r>
        <w:t>from IDT with standard desalting.</w:t>
      </w:r>
    </w:p>
    <w:p w14:paraId="032AF560" w14:textId="77777777" w:rsidR="00642237" w:rsidRPr="00642237" w:rsidRDefault="00642237" w:rsidP="00642237">
      <w:pPr>
        <w:pStyle w:val="BodyText"/>
        <w:ind w:left="120" w:right="398"/>
      </w:pPr>
    </w:p>
    <w:p w14:paraId="6B9262B8" w14:textId="39FB4D8E" w:rsidR="00740B40" w:rsidRDefault="009644CF">
      <w:pPr>
        <w:pStyle w:val="BodyText"/>
        <w:spacing w:before="10"/>
        <w:rPr>
          <w:sz w:val="19"/>
        </w:rPr>
      </w:pPr>
      <w:r>
        <w:rPr>
          <w:noProof/>
          <w:sz w:val="19"/>
        </w:rPr>
        <w:drawing>
          <wp:inline distT="0" distB="0" distL="0" distR="0" wp14:anchorId="78DB1F71" wp14:editId="558DFF2E">
            <wp:extent cx="3372849" cy="129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29685" r="44412" b="53782"/>
                    <a:stretch/>
                  </pic:blipFill>
                  <pic:spPr bwMode="auto">
                    <a:xfrm>
                      <a:off x="0" y="0"/>
                      <a:ext cx="3374489" cy="1298825"/>
                    </a:xfrm>
                    <a:prstGeom prst="rect">
                      <a:avLst/>
                    </a:prstGeom>
                    <a:ln>
                      <a:noFill/>
                    </a:ln>
                    <a:extLst>
                      <a:ext uri="{53640926-AAD7-44D8-BBD7-CCE9431645EC}">
                        <a14:shadowObscured xmlns:a14="http://schemas.microsoft.com/office/drawing/2010/main"/>
                      </a:ext>
                    </a:extLst>
                  </pic:spPr>
                </pic:pic>
              </a:graphicData>
            </a:graphic>
          </wp:inline>
        </w:drawing>
      </w:r>
    </w:p>
    <w:p w14:paraId="69E22447" w14:textId="07CF384E" w:rsidR="00740B40" w:rsidRPr="009644CF" w:rsidRDefault="0075419F">
      <w:pPr>
        <w:pStyle w:val="Heading1"/>
        <w:ind w:left="119" w:right="203"/>
        <w:rPr>
          <w:b w:val="0"/>
          <w:bCs w:val="0"/>
          <w:u w:val="single"/>
        </w:rPr>
      </w:pPr>
      <w:r w:rsidRPr="009644CF">
        <w:rPr>
          <w:b w:val="0"/>
          <w:bCs w:val="0"/>
        </w:rPr>
        <w:t>Note:</w:t>
      </w:r>
      <w:r w:rsidR="009644CF" w:rsidRPr="009644CF">
        <w:rPr>
          <w:b w:val="0"/>
          <w:bCs w:val="0"/>
        </w:rPr>
        <w:t xml:space="preserve"> </w:t>
      </w:r>
      <w:r w:rsidRPr="009644CF">
        <w:rPr>
          <w:b w:val="0"/>
          <w:bCs w:val="0"/>
        </w:rPr>
        <w:t xml:space="preserve">This protocol is optimized for sequencing on the Illumina </w:t>
      </w:r>
      <w:r w:rsidR="00271C3F" w:rsidRPr="009644CF">
        <w:rPr>
          <w:b w:val="0"/>
          <w:bCs w:val="0"/>
        </w:rPr>
        <w:t>MiSeq</w:t>
      </w:r>
      <w:r w:rsidR="00A60584" w:rsidRPr="009644CF">
        <w:rPr>
          <w:b w:val="0"/>
          <w:bCs w:val="0"/>
        </w:rPr>
        <w:t xml:space="preserve"> </w:t>
      </w:r>
      <w:r w:rsidR="00271C3F" w:rsidRPr="009644CF">
        <w:rPr>
          <w:b w:val="0"/>
          <w:bCs w:val="0"/>
        </w:rPr>
        <w:t>or NovaSeq 6000</w:t>
      </w:r>
      <w:r w:rsidR="009644CF" w:rsidRPr="009644CF">
        <w:rPr>
          <w:b w:val="0"/>
          <w:bCs w:val="0"/>
        </w:rPr>
        <w:t xml:space="preserve">. </w:t>
      </w:r>
      <w:r w:rsidRPr="009644CF">
        <w:rPr>
          <w:b w:val="0"/>
          <w:bCs w:val="0"/>
        </w:rPr>
        <w:t xml:space="preserve">If </w:t>
      </w:r>
      <w:r w:rsidRPr="009644CF">
        <w:rPr>
          <w:b w:val="0"/>
          <w:bCs w:val="0"/>
          <w:spacing w:val="-3"/>
        </w:rPr>
        <w:t xml:space="preserve">you </w:t>
      </w:r>
      <w:r w:rsidRPr="009644CF">
        <w:rPr>
          <w:b w:val="0"/>
          <w:bCs w:val="0"/>
        </w:rPr>
        <w:t>are using other sequencers, consult your core facility or test the requirements for sequence diversity.</w:t>
      </w:r>
      <w:r w:rsidR="009644CF" w:rsidRPr="009644CF">
        <w:rPr>
          <w:b w:val="0"/>
          <w:bCs w:val="0"/>
        </w:rPr>
        <w:t xml:space="preserve"> </w:t>
      </w:r>
      <w:r w:rsidR="009644CF" w:rsidRPr="009644CF">
        <w:rPr>
          <w:b w:val="0"/>
          <w:bCs w:val="0"/>
          <w:u w:val="single"/>
        </w:rPr>
        <w:t>The amplicon for sequencing on MiSeq/NovaSeq v1 is the same as the amplicon for sequencing on NovaSeq v1.5. However, there are different custom sequencing primers for these platforms, depending on the use of a grafted P5. See below.</w:t>
      </w:r>
    </w:p>
    <w:p w14:paraId="2396A650" w14:textId="77777777" w:rsidR="00740B40" w:rsidRDefault="00740B40">
      <w:pPr>
        <w:pStyle w:val="BodyText"/>
        <w:rPr>
          <w:b/>
        </w:rPr>
      </w:pPr>
    </w:p>
    <w:p w14:paraId="58132AC9" w14:textId="6DDE5412" w:rsidR="00D67D8E" w:rsidRDefault="008C7615" w:rsidP="00D67D8E">
      <w:pPr>
        <w:pStyle w:val="BodyText"/>
        <w:spacing w:before="1"/>
        <w:ind w:left="120" w:right="285"/>
      </w:pPr>
      <w:r>
        <w:t xml:space="preserve">If your library has sufficient base diversity (for instance, &gt;100 sgRNAs), then it is not necessary to spike phi-X into the </w:t>
      </w:r>
      <w:r w:rsidR="00A60584">
        <w:t xml:space="preserve">sequencing </w:t>
      </w:r>
      <w:r>
        <w:t xml:space="preserve">reaction. However, if you are unsure, then spike-in 5-10% phi-X and </w:t>
      </w:r>
      <w:r w:rsidR="00A60584" w:rsidRPr="000B6AD2">
        <w:rPr>
          <w:u w:val="single"/>
        </w:rPr>
        <w:t xml:space="preserve">ensure that </w:t>
      </w:r>
      <w:r w:rsidRPr="000B6AD2">
        <w:rPr>
          <w:u w:val="single"/>
        </w:rPr>
        <w:t>the custom sequencing primers</w:t>
      </w:r>
      <w:r w:rsidR="00A60584" w:rsidRPr="000B6AD2">
        <w:rPr>
          <w:u w:val="single"/>
        </w:rPr>
        <w:t xml:space="preserve"> are added</w:t>
      </w:r>
      <w:r w:rsidRPr="000B6AD2">
        <w:rPr>
          <w:u w:val="single"/>
        </w:rPr>
        <w:t xml:space="preserve"> to the Illumina sequencing primer wells (as opposed to custom sequencing primer wells).</w:t>
      </w:r>
      <w:r>
        <w:t xml:space="preserve"> </w:t>
      </w:r>
      <w:r w:rsidR="009644CF">
        <w:t>If you extend the length of the reads into the constant sgRNA backbone, it is necessary to spike-in phi-X to ensure base diversity.</w:t>
      </w:r>
    </w:p>
    <w:p w14:paraId="7CFD8B46" w14:textId="77777777" w:rsidR="00D67D8E" w:rsidRDefault="00D67D8E" w:rsidP="00D67D8E">
      <w:pPr>
        <w:pStyle w:val="BodyText"/>
        <w:spacing w:before="1"/>
        <w:ind w:left="120" w:right="285"/>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772"/>
        <w:gridCol w:w="5772"/>
      </w:tblGrid>
      <w:tr w:rsidR="000358C4" w:rsidRPr="000358C4" w14:paraId="33BDE6E1" w14:textId="77777777" w:rsidTr="000358C4">
        <w:tc>
          <w:tcPr>
            <w:tcW w:w="3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E50C0A4" w14:textId="77777777" w:rsidR="000358C4" w:rsidRPr="000358C4" w:rsidRDefault="000358C4" w:rsidP="000358C4">
            <w:pPr>
              <w:widowControl/>
              <w:autoSpaceDE/>
              <w:autoSpaceDN/>
              <w:rPr>
                <w:rFonts w:eastAsia="Times New Roman"/>
                <w:b/>
                <w:bCs/>
                <w:sz w:val="20"/>
                <w:szCs w:val="20"/>
              </w:rPr>
            </w:pPr>
            <w:r w:rsidRPr="000358C4">
              <w:rPr>
                <w:rFonts w:eastAsia="Times New Roman"/>
                <w:b/>
                <w:bCs/>
                <w:sz w:val="20"/>
                <w:szCs w:val="20"/>
              </w:rPr>
              <w:t>primer</w:t>
            </w:r>
          </w:p>
        </w:tc>
        <w:tc>
          <w:tcPr>
            <w:tcW w:w="5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AFB3B22" w14:textId="6E449F89" w:rsidR="000358C4" w:rsidRPr="000358C4" w:rsidRDefault="005848D6" w:rsidP="000358C4">
            <w:pPr>
              <w:widowControl/>
              <w:autoSpaceDE/>
              <w:autoSpaceDN/>
              <w:rPr>
                <w:rFonts w:eastAsia="Times New Roman"/>
                <w:b/>
                <w:bCs/>
                <w:sz w:val="20"/>
                <w:szCs w:val="20"/>
              </w:rPr>
            </w:pPr>
            <w:r w:rsidRPr="000358C4">
              <w:rPr>
                <w:rFonts w:eastAsia="Times New Roman"/>
                <w:b/>
                <w:bCs/>
                <w:sz w:val="20"/>
                <w:szCs w:val="20"/>
              </w:rPr>
              <w:t>S</w:t>
            </w:r>
            <w:r w:rsidR="000358C4" w:rsidRPr="000358C4">
              <w:rPr>
                <w:rFonts w:eastAsia="Times New Roman"/>
                <w:b/>
                <w:bCs/>
                <w:sz w:val="20"/>
                <w:szCs w:val="20"/>
              </w:rPr>
              <w:t>equence</w:t>
            </w:r>
            <w:r>
              <w:rPr>
                <w:rFonts w:eastAsia="Times New Roman"/>
                <w:b/>
                <w:bCs/>
                <w:sz w:val="20"/>
                <w:szCs w:val="20"/>
              </w:rPr>
              <w:t xml:space="preserve"> (5’-&gt;3’)</w:t>
            </w:r>
          </w:p>
        </w:tc>
      </w:tr>
      <w:tr w:rsidR="000358C4" w:rsidRPr="000358C4" w14:paraId="2BADC3F6" w14:textId="77777777" w:rsidTr="000358C4">
        <w:tc>
          <w:tcPr>
            <w:tcW w:w="3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74F0BCD" w14:textId="77777777" w:rsidR="000358C4" w:rsidRPr="000358C4" w:rsidRDefault="000358C4" w:rsidP="000358C4">
            <w:pPr>
              <w:widowControl/>
              <w:autoSpaceDE/>
              <w:autoSpaceDN/>
              <w:rPr>
                <w:rFonts w:eastAsia="Times New Roman"/>
                <w:sz w:val="20"/>
                <w:szCs w:val="20"/>
              </w:rPr>
            </w:pPr>
            <w:r w:rsidRPr="000358C4">
              <w:rPr>
                <w:rFonts w:eastAsia="Times New Roman"/>
                <w:sz w:val="20"/>
                <w:szCs w:val="20"/>
              </w:rPr>
              <w:t>oJR437 (read 1 sequencing primer)</w:t>
            </w:r>
          </w:p>
        </w:tc>
        <w:tc>
          <w:tcPr>
            <w:tcW w:w="5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E846494" w14:textId="6C29F098" w:rsidR="000358C4" w:rsidRPr="000358C4" w:rsidRDefault="006D3E79" w:rsidP="000358C4">
            <w:pPr>
              <w:widowControl/>
              <w:autoSpaceDE/>
              <w:autoSpaceDN/>
              <w:rPr>
                <w:rFonts w:eastAsia="Times New Roman"/>
                <w:sz w:val="20"/>
                <w:szCs w:val="20"/>
              </w:rPr>
            </w:pPr>
            <w:r w:rsidRPr="006D3E79">
              <w:rPr>
                <w:rFonts w:eastAsia="Times New Roman"/>
                <w:sz w:val="20"/>
                <w:szCs w:val="20"/>
              </w:rPr>
              <w:t>CGCGTATCCCTTGGAGAACCACCTTGTTGG</w:t>
            </w:r>
          </w:p>
        </w:tc>
      </w:tr>
      <w:tr w:rsidR="000358C4" w:rsidRPr="000358C4" w14:paraId="44021CEC" w14:textId="77777777" w:rsidTr="000358C4">
        <w:tc>
          <w:tcPr>
            <w:tcW w:w="3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443891C" w14:textId="77777777" w:rsidR="000358C4" w:rsidRPr="000358C4" w:rsidRDefault="000358C4" w:rsidP="000358C4">
            <w:pPr>
              <w:widowControl/>
              <w:autoSpaceDE/>
              <w:autoSpaceDN/>
              <w:rPr>
                <w:rFonts w:eastAsia="Times New Roman"/>
                <w:sz w:val="20"/>
                <w:szCs w:val="20"/>
              </w:rPr>
            </w:pPr>
            <w:r w:rsidRPr="000358C4">
              <w:rPr>
                <w:rFonts w:eastAsia="Times New Roman"/>
                <w:sz w:val="20"/>
                <w:szCs w:val="20"/>
              </w:rPr>
              <w:t>oJR438 (index read 1 sequencing primer for UMI)</w:t>
            </w:r>
          </w:p>
        </w:tc>
        <w:tc>
          <w:tcPr>
            <w:tcW w:w="5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DEFE1B8" w14:textId="3BA0B9C6" w:rsidR="000358C4" w:rsidRPr="000358C4" w:rsidRDefault="006D3E79" w:rsidP="000358C4">
            <w:pPr>
              <w:widowControl/>
              <w:autoSpaceDE/>
              <w:autoSpaceDN/>
              <w:rPr>
                <w:rFonts w:eastAsia="Times New Roman"/>
                <w:sz w:val="20"/>
                <w:szCs w:val="20"/>
              </w:rPr>
            </w:pPr>
            <w:r w:rsidRPr="006D3E79">
              <w:rPr>
                <w:rFonts w:eastAsia="Times New Roman"/>
                <w:sz w:val="20"/>
                <w:szCs w:val="20"/>
              </w:rPr>
              <w:t>TGCTCGAATCTACACTCAGCTATGGCGCTG</w:t>
            </w:r>
          </w:p>
        </w:tc>
      </w:tr>
      <w:tr w:rsidR="000358C4" w:rsidRPr="000358C4" w14:paraId="7A541B80" w14:textId="77777777" w:rsidTr="000358C4">
        <w:tc>
          <w:tcPr>
            <w:tcW w:w="3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01C65C0" w14:textId="77777777" w:rsidR="000358C4" w:rsidRPr="000358C4" w:rsidRDefault="000358C4" w:rsidP="000358C4">
            <w:pPr>
              <w:widowControl/>
              <w:autoSpaceDE/>
              <w:autoSpaceDN/>
              <w:rPr>
                <w:rFonts w:eastAsia="Times New Roman"/>
                <w:sz w:val="20"/>
                <w:szCs w:val="20"/>
              </w:rPr>
            </w:pPr>
            <w:r w:rsidRPr="000358C4">
              <w:rPr>
                <w:rFonts w:eastAsia="Times New Roman"/>
                <w:sz w:val="20"/>
                <w:szCs w:val="20"/>
              </w:rPr>
              <w:t>oJR439 (read 2 sequencing primer)</w:t>
            </w:r>
          </w:p>
        </w:tc>
        <w:tc>
          <w:tcPr>
            <w:tcW w:w="5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C782C52" w14:textId="21BF871F" w:rsidR="000358C4" w:rsidRPr="000358C4" w:rsidRDefault="006D3E79" w:rsidP="000358C4">
            <w:pPr>
              <w:widowControl/>
              <w:autoSpaceDE/>
              <w:autoSpaceDN/>
              <w:rPr>
                <w:rFonts w:eastAsia="Times New Roman"/>
                <w:sz w:val="20"/>
                <w:szCs w:val="20"/>
              </w:rPr>
            </w:pPr>
            <w:r w:rsidRPr="006D3E79">
              <w:rPr>
                <w:rFonts w:eastAsia="Times New Roman"/>
                <w:sz w:val="20"/>
                <w:szCs w:val="20"/>
              </w:rPr>
              <w:t>GCGGCCGGCTGTTTCCAGCTTAGCTCTTAAAC</w:t>
            </w:r>
          </w:p>
        </w:tc>
      </w:tr>
      <w:tr w:rsidR="000358C4" w:rsidRPr="000358C4" w14:paraId="7E13CEC1" w14:textId="77777777" w:rsidTr="000358C4">
        <w:tc>
          <w:tcPr>
            <w:tcW w:w="3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7AFE428" w14:textId="3870CC8C" w:rsidR="000358C4" w:rsidRPr="000358C4" w:rsidRDefault="000358C4" w:rsidP="000358C4">
            <w:pPr>
              <w:widowControl/>
              <w:autoSpaceDE/>
              <w:autoSpaceDN/>
              <w:rPr>
                <w:rFonts w:eastAsia="Times New Roman"/>
                <w:sz w:val="20"/>
                <w:szCs w:val="20"/>
              </w:rPr>
            </w:pPr>
            <w:r w:rsidRPr="000358C4">
              <w:rPr>
                <w:rFonts w:eastAsia="Times New Roman"/>
                <w:sz w:val="20"/>
                <w:szCs w:val="20"/>
              </w:rPr>
              <w:t>oJR440 (index read 2 sequencing primer for index</w:t>
            </w:r>
            <w:r>
              <w:rPr>
                <w:rFonts w:eastAsia="Times New Roman"/>
                <w:sz w:val="20"/>
                <w:szCs w:val="20"/>
              </w:rPr>
              <w:t>; only used for NovaSeq v1.5</w:t>
            </w:r>
            <w:r w:rsidRPr="000358C4">
              <w:rPr>
                <w:rFonts w:eastAsia="Times New Roman"/>
                <w:sz w:val="20"/>
                <w:szCs w:val="20"/>
              </w:rPr>
              <w:t>)</w:t>
            </w:r>
          </w:p>
        </w:tc>
        <w:tc>
          <w:tcPr>
            <w:tcW w:w="5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1D08051" w14:textId="334944C9" w:rsidR="000358C4" w:rsidRPr="000358C4" w:rsidRDefault="006D3E79" w:rsidP="000358C4">
            <w:pPr>
              <w:widowControl/>
              <w:autoSpaceDE/>
              <w:autoSpaceDN/>
              <w:rPr>
                <w:rFonts w:eastAsia="Times New Roman"/>
                <w:sz w:val="20"/>
                <w:szCs w:val="20"/>
              </w:rPr>
            </w:pPr>
            <w:r w:rsidRPr="006D3E79">
              <w:rPr>
                <w:rFonts w:eastAsia="Times New Roman"/>
                <w:sz w:val="20"/>
                <w:szCs w:val="20"/>
              </w:rPr>
              <w:t>CCAACAAGGTGGTTCTCCAAGGGATACGCG</w:t>
            </w:r>
          </w:p>
        </w:tc>
      </w:tr>
      <w:tr w:rsidR="000358C4" w:rsidRPr="000358C4" w14:paraId="55BD4AFE" w14:textId="77777777" w:rsidTr="000358C4">
        <w:tc>
          <w:tcPr>
            <w:tcW w:w="3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8EFB13B" w14:textId="77777777" w:rsidR="000358C4" w:rsidRPr="000358C4" w:rsidRDefault="000358C4" w:rsidP="000358C4">
            <w:pPr>
              <w:widowControl/>
              <w:autoSpaceDE/>
              <w:autoSpaceDN/>
              <w:rPr>
                <w:rFonts w:eastAsia="Times New Roman"/>
                <w:sz w:val="20"/>
                <w:szCs w:val="20"/>
              </w:rPr>
            </w:pPr>
            <w:r w:rsidRPr="000358C4">
              <w:rPr>
                <w:rFonts w:eastAsia="Times New Roman"/>
                <w:sz w:val="20"/>
                <w:szCs w:val="20"/>
              </w:rPr>
              <w:t>oJR441 (constant reverse CR1 primer)</w:t>
            </w:r>
          </w:p>
        </w:tc>
        <w:tc>
          <w:tcPr>
            <w:tcW w:w="5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E6F0CA8" w14:textId="66F2556E" w:rsidR="000358C4" w:rsidRPr="000358C4" w:rsidRDefault="006D3E79" w:rsidP="000358C4">
            <w:pPr>
              <w:widowControl/>
              <w:autoSpaceDE/>
              <w:autoSpaceDN/>
              <w:rPr>
                <w:rFonts w:eastAsia="Times New Roman"/>
                <w:sz w:val="20"/>
                <w:szCs w:val="20"/>
              </w:rPr>
            </w:pPr>
            <w:r w:rsidRPr="006D3E79">
              <w:rPr>
                <w:rFonts w:eastAsia="Times New Roman"/>
                <w:sz w:val="20"/>
                <w:szCs w:val="20"/>
              </w:rPr>
              <w:t>CAAGCAGAAGACGGCATACGAGATGCGGCCGGCTGTTTCCAGCTTAGCTCTTAAA</w:t>
            </w:r>
          </w:p>
        </w:tc>
      </w:tr>
      <w:tr w:rsidR="000358C4" w:rsidRPr="000358C4" w14:paraId="72728979" w14:textId="77777777" w:rsidTr="000358C4">
        <w:tc>
          <w:tcPr>
            <w:tcW w:w="3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9F2C9A3" w14:textId="48D6B563" w:rsidR="000358C4" w:rsidRPr="000358C4" w:rsidRDefault="000358C4" w:rsidP="000358C4">
            <w:pPr>
              <w:widowControl/>
              <w:autoSpaceDE/>
              <w:autoSpaceDN/>
              <w:rPr>
                <w:rFonts w:eastAsia="Times New Roman"/>
                <w:sz w:val="20"/>
                <w:szCs w:val="20"/>
              </w:rPr>
            </w:pPr>
            <w:r w:rsidRPr="000358C4">
              <w:rPr>
                <w:rFonts w:eastAsia="Times New Roman"/>
                <w:sz w:val="20"/>
                <w:szCs w:val="20"/>
              </w:rPr>
              <w:t>oJR442 (</w:t>
            </w:r>
            <w:r>
              <w:rPr>
                <w:rFonts w:eastAsia="Times New Roman"/>
                <w:sz w:val="20"/>
                <w:szCs w:val="20"/>
              </w:rPr>
              <w:t xml:space="preserve">example </w:t>
            </w:r>
            <w:r w:rsidRPr="000358C4">
              <w:rPr>
                <w:rFonts w:eastAsia="Times New Roman"/>
                <w:sz w:val="20"/>
                <w:szCs w:val="20"/>
              </w:rPr>
              <w:t>i5</w:t>
            </w:r>
            <w:r>
              <w:rPr>
                <w:rFonts w:eastAsia="Times New Roman"/>
                <w:sz w:val="20"/>
                <w:szCs w:val="20"/>
              </w:rPr>
              <w:t xml:space="preserve"> index primer,</w:t>
            </w:r>
            <w:r w:rsidRPr="000358C4">
              <w:rPr>
                <w:rFonts w:eastAsia="Times New Roman"/>
                <w:sz w:val="20"/>
                <w:szCs w:val="20"/>
              </w:rPr>
              <w:t xml:space="preserve"> N701</w:t>
            </w:r>
            <w:r>
              <w:rPr>
                <w:rFonts w:eastAsia="Times New Roman"/>
                <w:sz w:val="20"/>
                <w:szCs w:val="20"/>
              </w:rPr>
              <w:t xml:space="preserve"> index</w:t>
            </w:r>
            <w:r w:rsidRPr="000358C4">
              <w:rPr>
                <w:rFonts w:eastAsia="Times New Roman"/>
                <w:sz w:val="20"/>
                <w:szCs w:val="20"/>
              </w:rPr>
              <w:t>)</w:t>
            </w:r>
          </w:p>
        </w:tc>
        <w:tc>
          <w:tcPr>
            <w:tcW w:w="57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22E6A79" w14:textId="77777777" w:rsidR="000358C4" w:rsidRPr="000358C4" w:rsidRDefault="000358C4" w:rsidP="000358C4">
            <w:pPr>
              <w:widowControl/>
              <w:autoSpaceDE/>
              <w:autoSpaceDN/>
              <w:rPr>
                <w:rFonts w:eastAsia="Times New Roman"/>
                <w:sz w:val="20"/>
                <w:szCs w:val="20"/>
              </w:rPr>
            </w:pPr>
            <w:r w:rsidRPr="000358C4">
              <w:rPr>
                <w:rFonts w:eastAsia="Times New Roman"/>
                <w:sz w:val="20"/>
                <w:szCs w:val="20"/>
              </w:rPr>
              <w:t>AATGATACGGCGACCACCGAGATCTACACtcgccttaCGCGTATCCCTTGGAGAACCACC</w:t>
            </w:r>
          </w:p>
        </w:tc>
      </w:tr>
    </w:tbl>
    <w:p w14:paraId="0C39493B" w14:textId="176D30EC" w:rsidR="0075419F" w:rsidRDefault="0075419F">
      <w:pPr>
        <w:rPr>
          <w:rFonts w:ascii="Courier New"/>
          <w:sz w:val="24"/>
        </w:rPr>
      </w:pPr>
    </w:p>
    <w:p w14:paraId="64FD407B" w14:textId="77777777" w:rsidR="000B6AD2" w:rsidRDefault="000B6AD2">
      <w:pPr>
        <w:rPr>
          <w:b/>
        </w:rPr>
      </w:pPr>
    </w:p>
    <w:p w14:paraId="228F3171" w14:textId="77777777" w:rsidR="000B6AD2" w:rsidRDefault="000B6AD2">
      <w:pPr>
        <w:rPr>
          <w:b/>
        </w:rPr>
      </w:pPr>
    </w:p>
    <w:p w14:paraId="45CD25B8" w14:textId="77777777" w:rsidR="000B6AD2" w:rsidRDefault="000B6AD2">
      <w:pPr>
        <w:rPr>
          <w:b/>
        </w:rPr>
      </w:pPr>
    </w:p>
    <w:p w14:paraId="5888D9FE" w14:textId="77777777" w:rsidR="000B6AD2" w:rsidRDefault="000B6AD2">
      <w:pPr>
        <w:rPr>
          <w:b/>
        </w:rPr>
      </w:pPr>
    </w:p>
    <w:p w14:paraId="7EFEE12D" w14:textId="77777777" w:rsidR="000B6AD2" w:rsidRDefault="000B6AD2">
      <w:pPr>
        <w:rPr>
          <w:b/>
        </w:rPr>
      </w:pPr>
    </w:p>
    <w:p w14:paraId="20BAC22D" w14:textId="77777777" w:rsidR="000B6AD2" w:rsidRDefault="000B6AD2">
      <w:pPr>
        <w:rPr>
          <w:b/>
        </w:rPr>
      </w:pPr>
    </w:p>
    <w:p w14:paraId="288250EF" w14:textId="77777777" w:rsidR="000B6AD2" w:rsidRDefault="000B6AD2">
      <w:pPr>
        <w:rPr>
          <w:b/>
        </w:rPr>
      </w:pPr>
    </w:p>
    <w:p w14:paraId="66F84E5F" w14:textId="77777777" w:rsidR="000B6AD2" w:rsidRDefault="000B6AD2">
      <w:pPr>
        <w:rPr>
          <w:b/>
        </w:rPr>
      </w:pPr>
    </w:p>
    <w:p w14:paraId="790FBB03" w14:textId="77777777" w:rsidR="00642237" w:rsidRDefault="00642237">
      <w:pPr>
        <w:rPr>
          <w:b/>
        </w:rPr>
      </w:pPr>
    </w:p>
    <w:p w14:paraId="1B873F3D" w14:textId="77777777" w:rsidR="00642237" w:rsidRDefault="00642237">
      <w:pPr>
        <w:rPr>
          <w:b/>
        </w:rPr>
      </w:pPr>
    </w:p>
    <w:p w14:paraId="2B6C25F4" w14:textId="77777777" w:rsidR="00642237" w:rsidRDefault="00642237">
      <w:pPr>
        <w:rPr>
          <w:b/>
        </w:rPr>
      </w:pPr>
    </w:p>
    <w:p w14:paraId="58263C1A" w14:textId="77777777" w:rsidR="00642237" w:rsidRDefault="00642237">
      <w:pPr>
        <w:rPr>
          <w:b/>
        </w:rPr>
      </w:pPr>
    </w:p>
    <w:p w14:paraId="21BE36D9" w14:textId="77777777" w:rsidR="00642237" w:rsidRDefault="00642237">
      <w:pPr>
        <w:rPr>
          <w:b/>
        </w:rPr>
      </w:pPr>
    </w:p>
    <w:p w14:paraId="69510C3F" w14:textId="77777777" w:rsidR="00642237" w:rsidRDefault="00642237">
      <w:pPr>
        <w:rPr>
          <w:b/>
        </w:rPr>
      </w:pPr>
    </w:p>
    <w:p w14:paraId="77B549B3" w14:textId="194AE572" w:rsidR="0075419F" w:rsidRDefault="0075419F">
      <w:pPr>
        <w:rPr>
          <w:b/>
        </w:rPr>
      </w:pPr>
      <w:r>
        <w:rPr>
          <w:b/>
        </w:rPr>
        <w:lastRenderedPageBreak/>
        <w:t xml:space="preserve">Table of indexed </w:t>
      </w:r>
      <w:r w:rsidR="000B6AD2">
        <w:rPr>
          <w:b/>
        </w:rPr>
        <w:t xml:space="preserve">forward </w:t>
      </w:r>
      <w:r>
        <w:rPr>
          <w:b/>
        </w:rPr>
        <w:t>PCR primers.</w:t>
      </w:r>
    </w:p>
    <w:p w14:paraId="419BA6B4" w14:textId="37BF24A8" w:rsidR="0075419F" w:rsidRDefault="0075419F">
      <w:r w:rsidRPr="0075419F">
        <w:t>The index that is appended to sgRNA samples allows each sample to be uniquely identified, even when pooled into a single sequencing lane.</w:t>
      </w:r>
      <w:r w:rsidR="00BA3813">
        <w:t xml:space="preserve"> All indexes below have a Hamming distance of at least 2.</w:t>
      </w:r>
      <w:r w:rsidRPr="0075419F">
        <w:t xml:space="preserve"> Consult with your sequencing facility to find out how many reads to expect per lane, and plan for </w:t>
      </w:r>
      <w:r w:rsidR="000358C4">
        <w:t xml:space="preserve">1000 </w:t>
      </w:r>
      <w:r w:rsidRPr="0075419F">
        <w:t xml:space="preserve">reads per sgRNA per sample. For example, a typical genome-scale 20k library screen should have at least </w:t>
      </w:r>
      <w:r w:rsidR="000358C4">
        <w:t>20</w:t>
      </w:r>
      <w:r w:rsidRPr="0075419F">
        <w:t xml:space="preserve">M reads per sample (e.g. T0, treated, untreated), and each should be PCR amplified such that they have a unique index. Before proceeding plan out how you want to pool/run your samples on the flow cell. If you are sharing a lane with another lab member ask them which indices they are using. </w:t>
      </w:r>
    </w:p>
    <w:p w14:paraId="25ABA69B" w14:textId="77777777" w:rsidR="00E029A1" w:rsidRPr="0075419F" w:rsidRDefault="00E029A1"/>
    <w:tbl>
      <w:tblPr>
        <w:tblW w:w="0" w:type="auto"/>
        <w:tblLayout w:type="fixed"/>
        <w:tblCellMar>
          <w:top w:w="15" w:type="dxa"/>
          <w:left w:w="15" w:type="dxa"/>
          <w:bottom w:w="15" w:type="dxa"/>
          <w:right w:w="15" w:type="dxa"/>
        </w:tblCellMar>
        <w:tblLook w:val="04A0" w:firstRow="1" w:lastRow="0" w:firstColumn="1" w:lastColumn="0" w:noHBand="0" w:noVBand="1"/>
      </w:tblPr>
      <w:tblGrid>
        <w:gridCol w:w="1882"/>
        <w:gridCol w:w="6210"/>
        <w:gridCol w:w="1452"/>
      </w:tblGrid>
      <w:tr w:rsidR="005848D6" w:rsidRPr="005848D6" w14:paraId="33909DB1"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37517F04" w14:textId="77777777" w:rsidR="005848D6" w:rsidRPr="005848D6" w:rsidRDefault="005848D6" w:rsidP="005848D6">
            <w:pPr>
              <w:widowControl/>
              <w:autoSpaceDE/>
              <w:autoSpaceDN/>
              <w:rPr>
                <w:rFonts w:eastAsia="Times New Roman"/>
                <w:b/>
                <w:bCs/>
                <w:sz w:val="20"/>
                <w:szCs w:val="20"/>
              </w:rPr>
            </w:pPr>
            <w:r w:rsidRPr="005848D6">
              <w:rPr>
                <w:rFonts w:eastAsia="Times New Roman"/>
                <w:b/>
                <w:bCs/>
                <w:sz w:val="20"/>
                <w:szCs w:val="20"/>
              </w:rPr>
              <w:t>primer</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C828535" w14:textId="2C0FA661" w:rsidR="005848D6" w:rsidRPr="005848D6" w:rsidRDefault="005848D6" w:rsidP="005848D6">
            <w:pPr>
              <w:widowControl/>
              <w:autoSpaceDE/>
              <w:autoSpaceDN/>
              <w:rPr>
                <w:rFonts w:eastAsia="Times New Roman"/>
                <w:b/>
                <w:bCs/>
                <w:sz w:val="20"/>
                <w:szCs w:val="20"/>
              </w:rPr>
            </w:pPr>
            <w:r w:rsidRPr="005848D6">
              <w:rPr>
                <w:rFonts w:eastAsia="Times New Roman"/>
                <w:b/>
                <w:bCs/>
                <w:sz w:val="20"/>
                <w:szCs w:val="20"/>
              </w:rPr>
              <w:t>Sequence (5’-&gt;3’, index in lowercase)</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63D2A67" w14:textId="77777777" w:rsidR="005848D6" w:rsidRPr="005848D6" w:rsidRDefault="005848D6" w:rsidP="005848D6">
            <w:pPr>
              <w:widowControl/>
              <w:autoSpaceDE/>
              <w:autoSpaceDN/>
              <w:rPr>
                <w:rFonts w:eastAsia="Times New Roman"/>
                <w:b/>
                <w:bCs/>
                <w:sz w:val="20"/>
                <w:szCs w:val="20"/>
              </w:rPr>
            </w:pPr>
            <w:r w:rsidRPr="005848D6">
              <w:rPr>
                <w:rFonts w:eastAsia="Times New Roman"/>
                <w:b/>
                <w:bCs/>
                <w:sz w:val="20"/>
                <w:szCs w:val="20"/>
              </w:rPr>
              <w:t>i5 index for sample sheet</w:t>
            </w:r>
          </w:p>
        </w:tc>
      </w:tr>
      <w:tr w:rsidR="005848D6" w:rsidRPr="005848D6" w14:paraId="2BC670FC"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3C130D6F"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oJR442 (i5 N701)</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1F72341"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AATGATACGGCGACCACCGAGATCTACACtcgccttaCGCGTATCCCTTGGAGAACCACC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1105CD7"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TAAGGCGA</w:t>
            </w:r>
          </w:p>
        </w:tc>
      </w:tr>
      <w:tr w:rsidR="005848D6" w:rsidRPr="005848D6" w14:paraId="269BF482"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6E934F5"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oJR443 (i5 N702)</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BA18ACB"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AATGATACGGCGACCACCGAGATCTACACctagtacgCGCGTATCCCTTGGAGAACCACC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F568E40"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CGTACTAG</w:t>
            </w:r>
          </w:p>
        </w:tc>
      </w:tr>
      <w:tr w:rsidR="005848D6" w:rsidRPr="005848D6" w14:paraId="171FB5F8"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7FFEF1A"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oJR444 (i5 N703)</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084840C"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AATGATACGGCGACCACCGAGATCTACACttctgcctCGCGTATCCCTTGGAGAACCACC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36CAA4C4"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AGGCAGAA</w:t>
            </w:r>
          </w:p>
        </w:tc>
      </w:tr>
      <w:tr w:rsidR="005848D6" w:rsidRPr="005848D6" w14:paraId="02270408"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36949880"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oJR445 (i5 N704)</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DAB432F"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AATGATACGGCGACCACCGAGATCTACACgctcaggaCGCGTATCCCTTGGAGAACCACC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E3D565D"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TCCTGAGC</w:t>
            </w:r>
          </w:p>
        </w:tc>
      </w:tr>
      <w:tr w:rsidR="005848D6" w:rsidRPr="005848D6" w14:paraId="1F8CFEFC"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DD25D02"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oJR446 (i5 N705)</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A46CEBF"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AATGATACGGCGACCACCGAGATCTACACaggagtccCGCGTATCCCTTGGAGAACCACC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9766F00"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GGACTCCT</w:t>
            </w:r>
          </w:p>
        </w:tc>
      </w:tr>
      <w:tr w:rsidR="005848D6" w:rsidRPr="005848D6" w14:paraId="05806D46"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F1ED4EC"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oJR447 (i5 N706)</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CDB5798"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AATGATACGGCGACCACCGAGATCTACACcatgcctaCGCGTATCCCTTGGAGAACCACC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5BC57C7"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TAGGCATG</w:t>
            </w:r>
          </w:p>
        </w:tc>
      </w:tr>
      <w:tr w:rsidR="005848D6" w:rsidRPr="005848D6" w14:paraId="0DB94647"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AECD333"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oJR448 (i5 N707)</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A6F0AEA"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AATGATACGGCGACCACCGAGATCTACACgtagagagCGCGTATCCCTTGGAGAACCACC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102A678"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CTCTCTAC</w:t>
            </w:r>
          </w:p>
        </w:tc>
      </w:tr>
      <w:tr w:rsidR="005848D6" w:rsidRPr="005848D6" w14:paraId="694317E6"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7C9CEDD"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oJR449 (i5 N708)</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3411A930"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AATGATACGGCGACCACCGAGATCTACACcctctctgCGCGTATCCCTTGGAGAACCACC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494530E"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CAGAGAGG</w:t>
            </w:r>
          </w:p>
        </w:tc>
      </w:tr>
      <w:tr w:rsidR="005848D6" w:rsidRPr="005848D6" w14:paraId="48B41D39"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DF8CE43"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oJR450 (i5 N709)</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D0DB5E8"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AATGATACGGCGACCACCGAGATCTACACagcgtagcCGCGTATCCCTTGGAGAACCACC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2086FC0"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GCTACGCT</w:t>
            </w:r>
          </w:p>
        </w:tc>
      </w:tr>
      <w:tr w:rsidR="005848D6" w:rsidRPr="005848D6" w14:paraId="63B6CDEF"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0D1F2F1"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oJR451 (i5 N710)</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161DC38"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AATGATACGGCGACCACCGAGATCTACACcagcctcgCGCGTATCCCTTGGAGAACCACC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324A33ED"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CGAGGCTG</w:t>
            </w:r>
          </w:p>
        </w:tc>
      </w:tr>
      <w:tr w:rsidR="005848D6" w:rsidRPr="005848D6" w14:paraId="41E54018"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707248F"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oJR452 (i5 N711)</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81280E0"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AATGATACGGCGACCACCGAGATCTACACtgcctcttCGCGTATCCCTTGGAGAACCACC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8E70631"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AAGAGGCA</w:t>
            </w:r>
          </w:p>
        </w:tc>
      </w:tr>
      <w:tr w:rsidR="005848D6" w:rsidRPr="005848D6" w14:paraId="7610313D" w14:textId="77777777" w:rsidTr="005848D6">
        <w:tc>
          <w:tcPr>
            <w:tcW w:w="188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2D8BEB3"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oJR453 (i5 N712)</w:t>
            </w:r>
          </w:p>
        </w:tc>
        <w:tc>
          <w:tcPr>
            <w:tcW w:w="62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01894AC"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AATGATACGGCGACCACCGAGATCTACACtcctctacCGCGTATCCCTTGGAGAACCACC</w:t>
            </w:r>
          </w:p>
        </w:tc>
        <w:tc>
          <w:tcPr>
            <w:tcW w:w="14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A0C5470" w14:textId="77777777" w:rsidR="005848D6" w:rsidRPr="005848D6" w:rsidRDefault="005848D6" w:rsidP="005848D6">
            <w:pPr>
              <w:widowControl/>
              <w:autoSpaceDE/>
              <w:autoSpaceDN/>
              <w:rPr>
                <w:rFonts w:eastAsia="Times New Roman"/>
                <w:sz w:val="20"/>
                <w:szCs w:val="20"/>
              </w:rPr>
            </w:pPr>
            <w:r w:rsidRPr="005848D6">
              <w:rPr>
                <w:rFonts w:eastAsia="Times New Roman"/>
                <w:sz w:val="20"/>
                <w:szCs w:val="20"/>
              </w:rPr>
              <w:t>GTAGAGGA</w:t>
            </w:r>
          </w:p>
        </w:tc>
      </w:tr>
    </w:tbl>
    <w:p w14:paraId="40B0A65A" w14:textId="3703C3EF" w:rsidR="0075419F" w:rsidRDefault="0075419F">
      <w:pPr>
        <w:rPr>
          <w:rFonts w:ascii="Courier New"/>
          <w:sz w:val="24"/>
        </w:rPr>
      </w:pPr>
      <w:r>
        <w:rPr>
          <w:rFonts w:ascii="Courier New"/>
          <w:sz w:val="24"/>
        </w:rPr>
        <w:t xml:space="preserve"> </w:t>
      </w:r>
      <w:r>
        <w:rPr>
          <w:rFonts w:ascii="Courier New"/>
          <w:sz w:val="24"/>
        </w:rPr>
        <w:br w:type="page"/>
      </w:r>
    </w:p>
    <w:p w14:paraId="7838D2D0" w14:textId="77777777" w:rsidR="00D67D8E" w:rsidRPr="00D67D8E" w:rsidRDefault="00D67D8E" w:rsidP="00D67D8E">
      <w:pPr>
        <w:pStyle w:val="BodyText"/>
        <w:spacing w:before="1"/>
        <w:ind w:left="120" w:right="285"/>
        <w:rPr>
          <w:rFonts w:ascii="Courier New"/>
          <w:sz w:val="24"/>
        </w:rPr>
        <w:sectPr w:rsidR="00D67D8E" w:rsidRPr="00D67D8E">
          <w:pgSz w:w="12240" w:h="15840"/>
          <w:pgMar w:top="1360" w:right="1360" w:bottom="280" w:left="1320" w:header="720" w:footer="720" w:gutter="0"/>
          <w:cols w:space="720"/>
        </w:sectPr>
      </w:pPr>
    </w:p>
    <w:p w14:paraId="3B56EDA9" w14:textId="305566D6" w:rsidR="00740B40" w:rsidRDefault="00E240FE">
      <w:pPr>
        <w:pStyle w:val="Heading1"/>
        <w:spacing w:before="80" w:line="252" w:lineRule="exact"/>
      </w:pPr>
      <w:r>
        <w:lastRenderedPageBreak/>
        <w:t xml:space="preserve">gDNA </w:t>
      </w:r>
      <w:r w:rsidR="0075419F">
        <w:t>PCR</w:t>
      </w:r>
    </w:p>
    <w:p w14:paraId="10E8389A" w14:textId="2736A082" w:rsidR="00740B40" w:rsidRDefault="00E240FE">
      <w:pPr>
        <w:pStyle w:val="BodyText"/>
        <w:ind w:left="219" w:right="243"/>
      </w:pPr>
      <w:r>
        <w:t>Expect to set up between 15</w:t>
      </w:r>
      <w:r w:rsidR="0075419F">
        <w:t xml:space="preserve"> and </w:t>
      </w:r>
      <w:r>
        <w:t>50 PCRs per 25</w:t>
      </w:r>
      <w:r w:rsidR="0075419F">
        <w:t xml:space="preserve">M cell sample, depending on the yield of the genomic DNA extraction. </w:t>
      </w:r>
      <w:r>
        <w:t>We do not recommend exceeding an</w:t>
      </w:r>
      <w:r w:rsidR="0075419F">
        <w:t xml:space="preserve"> input of 10 ug gDNA per 100 uL reaction,</w:t>
      </w:r>
      <w:r>
        <w:t xml:space="preserve"> as excess template DNA can lead to PCR</w:t>
      </w:r>
      <w:r w:rsidR="0064770C">
        <w:t>-based uncoupling of guides (He</w:t>
      </w:r>
      <w:r>
        <w:t>g</w:t>
      </w:r>
      <w:r w:rsidR="0064770C">
        <w:t>d</w:t>
      </w:r>
      <w:r>
        <w:t>e</w:t>
      </w:r>
      <w:r w:rsidRPr="00E240FE">
        <w:rPr>
          <w:i/>
        </w:rPr>
        <w:t xml:space="preserve"> et al</w:t>
      </w:r>
      <w:r>
        <w:t xml:space="preserve">. 2018, PMID </w:t>
      </w:r>
      <w:r w:rsidRPr="00E240FE">
        <w:t>29799876</w:t>
      </w:r>
      <w:r>
        <w:t>).</w:t>
      </w:r>
      <w:r w:rsidR="0075419F">
        <w:t xml:space="preserve"> </w:t>
      </w:r>
    </w:p>
    <w:p w14:paraId="37D01502" w14:textId="77777777" w:rsidR="00740B40" w:rsidRDefault="00740B40">
      <w:pPr>
        <w:pStyle w:val="BodyText"/>
        <w:spacing w:before="10"/>
        <w:rPr>
          <w:sz w:val="21"/>
        </w:rPr>
      </w:pPr>
    </w:p>
    <w:p w14:paraId="44C2B5E2" w14:textId="77777777" w:rsidR="00740B40" w:rsidRDefault="0075419F">
      <w:pPr>
        <w:pStyle w:val="Heading1"/>
        <w:spacing w:before="1"/>
      </w:pPr>
      <w:r>
        <w:t>PCR parameters</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3240"/>
      </w:tblGrid>
      <w:tr w:rsidR="00740B40" w14:paraId="180D79A8" w14:textId="77777777">
        <w:trPr>
          <w:trHeight w:val="251"/>
        </w:trPr>
        <w:tc>
          <w:tcPr>
            <w:tcW w:w="3326" w:type="dxa"/>
          </w:tcPr>
          <w:p w14:paraId="7CC875DD" w14:textId="77777777" w:rsidR="00740B40" w:rsidRDefault="0075419F">
            <w:pPr>
              <w:pStyle w:val="TableParagraph"/>
              <w:spacing w:before="0" w:line="232" w:lineRule="exact"/>
              <w:ind w:left="107"/>
              <w:jc w:val="left"/>
            </w:pPr>
            <w:r>
              <w:t>Reagent</w:t>
            </w:r>
          </w:p>
        </w:tc>
        <w:tc>
          <w:tcPr>
            <w:tcW w:w="3240" w:type="dxa"/>
          </w:tcPr>
          <w:p w14:paraId="315EAC87" w14:textId="77777777" w:rsidR="00740B40" w:rsidRDefault="0075419F">
            <w:pPr>
              <w:pStyle w:val="TableParagraph"/>
              <w:spacing w:before="0" w:line="232" w:lineRule="exact"/>
              <w:ind w:left="86" w:right="82"/>
            </w:pPr>
            <w:r>
              <w:t>uL per 100 uL reaction</w:t>
            </w:r>
          </w:p>
        </w:tc>
      </w:tr>
      <w:tr w:rsidR="00740B40" w14:paraId="6B7E8127" w14:textId="77777777">
        <w:trPr>
          <w:trHeight w:val="253"/>
        </w:trPr>
        <w:tc>
          <w:tcPr>
            <w:tcW w:w="3326" w:type="dxa"/>
          </w:tcPr>
          <w:p w14:paraId="5800E7DD" w14:textId="100D5BE6" w:rsidR="00740B40" w:rsidRDefault="00C67843" w:rsidP="00C31FA5">
            <w:pPr>
              <w:pStyle w:val="TableParagraph"/>
              <w:spacing w:before="0" w:line="234" w:lineRule="exact"/>
              <w:ind w:left="107"/>
              <w:jc w:val="left"/>
            </w:pPr>
            <w:r>
              <w:t>oJR</w:t>
            </w:r>
            <w:r w:rsidR="004964E7">
              <w:t>441</w:t>
            </w:r>
            <w:r w:rsidR="00C31FA5">
              <w:t xml:space="preserve"> </w:t>
            </w:r>
            <w:r w:rsidR="004964E7">
              <w:t xml:space="preserve">reverse </w:t>
            </w:r>
            <w:r w:rsidR="0075419F">
              <w:t>primer (100 uM)</w:t>
            </w:r>
          </w:p>
        </w:tc>
        <w:tc>
          <w:tcPr>
            <w:tcW w:w="3240" w:type="dxa"/>
          </w:tcPr>
          <w:p w14:paraId="35CBEE37" w14:textId="77777777" w:rsidR="00740B40" w:rsidRDefault="0075419F">
            <w:pPr>
              <w:pStyle w:val="TableParagraph"/>
              <w:spacing w:before="0" w:line="234" w:lineRule="exact"/>
              <w:ind w:left="3"/>
            </w:pPr>
            <w:r>
              <w:t>1</w:t>
            </w:r>
          </w:p>
        </w:tc>
      </w:tr>
      <w:tr w:rsidR="00740B40" w14:paraId="5D29FE61" w14:textId="77777777">
        <w:trPr>
          <w:trHeight w:val="251"/>
        </w:trPr>
        <w:tc>
          <w:tcPr>
            <w:tcW w:w="3326" w:type="dxa"/>
          </w:tcPr>
          <w:p w14:paraId="6F2DB8D0" w14:textId="555C7A45" w:rsidR="00740B40" w:rsidRDefault="0075419F">
            <w:pPr>
              <w:pStyle w:val="TableParagraph"/>
              <w:spacing w:before="0" w:line="232" w:lineRule="exact"/>
              <w:ind w:left="107"/>
              <w:jc w:val="left"/>
            </w:pPr>
            <w:r>
              <w:t>Index</w:t>
            </w:r>
            <w:r w:rsidR="00C31FA5">
              <w:t xml:space="preserve">ed </w:t>
            </w:r>
            <w:r w:rsidR="004964E7">
              <w:t>forward</w:t>
            </w:r>
            <w:r>
              <w:t xml:space="preserve"> primer (100 uM)</w:t>
            </w:r>
          </w:p>
        </w:tc>
        <w:tc>
          <w:tcPr>
            <w:tcW w:w="3240" w:type="dxa"/>
          </w:tcPr>
          <w:p w14:paraId="4818094F" w14:textId="77777777" w:rsidR="00740B40" w:rsidRDefault="0075419F">
            <w:pPr>
              <w:pStyle w:val="TableParagraph"/>
              <w:spacing w:before="0" w:line="232" w:lineRule="exact"/>
              <w:ind w:left="3"/>
            </w:pPr>
            <w:r>
              <w:t>1</w:t>
            </w:r>
          </w:p>
        </w:tc>
      </w:tr>
      <w:tr w:rsidR="00740B40" w14:paraId="4DBDCF39" w14:textId="77777777">
        <w:trPr>
          <w:trHeight w:val="253"/>
        </w:trPr>
        <w:tc>
          <w:tcPr>
            <w:tcW w:w="3326" w:type="dxa"/>
          </w:tcPr>
          <w:p w14:paraId="2F10B18C" w14:textId="77777777" w:rsidR="00740B40" w:rsidRDefault="0075419F">
            <w:pPr>
              <w:pStyle w:val="TableParagraph"/>
              <w:spacing w:before="2" w:line="232" w:lineRule="exact"/>
              <w:ind w:left="107"/>
              <w:jc w:val="left"/>
            </w:pPr>
            <w:r>
              <w:t>NEBNext Ultra II Q5 MasterMix</w:t>
            </w:r>
          </w:p>
        </w:tc>
        <w:tc>
          <w:tcPr>
            <w:tcW w:w="3240" w:type="dxa"/>
          </w:tcPr>
          <w:p w14:paraId="2E780753" w14:textId="77777777" w:rsidR="00740B40" w:rsidRDefault="0075419F">
            <w:pPr>
              <w:pStyle w:val="TableParagraph"/>
              <w:spacing w:before="2" w:line="232" w:lineRule="exact"/>
              <w:ind w:left="87" w:right="82"/>
            </w:pPr>
            <w:r>
              <w:t>50</w:t>
            </w:r>
          </w:p>
        </w:tc>
      </w:tr>
      <w:tr w:rsidR="00740B40" w14:paraId="20AEB4F3" w14:textId="77777777">
        <w:trPr>
          <w:trHeight w:val="254"/>
        </w:trPr>
        <w:tc>
          <w:tcPr>
            <w:tcW w:w="3326" w:type="dxa"/>
          </w:tcPr>
          <w:p w14:paraId="05C38FE8" w14:textId="77777777" w:rsidR="00740B40" w:rsidRDefault="0075419F">
            <w:pPr>
              <w:pStyle w:val="TableParagraph"/>
              <w:spacing w:before="0" w:line="234" w:lineRule="exact"/>
              <w:ind w:left="107"/>
              <w:jc w:val="left"/>
            </w:pPr>
            <w:r>
              <w:t>gDNA</w:t>
            </w:r>
          </w:p>
        </w:tc>
        <w:tc>
          <w:tcPr>
            <w:tcW w:w="3240" w:type="dxa"/>
          </w:tcPr>
          <w:p w14:paraId="3A7474B9" w14:textId="77777777" w:rsidR="00740B40" w:rsidRDefault="0075419F">
            <w:pPr>
              <w:pStyle w:val="TableParagraph"/>
              <w:spacing w:before="0" w:line="234" w:lineRule="exact"/>
              <w:ind w:left="85" w:right="82"/>
            </w:pPr>
            <w:r>
              <w:t>10 ug</w:t>
            </w:r>
          </w:p>
        </w:tc>
      </w:tr>
      <w:tr w:rsidR="00740B40" w14:paraId="0B236929" w14:textId="77777777">
        <w:trPr>
          <w:trHeight w:val="251"/>
        </w:trPr>
        <w:tc>
          <w:tcPr>
            <w:tcW w:w="3326" w:type="dxa"/>
          </w:tcPr>
          <w:p w14:paraId="69609CA6" w14:textId="77777777" w:rsidR="00740B40" w:rsidRDefault="0075419F">
            <w:pPr>
              <w:pStyle w:val="TableParagraph"/>
              <w:spacing w:before="0" w:line="232" w:lineRule="exact"/>
              <w:ind w:left="107"/>
              <w:jc w:val="left"/>
            </w:pPr>
            <w:r>
              <w:t>Water</w:t>
            </w:r>
          </w:p>
        </w:tc>
        <w:tc>
          <w:tcPr>
            <w:tcW w:w="3240" w:type="dxa"/>
          </w:tcPr>
          <w:p w14:paraId="3A668C5C" w14:textId="77777777" w:rsidR="00740B40" w:rsidRDefault="0075419F">
            <w:pPr>
              <w:pStyle w:val="TableParagraph"/>
              <w:spacing w:before="0" w:line="232" w:lineRule="exact"/>
              <w:ind w:left="89" w:right="82"/>
            </w:pPr>
            <w:r>
              <w:t>bring to final volume of 100 uL</w:t>
            </w:r>
          </w:p>
        </w:tc>
      </w:tr>
    </w:tbl>
    <w:p w14:paraId="68860529" w14:textId="77777777" w:rsidR="00740B40" w:rsidRDefault="00740B40">
      <w:pPr>
        <w:pStyle w:val="BodyText"/>
        <w:spacing w:before="1"/>
        <w:rPr>
          <w:b/>
        </w:rPr>
      </w:pPr>
    </w:p>
    <w:p w14:paraId="7880E9BB" w14:textId="77777777" w:rsidR="00740B40" w:rsidRDefault="0075419F">
      <w:pPr>
        <w:spacing w:line="252" w:lineRule="exact"/>
        <w:ind w:left="220"/>
        <w:rPr>
          <w:b/>
        </w:rPr>
      </w:pPr>
      <w:r>
        <w:rPr>
          <w:b/>
        </w:rPr>
        <w:t>Protocol</w:t>
      </w:r>
    </w:p>
    <w:p w14:paraId="0493A419" w14:textId="77777777" w:rsidR="00740B40" w:rsidRDefault="0075419F">
      <w:pPr>
        <w:pStyle w:val="ListParagraph"/>
        <w:numPr>
          <w:ilvl w:val="1"/>
          <w:numId w:val="8"/>
        </w:numPr>
        <w:tabs>
          <w:tab w:val="left" w:pos="480"/>
        </w:tabs>
        <w:spacing w:line="252" w:lineRule="exact"/>
      </w:pPr>
      <w:r>
        <w:t>Measure gDNA concentration and determine # of reactions to set up (10 ug per</w:t>
      </w:r>
      <w:r>
        <w:rPr>
          <w:spacing w:val="-22"/>
        </w:rPr>
        <w:t xml:space="preserve"> </w:t>
      </w:r>
      <w:r>
        <w:t>PCR)</w:t>
      </w:r>
    </w:p>
    <w:p w14:paraId="2F0AFB9F" w14:textId="77777777" w:rsidR="00740B40" w:rsidRDefault="0075419F">
      <w:pPr>
        <w:pStyle w:val="ListParagraph"/>
        <w:numPr>
          <w:ilvl w:val="1"/>
          <w:numId w:val="8"/>
        </w:numPr>
        <w:tabs>
          <w:tab w:val="left" w:pos="477"/>
        </w:tabs>
        <w:spacing w:before="2"/>
        <w:ind w:left="220" w:right="118" w:firstLine="0"/>
      </w:pPr>
      <w:r>
        <w:t>Transfer gDNA into a 5 mL Eppendorf or a 15 mL Falcon tube (should have ~1.2-1.6 mL from one gDNA extraction</w:t>
      </w:r>
      <w:r>
        <w:rPr>
          <w:spacing w:val="-5"/>
        </w:rPr>
        <w:t xml:space="preserve"> </w:t>
      </w:r>
      <w:r>
        <w:t>column).</w:t>
      </w:r>
    </w:p>
    <w:p w14:paraId="5363C080" w14:textId="77777777" w:rsidR="00740B40" w:rsidRDefault="0075419F">
      <w:pPr>
        <w:pStyle w:val="ListParagraph"/>
        <w:numPr>
          <w:ilvl w:val="1"/>
          <w:numId w:val="8"/>
        </w:numPr>
        <w:tabs>
          <w:tab w:val="left" w:pos="480"/>
        </w:tabs>
        <w:spacing w:line="251" w:lineRule="exact"/>
      </w:pPr>
      <w:r>
        <w:t>Add corresponding common and indexing primers (1 uL per</w:t>
      </w:r>
      <w:r>
        <w:rPr>
          <w:spacing w:val="-12"/>
        </w:rPr>
        <w:t xml:space="preserve"> </w:t>
      </w:r>
      <w:r>
        <w:t>reaction).</w:t>
      </w:r>
    </w:p>
    <w:p w14:paraId="34DCE21E" w14:textId="77777777" w:rsidR="00740B40" w:rsidRDefault="0075419F">
      <w:pPr>
        <w:pStyle w:val="ListParagraph"/>
        <w:numPr>
          <w:ilvl w:val="1"/>
          <w:numId w:val="8"/>
        </w:numPr>
        <w:tabs>
          <w:tab w:val="left" w:pos="480"/>
        </w:tabs>
        <w:spacing w:before="1" w:line="252" w:lineRule="exact"/>
      </w:pPr>
      <w:r>
        <w:t>Bring to half the final volume with</w:t>
      </w:r>
      <w:r>
        <w:rPr>
          <w:spacing w:val="-4"/>
        </w:rPr>
        <w:t xml:space="preserve"> </w:t>
      </w:r>
      <w:r>
        <w:t>water.</w:t>
      </w:r>
    </w:p>
    <w:p w14:paraId="18DB56CB" w14:textId="77777777" w:rsidR="00740B40" w:rsidRDefault="0075419F">
      <w:pPr>
        <w:pStyle w:val="ListParagraph"/>
        <w:numPr>
          <w:ilvl w:val="1"/>
          <w:numId w:val="8"/>
        </w:numPr>
        <w:tabs>
          <w:tab w:val="left" w:pos="480"/>
        </w:tabs>
        <w:spacing w:line="252" w:lineRule="exact"/>
      </w:pPr>
      <w:r>
        <w:t>Add corresponding volume of 2x PCR</w:t>
      </w:r>
      <w:r>
        <w:rPr>
          <w:spacing w:val="-4"/>
        </w:rPr>
        <w:t xml:space="preserve"> </w:t>
      </w:r>
      <w:r>
        <w:t>MasterMix.</w:t>
      </w:r>
    </w:p>
    <w:p w14:paraId="319D5E92" w14:textId="77777777" w:rsidR="00740B40" w:rsidRDefault="0075419F">
      <w:pPr>
        <w:pStyle w:val="ListParagraph"/>
        <w:numPr>
          <w:ilvl w:val="1"/>
          <w:numId w:val="8"/>
        </w:numPr>
        <w:tabs>
          <w:tab w:val="left" w:pos="477"/>
        </w:tabs>
        <w:spacing w:before="1"/>
        <w:ind w:left="220" w:right="165" w:firstLine="0"/>
      </w:pPr>
      <w:r>
        <w:t>Transfer into a clean, segmented multichannel reservoir and then transfer into a 96-well PCR plate using a multichannel pipette.</w:t>
      </w:r>
    </w:p>
    <w:p w14:paraId="7D41E30C" w14:textId="77777777" w:rsidR="00740B40" w:rsidRDefault="0075419F">
      <w:pPr>
        <w:pStyle w:val="ListParagraph"/>
        <w:numPr>
          <w:ilvl w:val="1"/>
          <w:numId w:val="8"/>
        </w:numPr>
        <w:tabs>
          <w:tab w:val="left" w:pos="480"/>
        </w:tabs>
        <w:spacing w:line="251" w:lineRule="exact"/>
      </w:pPr>
      <w:r>
        <w:t>Run PCR using cycling conditions</w:t>
      </w:r>
      <w:r>
        <w:rPr>
          <w:spacing w:val="-1"/>
        </w:rPr>
        <w:t xml:space="preserve"> </w:t>
      </w:r>
      <w:r>
        <w:t>below.</w:t>
      </w:r>
    </w:p>
    <w:p w14:paraId="63B045A8" w14:textId="77777777" w:rsidR="00740B40" w:rsidRDefault="00740B40">
      <w:pPr>
        <w:pStyle w:val="BodyText"/>
      </w:pPr>
    </w:p>
    <w:p w14:paraId="7C6D396F" w14:textId="77777777" w:rsidR="00740B40" w:rsidRDefault="0075419F">
      <w:pPr>
        <w:pStyle w:val="Heading1"/>
        <w:spacing w:before="1"/>
      </w:pPr>
      <w:r>
        <w:t>PCR conditions</w:t>
      </w:r>
    </w:p>
    <w:p w14:paraId="05415DC0" w14:textId="77777777" w:rsidR="00740B40" w:rsidRDefault="0075419F">
      <w:pPr>
        <w:pStyle w:val="ListParagraph"/>
        <w:numPr>
          <w:ilvl w:val="2"/>
          <w:numId w:val="8"/>
        </w:numPr>
        <w:tabs>
          <w:tab w:val="left" w:pos="939"/>
          <w:tab w:val="left" w:pos="940"/>
        </w:tabs>
        <w:spacing w:before="2" w:line="252" w:lineRule="exact"/>
      </w:pPr>
      <w:r>
        <w:t>98 ºC, 30</w:t>
      </w:r>
      <w:r>
        <w:rPr>
          <w:spacing w:val="-3"/>
        </w:rPr>
        <w:t xml:space="preserve"> </w:t>
      </w:r>
      <w:r>
        <w:t>s</w:t>
      </w:r>
    </w:p>
    <w:p w14:paraId="37B63D22" w14:textId="77777777" w:rsidR="00740B40" w:rsidRDefault="0075419F">
      <w:pPr>
        <w:pStyle w:val="ListParagraph"/>
        <w:numPr>
          <w:ilvl w:val="2"/>
          <w:numId w:val="8"/>
        </w:numPr>
        <w:tabs>
          <w:tab w:val="left" w:pos="939"/>
          <w:tab w:val="left" w:pos="940"/>
        </w:tabs>
        <w:spacing w:line="252" w:lineRule="exact"/>
      </w:pPr>
      <w:r>
        <w:t>22-24 cycles (see note below)</w:t>
      </w:r>
    </w:p>
    <w:p w14:paraId="65540589" w14:textId="77777777" w:rsidR="00740B40" w:rsidRDefault="0075419F">
      <w:pPr>
        <w:pStyle w:val="ListParagraph"/>
        <w:numPr>
          <w:ilvl w:val="3"/>
          <w:numId w:val="8"/>
        </w:numPr>
        <w:tabs>
          <w:tab w:val="left" w:pos="1659"/>
          <w:tab w:val="left" w:pos="1660"/>
        </w:tabs>
        <w:spacing w:line="260" w:lineRule="exact"/>
      </w:pPr>
      <w:r>
        <w:t>98 ºC, 10</w:t>
      </w:r>
      <w:r>
        <w:rPr>
          <w:spacing w:val="-4"/>
        </w:rPr>
        <w:t xml:space="preserve"> </w:t>
      </w:r>
      <w:r>
        <w:t>s</w:t>
      </w:r>
    </w:p>
    <w:p w14:paraId="63653DD9" w14:textId="34197F16" w:rsidR="00740B40" w:rsidRDefault="00C31FA5">
      <w:pPr>
        <w:pStyle w:val="ListParagraph"/>
        <w:numPr>
          <w:ilvl w:val="3"/>
          <w:numId w:val="8"/>
        </w:numPr>
        <w:tabs>
          <w:tab w:val="left" w:pos="1659"/>
          <w:tab w:val="left" w:pos="1660"/>
        </w:tabs>
        <w:spacing w:line="253" w:lineRule="exact"/>
      </w:pPr>
      <w:r w:rsidRPr="004964E7">
        <w:rPr>
          <w:color w:val="FF0000"/>
        </w:rPr>
        <w:t>6</w:t>
      </w:r>
      <w:r w:rsidR="004964E7" w:rsidRPr="004964E7">
        <w:rPr>
          <w:color w:val="FF0000"/>
        </w:rPr>
        <w:t>6</w:t>
      </w:r>
      <w:r w:rsidR="0075419F">
        <w:t xml:space="preserve"> ºC, 75</w:t>
      </w:r>
      <w:r w:rsidR="0075419F">
        <w:rPr>
          <w:spacing w:val="-4"/>
        </w:rPr>
        <w:t xml:space="preserve"> </w:t>
      </w:r>
      <w:r w:rsidR="0075419F">
        <w:t>s</w:t>
      </w:r>
    </w:p>
    <w:p w14:paraId="3E0288F2" w14:textId="707D8F43" w:rsidR="00740B40" w:rsidRDefault="00C31FA5">
      <w:pPr>
        <w:pStyle w:val="ListParagraph"/>
        <w:numPr>
          <w:ilvl w:val="2"/>
          <w:numId w:val="8"/>
        </w:numPr>
        <w:tabs>
          <w:tab w:val="left" w:pos="939"/>
          <w:tab w:val="left" w:pos="940"/>
        </w:tabs>
        <w:spacing w:line="246" w:lineRule="exact"/>
      </w:pPr>
      <w:r>
        <w:t>72</w:t>
      </w:r>
      <w:r w:rsidR="0075419F">
        <w:t xml:space="preserve"> ºC, 5</w:t>
      </w:r>
      <w:r w:rsidR="0075419F">
        <w:rPr>
          <w:spacing w:val="-4"/>
        </w:rPr>
        <w:t xml:space="preserve"> </w:t>
      </w:r>
      <w:r w:rsidR="0075419F">
        <w:t>min</w:t>
      </w:r>
    </w:p>
    <w:p w14:paraId="024C80F6" w14:textId="77777777" w:rsidR="00740B40" w:rsidRDefault="0075419F">
      <w:pPr>
        <w:pStyle w:val="ListParagraph"/>
        <w:numPr>
          <w:ilvl w:val="2"/>
          <w:numId w:val="8"/>
        </w:numPr>
        <w:tabs>
          <w:tab w:val="left" w:pos="939"/>
          <w:tab w:val="left" w:pos="940"/>
        </w:tabs>
        <w:spacing w:before="1"/>
      </w:pPr>
      <w:r>
        <w:t>4 ºC</w:t>
      </w:r>
      <w:r>
        <w:rPr>
          <w:spacing w:val="-1"/>
        </w:rPr>
        <w:t xml:space="preserve"> </w:t>
      </w:r>
      <w:r>
        <w:t>hold</w:t>
      </w:r>
    </w:p>
    <w:p w14:paraId="4BFC1710" w14:textId="77777777" w:rsidR="00740B40" w:rsidRDefault="00740B40">
      <w:pPr>
        <w:pStyle w:val="BodyText"/>
        <w:spacing w:before="9"/>
        <w:rPr>
          <w:sz w:val="21"/>
        </w:rPr>
      </w:pPr>
    </w:p>
    <w:p w14:paraId="210D9569" w14:textId="028A68A8" w:rsidR="00740B40" w:rsidRDefault="0075419F">
      <w:pPr>
        <w:pStyle w:val="BodyText"/>
        <w:spacing w:before="1"/>
        <w:ind w:left="219" w:right="195"/>
      </w:pPr>
      <w:r>
        <w:t>Note on number of cycles: empirically, 22 cycles produce sufficient amount of product. To be absolutely certain that enough PCR product will be obtained, cycle number can be increased to 23 or 24, with the caveat that each additional c</w:t>
      </w:r>
      <w:r w:rsidR="00C31FA5">
        <w:t>ycle may induce non-linearities or PCR uncoupling.</w:t>
      </w:r>
    </w:p>
    <w:p w14:paraId="567AC8F2" w14:textId="77777777" w:rsidR="00740B40" w:rsidRDefault="00740B40">
      <w:pPr>
        <w:pStyle w:val="BodyText"/>
        <w:spacing w:before="10"/>
        <w:rPr>
          <w:sz w:val="19"/>
        </w:rPr>
      </w:pPr>
    </w:p>
    <w:p w14:paraId="0B878406" w14:textId="3CD2EA09" w:rsidR="00740B40" w:rsidRDefault="0075419F" w:rsidP="008E03FD">
      <w:pPr>
        <w:pStyle w:val="BodyText"/>
        <w:spacing w:before="1"/>
        <w:ind w:left="219" w:right="282"/>
      </w:pPr>
      <w:r>
        <w:t>After the PCR is completed, pool all your reactions for a given sample in a 5mL or 15 mL tube. Mix reaction well. All of the sgRNAs in the pool should be represented at much greater abundance than, so you may proceed with only a fraction of the sample for PCR purification. Remember that this material represents a significant contaminant to pre-PCR samples, so be sure to keep them separate.</w:t>
      </w:r>
    </w:p>
    <w:p w14:paraId="68E08CE7" w14:textId="77777777" w:rsidR="00740B40" w:rsidRDefault="00740B40">
      <w:pPr>
        <w:sectPr w:rsidR="00740B40">
          <w:pgSz w:w="12240" w:h="15840"/>
          <w:pgMar w:top="1360" w:right="1340" w:bottom="280" w:left="1220" w:header="720" w:footer="720" w:gutter="0"/>
          <w:cols w:space="720"/>
        </w:sectPr>
      </w:pPr>
    </w:p>
    <w:p w14:paraId="098A7900" w14:textId="77777777" w:rsidR="00740B40" w:rsidRDefault="0075419F">
      <w:pPr>
        <w:pStyle w:val="Heading1"/>
        <w:spacing w:before="80" w:line="252" w:lineRule="exact"/>
      </w:pPr>
      <w:r>
        <w:rPr>
          <w:color w:val="741B46"/>
        </w:rPr>
        <w:lastRenderedPageBreak/>
        <w:t>Step 3a: PCR purification</w:t>
      </w:r>
    </w:p>
    <w:p w14:paraId="2050AAE0" w14:textId="512D37D2" w:rsidR="00740B40" w:rsidRDefault="0075419F">
      <w:pPr>
        <w:ind w:left="219" w:right="122"/>
        <w:rPr>
          <w:i/>
        </w:rPr>
      </w:pPr>
      <w:r>
        <w:rPr>
          <w:i/>
        </w:rPr>
        <w:t>There are several possible ways to remove the gDNA and primer background from the PCR. The recommended method is listed below, but two other options are provided in Appendix 2.</w:t>
      </w:r>
    </w:p>
    <w:p w14:paraId="51B81DDA" w14:textId="77777777" w:rsidR="00740B40" w:rsidRDefault="00740B40">
      <w:pPr>
        <w:pStyle w:val="BodyText"/>
        <w:rPr>
          <w:i/>
        </w:rPr>
      </w:pPr>
    </w:p>
    <w:p w14:paraId="1F5E232B" w14:textId="5C4509D0" w:rsidR="00740B40" w:rsidRDefault="0075419F">
      <w:pPr>
        <w:pStyle w:val="Heading1"/>
        <w:ind w:right="394"/>
      </w:pPr>
      <w:r>
        <w:t>Note: with this protocol there will be a large amount of primers in the PCR.</w:t>
      </w:r>
      <w:r w:rsidR="00F65A0C">
        <w:t xml:space="preserve"> We generally recommend performing two rounds of purification to remove excess primer contamination before sequencing.</w:t>
      </w:r>
    </w:p>
    <w:p w14:paraId="7977DC78" w14:textId="77777777" w:rsidR="00740B40" w:rsidRDefault="00740B40">
      <w:pPr>
        <w:pStyle w:val="BodyText"/>
        <w:rPr>
          <w:b/>
        </w:rPr>
      </w:pPr>
    </w:p>
    <w:p w14:paraId="0651DC1C" w14:textId="5F9661DA" w:rsidR="00740B40" w:rsidRDefault="0075419F">
      <w:pPr>
        <w:spacing w:before="1"/>
        <w:ind w:left="220"/>
        <w:rPr>
          <w:b/>
        </w:rPr>
      </w:pPr>
      <w:r>
        <w:rPr>
          <w:b/>
        </w:rPr>
        <w:t>SPRI b</w:t>
      </w:r>
      <w:r w:rsidR="0046564C">
        <w:rPr>
          <w:b/>
        </w:rPr>
        <w:t xml:space="preserve">ead selection. Proceed with </w:t>
      </w:r>
      <w:r w:rsidR="00F65A0C">
        <w:rPr>
          <w:b/>
        </w:rPr>
        <w:t>100-</w:t>
      </w:r>
      <w:r>
        <w:rPr>
          <w:b/>
        </w:rPr>
        <w:t>300 uL of pooled PCR</w:t>
      </w:r>
    </w:p>
    <w:p w14:paraId="6A6BE4AC" w14:textId="77777777" w:rsidR="00101619" w:rsidRDefault="00101619">
      <w:pPr>
        <w:spacing w:before="1"/>
        <w:ind w:left="220"/>
        <w:rPr>
          <w:b/>
        </w:rPr>
      </w:pPr>
    </w:p>
    <w:p w14:paraId="48307AB1" w14:textId="7ABDD206" w:rsidR="00101619" w:rsidRPr="00101619" w:rsidRDefault="00101619" w:rsidP="00F65A0C">
      <w:pPr>
        <w:spacing w:before="1"/>
        <w:ind w:left="220"/>
      </w:pPr>
      <w:r w:rsidRPr="00101619">
        <w:t>For dual-guide</w:t>
      </w:r>
      <w:r w:rsidR="00CF7F1D">
        <w:t xml:space="preserve"> libraries</w:t>
      </w:r>
      <w:r w:rsidRPr="00101619">
        <w:t xml:space="preserve">, </w:t>
      </w:r>
      <w:r w:rsidR="002561CE">
        <w:t>the expected amplicon is 5</w:t>
      </w:r>
      <w:r w:rsidR="004964E7">
        <w:t>62</w:t>
      </w:r>
      <w:r w:rsidR="002561CE">
        <w:t xml:space="preserve"> bp for guides with</w:t>
      </w:r>
      <w:r w:rsidR="00F65A0C">
        <w:t>out Perturb-seq capture sequences. For guides with capture sequences, the expected amplicon is</w:t>
      </w:r>
      <w:r w:rsidR="002561CE">
        <w:t xml:space="preserve"> </w:t>
      </w:r>
      <w:r w:rsidR="004964E7">
        <w:t>600</w:t>
      </w:r>
      <w:r w:rsidR="00F65A0C">
        <w:t xml:space="preserve"> bp. In both cases, we </w:t>
      </w:r>
      <w:r w:rsidRPr="00101619">
        <w:t>perform a 0.5-0.65X SPRI</w:t>
      </w:r>
      <w:r w:rsidR="00F65A0C">
        <w:t xml:space="preserve"> to clean up the PCR and bioanalyze a</w:t>
      </w:r>
      <w:r w:rsidRPr="00101619">
        <w:t xml:space="preserve"> 1:5 dilution.</w:t>
      </w:r>
    </w:p>
    <w:p w14:paraId="0D75E309" w14:textId="77777777" w:rsidR="00740B40" w:rsidRDefault="00740B40">
      <w:pPr>
        <w:pStyle w:val="BodyText"/>
        <w:spacing w:before="9"/>
        <w:rPr>
          <w:b/>
          <w:sz w:val="21"/>
        </w:rPr>
      </w:pPr>
    </w:p>
    <w:p w14:paraId="7E9380F8" w14:textId="293AB5BD" w:rsidR="00740B40" w:rsidRDefault="0075419F">
      <w:pPr>
        <w:pStyle w:val="BodyText"/>
        <w:ind w:left="220" w:right="145"/>
      </w:pPr>
      <w:r>
        <w:t>You will perform a double SPRI purification using SPRIselect Reagent (Beckman and</w:t>
      </w:r>
      <w:r w:rsidR="00F65A0C">
        <w:t xml:space="preserve"> Coulter) to select for your 5</w:t>
      </w:r>
      <w:r w:rsidR="004964E7">
        <w:t>62</w:t>
      </w:r>
      <w:r>
        <w:t xml:space="preserve"> bp sample. Double SPRI allows you to exclude anything above and below your target size. You will need: low retention/nonstick tubes, magnetic stand, 80% EtOH (make fresh), and Elution Buffer.</w:t>
      </w:r>
    </w:p>
    <w:p w14:paraId="7BC7ACD7" w14:textId="77777777" w:rsidR="00740B40" w:rsidRDefault="00740B40">
      <w:pPr>
        <w:pStyle w:val="BodyText"/>
        <w:spacing w:before="2"/>
      </w:pPr>
    </w:p>
    <w:p w14:paraId="363EB2F6" w14:textId="77777777" w:rsidR="00740B40" w:rsidRDefault="0075419F">
      <w:pPr>
        <w:pStyle w:val="BodyText"/>
        <w:spacing w:line="252" w:lineRule="exact"/>
        <w:ind w:left="220"/>
      </w:pPr>
      <w:r>
        <w:t>Some references if you are curious about how SPRI beads work:</w:t>
      </w:r>
    </w:p>
    <w:p w14:paraId="1E644EC7" w14:textId="77777777" w:rsidR="00740B40" w:rsidRDefault="0075419F">
      <w:pPr>
        <w:pStyle w:val="BodyText"/>
        <w:ind w:left="220" w:right="271" w:firstLine="719"/>
      </w:pPr>
      <w:r>
        <w:t xml:space="preserve">Fisher S, </w:t>
      </w:r>
      <w:r>
        <w:rPr>
          <w:i/>
        </w:rPr>
        <w:t>et al.</w:t>
      </w:r>
      <w:r>
        <w:t xml:space="preserve">: A scalable, fully automated process for construction of sequence-ready human exome targeted capture libraries. </w:t>
      </w:r>
      <w:r>
        <w:rPr>
          <w:i/>
        </w:rPr>
        <w:t xml:space="preserve">Genome Biol </w:t>
      </w:r>
      <w:r>
        <w:t>2011</w:t>
      </w:r>
    </w:p>
    <w:p w14:paraId="092EDFBE" w14:textId="77777777" w:rsidR="00740B40" w:rsidRDefault="0075419F">
      <w:pPr>
        <w:pStyle w:val="BodyText"/>
        <w:ind w:left="220" w:right="491" w:firstLine="720"/>
      </w:pPr>
      <w:r>
        <w:t xml:space="preserve">DeAngelis MM, Wang DG, Hawkins TL: Solid-phase reversible immobilization for the isolation of PCR products. </w:t>
      </w:r>
      <w:r>
        <w:rPr>
          <w:i/>
        </w:rPr>
        <w:t xml:space="preserve">Nucleic Acids Res </w:t>
      </w:r>
      <w:r>
        <w:t>1995</w:t>
      </w:r>
    </w:p>
    <w:p w14:paraId="057CC458" w14:textId="77777777" w:rsidR="00E9096E" w:rsidRDefault="0075419F" w:rsidP="00E9096E">
      <w:pPr>
        <w:pStyle w:val="BodyText"/>
        <w:ind w:left="220" w:right="140" w:firstLine="720"/>
      </w:pPr>
      <w:r>
        <w:t xml:space="preserve">Lis JT. Size Fractionation of double stranded DNA by precipitation with polyethylene glycol. </w:t>
      </w:r>
      <w:r>
        <w:rPr>
          <w:i/>
        </w:rPr>
        <w:t xml:space="preserve">Nucleic Acids Research </w:t>
      </w:r>
      <w:r>
        <w:t>(1975)</w:t>
      </w:r>
    </w:p>
    <w:p w14:paraId="2C6E9417" w14:textId="77777777" w:rsidR="00740B40" w:rsidRDefault="00740B40">
      <w:pPr>
        <w:pStyle w:val="BodyText"/>
        <w:spacing w:before="11"/>
        <w:rPr>
          <w:sz w:val="21"/>
        </w:rPr>
      </w:pPr>
    </w:p>
    <w:p w14:paraId="489B56AB" w14:textId="1E850EC1" w:rsidR="00740B40" w:rsidRPr="00E9096E" w:rsidRDefault="0075419F" w:rsidP="00E9096E">
      <w:pPr>
        <w:pStyle w:val="BodyText"/>
        <w:ind w:left="221" w:right="170"/>
      </w:pPr>
      <w:r>
        <w:t xml:space="preserve">Amounts listed below are for 300uL of PCR reaction, but you can adjust volumes according to the input. </w:t>
      </w:r>
    </w:p>
    <w:p w14:paraId="0A58CC7E" w14:textId="43A540AF" w:rsidR="00740B40" w:rsidRDefault="00F65A0C">
      <w:pPr>
        <w:pStyle w:val="ListParagraph"/>
        <w:numPr>
          <w:ilvl w:val="0"/>
          <w:numId w:val="6"/>
        </w:numPr>
        <w:tabs>
          <w:tab w:val="left" w:pos="481"/>
        </w:tabs>
        <w:ind w:hanging="261"/>
      </w:pPr>
      <w:r>
        <w:t>Add 0.</w:t>
      </w:r>
      <w:r w:rsidR="0075419F">
        <w:t>5X SPRI</w:t>
      </w:r>
      <w:r w:rsidR="0075419F">
        <w:rPr>
          <w:spacing w:val="1"/>
        </w:rPr>
        <w:t xml:space="preserve"> </w:t>
      </w:r>
      <w:r w:rsidR="0075419F">
        <w:t>beads.</w:t>
      </w:r>
    </w:p>
    <w:p w14:paraId="0BA9C69B" w14:textId="1F75F51A" w:rsidR="00740B40" w:rsidRDefault="00F65A0C">
      <w:pPr>
        <w:pStyle w:val="ListParagraph"/>
        <w:numPr>
          <w:ilvl w:val="1"/>
          <w:numId w:val="6"/>
        </w:numPr>
        <w:tabs>
          <w:tab w:val="left" w:pos="939"/>
          <w:tab w:val="left" w:pos="940"/>
        </w:tabs>
        <w:spacing w:before="1"/>
      </w:pPr>
      <w:r>
        <w:t>300 uL * 0.</w:t>
      </w:r>
      <w:r w:rsidR="0075419F">
        <w:t>5</w:t>
      </w:r>
      <w:r>
        <w:t>= 150</w:t>
      </w:r>
      <w:r w:rsidR="0075419F">
        <w:t>uL SPRIselec</w:t>
      </w:r>
      <w:r w:rsidR="00777C19">
        <w:t>t. At this ratio, fragments &gt;650</w:t>
      </w:r>
      <w:r w:rsidR="0075419F">
        <w:t xml:space="preserve"> will bind to the</w:t>
      </w:r>
      <w:r w:rsidR="0075419F">
        <w:rPr>
          <w:spacing w:val="-26"/>
        </w:rPr>
        <w:t xml:space="preserve"> </w:t>
      </w:r>
      <w:r w:rsidR="0075419F">
        <w:t>beads</w:t>
      </w:r>
    </w:p>
    <w:p w14:paraId="0B34F111" w14:textId="77777777" w:rsidR="00740B40" w:rsidRDefault="0075419F">
      <w:pPr>
        <w:pStyle w:val="ListParagraph"/>
        <w:numPr>
          <w:ilvl w:val="1"/>
          <w:numId w:val="6"/>
        </w:numPr>
        <w:tabs>
          <w:tab w:val="left" w:pos="939"/>
          <w:tab w:val="left" w:pos="940"/>
        </w:tabs>
        <w:spacing w:before="1"/>
        <w:ind w:right="594"/>
      </w:pPr>
      <w:r>
        <w:t>Mix well. You want a homogenous mixture. If you splash any of the mixture onto</w:t>
      </w:r>
      <w:r>
        <w:rPr>
          <w:spacing w:val="-35"/>
        </w:rPr>
        <w:t xml:space="preserve"> </w:t>
      </w:r>
      <w:r>
        <w:t>the sides of your tubes or cap spin down</w:t>
      </w:r>
      <w:r>
        <w:rPr>
          <w:spacing w:val="5"/>
        </w:rPr>
        <w:t xml:space="preserve"> </w:t>
      </w:r>
      <w:r>
        <w:t>briefly.</w:t>
      </w:r>
    </w:p>
    <w:p w14:paraId="0910DAF7" w14:textId="77777777" w:rsidR="00740B40" w:rsidRDefault="0075419F">
      <w:pPr>
        <w:pStyle w:val="ListParagraph"/>
        <w:numPr>
          <w:ilvl w:val="1"/>
          <w:numId w:val="6"/>
        </w:numPr>
        <w:tabs>
          <w:tab w:val="left" w:pos="939"/>
          <w:tab w:val="left" w:pos="940"/>
        </w:tabs>
        <w:spacing w:before="1" w:line="252" w:lineRule="exact"/>
      </w:pPr>
      <w:r>
        <w:t>Incubate 10 min at</w:t>
      </w:r>
      <w:r>
        <w:rPr>
          <w:spacing w:val="-3"/>
        </w:rPr>
        <w:t xml:space="preserve"> </w:t>
      </w:r>
      <w:r>
        <w:t>RT</w:t>
      </w:r>
    </w:p>
    <w:p w14:paraId="153E881D" w14:textId="4224F282" w:rsidR="00740B40" w:rsidRDefault="0075419F" w:rsidP="00E9096E">
      <w:pPr>
        <w:pStyle w:val="ListParagraph"/>
        <w:numPr>
          <w:ilvl w:val="1"/>
          <w:numId w:val="6"/>
        </w:numPr>
        <w:tabs>
          <w:tab w:val="left" w:pos="939"/>
          <w:tab w:val="left" w:pos="940"/>
        </w:tabs>
        <w:spacing w:line="252" w:lineRule="exact"/>
      </w:pPr>
      <w:r>
        <w:t>Place tubes on magnetic stand for 5 min or until supernatant</w:t>
      </w:r>
      <w:r>
        <w:rPr>
          <w:spacing w:val="-13"/>
        </w:rPr>
        <w:t xml:space="preserve"> </w:t>
      </w:r>
      <w:r>
        <w:t>clears</w:t>
      </w:r>
    </w:p>
    <w:p w14:paraId="4BC34384" w14:textId="0DFE30BE" w:rsidR="00740B40" w:rsidRPr="00E9096E" w:rsidRDefault="0075419F" w:rsidP="00E9096E">
      <w:pPr>
        <w:pStyle w:val="ListParagraph"/>
        <w:numPr>
          <w:ilvl w:val="1"/>
          <w:numId w:val="6"/>
        </w:numPr>
        <w:tabs>
          <w:tab w:val="left" w:pos="939"/>
          <w:tab w:val="left" w:pos="940"/>
        </w:tabs>
        <w:spacing w:line="247" w:lineRule="exact"/>
      </w:pPr>
      <w:r>
        <w:t xml:space="preserve">Transfer the supernatant to a new tube. </w:t>
      </w:r>
      <w:r>
        <w:rPr>
          <w:b/>
          <w:u w:val="thick"/>
        </w:rPr>
        <w:t>KEEP supernatant</w:t>
      </w:r>
      <w:r>
        <w:t>. Your sample is</w:t>
      </w:r>
      <w:r>
        <w:rPr>
          <w:spacing w:val="-15"/>
        </w:rPr>
        <w:t xml:space="preserve"> </w:t>
      </w:r>
      <w:r>
        <w:t>here.</w:t>
      </w:r>
    </w:p>
    <w:p w14:paraId="1D01FABE" w14:textId="7D428D83" w:rsidR="00740B40" w:rsidRDefault="00777C19">
      <w:pPr>
        <w:pStyle w:val="ListParagraph"/>
        <w:numPr>
          <w:ilvl w:val="0"/>
          <w:numId w:val="6"/>
        </w:numPr>
        <w:tabs>
          <w:tab w:val="left" w:pos="480"/>
        </w:tabs>
        <w:spacing w:before="93" w:line="253" w:lineRule="exact"/>
        <w:ind w:left="479"/>
      </w:pPr>
      <w:r>
        <w:t>Add 0.65</w:t>
      </w:r>
      <w:r w:rsidR="0075419F">
        <w:t>X SPRI</w:t>
      </w:r>
      <w:r w:rsidR="0075419F">
        <w:rPr>
          <w:spacing w:val="1"/>
        </w:rPr>
        <w:t xml:space="preserve"> </w:t>
      </w:r>
      <w:r w:rsidR="0075419F">
        <w:t>beads</w:t>
      </w:r>
    </w:p>
    <w:p w14:paraId="6FFD120E" w14:textId="1647BAA9" w:rsidR="00740B40" w:rsidRDefault="00777C19">
      <w:pPr>
        <w:pStyle w:val="ListParagraph"/>
        <w:numPr>
          <w:ilvl w:val="1"/>
          <w:numId w:val="6"/>
        </w:numPr>
        <w:tabs>
          <w:tab w:val="left" w:pos="939"/>
          <w:tab w:val="left" w:pos="940"/>
        </w:tabs>
        <w:spacing w:line="253" w:lineRule="exact"/>
      </w:pPr>
      <w:r>
        <w:t>300 uL * 0.65 = 195</w:t>
      </w:r>
      <w:r w:rsidR="0075419F">
        <w:t xml:space="preserve"> uL SPRIselect. At this ratio, fragments &gt;150 will bind to the</w:t>
      </w:r>
      <w:r w:rsidR="0075419F">
        <w:rPr>
          <w:spacing w:val="-28"/>
        </w:rPr>
        <w:t xml:space="preserve"> </w:t>
      </w:r>
      <w:r w:rsidR="0075419F">
        <w:t>beads.</w:t>
      </w:r>
    </w:p>
    <w:p w14:paraId="5AAA846B" w14:textId="3906FFCA" w:rsidR="00740B40" w:rsidRPr="00777C19" w:rsidRDefault="0075419F">
      <w:pPr>
        <w:pStyle w:val="ListParagraph"/>
        <w:numPr>
          <w:ilvl w:val="2"/>
          <w:numId w:val="6"/>
        </w:numPr>
        <w:tabs>
          <w:tab w:val="left" w:pos="1659"/>
          <w:tab w:val="left" w:pos="1660"/>
        </w:tabs>
        <w:spacing w:before="12" w:line="228" w:lineRule="auto"/>
        <w:ind w:right="816"/>
        <w:rPr>
          <w:b/>
        </w:rPr>
      </w:pPr>
      <w:r w:rsidRPr="00777C19">
        <w:rPr>
          <w:b/>
        </w:rPr>
        <w:t>Note this is based on the original PCR input volume, not the volume of</w:t>
      </w:r>
      <w:r w:rsidRPr="00777C19">
        <w:rPr>
          <w:b/>
          <w:spacing w:val="-35"/>
        </w:rPr>
        <w:t xml:space="preserve"> </w:t>
      </w:r>
      <w:r w:rsidRPr="00777C19">
        <w:rPr>
          <w:b/>
        </w:rPr>
        <w:t>the supernatant obtained from the first SPRI</w:t>
      </w:r>
      <w:r w:rsidRPr="00777C19">
        <w:rPr>
          <w:b/>
          <w:spacing w:val="-5"/>
        </w:rPr>
        <w:t xml:space="preserve"> </w:t>
      </w:r>
      <w:r w:rsidRPr="00777C19">
        <w:rPr>
          <w:b/>
        </w:rPr>
        <w:t>selection.</w:t>
      </w:r>
      <w:r w:rsidR="00777C19">
        <w:rPr>
          <w:b/>
        </w:rPr>
        <w:t xml:space="preserve"> </w:t>
      </w:r>
      <w:r w:rsidR="00607D53">
        <w:rPr>
          <w:b/>
        </w:rPr>
        <w:t>As the supernatant already contains 150 uL of SPRIselect reagent (without beads), you only add 45 uL additional SPRIselect reagent (now with beads) to bring to 0.65X.</w:t>
      </w:r>
    </w:p>
    <w:p w14:paraId="5AA6D4E9" w14:textId="77777777" w:rsidR="00740B40" w:rsidRDefault="0075419F">
      <w:pPr>
        <w:pStyle w:val="ListParagraph"/>
        <w:numPr>
          <w:ilvl w:val="1"/>
          <w:numId w:val="6"/>
        </w:numPr>
        <w:tabs>
          <w:tab w:val="left" w:pos="939"/>
          <w:tab w:val="left" w:pos="940"/>
        </w:tabs>
      </w:pPr>
      <w:r>
        <w:t>Mix well and Spin tubes</w:t>
      </w:r>
      <w:r>
        <w:rPr>
          <w:spacing w:val="-5"/>
        </w:rPr>
        <w:t xml:space="preserve"> </w:t>
      </w:r>
      <w:r>
        <w:t>briefly.</w:t>
      </w:r>
    </w:p>
    <w:p w14:paraId="4D42D8E4" w14:textId="77777777" w:rsidR="00740B40" w:rsidRDefault="0075419F">
      <w:pPr>
        <w:pStyle w:val="ListParagraph"/>
        <w:numPr>
          <w:ilvl w:val="1"/>
          <w:numId w:val="6"/>
        </w:numPr>
        <w:tabs>
          <w:tab w:val="left" w:pos="939"/>
          <w:tab w:val="left" w:pos="940"/>
        </w:tabs>
        <w:spacing w:before="1" w:line="252" w:lineRule="exact"/>
      </w:pPr>
      <w:r>
        <w:t>Incubate 10 min at</w:t>
      </w:r>
      <w:r>
        <w:rPr>
          <w:spacing w:val="-3"/>
        </w:rPr>
        <w:t xml:space="preserve"> </w:t>
      </w:r>
      <w:r>
        <w:t>RT</w:t>
      </w:r>
    </w:p>
    <w:p w14:paraId="18879266" w14:textId="77777777" w:rsidR="00740B40" w:rsidRDefault="0075419F">
      <w:pPr>
        <w:pStyle w:val="ListParagraph"/>
        <w:numPr>
          <w:ilvl w:val="1"/>
          <w:numId w:val="6"/>
        </w:numPr>
        <w:tabs>
          <w:tab w:val="left" w:pos="939"/>
          <w:tab w:val="left" w:pos="940"/>
        </w:tabs>
        <w:spacing w:line="252" w:lineRule="exact"/>
      </w:pPr>
      <w:r>
        <w:t>Place tubes on magnetic stand for 5 min or until supernatant</w:t>
      </w:r>
      <w:r>
        <w:rPr>
          <w:spacing w:val="-13"/>
        </w:rPr>
        <w:t xml:space="preserve"> </w:t>
      </w:r>
      <w:r>
        <w:t>clears</w:t>
      </w:r>
    </w:p>
    <w:p w14:paraId="2408184A" w14:textId="77777777" w:rsidR="00740B40" w:rsidRDefault="0075419F">
      <w:pPr>
        <w:pStyle w:val="ListParagraph"/>
        <w:numPr>
          <w:ilvl w:val="1"/>
          <w:numId w:val="6"/>
        </w:numPr>
        <w:tabs>
          <w:tab w:val="left" w:pos="939"/>
          <w:tab w:val="left" w:pos="940"/>
        </w:tabs>
        <w:spacing w:before="2" w:line="252" w:lineRule="exact"/>
      </w:pPr>
      <w:r>
        <w:t xml:space="preserve">Remove supernatant. </w:t>
      </w:r>
      <w:r>
        <w:rPr>
          <w:b/>
          <w:u w:val="thick"/>
        </w:rPr>
        <w:t>KEEP beads</w:t>
      </w:r>
      <w:r>
        <w:t>. Your sample is bound to the</w:t>
      </w:r>
      <w:r>
        <w:rPr>
          <w:spacing w:val="-7"/>
        </w:rPr>
        <w:t xml:space="preserve"> </w:t>
      </w:r>
      <w:r>
        <w:t>beads.</w:t>
      </w:r>
    </w:p>
    <w:p w14:paraId="7E34C223" w14:textId="4B320A1D" w:rsidR="004A079D" w:rsidRDefault="0075419F" w:rsidP="004A079D">
      <w:pPr>
        <w:pStyle w:val="ListParagraph"/>
        <w:numPr>
          <w:ilvl w:val="1"/>
          <w:numId w:val="6"/>
        </w:numPr>
        <w:tabs>
          <w:tab w:val="left" w:pos="939"/>
          <w:tab w:val="left" w:pos="940"/>
        </w:tabs>
        <w:ind w:right="360"/>
      </w:pPr>
      <w:r>
        <w:t>Rinse beads with 1mL (make sure all you</w:t>
      </w:r>
      <w:r w:rsidR="00607D53">
        <w:t>r</w:t>
      </w:r>
      <w:r>
        <w:t xml:space="preserve"> beads are covered) fresh 80% EtOH. Wait 2 min. Remove EtOH. Repeat for a total of 2</w:t>
      </w:r>
      <w:r>
        <w:rPr>
          <w:spacing w:val="-4"/>
        </w:rPr>
        <w:t xml:space="preserve"> </w:t>
      </w:r>
      <w:r>
        <w:t>washes.</w:t>
      </w:r>
    </w:p>
    <w:p w14:paraId="51A6DBB5" w14:textId="3085BF0B" w:rsidR="004A079D" w:rsidRDefault="004A079D" w:rsidP="004A079D">
      <w:pPr>
        <w:pStyle w:val="ListParagraph"/>
        <w:numPr>
          <w:ilvl w:val="1"/>
          <w:numId w:val="6"/>
        </w:numPr>
        <w:tabs>
          <w:tab w:val="left" w:pos="939"/>
          <w:tab w:val="left" w:pos="940"/>
        </w:tabs>
        <w:spacing w:before="80"/>
        <w:ind w:right="119"/>
      </w:pPr>
      <w:r>
        <w:t xml:space="preserve">Air Dry 2-5 min. The beads will look glossy after your remove the EtOH. The texture </w:t>
      </w:r>
      <w:r>
        <w:rPr>
          <w:spacing w:val="-39"/>
        </w:rPr>
        <w:t xml:space="preserve"> </w:t>
      </w:r>
      <w:r>
        <w:t>will turn from glossy (wet) to matte</w:t>
      </w:r>
      <w:r>
        <w:rPr>
          <w:spacing w:val="-15"/>
        </w:rPr>
        <w:t xml:space="preserve"> </w:t>
      </w:r>
      <w:r>
        <w:t>(dry).</w:t>
      </w:r>
    </w:p>
    <w:p w14:paraId="01205D45" w14:textId="65A0D5AD" w:rsidR="004A079D" w:rsidRDefault="004A079D" w:rsidP="002B4623">
      <w:pPr>
        <w:pStyle w:val="ListParagraph"/>
        <w:numPr>
          <w:ilvl w:val="1"/>
          <w:numId w:val="6"/>
        </w:numPr>
        <w:tabs>
          <w:tab w:val="left" w:pos="939"/>
          <w:tab w:val="left" w:pos="940"/>
        </w:tabs>
        <w:sectPr w:rsidR="004A079D">
          <w:pgSz w:w="12240" w:h="15840"/>
          <w:pgMar w:top="1360" w:right="1340" w:bottom="280" w:left="1220" w:header="720" w:footer="720" w:gutter="0"/>
          <w:cols w:space="720"/>
        </w:sectPr>
      </w:pPr>
      <w:r>
        <w:t>Once dry, elute in 30 uL of</w:t>
      </w:r>
      <w:r>
        <w:rPr>
          <w:spacing w:val="-1"/>
        </w:rPr>
        <w:t xml:space="preserve"> </w:t>
      </w:r>
      <w:r>
        <w:t>EB.</w:t>
      </w:r>
    </w:p>
    <w:p w14:paraId="6CC81021" w14:textId="77777777" w:rsidR="00740B40" w:rsidRDefault="0075419F" w:rsidP="00E9096E">
      <w:pPr>
        <w:pStyle w:val="Heading1"/>
        <w:spacing w:before="1"/>
      </w:pPr>
      <w:r>
        <w:rPr>
          <w:color w:val="741B46"/>
        </w:rPr>
        <w:lastRenderedPageBreak/>
        <w:t>STEP 3b: Sequencing library QC and submission for sequencing</w:t>
      </w:r>
    </w:p>
    <w:p w14:paraId="521FC556" w14:textId="77777777" w:rsidR="00740B40" w:rsidRDefault="00740B40">
      <w:pPr>
        <w:pStyle w:val="BodyText"/>
        <w:spacing w:before="9"/>
        <w:rPr>
          <w:b/>
          <w:sz w:val="21"/>
        </w:rPr>
      </w:pPr>
    </w:p>
    <w:p w14:paraId="27E25E1E" w14:textId="77777777" w:rsidR="00740B40" w:rsidRDefault="0075419F">
      <w:pPr>
        <w:pStyle w:val="BodyText"/>
        <w:ind w:left="219"/>
      </w:pPr>
      <w:r>
        <w:t>Once Your PCR Product is Purified:</w:t>
      </w:r>
    </w:p>
    <w:p w14:paraId="324171A0" w14:textId="77777777" w:rsidR="00740B40" w:rsidRDefault="00740B40">
      <w:pPr>
        <w:pStyle w:val="BodyText"/>
      </w:pPr>
    </w:p>
    <w:p w14:paraId="13B0E0F8" w14:textId="77777777" w:rsidR="00740B40" w:rsidRDefault="0075419F">
      <w:pPr>
        <w:pStyle w:val="ListParagraph"/>
        <w:numPr>
          <w:ilvl w:val="0"/>
          <w:numId w:val="5"/>
        </w:numPr>
        <w:tabs>
          <w:tab w:val="left" w:pos="480"/>
        </w:tabs>
        <w:ind w:right="505" w:firstLine="0"/>
      </w:pPr>
      <w:r>
        <w:t>Measure PCR clean-up yield by Nanodrop and/or Qubit, and dilute a small portion of</w:t>
      </w:r>
      <w:r>
        <w:rPr>
          <w:spacing w:val="-39"/>
        </w:rPr>
        <w:t xml:space="preserve"> </w:t>
      </w:r>
      <w:r>
        <w:t>your sample to 400 pg/uL based on this</w:t>
      </w:r>
      <w:r>
        <w:rPr>
          <w:spacing w:val="-11"/>
        </w:rPr>
        <w:t xml:space="preserve"> </w:t>
      </w:r>
      <w:r>
        <w:t>measurement.</w:t>
      </w:r>
    </w:p>
    <w:p w14:paraId="03B33568" w14:textId="77777777" w:rsidR="00740B40" w:rsidRDefault="00740B40">
      <w:pPr>
        <w:pStyle w:val="BodyText"/>
        <w:spacing w:before="11"/>
        <w:rPr>
          <w:sz w:val="21"/>
        </w:rPr>
      </w:pPr>
    </w:p>
    <w:p w14:paraId="0D1489D0" w14:textId="5B696323" w:rsidR="00740B40" w:rsidRDefault="0075419F">
      <w:pPr>
        <w:pStyle w:val="ListParagraph"/>
        <w:numPr>
          <w:ilvl w:val="0"/>
          <w:numId w:val="5"/>
        </w:numPr>
        <w:tabs>
          <w:tab w:val="left" w:pos="480"/>
        </w:tabs>
        <w:ind w:right="358" w:firstLine="0"/>
      </w:pPr>
      <w:r>
        <w:t>Run samples on a Bioanalyzer (Agilent) with High Sensitivity DNA chip. Th</w:t>
      </w:r>
      <w:r w:rsidR="004A079D">
        <w:t>e enriched PCR product is at 5</w:t>
      </w:r>
      <w:r w:rsidR="004964E7">
        <w:t>62</w:t>
      </w:r>
      <w:r w:rsidR="004A079D">
        <w:t xml:space="preserve"> </w:t>
      </w:r>
      <w:r>
        <w:t>bp, but the bioanal</w:t>
      </w:r>
      <w:r w:rsidR="004A079D">
        <w:t>yzer peak will run in around 555bp-580</w:t>
      </w:r>
      <w:r>
        <w:t>bp. You can pool multiple samples together prior to analyzing, or analyze each sample in a separate channel to obtain a more accurate concentration of the sequencing sample prior to</w:t>
      </w:r>
      <w:r>
        <w:rPr>
          <w:spacing w:val="-20"/>
        </w:rPr>
        <w:t xml:space="preserve"> </w:t>
      </w:r>
      <w:r>
        <w:t>pooling.</w:t>
      </w:r>
    </w:p>
    <w:p w14:paraId="67F7986C" w14:textId="77777777" w:rsidR="00740B40" w:rsidRDefault="00740B40">
      <w:pPr>
        <w:pStyle w:val="BodyText"/>
        <w:rPr>
          <w:sz w:val="20"/>
        </w:rPr>
      </w:pPr>
    </w:p>
    <w:p w14:paraId="209F595A" w14:textId="77777777" w:rsidR="00740B40" w:rsidRDefault="00740B40">
      <w:pPr>
        <w:pStyle w:val="BodyText"/>
        <w:rPr>
          <w:sz w:val="20"/>
        </w:rPr>
      </w:pPr>
    </w:p>
    <w:p w14:paraId="1C339DAD" w14:textId="469AC534" w:rsidR="00740B40" w:rsidRDefault="00EF501E">
      <w:pPr>
        <w:pStyle w:val="BodyText"/>
        <w:spacing w:before="7"/>
        <w:rPr>
          <w:sz w:val="21"/>
        </w:rPr>
      </w:pPr>
      <w:r>
        <w:rPr>
          <w:noProof/>
        </w:rPr>
        <w:drawing>
          <wp:inline distT="0" distB="0" distL="0" distR="0" wp14:anchorId="1E99FAC7" wp14:editId="327ED414">
            <wp:extent cx="6146800" cy="2601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9 at 1.43.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800" cy="2601595"/>
                    </a:xfrm>
                    <a:prstGeom prst="rect">
                      <a:avLst/>
                    </a:prstGeom>
                  </pic:spPr>
                </pic:pic>
              </a:graphicData>
            </a:graphic>
          </wp:inline>
        </w:drawing>
      </w:r>
    </w:p>
    <w:p w14:paraId="0334B05F" w14:textId="77777777" w:rsidR="00740B40" w:rsidRDefault="00740B40">
      <w:pPr>
        <w:pStyle w:val="BodyText"/>
        <w:spacing w:before="10"/>
        <w:rPr>
          <w:sz w:val="19"/>
        </w:rPr>
      </w:pPr>
    </w:p>
    <w:p w14:paraId="175EDAAC" w14:textId="3A8C2FBC" w:rsidR="00740B40" w:rsidRDefault="0075419F">
      <w:pPr>
        <w:pStyle w:val="BodyText"/>
        <w:ind w:left="219" w:right="305"/>
      </w:pPr>
      <w:r>
        <w:t>Your sequencing facility may request these traces, and also request or perform additional QC in the form of qPCR.</w:t>
      </w:r>
    </w:p>
    <w:p w14:paraId="2CF7A7C5" w14:textId="77777777" w:rsidR="00740B40" w:rsidRDefault="00740B40">
      <w:pPr>
        <w:pStyle w:val="BodyText"/>
        <w:spacing w:before="10"/>
        <w:rPr>
          <w:sz w:val="21"/>
        </w:rPr>
      </w:pPr>
    </w:p>
    <w:p w14:paraId="33EBEC49" w14:textId="77777777" w:rsidR="00740B40" w:rsidRDefault="0075419F">
      <w:pPr>
        <w:pStyle w:val="ListParagraph"/>
        <w:numPr>
          <w:ilvl w:val="0"/>
          <w:numId w:val="5"/>
        </w:numPr>
        <w:tabs>
          <w:tab w:val="left" w:pos="480"/>
        </w:tabs>
        <w:ind w:left="220" w:right="152" w:firstLine="0"/>
      </w:pPr>
      <w:r>
        <w:t>Submit samples for sequencing, along with the custom sequencing primer listed in the PCR section.</w:t>
      </w:r>
      <w:r>
        <w:rPr>
          <w:spacing w:val="-6"/>
        </w:rPr>
        <w:t xml:space="preserve"> </w:t>
      </w:r>
      <w:r>
        <w:t>The</w:t>
      </w:r>
      <w:r>
        <w:rPr>
          <w:spacing w:val="-3"/>
        </w:rPr>
        <w:t xml:space="preserve"> </w:t>
      </w:r>
      <w:r>
        <w:t>exact</w:t>
      </w:r>
      <w:r>
        <w:rPr>
          <w:spacing w:val="-3"/>
        </w:rPr>
        <w:t xml:space="preserve"> </w:t>
      </w:r>
      <w:r>
        <w:t>input</w:t>
      </w:r>
      <w:r>
        <w:rPr>
          <w:spacing w:val="-3"/>
        </w:rPr>
        <w:t xml:space="preserve"> </w:t>
      </w:r>
      <w:r>
        <w:t>volume</w:t>
      </w:r>
      <w:r>
        <w:rPr>
          <w:spacing w:val="-3"/>
        </w:rPr>
        <w:t xml:space="preserve"> </w:t>
      </w:r>
      <w:r>
        <w:t>and</w:t>
      </w:r>
      <w:r>
        <w:rPr>
          <w:spacing w:val="-3"/>
        </w:rPr>
        <w:t xml:space="preserve"> </w:t>
      </w:r>
      <w:r>
        <w:t>molar</w:t>
      </w:r>
      <w:r>
        <w:rPr>
          <w:spacing w:val="-3"/>
        </w:rPr>
        <w:t xml:space="preserve"> </w:t>
      </w:r>
      <w:r>
        <w:t>concentration</w:t>
      </w:r>
      <w:r>
        <w:rPr>
          <w:spacing w:val="-3"/>
        </w:rPr>
        <w:t xml:space="preserve"> </w:t>
      </w:r>
      <w:r>
        <w:t>will</w:t>
      </w:r>
      <w:r>
        <w:rPr>
          <w:spacing w:val="-3"/>
        </w:rPr>
        <w:t xml:space="preserve"> </w:t>
      </w:r>
      <w:r>
        <w:t>depend</w:t>
      </w:r>
      <w:r>
        <w:rPr>
          <w:spacing w:val="-3"/>
        </w:rPr>
        <w:t xml:space="preserve"> </w:t>
      </w:r>
      <w:r>
        <w:t>on</w:t>
      </w:r>
      <w:r>
        <w:rPr>
          <w:spacing w:val="-4"/>
        </w:rPr>
        <w:t xml:space="preserve"> </w:t>
      </w:r>
      <w:r>
        <w:t>the</w:t>
      </w:r>
      <w:r>
        <w:rPr>
          <w:spacing w:val="-3"/>
        </w:rPr>
        <w:t xml:space="preserve"> </w:t>
      </w:r>
      <w:r>
        <w:t>preferences</w:t>
      </w:r>
      <w:r>
        <w:rPr>
          <w:spacing w:val="-5"/>
        </w:rPr>
        <w:t xml:space="preserve"> </w:t>
      </w:r>
      <w:r>
        <w:t>of</w:t>
      </w:r>
      <w:r>
        <w:rPr>
          <w:spacing w:val="-1"/>
        </w:rPr>
        <w:t xml:space="preserve"> </w:t>
      </w:r>
      <w:r>
        <w:t>your sequencing facility. Our facility requests 15uL of 3-10nM (1-3ng/uL) pooled sample, with an additional 5uL for each</w:t>
      </w:r>
      <w:r>
        <w:rPr>
          <w:spacing w:val="-3"/>
        </w:rPr>
        <w:t xml:space="preserve"> </w:t>
      </w:r>
      <w:r>
        <w:t>lane.</w:t>
      </w:r>
    </w:p>
    <w:p w14:paraId="7CD47D70" w14:textId="77777777" w:rsidR="00740B40" w:rsidRDefault="00740B40">
      <w:pPr>
        <w:pStyle w:val="BodyText"/>
        <w:spacing w:before="11"/>
        <w:rPr>
          <w:sz w:val="21"/>
        </w:rPr>
      </w:pPr>
    </w:p>
    <w:p w14:paraId="7EDD387B" w14:textId="77777777" w:rsidR="00740B40" w:rsidRDefault="0075419F">
      <w:pPr>
        <w:pStyle w:val="BodyText"/>
        <w:ind w:left="220"/>
      </w:pPr>
      <w:r>
        <w:t>The sequencing parameters are:</w:t>
      </w:r>
    </w:p>
    <w:p w14:paraId="07CCBE33" w14:textId="77777777" w:rsidR="00740B40" w:rsidRDefault="00740B40">
      <w:pPr>
        <w:pStyle w:val="BodyText"/>
        <w:spacing w:before="2"/>
      </w:pPr>
    </w:p>
    <w:p w14:paraId="7EEA30A8" w14:textId="2D2A1A71" w:rsidR="00740B40" w:rsidRPr="006D3E79" w:rsidRDefault="004A079D" w:rsidP="004A079D">
      <w:pPr>
        <w:pStyle w:val="Heading1"/>
        <w:numPr>
          <w:ilvl w:val="1"/>
          <w:numId w:val="5"/>
        </w:numPr>
        <w:tabs>
          <w:tab w:val="left" w:pos="940"/>
          <w:tab w:val="left" w:pos="941"/>
        </w:tabs>
        <w:spacing w:line="268" w:lineRule="exact"/>
        <w:rPr>
          <w:b w:val="0"/>
          <w:bCs w:val="0"/>
        </w:rPr>
      </w:pPr>
      <w:r w:rsidRPr="006D3E79">
        <w:rPr>
          <w:b w:val="0"/>
          <w:bCs w:val="0"/>
        </w:rPr>
        <w:t>Run type: Paired</w:t>
      </w:r>
      <w:r w:rsidR="0075419F" w:rsidRPr="006D3E79">
        <w:rPr>
          <w:b w:val="0"/>
          <w:bCs w:val="0"/>
        </w:rPr>
        <w:t xml:space="preserve">-end </w:t>
      </w:r>
      <w:r w:rsidR="0075419F" w:rsidRPr="006D3E79">
        <w:rPr>
          <w:b w:val="0"/>
          <w:bCs w:val="0"/>
          <w:spacing w:val="-3"/>
        </w:rPr>
        <w:t>50</w:t>
      </w:r>
      <w:r w:rsidR="00EF501E" w:rsidRPr="006D3E79">
        <w:rPr>
          <w:b w:val="0"/>
          <w:bCs w:val="0"/>
          <w:spacing w:val="-3"/>
        </w:rPr>
        <w:t xml:space="preserve"> with </w:t>
      </w:r>
      <w:r w:rsidR="004964E7" w:rsidRPr="006D3E79">
        <w:rPr>
          <w:b w:val="0"/>
          <w:bCs w:val="0"/>
          <w:spacing w:val="-3"/>
        </w:rPr>
        <w:t>R1: 19, I1: 8, R2: 19, I2: 8.</w:t>
      </w:r>
    </w:p>
    <w:p w14:paraId="18CC0CDA" w14:textId="03EFE76C" w:rsidR="00EF501E" w:rsidRPr="006D3E79" w:rsidRDefault="0075419F" w:rsidP="004B604F">
      <w:pPr>
        <w:pStyle w:val="ListParagraph"/>
        <w:numPr>
          <w:ilvl w:val="1"/>
          <w:numId w:val="5"/>
        </w:numPr>
        <w:tabs>
          <w:tab w:val="left" w:pos="940"/>
          <w:tab w:val="left" w:pos="941"/>
        </w:tabs>
        <w:spacing w:before="1" w:line="237" w:lineRule="auto"/>
        <w:ind w:right="675"/>
      </w:pPr>
      <w:r w:rsidRPr="006D3E79">
        <w:t>Sequencing primers: Read 1 custom primer</w:t>
      </w:r>
      <w:r w:rsidR="00EF501E" w:rsidRPr="006D3E79">
        <w:t xml:space="preserve"> oJR</w:t>
      </w:r>
      <w:r w:rsidR="004964E7" w:rsidRPr="006D3E79">
        <w:t>437</w:t>
      </w:r>
      <w:r w:rsidRPr="006D3E79">
        <w:t xml:space="preserve">; </w:t>
      </w:r>
      <w:r w:rsidR="00EF501E" w:rsidRPr="006D3E79">
        <w:t>Index Read 1 custom primer</w:t>
      </w:r>
      <w:r w:rsidR="004B604F" w:rsidRPr="006D3E79">
        <w:t xml:space="preserve"> oJR</w:t>
      </w:r>
      <w:r w:rsidR="006D3E79" w:rsidRPr="006D3E79">
        <w:t>438; Read 2 custom primer oJR439.</w:t>
      </w:r>
    </w:p>
    <w:p w14:paraId="6DE67EFA" w14:textId="60CAED68" w:rsidR="006D3E79" w:rsidRPr="006D3E79" w:rsidRDefault="006D3E79" w:rsidP="004B604F">
      <w:pPr>
        <w:pStyle w:val="ListParagraph"/>
        <w:numPr>
          <w:ilvl w:val="1"/>
          <w:numId w:val="5"/>
        </w:numPr>
        <w:tabs>
          <w:tab w:val="left" w:pos="940"/>
          <w:tab w:val="left" w:pos="941"/>
        </w:tabs>
        <w:spacing w:before="1" w:line="237" w:lineRule="auto"/>
        <w:ind w:right="675"/>
      </w:pPr>
      <w:r w:rsidRPr="006D3E79">
        <w:t xml:space="preserve">If you are sequencing on a NovaSeq v1.5, you also need to </w:t>
      </w:r>
      <w:r>
        <w:t>add</w:t>
      </w:r>
      <w:r w:rsidRPr="006D3E79">
        <w:t xml:space="preserve"> a</w:t>
      </w:r>
      <w:r>
        <w:t>n</w:t>
      </w:r>
      <w:r w:rsidRPr="006D3E79">
        <w:t xml:space="preserve"> Index Read 2 custom primer oJR440</w:t>
      </w:r>
      <w:r>
        <w:t>. This is not necessary for MiSeq/NovaSeq v1 due to the grafted P5.</w:t>
      </w:r>
    </w:p>
    <w:p w14:paraId="4F660750" w14:textId="2EC4B700" w:rsidR="00EF501E" w:rsidRDefault="0075419F" w:rsidP="00FA115B">
      <w:pPr>
        <w:pStyle w:val="ListParagraph"/>
        <w:numPr>
          <w:ilvl w:val="1"/>
          <w:numId w:val="5"/>
        </w:numPr>
        <w:tabs>
          <w:tab w:val="left" w:pos="940"/>
          <w:tab w:val="left" w:pos="941"/>
        </w:tabs>
        <w:spacing w:before="3" w:line="237" w:lineRule="auto"/>
        <w:ind w:right="459"/>
        <w:sectPr w:rsidR="00EF501E">
          <w:pgSz w:w="12240" w:h="15840"/>
          <w:pgMar w:top="1360" w:right="1340" w:bottom="280" w:left="1220" w:header="720" w:footer="720" w:gutter="0"/>
          <w:cols w:space="720"/>
        </w:sectPr>
      </w:pPr>
      <w:r w:rsidRPr="006D3E79">
        <w:t xml:space="preserve">PhiX Spike-in: </w:t>
      </w:r>
      <w:r w:rsidR="00EF501E" w:rsidRPr="006D3E79">
        <w:t>Not necessary for libraries containing many guide RNAs</w:t>
      </w:r>
      <w:r w:rsidR="006D3E79">
        <w:t xml:space="preserve"> </w:t>
      </w:r>
      <w:r w:rsidR="006D3E79" w:rsidRPr="006D3E79">
        <w:rPr>
          <w:u w:val="single"/>
        </w:rPr>
        <w:t>with precise read lengths.</w:t>
      </w:r>
    </w:p>
    <w:p w14:paraId="652C8A11" w14:textId="77777777" w:rsidR="00740B40" w:rsidRDefault="0075419F">
      <w:pPr>
        <w:spacing w:before="80"/>
        <w:ind w:left="220"/>
        <w:rPr>
          <w:b/>
        </w:rPr>
      </w:pPr>
      <w:r>
        <w:rPr>
          <w:b/>
        </w:rPr>
        <w:lastRenderedPageBreak/>
        <w:t>Appendix 1. Detailed genomic DNA extraction protocol</w:t>
      </w:r>
    </w:p>
    <w:p w14:paraId="78B98A8F" w14:textId="77777777" w:rsidR="00740B40" w:rsidRDefault="00740B40">
      <w:pPr>
        <w:pStyle w:val="BodyText"/>
        <w:spacing w:before="10"/>
        <w:rPr>
          <w:b/>
          <w:sz w:val="23"/>
        </w:rPr>
      </w:pPr>
    </w:p>
    <w:p w14:paraId="01058EBB" w14:textId="77777777" w:rsidR="00740B40" w:rsidRDefault="0075419F">
      <w:pPr>
        <w:pStyle w:val="BodyText"/>
        <w:ind w:left="220"/>
      </w:pPr>
      <w:r>
        <w:t>Materials per sample (up to 100 M cells)</w:t>
      </w:r>
    </w:p>
    <w:p w14:paraId="4D415C4C" w14:textId="77777777" w:rsidR="00740B40" w:rsidRDefault="0075419F">
      <w:pPr>
        <w:pStyle w:val="ListParagraph"/>
        <w:numPr>
          <w:ilvl w:val="0"/>
          <w:numId w:val="4"/>
        </w:numPr>
        <w:tabs>
          <w:tab w:val="left" w:pos="939"/>
          <w:tab w:val="left" w:pos="940"/>
        </w:tabs>
        <w:spacing w:before="2" w:line="252" w:lineRule="exact"/>
        <w:ind w:hanging="361"/>
      </w:pPr>
      <w:r>
        <w:t>1</w:t>
      </w:r>
      <w:r>
        <w:rPr>
          <w:spacing w:val="-1"/>
        </w:rPr>
        <w:t xml:space="preserve"> </w:t>
      </w:r>
      <w:r>
        <w:t>column</w:t>
      </w:r>
    </w:p>
    <w:p w14:paraId="5F7EAA92" w14:textId="77777777" w:rsidR="00740B40" w:rsidRDefault="0075419F">
      <w:pPr>
        <w:pStyle w:val="ListParagraph"/>
        <w:numPr>
          <w:ilvl w:val="0"/>
          <w:numId w:val="4"/>
        </w:numPr>
        <w:tabs>
          <w:tab w:val="left" w:pos="939"/>
          <w:tab w:val="left" w:pos="940"/>
        </w:tabs>
        <w:spacing w:line="252" w:lineRule="exact"/>
        <w:ind w:hanging="361"/>
      </w:pPr>
      <w:r>
        <w:t>500 uL proteinase</w:t>
      </w:r>
      <w:r>
        <w:rPr>
          <w:spacing w:val="-3"/>
        </w:rPr>
        <w:t xml:space="preserve"> </w:t>
      </w:r>
      <w:r>
        <w:t>K</w:t>
      </w:r>
    </w:p>
    <w:p w14:paraId="19629BFA" w14:textId="77777777" w:rsidR="00740B40" w:rsidRDefault="0075419F">
      <w:pPr>
        <w:pStyle w:val="ListParagraph"/>
        <w:numPr>
          <w:ilvl w:val="0"/>
          <w:numId w:val="4"/>
        </w:numPr>
        <w:tabs>
          <w:tab w:val="left" w:pos="939"/>
          <w:tab w:val="left" w:pos="940"/>
        </w:tabs>
        <w:spacing w:before="1" w:line="252" w:lineRule="exact"/>
        <w:ind w:hanging="361"/>
      </w:pPr>
      <w:r>
        <w:t>10 mL</w:t>
      </w:r>
      <w:r>
        <w:rPr>
          <w:spacing w:val="-2"/>
        </w:rPr>
        <w:t xml:space="preserve"> </w:t>
      </w:r>
      <w:r>
        <w:t>BQ1</w:t>
      </w:r>
    </w:p>
    <w:p w14:paraId="77067FBD" w14:textId="77777777" w:rsidR="00740B40" w:rsidRDefault="0075419F">
      <w:pPr>
        <w:pStyle w:val="ListParagraph"/>
        <w:numPr>
          <w:ilvl w:val="0"/>
          <w:numId w:val="4"/>
        </w:numPr>
        <w:tabs>
          <w:tab w:val="left" w:pos="939"/>
          <w:tab w:val="left" w:pos="940"/>
        </w:tabs>
        <w:spacing w:line="252" w:lineRule="exact"/>
        <w:ind w:hanging="361"/>
      </w:pPr>
      <w:r>
        <w:t>10 mL ethanol (+ extra to make</w:t>
      </w:r>
      <w:r>
        <w:rPr>
          <w:spacing w:val="-13"/>
        </w:rPr>
        <w:t xml:space="preserve"> </w:t>
      </w:r>
      <w:r>
        <w:t>BQ2)</w:t>
      </w:r>
    </w:p>
    <w:p w14:paraId="4F5F5F29" w14:textId="77777777" w:rsidR="00740B40" w:rsidRDefault="0075419F">
      <w:pPr>
        <w:pStyle w:val="ListParagraph"/>
        <w:numPr>
          <w:ilvl w:val="0"/>
          <w:numId w:val="4"/>
        </w:numPr>
        <w:tabs>
          <w:tab w:val="left" w:pos="939"/>
          <w:tab w:val="left" w:pos="940"/>
        </w:tabs>
        <w:spacing w:line="252" w:lineRule="exact"/>
        <w:ind w:hanging="361"/>
      </w:pPr>
      <w:r>
        <w:t>15 mL</w:t>
      </w:r>
      <w:r>
        <w:rPr>
          <w:spacing w:val="-2"/>
        </w:rPr>
        <w:t xml:space="preserve"> </w:t>
      </w:r>
      <w:r>
        <w:t>BQ2</w:t>
      </w:r>
    </w:p>
    <w:p w14:paraId="18D27825" w14:textId="77777777" w:rsidR="00740B40" w:rsidRDefault="0075419F">
      <w:pPr>
        <w:pStyle w:val="ListParagraph"/>
        <w:numPr>
          <w:ilvl w:val="0"/>
          <w:numId w:val="4"/>
        </w:numPr>
        <w:tabs>
          <w:tab w:val="left" w:pos="939"/>
          <w:tab w:val="left" w:pos="940"/>
        </w:tabs>
        <w:spacing w:before="1"/>
        <w:ind w:hanging="361"/>
      </w:pPr>
      <w:r>
        <w:t>1.6 mL</w:t>
      </w:r>
      <w:r>
        <w:rPr>
          <w:spacing w:val="-2"/>
        </w:rPr>
        <w:t xml:space="preserve"> </w:t>
      </w:r>
      <w:r>
        <w:t>EB</w:t>
      </w:r>
    </w:p>
    <w:p w14:paraId="5D57EB85" w14:textId="77777777" w:rsidR="00740B40" w:rsidRDefault="00740B40">
      <w:pPr>
        <w:pStyle w:val="BodyText"/>
        <w:spacing w:before="1"/>
      </w:pPr>
    </w:p>
    <w:p w14:paraId="10F3437B" w14:textId="77777777" w:rsidR="00740B40" w:rsidRDefault="0075419F">
      <w:pPr>
        <w:pStyle w:val="BodyText"/>
        <w:spacing w:line="252" w:lineRule="exact"/>
        <w:ind w:left="219"/>
      </w:pPr>
      <w:r>
        <w:t>Preparation:</w:t>
      </w:r>
    </w:p>
    <w:p w14:paraId="5F708A51" w14:textId="77777777" w:rsidR="00740B40" w:rsidRDefault="0075419F">
      <w:pPr>
        <w:pStyle w:val="ListParagraph"/>
        <w:numPr>
          <w:ilvl w:val="0"/>
          <w:numId w:val="4"/>
        </w:numPr>
        <w:tabs>
          <w:tab w:val="left" w:pos="939"/>
          <w:tab w:val="left" w:pos="940"/>
        </w:tabs>
        <w:spacing w:line="252" w:lineRule="exact"/>
        <w:ind w:hanging="361"/>
      </w:pPr>
      <w:r>
        <w:t>Preheat water baths to 56C and</w:t>
      </w:r>
      <w:r>
        <w:rPr>
          <w:spacing w:val="-2"/>
        </w:rPr>
        <w:t xml:space="preserve"> </w:t>
      </w:r>
      <w:r>
        <w:t>70C</w:t>
      </w:r>
    </w:p>
    <w:p w14:paraId="7B772DF3" w14:textId="77777777" w:rsidR="00740B40" w:rsidRDefault="0075419F">
      <w:pPr>
        <w:pStyle w:val="ListParagraph"/>
        <w:numPr>
          <w:ilvl w:val="0"/>
          <w:numId w:val="4"/>
        </w:numPr>
        <w:tabs>
          <w:tab w:val="left" w:pos="939"/>
          <w:tab w:val="left" w:pos="940"/>
        </w:tabs>
        <w:ind w:right="202"/>
      </w:pPr>
      <w:r>
        <w:t>Resuspend proteinase K in proteinase buffer PB (for NucleoSpin Blood XL: 5.75 mL per tube)</w:t>
      </w:r>
    </w:p>
    <w:p w14:paraId="262AAC07" w14:textId="77777777" w:rsidR="00740B40" w:rsidRDefault="0075419F">
      <w:pPr>
        <w:pStyle w:val="ListParagraph"/>
        <w:numPr>
          <w:ilvl w:val="0"/>
          <w:numId w:val="4"/>
        </w:numPr>
        <w:tabs>
          <w:tab w:val="left" w:pos="939"/>
          <w:tab w:val="left" w:pos="940"/>
        </w:tabs>
        <w:ind w:hanging="361"/>
      </w:pPr>
      <w:r>
        <w:t>add ethanol to buffer BQ2</w:t>
      </w:r>
      <w:r>
        <w:rPr>
          <w:spacing w:val="-5"/>
        </w:rPr>
        <w:t xml:space="preserve"> </w:t>
      </w:r>
      <w:r>
        <w:t>concentrate</w:t>
      </w:r>
    </w:p>
    <w:p w14:paraId="4E165FFC" w14:textId="77777777" w:rsidR="00740B40" w:rsidRDefault="0075419F">
      <w:pPr>
        <w:pStyle w:val="ListParagraph"/>
        <w:numPr>
          <w:ilvl w:val="0"/>
          <w:numId w:val="4"/>
        </w:numPr>
        <w:tabs>
          <w:tab w:val="left" w:pos="938"/>
          <w:tab w:val="left" w:pos="939"/>
        </w:tabs>
        <w:spacing w:before="1" w:line="252" w:lineRule="exact"/>
        <w:ind w:left="938"/>
      </w:pPr>
      <w:r>
        <w:t>heat buffer EB to</w:t>
      </w:r>
      <w:r>
        <w:rPr>
          <w:spacing w:val="-1"/>
        </w:rPr>
        <w:t xml:space="preserve"> </w:t>
      </w:r>
      <w:r>
        <w:t>70C</w:t>
      </w:r>
    </w:p>
    <w:p w14:paraId="4B6D1F69" w14:textId="77777777" w:rsidR="00740B40" w:rsidRDefault="0075419F">
      <w:pPr>
        <w:pStyle w:val="ListParagraph"/>
        <w:numPr>
          <w:ilvl w:val="0"/>
          <w:numId w:val="4"/>
        </w:numPr>
        <w:tabs>
          <w:tab w:val="left" w:pos="938"/>
          <w:tab w:val="left" w:pos="939"/>
        </w:tabs>
        <w:spacing w:line="252" w:lineRule="exact"/>
        <w:ind w:left="938"/>
      </w:pPr>
      <w:r>
        <w:t>label 1 falcon tube, 1 column tube, 1 collection tube for each</w:t>
      </w:r>
      <w:r>
        <w:rPr>
          <w:spacing w:val="-18"/>
        </w:rPr>
        <w:t xml:space="preserve"> </w:t>
      </w:r>
      <w:r>
        <w:t>sample</w:t>
      </w:r>
    </w:p>
    <w:p w14:paraId="345AE952" w14:textId="77777777" w:rsidR="00740B40" w:rsidRDefault="00740B40">
      <w:pPr>
        <w:pStyle w:val="BodyText"/>
        <w:rPr>
          <w:sz w:val="24"/>
        </w:rPr>
      </w:pPr>
    </w:p>
    <w:p w14:paraId="1EB5B107" w14:textId="77777777" w:rsidR="00740B40" w:rsidRDefault="00740B40">
      <w:pPr>
        <w:pStyle w:val="BodyText"/>
        <w:spacing w:before="11"/>
        <w:rPr>
          <w:sz w:val="19"/>
        </w:rPr>
      </w:pPr>
    </w:p>
    <w:p w14:paraId="3B5522E6" w14:textId="77777777" w:rsidR="00740B40" w:rsidRDefault="0075419F">
      <w:pPr>
        <w:pStyle w:val="BodyText"/>
        <w:ind w:left="218"/>
      </w:pPr>
      <w:r>
        <w:t>Step-by-step protocol:</w:t>
      </w:r>
    </w:p>
    <w:p w14:paraId="4C28A4BA" w14:textId="77777777" w:rsidR="00740B40" w:rsidRDefault="0075419F">
      <w:pPr>
        <w:pStyle w:val="ListParagraph"/>
        <w:numPr>
          <w:ilvl w:val="0"/>
          <w:numId w:val="3"/>
        </w:numPr>
        <w:tabs>
          <w:tab w:val="left" w:pos="464"/>
        </w:tabs>
        <w:spacing w:before="126"/>
        <w:ind w:hanging="246"/>
      </w:pPr>
      <w:r>
        <w:t>Thaw cells: RT (or</w:t>
      </w:r>
      <w:r>
        <w:rPr>
          <w:spacing w:val="-3"/>
        </w:rPr>
        <w:t xml:space="preserve"> </w:t>
      </w:r>
      <w:r>
        <w:t>37C)</w:t>
      </w:r>
    </w:p>
    <w:p w14:paraId="4E443EDF" w14:textId="77777777" w:rsidR="00740B40" w:rsidRDefault="0075419F">
      <w:pPr>
        <w:pStyle w:val="ListParagraph"/>
        <w:numPr>
          <w:ilvl w:val="0"/>
          <w:numId w:val="3"/>
        </w:numPr>
        <w:tabs>
          <w:tab w:val="left" w:pos="464"/>
        </w:tabs>
        <w:spacing w:before="128"/>
        <w:ind w:hanging="246"/>
      </w:pPr>
      <w:r>
        <w:t>Transfer cells to 50 mL falcon tube with 25 mL</w:t>
      </w:r>
      <w:r>
        <w:rPr>
          <w:spacing w:val="-15"/>
        </w:rPr>
        <w:t xml:space="preserve"> </w:t>
      </w:r>
      <w:r>
        <w:t>PBS.</w:t>
      </w:r>
    </w:p>
    <w:p w14:paraId="2B2CDFE8" w14:textId="77777777" w:rsidR="00740B40" w:rsidRDefault="0075419F">
      <w:pPr>
        <w:pStyle w:val="ListParagraph"/>
        <w:numPr>
          <w:ilvl w:val="0"/>
          <w:numId w:val="3"/>
        </w:numPr>
        <w:tabs>
          <w:tab w:val="left" w:pos="466"/>
        </w:tabs>
        <w:spacing w:before="127"/>
        <w:ind w:left="465" w:hanging="248"/>
      </w:pPr>
      <w:r>
        <w:t>Pellet cells. Spin @ 1300 rpm (~400 x g), 5</w:t>
      </w:r>
      <w:r>
        <w:rPr>
          <w:spacing w:val="-8"/>
        </w:rPr>
        <w:t xml:space="preserve"> </w:t>
      </w:r>
      <w:r>
        <w:t>min.</w:t>
      </w:r>
    </w:p>
    <w:p w14:paraId="73969A86" w14:textId="77777777" w:rsidR="00740B40" w:rsidRDefault="0075419F">
      <w:pPr>
        <w:pStyle w:val="ListParagraph"/>
        <w:numPr>
          <w:ilvl w:val="0"/>
          <w:numId w:val="3"/>
        </w:numPr>
        <w:tabs>
          <w:tab w:val="left" w:pos="466"/>
        </w:tabs>
        <w:spacing w:before="126"/>
        <w:ind w:left="465" w:hanging="248"/>
      </w:pPr>
      <w:r>
        <w:t>Resuspend each pellet in 10 mL</w:t>
      </w:r>
      <w:r>
        <w:rPr>
          <w:spacing w:val="-7"/>
        </w:rPr>
        <w:t xml:space="preserve"> </w:t>
      </w:r>
      <w:r>
        <w:t>PBS.</w:t>
      </w:r>
    </w:p>
    <w:p w14:paraId="73B2FF50" w14:textId="77777777" w:rsidR="00740B40" w:rsidRDefault="0075419F">
      <w:pPr>
        <w:pStyle w:val="ListParagraph"/>
        <w:numPr>
          <w:ilvl w:val="0"/>
          <w:numId w:val="3"/>
        </w:numPr>
        <w:tabs>
          <w:tab w:val="left" w:pos="466"/>
        </w:tabs>
        <w:spacing w:before="126"/>
        <w:ind w:left="465" w:hanging="248"/>
      </w:pPr>
      <w:r>
        <w:t>Add 500 uL proteinase K to each</w:t>
      </w:r>
      <w:r>
        <w:rPr>
          <w:spacing w:val="-9"/>
        </w:rPr>
        <w:t xml:space="preserve"> </w:t>
      </w:r>
      <w:r>
        <w:t>tube.</w:t>
      </w:r>
    </w:p>
    <w:p w14:paraId="34F98AFC" w14:textId="77777777" w:rsidR="00740B40" w:rsidRDefault="0075419F">
      <w:pPr>
        <w:pStyle w:val="ListParagraph"/>
        <w:numPr>
          <w:ilvl w:val="0"/>
          <w:numId w:val="3"/>
        </w:numPr>
        <w:tabs>
          <w:tab w:val="left" w:pos="466"/>
        </w:tabs>
        <w:spacing w:before="126"/>
        <w:ind w:left="465" w:hanging="248"/>
      </w:pPr>
      <w:r>
        <w:t xml:space="preserve">Add 10 mL BQ1 to each tube. </w:t>
      </w:r>
      <w:r>
        <w:rPr>
          <w:spacing w:val="-2"/>
        </w:rPr>
        <w:t xml:space="preserve">Mix </w:t>
      </w:r>
      <w:r>
        <w:t>by vortexing vigorously (or by inverting 15</w:t>
      </w:r>
      <w:r>
        <w:rPr>
          <w:spacing w:val="-19"/>
        </w:rPr>
        <w:t xml:space="preserve"> </w:t>
      </w:r>
      <w:r>
        <w:t>times).</w:t>
      </w:r>
    </w:p>
    <w:p w14:paraId="6455C72D" w14:textId="77777777" w:rsidR="00740B40" w:rsidRDefault="0075419F">
      <w:pPr>
        <w:pStyle w:val="ListParagraph"/>
        <w:numPr>
          <w:ilvl w:val="0"/>
          <w:numId w:val="3"/>
        </w:numPr>
        <w:tabs>
          <w:tab w:val="left" w:pos="464"/>
        </w:tabs>
        <w:spacing w:before="126"/>
        <w:ind w:hanging="246"/>
      </w:pPr>
      <w:r>
        <w:t>Incubate at 56C for 15</w:t>
      </w:r>
      <w:r>
        <w:rPr>
          <w:spacing w:val="-10"/>
        </w:rPr>
        <w:t xml:space="preserve"> </w:t>
      </w:r>
      <w:r>
        <w:t>min.</w:t>
      </w:r>
    </w:p>
    <w:p w14:paraId="49C6FD30" w14:textId="77777777" w:rsidR="00740B40" w:rsidRDefault="0075419F">
      <w:pPr>
        <w:pStyle w:val="ListParagraph"/>
        <w:numPr>
          <w:ilvl w:val="0"/>
          <w:numId w:val="3"/>
        </w:numPr>
        <w:tabs>
          <w:tab w:val="left" w:pos="466"/>
        </w:tabs>
        <w:spacing w:before="126"/>
        <w:ind w:left="465" w:hanging="248"/>
        <w:rPr>
          <w:b/>
        </w:rPr>
      </w:pPr>
      <w:r>
        <w:t xml:space="preserve">Cool to RT for at least 30 min. </w:t>
      </w:r>
      <w:r>
        <w:rPr>
          <w:b/>
        </w:rPr>
        <w:t>THIS IS</w:t>
      </w:r>
      <w:r>
        <w:rPr>
          <w:b/>
          <w:spacing w:val="-11"/>
        </w:rPr>
        <w:t xml:space="preserve"> </w:t>
      </w:r>
      <w:r>
        <w:rPr>
          <w:b/>
        </w:rPr>
        <w:t>CRITICAL</w:t>
      </w:r>
    </w:p>
    <w:p w14:paraId="71EBED3B" w14:textId="77777777" w:rsidR="00740B40" w:rsidRDefault="0075419F">
      <w:pPr>
        <w:pStyle w:val="ListParagraph"/>
        <w:numPr>
          <w:ilvl w:val="0"/>
          <w:numId w:val="3"/>
        </w:numPr>
        <w:tabs>
          <w:tab w:val="left" w:pos="466"/>
        </w:tabs>
        <w:spacing w:before="126"/>
        <w:ind w:left="465" w:hanging="248"/>
      </w:pPr>
      <w:r>
        <w:t>Add 10 mL 100% EtOH to each tube, mix by vortexing vigorously (or by inverting 15</w:t>
      </w:r>
      <w:r>
        <w:rPr>
          <w:spacing w:val="-33"/>
        </w:rPr>
        <w:t xml:space="preserve"> </w:t>
      </w:r>
      <w:r>
        <w:t>times).</w:t>
      </w:r>
    </w:p>
    <w:p w14:paraId="02F8E5A0" w14:textId="77777777" w:rsidR="00740B40" w:rsidRDefault="0075419F">
      <w:pPr>
        <w:pStyle w:val="ListParagraph"/>
        <w:numPr>
          <w:ilvl w:val="0"/>
          <w:numId w:val="3"/>
        </w:numPr>
        <w:tabs>
          <w:tab w:val="left" w:pos="589"/>
        </w:tabs>
        <w:spacing w:before="127"/>
        <w:ind w:left="588" w:hanging="371"/>
      </w:pPr>
      <w:r>
        <w:t>For each lysate, load 15 mL onto one</w:t>
      </w:r>
      <w:r>
        <w:rPr>
          <w:spacing w:val="-6"/>
        </w:rPr>
        <w:t xml:space="preserve"> </w:t>
      </w:r>
      <w:r>
        <w:t>column.</w:t>
      </w:r>
    </w:p>
    <w:p w14:paraId="218DE1E6" w14:textId="77777777" w:rsidR="00740B40" w:rsidRDefault="0075419F">
      <w:pPr>
        <w:pStyle w:val="ListParagraph"/>
        <w:numPr>
          <w:ilvl w:val="0"/>
          <w:numId w:val="3"/>
        </w:numPr>
        <w:tabs>
          <w:tab w:val="left" w:pos="589"/>
        </w:tabs>
        <w:spacing w:before="128"/>
        <w:ind w:left="588" w:hanging="371"/>
      </w:pPr>
      <w:r>
        <w:t>Spin 3 min at 4000 x g, discard flow-through. (or keep in</w:t>
      </w:r>
      <w:r>
        <w:rPr>
          <w:spacing w:val="-16"/>
        </w:rPr>
        <w:t xml:space="preserve"> </w:t>
      </w:r>
      <w:r>
        <w:t>tube)</w:t>
      </w:r>
    </w:p>
    <w:p w14:paraId="5B2005EE" w14:textId="77777777" w:rsidR="00740B40" w:rsidRDefault="0075419F">
      <w:pPr>
        <w:pStyle w:val="ListParagraph"/>
        <w:numPr>
          <w:ilvl w:val="0"/>
          <w:numId w:val="3"/>
        </w:numPr>
        <w:tabs>
          <w:tab w:val="left" w:pos="589"/>
        </w:tabs>
        <w:spacing w:before="126"/>
        <w:ind w:left="588" w:hanging="371"/>
      </w:pPr>
      <w:r>
        <w:t>Load remaining lysate onto</w:t>
      </w:r>
      <w:r>
        <w:rPr>
          <w:spacing w:val="-5"/>
        </w:rPr>
        <w:t xml:space="preserve"> </w:t>
      </w:r>
      <w:r>
        <w:t>column.</w:t>
      </w:r>
    </w:p>
    <w:p w14:paraId="76904FFA" w14:textId="77777777" w:rsidR="00740B40" w:rsidRDefault="0075419F">
      <w:pPr>
        <w:pStyle w:val="ListParagraph"/>
        <w:numPr>
          <w:ilvl w:val="0"/>
          <w:numId w:val="3"/>
        </w:numPr>
        <w:tabs>
          <w:tab w:val="left" w:pos="589"/>
        </w:tabs>
        <w:spacing w:before="126"/>
        <w:ind w:left="588" w:hanging="371"/>
      </w:pPr>
      <w:r>
        <w:t>Spin 3 min at 4000 x g, discard</w:t>
      </w:r>
      <w:r>
        <w:rPr>
          <w:spacing w:val="-10"/>
        </w:rPr>
        <w:t xml:space="preserve"> </w:t>
      </w:r>
      <w:r>
        <w:t>flow-through.</w:t>
      </w:r>
    </w:p>
    <w:p w14:paraId="195925D4" w14:textId="77777777" w:rsidR="00740B40" w:rsidRDefault="0075419F">
      <w:pPr>
        <w:pStyle w:val="ListParagraph"/>
        <w:numPr>
          <w:ilvl w:val="0"/>
          <w:numId w:val="3"/>
        </w:numPr>
        <w:tabs>
          <w:tab w:val="left" w:pos="589"/>
        </w:tabs>
        <w:spacing w:before="127"/>
        <w:ind w:left="588" w:hanging="371"/>
      </w:pPr>
      <w:r>
        <w:t>Add 7.5 mL BQ2 to each</w:t>
      </w:r>
      <w:r>
        <w:rPr>
          <w:spacing w:val="-11"/>
        </w:rPr>
        <w:t xml:space="preserve"> </w:t>
      </w:r>
      <w:r>
        <w:t>column.</w:t>
      </w:r>
    </w:p>
    <w:p w14:paraId="0C0D012C" w14:textId="77777777" w:rsidR="00740B40" w:rsidRDefault="0075419F">
      <w:pPr>
        <w:pStyle w:val="ListParagraph"/>
        <w:numPr>
          <w:ilvl w:val="0"/>
          <w:numId w:val="3"/>
        </w:numPr>
        <w:tabs>
          <w:tab w:val="left" w:pos="589"/>
        </w:tabs>
        <w:spacing w:before="126"/>
        <w:ind w:left="588" w:hanging="371"/>
      </w:pPr>
      <w:r>
        <w:t>Spin 2 min at 4000 x</w:t>
      </w:r>
      <w:r>
        <w:rPr>
          <w:spacing w:val="-10"/>
        </w:rPr>
        <w:t xml:space="preserve"> </w:t>
      </w:r>
      <w:r>
        <w:t>g.</w:t>
      </w:r>
    </w:p>
    <w:p w14:paraId="69F2AF93" w14:textId="77777777" w:rsidR="00740B40" w:rsidRDefault="0075419F">
      <w:pPr>
        <w:pStyle w:val="ListParagraph"/>
        <w:numPr>
          <w:ilvl w:val="0"/>
          <w:numId w:val="3"/>
        </w:numPr>
        <w:tabs>
          <w:tab w:val="left" w:pos="589"/>
        </w:tabs>
        <w:spacing w:before="126"/>
        <w:ind w:left="588" w:hanging="371"/>
      </w:pPr>
      <w:r>
        <w:t>Add 7.5 mL BQ2 to each</w:t>
      </w:r>
      <w:r>
        <w:rPr>
          <w:spacing w:val="-11"/>
        </w:rPr>
        <w:t xml:space="preserve"> </w:t>
      </w:r>
      <w:r>
        <w:t>column.</w:t>
      </w:r>
    </w:p>
    <w:p w14:paraId="1E469C41" w14:textId="77777777" w:rsidR="00740B40" w:rsidRDefault="0075419F">
      <w:pPr>
        <w:pStyle w:val="ListParagraph"/>
        <w:numPr>
          <w:ilvl w:val="0"/>
          <w:numId w:val="3"/>
        </w:numPr>
        <w:tabs>
          <w:tab w:val="left" w:pos="589"/>
        </w:tabs>
        <w:spacing w:before="126"/>
        <w:ind w:left="588" w:hanging="371"/>
      </w:pPr>
      <w:r>
        <w:t>Spin 10 min at 4000 x</w:t>
      </w:r>
      <w:r>
        <w:rPr>
          <w:spacing w:val="-10"/>
        </w:rPr>
        <w:t xml:space="preserve"> </w:t>
      </w:r>
      <w:r>
        <w:t>g.</w:t>
      </w:r>
    </w:p>
    <w:p w14:paraId="15E53B23" w14:textId="77777777" w:rsidR="00740B40" w:rsidRDefault="0075419F">
      <w:pPr>
        <w:pStyle w:val="ListParagraph"/>
        <w:numPr>
          <w:ilvl w:val="0"/>
          <w:numId w:val="3"/>
        </w:numPr>
        <w:tabs>
          <w:tab w:val="left" w:pos="589"/>
        </w:tabs>
        <w:spacing w:before="126"/>
        <w:ind w:left="588" w:hanging="371"/>
      </w:pPr>
      <w:r>
        <w:t>Move column to a new collection</w:t>
      </w:r>
      <w:r>
        <w:rPr>
          <w:spacing w:val="-6"/>
        </w:rPr>
        <w:t xml:space="preserve"> </w:t>
      </w:r>
      <w:r>
        <w:t>tube.</w:t>
      </w:r>
    </w:p>
    <w:p w14:paraId="161A792C" w14:textId="77777777" w:rsidR="00740B40" w:rsidRDefault="0075419F">
      <w:pPr>
        <w:pStyle w:val="ListParagraph"/>
        <w:numPr>
          <w:ilvl w:val="0"/>
          <w:numId w:val="3"/>
        </w:numPr>
        <w:tabs>
          <w:tab w:val="left" w:pos="589"/>
        </w:tabs>
        <w:spacing w:before="126"/>
        <w:ind w:left="588" w:hanging="371"/>
      </w:pPr>
      <w:r>
        <w:t>Add 800 uL pre-heated buffer BE to each</w:t>
      </w:r>
      <w:r>
        <w:rPr>
          <w:spacing w:val="-23"/>
        </w:rPr>
        <w:t xml:space="preserve"> </w:t>
      </w:r>
      <w:r>
        <w:t>column.</w:t>
      </w:r>
    </w:p>
    <w:p w14:paraId="10A73D17" w14:textId="77777777" w:rsidR="00740B40" w:rsidRDefault="0075419F">
      <w:pPr>
        <w:pStyle w:val="ListParagraph"/>
        <w:numPr>
          <w:ilvl w:val="0"/>
          <w:numId w:val="3"/>
        </w:numPr>
        <w:tabs>
          <w:tab w:val="left" w:pos="586"/>
        </w:tabs>
        <w:spacing w:before="129"/>
        <w:ind w:left="585" w:hanging="368"/>
      </w:pPr>
      <w:r>
        <w:t>Incubate at RT 5 min, then spin 4 min at 4000 x</w:t>
      </w:r>
      <w:r>
        <w:rPr>
          <w:spacing w:val="-23"/>
        </w:rPr>
        <w:t xml:space="preserve"> </w:t>
      </w:r>
      <w:r>
        <w:t>g.</w:t>
      </w:r>
    </w:p>
    <w:p w14:paraId="7ADF665B" w14:textId="77777777" w:rsidR="00740B40" w:rsidRDefault="00740B40">
      <w:pPr>
        <w:sectPr w:rsidR="00740B40">
          <w:pgSz w:w="12240" w:h="15840"/>
          <w:pgMar w:top="1360" w:right="1340" w:bottom="280" w:left="1220" w:header="720" w:footer="720" w:gutter="0"/>
          <w:cols w:space="720"/>
        </w:sectPr>
      </w:pPr>
    </w:p>
    <w:p w14:paraId="6766AA71" w14:textId="77777777" w:rsidR="00740B40" w:rsidRDefault="0075419F">
      <w:pPr>
        <w:pStyle w:val="ListParagraph"/>
        <w:numPr>
          <w:ilvl w:val="0"/>
          <w:numId w:val="3"/>
        </w:numPr>
        <w:tabs>
          <w:tab w:val="left" w:pos="590"/>
        </w:tabs>
        <w:spacing w:before="80"/>
        <w:ind w:left="589" w:hanging="370"/>
      </w:pPr>
      <w:r>
        <w:lastRenderedPageBreak/>
        <w:t>Repeat steps</w:t>
      </w:r>
      <w:r>
        <w:rPr>
          <w:spacing w:val="-1"/>
        </w:rPr>
        <w:t xml:space="preserve"> </w:t>
      </w:r>
      <w:r>
        <w:t>19+20.</w:t>
      </w:r>
    </w:p>
    <w:p w14:paraId="33498D6E" w14:textId="50C809CB" w:rsidR="00740B40" w:rsidRDefault="0075419F" w:rsidP="00576A3A">
      <w:pPr>
        <w:pStyle w:val="ListParagraph"/>
        <w:numPr>
          <w:ilvl w:val="0"/>
          <w:numId w:val="3"/>
        </w:numPr>
        <w:tabs>
          <w:tab w:val="left" w:pos="590"/>
        </w:tabs>
        <w:spacing w:before="126"/>
        <w:ind w:left="589" w:hanging="370"/>
        <w:sectPr w:rsidR="00740B40">
          <w:pgSz w:w="12240" w:h="15840"/>
          <w:pgMar w:top="1360" w:right="1340" w:bottom="280" w:left="1220" w:header="720" w:footer="720" w:gutter="0"/>
          <w:cols w:space="720"/>
        </w:sectPr>
      </w:pPr>
      <w:r>
        <w:t>Measure DNA concentrations (transfer 2 uL to a fresh tube, measure on</w:t>
      </w:r>
      <w:r>
        <w:rPr>
          <w:spacing w:val="-22"/>
        </w:rPr>
        <w:t xml:space="preserve"> </w:t>
      </w:r>
      <w:r w:rsidR="00404B2E">
        <w:t>NanoDrop).</w:t>
      </w:r>
    </w:p>
    <w:p w14:paraId="5F577D85" w14:textId="63CF2259" w:rsidR="00E9096E" w:rsidRPr="00E9096E" w:rsidRDefault="00E9096E" w:rsidP="00E9096E">
      <w:pPr>
        <w:spacing w:before="80"/>
        <w:rPr>
          <w:b/>
        </w:rPr>
      </w:pPr>
      <w:r>
        <w:rPr>
          <w:b/>
        </w:rPr>
        <w:lastRenderedPageBreak/>
        <w:t xml:space="preserve">    </w:t>
      </w:r>
      <w:r w:rsidRPr="00E9096E">
        <w:rPr>
          <w:b/>
        </w:rPr>
        <w:t xml:space="preserve">Appendix </w:t>
      </w:r>
      <w:r>
        <w:rPr>
          <w:b/>
        </w:rPr>
        <w:t>2</w:t>
      </w:r>
      <w:r w:rsidRPr="00E9096E">
        <w:rPr>
          <w:b/>
        </w:rPr>
        <w:t xml:space="preserve">. </w:t>
      </w:r>
      <w:r>
        <w:rPr>
          <w:b/>
        </w:rPr>
        <w:t>PCR amplification of plasmid DNA rather than genomic DNA.</w:t>
      </w:r>
    </w:p>
    <w:p w14:paraId="147D8DEE" w14:textId="6A8E269D" w:rsidR="00E9096E" w:rsidRDefault="00E9096E" w:rsidP="00E9096E">
      <w:pPr>
        <w:pStyle w:val="BodyText"/>
        <w:ind w:left="219" w:right="243"/>
      </w:pPr>
      <w:r>
        <w:t xml:space="preserve">We generally set </w:t>
      </w:r>
      <w:r w:rsidR="00642237">
        <w:t xml:space="preserve">up </w:t>
      </w:r>
      <w:r>
        <w:t>5X 100 uL PCRs per library. We do not recommend exceeding an input of 10 ng pDNA per 100 uL reaction, as excess template DNA can lead to PCR-based uncoupling of guides (Hegde</w:t>
      </w:r>
      <w:r w:rsidRPr="00E240FE">
        <w:rPr>
          <w:i/>
        </w:rPr>
        <w:t xml:space="preserve"> et al</w:t>
      </w:r>
      <w:r>
        <w:t xml:space="preserve">. 2018, PMID </w:t>
      </w:r>
      <w:r w:rsidRPr="00E240FE">
        <w:t>29799876</w:t>
      </w:r>
      <w:r>
        <w:t xml:space="preserve">). </w:t>
      </w:r>
    </w:p>
    <w:p w14:paraId="2FBA9F7B" w14:textId="77777777" w:rsidR="00E9096E" w:rsidRDefault="00E9096E" w:rsidP="00E9096E">
      <w:pPr>
        <w:pStyle w:val="BodyText"/>
        <w:spacing w:before="10"/>
        <w:rPr>
          <w:sz w:val="21"/>
        </w:rPr>
      </w:pPr>
    </w:p>
    <w:p w14:paraId="58DD6585" w14:textId="77777777" w:rsidR="00E9096E" w:rsidRDefault="00E9096E" w:rsidP="00E9096E">
      <w:pPr>
        <w:pStyle w:val="Heading1"/>
        <w:spacing w:before="1"/>
      </w:pPr>
      <w:r>
        <w:t>PCR parameters</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3240"/>
      </w:tblGrid>
      <w:tr w:rsidR="00E9096E" w14:paraId="449FB2E9" w14:textId="77777777" w:rsidTr="00E36CBB">
        <w:trPr>
          <w:trHeight w:val="251"/>
        </w:trPr>
        <w:tc>
          <w:tcPr>
            <w:tcW w:w="3326" w:type="dxa"/>
          </w:tcPr>
          <w:p w14:paraId="408C85BE" w14:textId="77777777" w:rsidR="00E9096E" w:rsidRDefault="00E9096E" w:rsidP="00E36CBB">
            <w:pPr>
              <w:pStyle w:val="TableParagraph"/>
              <w:spacing w:before="0" w:line="232" w:lineRule="exact"/>
              <w:ind w:left="107"/>
              <w:jc w:val="left"/>
            </w:pPr>
            <w:r>
              <w:t>Reagent</w:t>
            </w:r>
          </w:p>
        </w:tc>
        <w:tc>
          <w:tcPr>
            <w:tcW w:w="3240" w:type="dxa"/>
          </w:tcPr>
          <w:p w14:paraId="69F3AF79" w14:textId="77777777" w:rsidR="00E9096E" w:rsidRDefault="00E9096E" w:rsidP="00E36CBB">
            <w:pPr>
              <w:pStyle w:val="TableParagraph"/>
              <w:spacing w:before="0" w:line="232" w:lineRule="exact"/>
              <w:ind w:left="86" w:right="82"/>
            </w:pPr>
            <w:r>
              <w:t>uL per 100 uL reaction</w:t>
            </w:r>
          </w:p>
        </w:tc>
      </w:tr>
      <w:tr w:rsidR="00E9096E" w14:paraId="4CAD6751" w14:textId="77777777" w:rsidTr="00E36CBB">
        <w:trPr>
          <w:trHeight w:val="253"/>
        </w:trPr>
        <w:tc>
          <w:tcPr>
            <w:tcW w:w="3326" w:type="dxa"/>
          </w:tcPr>
          <w:p w14:paraId="3D9F7B72" w14:textId="77777777" w:rsidR="00E9096E" w:rsidRDefault="00E9096E" w:rsidP="00E36CBB">
            <w:pPr>
              <w:pStyle w:val="TableParagraph"/>
              <w:spacing w:before="0" w:line="234" w:lineRule="exact"/>
              <w:ind w:left="107"/>
              <w:jc w:val="left"/>
            </w:pPr>
            <w:r>
              <w:t>oJR441 reverse primer (100 uM)</w:t>
            </w:r>
          </w:p>
        </w:tc>
        <w:tc>
          <w:tcPr>
            <w:tcW w:w="3240" w:type="dxa"/>
          </w:tcPr>
          <w:p w14:paraId="2A4FA659" w14:textId="77777777" w:rsidR="00E9096E" w:rsidRDefault="00E9096E" w:rsidP="00E36CBB">
            <w:pPr>
              <w:pStyle w:val="TableParagraph"/>
              <w:spacing w:before="0" w:line="234" w:lineRule="exact"/>
              <w:ind w:left="3"/>
            </w:pPr>
            <w:r>
              <w:t>1</w:t>
            </w:r>
          </w:p>
        </w:tc>
      </w:tr>
      <w:tr w:rsidR="00E9096E" w14:paraId="007B849F" w14:textId="77777777" w:rsidTr="00E36CBB">
        <w:trPr>
          <w:trHeight w:val="251"/>
        </w:trPr>
        <w:tc>
          <w:tcPr>
            <w:tcW w:w="3326" w:type="dxa"/>
          </w:tcPr>
          <w:p w14:paraId="3361771A" w14:textId="77777777" w:rsidR="00E9096E" w:rsidRDefault="00E9096E" w:rsidP="00E36CBB">
            <w:pPr>
              <w:pStyle w:val="TableParagraph"/>
              <w:spacing w:before="0" w:line="232" w:lineRule="exact"/>
              <w:ind w:left="107"/>
              <w:jc w:val="left"/>
            </w:pPr>
            <w:r>
              <w:t>Indexed forward primer (100 uM)</w:t>
            </w:r>
          </w:p>
        </w:tc>
        <w:tc>
          <w:tcPr>
            <w:tcW w:w="3240" w:type="dxa"/>
          </w:tcPr>
          <w:p w14:paraId="3D22F0C5" w14:textId="77777777" w:rsidR="00E9096E" w:rsidRDefault="00E9096E" w:rsidP="00E36CBB">
            <w:pPr>
              <w:pStyle w:val="TableParagraph"/>
              <w:spacing w:before="0" w:line="232" w:lineRule="exact"/>
              <w:ind w:left="3"/>
            </w:pPr>
            <w:r>
              <w:t>1</w:t>
            </w:r>
          </w:p>
        </w:tc>
      </w:tr>
      <w:tr w:rsidR="00E9096E" w14:paraId="186B36F0" w14:textId="77777777" w:rsidTr="00E36CBB">
        <w:trPr>
          <w:trHeight w:val="253"/>
        </w:trPr>
        <w:tc>
          <w:tcPr>
            <w:tcW w:w="3326" w:type="dxa"/>
          </w:tcPr>
          <w:p w14:paraId="1D9B6D14" w14:textId="77777777" w:rsidR="00E9096E" w:rsidRDefault="00E9096E" w:rsidP="00E36CBB">
            <w:pPr>
              <w:pStyle w:val="TableParagraph"/>
              <w:spacing w:before="2" w:line="232" w:lineRule="exact"/>
              <w:ind w:left="107"/>
              <w:jc w:val="left"/>
            </w:pPr>
            <w:r>
              <w:t>NEBNext Ultra II Q5 MasterMix</w:t>
            </w:r>
          </w:p>
        </w:tc>
        <w:tc>
          <w:tcPr>
            <w:tcW w:w="3240" w:type="dxa"/>
          </w:tcPr>
          <w:p w14:paraId="6EB45D46" w14:textId="77777777" w:rsidR="00E9096E" w:rsidRDefault="00E9096E" w:rsidP="00E36CBB">
            <w:pPr>
              <w:pStyle w:val="TableParagraph"/>
              <w:spacing w:before="2" w:line="232" w:lineRule="exact"/>
              <w:ind w:left="87" w:right="82"/>
            </w:pPr>
            <w:r>
              <w:t>50</w:t>
            </w:r>
          </w:p>
        </w:tc>
      </w:tr>
      <w:tr w:rsidR="00E9096E" w14:paraId="3329BF3B" w14:textId="77777777" w:rsidTr="00E36CBB">
        <w:trPr>
          <w:trHeight w:val="254"/>
        </w:trPr>
        <w:tc>
          <w:tcPr>
            <w:tcW w:w="3326" w:type="dxa"/>
          </w:tcPr>
          <w:p w14:paraId="642751A7" w14:textId="38815FC9" w:rsidR="00E9096E" w:rsidRDefault="00E9096E" w:rsidP="00E36CBB">
            <w:pPr>
              <w:pStyle w:val="TableParagraph"/>
              <w:spacing w:before="0" w:line="234" w:lineRule="exact"/>
              <w:ind w:left="107"/>
              <w:jc w:val="left"/>
            </w:pPr>
            <w:r>
              <w:t>plasmid DNA</w:t>
            </w:r>
          </w:p>
        </w:tc>
        <w:tc>
          <w:tcPr>
            <w:tcW w:w="3240" w:type="dxa"/>
          </w:tcPr>
          <w:p w14:paraId="537463E9" w14:textId="1DD76702" w:rsidR="00E9096E" w:rsidRDefault="00E9096E" w:rsidP="00E36CBB">
            <w:pPr>
              <w:pStyle w:val="TableParagraph"/>
              <w:spacing w:before="0" w:line="234" w:lineRule="exact"/>
              <w:ind w:left="85" w:right="82"/>
            </w:pPr>
            <w:r>
              <w:t>10 ng</w:t>
            </w:r>
          </w:p>
        </w:tc>
      </w:tr>
      <w:tr w:rsidR="00E9096E" w14:paraId="6C926F28" w14:textId="77777777" w:rsidTr="00E36CBB">
        <w:trPr>
          <w:trHeight w:val="251"/>
        </w:trPr>
        <w:tc>
          <w:tcPr>
            <w:tcW w:w="3326" w:type="dxa"/>
          </w:tcPr>
          <w:p w14:paraId="639A0F40" w14:textId="77777777" w:rsidR="00E9096E" w:rsidRDefault="00E9096E" w:rsidP="00E36CBB">
            <w:pPr>
              <w:pStyle w:val="TableParagraph"/>
              <w:spacing w:before="0" w:line="232" w:lineRule="exact"/>
              <w:ind w:left="107"/>
              <w:jc w:val="left"/>
            </w:pPr>
            <w:r>
              <w:t>Water</w:t>
            </w:r>
          </w:p>
        </w:tc>
        <w:tc>
          <w:tcPr>
            <w:tcW w:w="3240" w:type="dxa"/>
          </w:tcPr>
          <w:p w14:paraId="2847FBC5" w14:textId="77777777" w:rsidR="00E9096E" w:rsidRDefault="00E9096E" w:rsidP="00E36CBB">
            <w:pPr>
              <w:pStyle w:val="TableParagraph"/>
              <w:spacing w:before="0" w:line="232" w:lineRule="exact"/>
              <w:ind w:left="89" w:right="82"/>
            </w:pPr>
            <w:r>
              <w:t>bring to final volume of 100 uL</w:t>
            </w:r>
          </w:p>
        </w:tc>
      </w:tr>
    </w:tbl>
    <w:p w14:paraId="018AD397" w14:textId="77777777" w:rsidR="00E9096E" w:rsidRDefault="00E9096E" w:rsidP="00E9096E">
      <w:pPr>
        <w:pStyle w:val="BodyText"/>
      </w:pPr>
    </w:p>
    <w:p w14:paraId="45E3E634" w14:textId="77777777" w:rsidR="00E9096E" w:rsidRDefault="00E9096E" w:rsidP="00E9096E">
      <w:pPr>
        <w:pStyle w:val="Heading1"/>
        <w:spacing w:before="1"/>
      </w:pPr>
      <w:r>
        <w:t>PCR conditions</w:t>
      </w:r>
    </w:p>
    <w:p w14:paraId="53032205" w14:textId="77777777" w:rsidR="00E9096E" w:rsidRDefault="00E9096E" w:rsidP="00E9096E">
      <w:pPr>
        <w:pStyle w:val="ListParagraph"/>
        <w:numPr>
          <w:ilvl w:val="2"/>
          <w:numId w:val="8"/>
        </w:numPr>
        <w:tabs>
          <w:tab w:val="left" w:pos="939"/>
          <w:tab w:val="left" w:pos="940"/>
        </w:tabs>
        <w:spacing w:before="2" w:line="252" w:lineRule="exact"/>
      </w:pPr>
      <w:r>
        <w:t>98 ºC, 30</w:t>
      </w:r>
      <w:r>
        <w:rPr>
          <w:spacing w:val="-3"/>
        </w:rPr>
        <w:t xml:space="preserve"> </w:t>
      </w:r>
      <w:r>
        <w:t>s</w:t>
      </w:r>
    </w:p>
    <w:p w14:paraId="3A3D09E9" w14:textId="77777777" w:rsidR="00E9096E" w:rsidRDefault="00E9096E" w:rsidP="00E9096E">
      <w:pPr>
        <w:pStyle w:val="ListParagraph"/>
        <w:numPr>
          <w:ilvl w:val="2"/>
          <w:numId w:val="8"/>
        </w:numPr>
        <w:tabs>
          <w:tab w:val="left" w:pos="939"/>
          <w:tab w:val="left" w:pos="940"/>
        </w:tabs>
        <w:spacing w:line="252" w:lineRule="exact"/>
      </w:pPr>
      <w:r>
        <w:t>12-14 cycles (see note below)</w:t>
      </w:r>
    </w:p>
    <w:p w14:paraId="52B1FF4B" w14:textId="77777777" w:rsidR="00E9096E" w:rsidRDefault="00E9096E" w:rsidP="00E9096E">
      <w:pPr>
        <w:pStyle w:val="ListParagraph"/>
        <w:numPr>
          <w:ilvl w:val="3"/>
          <w:numId w:val="8"/>
        </w:numPr>
        <w:tabs>
          <w:tab w:val="left" w:pos="1659"/>
          <w:tab w:val="left" w:pos="1660"/>
        </w:tabs>
        <w:spacing w:line="260" w:lineRule="exact"/>
      </w:pPr>
      <w:r>
        <w:t>98 ºC, 10</w:t>
      </w:r>
      <w:r>
        <w:rPr>
          <w:spacing w:val="-4"/>
        </w:rPr>
        <w:t xml:space="preserve"> </w:t>
      </w:r>
      <w:r>
        <w:t>s</w:t>
      </w:r>
    </w:p>
    <w:p w14:paraId="119BBD4F" w14:textId="1042F1E2" w:rsidR="00E9096E" w:rsidRDefault="00E9096E" w:rsidP="00E9096E">
      <w:pPr>
        <w:pStyle w:val="ListParagraph"/>
        <w:numPr>
          <w:ilvl w:val="3"/>
          <w:numId w:val="8"/>
        </w:numPr>
        <w:tabs>
          <w:tab w:val="left" w:pos="1659"/>
          <w:tab w:val="left" w:pos="1660"/>
        </w:tabs>
        <w:spacing w:line="253" w:lineRule="exact"/>
      </w:pPr>
      <w:r w:rsidRPr="00E9096E">
        <w:rPr>
          <w:color w:val="FF0000"/>
        </w:rPr>
        <w:t>66</w:t>
      </w:r>
      <w:r>
        <w:t xml:space="preserve"> ºC, 75</w:t>
      </w:r>
      <w:r>
        <w:rPr>
          <w:spacing w:val="-4"/>
        </w:rPr>
        <w:t xml:space="preserve"> </w:t>
      </w:r>
      <w:r>
        <w:t>s</w:t>
      </w:r>
    </w:p>
    <w:p w14:paraId="1EBA4A1B" w14:textId="77777777" w:rsidR="00E9096E" w:rsidRDefault="00E9096E" w:rsidP="00E9096E">
      <w:pPr>
        <w:pStyle w:val="ListParagraph"/>
        <w:numPr>
          <w:ilvl w:val="2"/>
          <w:numId w:val="8"/>
        </w:numPr>
        <w:tabs>
          <w:tab w:val="left" w:pos="939"/>
          <w:tab w:val="left" w:pos="940"/>
        </w:tabs>
        <w:spacing w:line="246" w:lineRule="exact"/>
      </w:pPr>
      <w:r>
        <w:t>72 ºC, 5</w:t>
      </w:r>
      <w:r>
        <w:rPr>
          <w:spacing w:val="-4"/>
        </w:rPr>
        <w:t xml:space="preserve"> </w:t>
      </w:r>
      <w:r>
        <w:t>min</w:t>
      </w:r>
    </w:p>
    <w:p w14:paraId="6BB9AF72" w14:textId="77777777" w:rsidR="00E9096E" w:rsidRDefault="00E9096E" w:rsidP="00E9096E">
      <w:pPr>
        <w:pStyle w:val="ListParagraph"/>
        <w:numPr>
          <w:ilvl w:val="2"/>
          <w:numId w:val="8"/>
        </w:numPr>
        <w:tabs>
          <w:tab w:val="left" w:pos="939"/>
          <w:tab w:val="left" w:pos="940"/>
        </w:tabs>
        <w:spacing w:before="1"/>
      </w:pPr>
      <w:r>
        <w:t>4 ºC</w:t>
      </w:r>
      <w:r>
        <w:rPr>
          <w:spacing w:val="-1"/>
        </w:rPr>
        <w:t xml:space="preserve"> </w:t>
      </w:r>
      <w:r>
        <w:t>hold</w:t>
      </w:r>
    </w:p>
    <w:p w14:paraId="4D8C86C0" w14:textId="77777777" w:rsidR="00E9096E" w:rsidRDefault="00E9096E" w:rsidP="00E9096E">
      <w:pPr>
        <w:pStyle w:val="BodyText"/>
        <w:spacing w:before="9"/>
        <w:rPr>
          <w:sz w:val="21"/>
        </w:rPr>
      </w:pPr>
    </w:p>
    <w:p w14:paraId="231A419A" w14:textId="77777777" w:rsidR="00E9096E" w:rsidRDefault="00E9096E" w:rsidP="00E9096E">
      <w:pPr>
        <w:pStyle w:val="BodyText"/>
        <w:spacing w:before="1"/>
        <w:ind w:left="219" w:right="195"/>
      </w:pPr>
      <w:r>
        <w:t>Note on number of cycles: empirically, 13 cycles produce sufficient amount of product. To be absolutely certain that enough PCR product will be obtained, cycle number can be increased to 14, with the caveat that each additional cycle may induce non-linearities or PCR uncoupling.</w:t>
      </w:r>
    </w:p>
    <w:p w14:paraId="41538038" w14:textId="77777777" w:rsidR="00E9096E" w:rsidRDefault="00E9096E" w:rsidP="00E9096E">
      <w:pPr>
        <w:pStyle w:val="BodyText"/>
        <w:spacing w:before="10"/>
        <w:rPr>
          <w:sz w:val="19"/>
        </w:rPr>
      </w:pPr>
    </w:p>
    <w:p w14:paraId="3B6AC4ED" w14:textId="77777777" w:rsidR="00E9096E" w:rsidRDefault="00E9096E" w:rsidP="00E9096E">
      <w:pPr>
        <w:pStyle w:val="BodyText"/>
        <w:spacing w:before="1"/>
        <w:ind w:left="219" w:right="282"/>
      </w:pPr>
      <w:r>
        <w:t>After the PCR is completed, pool all your reactions for a given sample. Mix reaction well. All of the sgRNAs in the pool should be represented at much greater abundance than, so you may proceed with only a fraction of the sample for PCR purification. Remember that this material represents a significant contaminant to pre-PCR samples, so be sure to keep them separate.</w:t>
      </w:r>
    </w:p>
    <w:p w14:paraId="2F837F31" w14:textId="0DADC06D" w:rsidR="00740B40" w:rsidRDefault="00740B40" w:rsidP="00576A3A">
      <w:pPr>
        <w:tabs>
          <w:tab w:val="left" w:pos="939"/>
          <w:tab w:val="left" w:pos="940"/>
        </w:tabs>
      </w:pPr>
    </w:p>
    <w:sectPr w:rsidR="00740B40">
      <w:pgSz w:w="12240" w:h="15840"/>
      <w:pgMar w:top="1500" w:right="1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4AA"/>
    <w:multiLevelType w:val="hybridMultilevel"/>
    <w:tmpl w:val="1AA461E0"/>
    <w:lvl w:ilvl="0" w:tplc="62C21A42">
      <w:start w:val="1"/>
      <w:numFmt w:val="decimal"/>
      <w:lvlText w:val="%1)"/>
      <w:lvlJc w:val="left"/>
      <w:pPr>
        <w:ind w:left="479" w:hanging="260"/>
      </w:pPr>
      <w:rPr>
        <w:rFonts w:ascii="Arial" w:eastAsia="Arial" w:hAnsi="Arial" w:cs="Arial" w:hint="default"/>
        <w:spacing w:val="-1"/>
        <w:w w:val="100"/>
        <w:sz w:val="22"/>
        <w:szCs w:val="22"/>
        <w:lang w:val="en-US" w:eastAsia="en-US" w:bidi="ar-SA"/>
      </w:rPr>
    </w:lvl>
    <w:lvl w:ilvl="1" w:tplc="C95A2654">
      <w:start w:val="1"/>
      <w:numFmt w:val="lowerLetter"/>
      <w:lvlText w:val="%2)"/>
      <w:lvlJc w:val="left"/>
      <w:pPr>
        <w:ind w:left="1199" w:hanging="260"/>
      </w:pPr>
      <w:rPr>
        <w:rFonts w:ascii="Arial" w:eastAsia="Arial" w:hAnsi="Arial" w:cs="Arial" w:hint="default"/>
        <w:spacing w:val="-1"/>
        <w:w w:val="100"/>
        <w:sz w:val="22"/>
        <w:szCs w:val="22"/>
        <w:lang w:val="en-US" w:eastAsia="en-US" w:bidi="ar-SA"/>
      </w:rPr>
    </w:lvl>
    <w:lvl w:ilvl="2" w:tplc="CC1A96E4">
      <w:numFmt w:val="bullet"/>
      <w:lvlText w:val="•"/>
      <w:lvlJc w:val="left"/>
      <w:pPr>
        <w:ind w:left="2142" w:hanging="260"/>
      </w:pPr>
      <w:rPr>
        <w:rFonts w:hint="default"/>
        <w:lang w:val="en-US" w:eastAsia="en-US" w:bidi="ar-SA"/>
      </w:rPr>
    </w:lvl>
    <w:lvl w:ilvl="3" w:tplc="3FE0BE6E">
      <w:numFmt w:val="bullet"/>
      <w:lvlText w:val="•"/>
      <w:lvlJc w:val="left"/>
      <w:pPr>
        <w:ind w:left="3084" w:hanging="260"/>
      </w:pPr>
      <w:rPr>
        <w:rFonts w:hint="default"/>
        <w:lang w:val="en-US" w:eastAsia="en-US" w:bidi="ar-SA"/>
      </w:rPr>
    </w:lvl>
    <w:lvl w:ilvl="4" w:tplc="1AE0789C">
      <w:numFmt w:val="bullet"/>
      <w:lvlText w:val="•"/>
      <w:lvlJc w:val="left"/>
      <w:pPr>
        <w:ind w:left="4026" w:hanging="260"/>
      </w:pPr>
      <w:rPr>
        <w:rFonts w:hint="default"/>
        <w:lang w:val="en-US" w:eastAsia="en-US" w:bidi="ar-SA"/>
      </w:rPr>
    </w:lvl>
    <w:lvl w:ilvl="5" w:tplc="5942D00A">
      <w:numFmt w:val="bullet"/>
      <w:lvlText w:val="•"/>
      <w:lvlJc w:val="left"/>
      <w:pPr>
        <w:ind w:left="4968" w:hanging="260"/>
      </w:pPr>
      <w:rPr>
        <w:rFonts w:hint="default"/>
        <w:lang w:val="en-US" w:eastAsia="en-US" w:bidi="ar-SA"/>
      </w:rPr>
    </w:lvl>
    <w:lvl w:ilvl="6" w:tplc="9014BDF2">
      <w:numFmt w:val="bullet"/>
      <w:lvlText w:val="•"/>
      <w:lvlJc w:val="left"/>
      <w:pPr>
        <w:ind w:left="5911" w:hanging="260"/>
      </w:pPr>
      <w:rPr>
        <w:rFonts w:hint="default"/>
        <w:lang w:val="en-US" w:eastAsia="en-US" w:bidi="ar-SA"/>
      </w:rPr>
    </w:lvl>
    <w:lvl w:ilvl="7" w:tplc="712893DC">
      <w:numFmt w:val="bullet"/>
      <w:lvlText w:val="•"/>
      <w:lvlJc w:val="left"/>
      <w:pPr>
        <w:ind w:left="6853" w:hanging="260"/>
      </w:pPr>
      <w:rPr>
        <w:rFonts w:hint="default"/>
        <w:lang w:val="en-US" w:eastAsia="en-US" w:bidi="ar-SA"/>
      </w:rPr>
    </w:lvl>
    <w:lvl w:ilvl="8" w:tplc="FD30DA26">
      <w:numFmt w:val="bullet"/>
      <w:lvlText w:val="•"/>
      <w:lvlJc w:val="left"/>
      <w:pPr>
        <w:ind w:left="7795" w:hanging="260"/>
      </w:pPr>
      <w:rPr>
        <w:rFonts w:hint="default"/>
        <w:lang w:val="en-US" w:eastAsia="en-US" w:bidi="ar-SA"/>
      </w:rPr>
    </w:lvl>
  </w:abstractNum>
  <w:abstractNum w:abstractNumId="1" w15:restartNumberingAfterBreak="0">
    <w:nsid w:val="1AC4165A"/>
    <w:multiLevelType w:val="hybridMultilevel"/>
    <w:tmpl w:val="7CFAF0C8"/>
    <w:lvl w:ilvl="0" w:tplc="ECAE6952">
      <w:numFmt w:val="bullet"/>
      <w:lvlText w:val=""/>
      <w:lvlJc w:val="left"/>
      <w:pPr>
        <w:ind w:left="840" w:hanging="361"/>
      </w:pPr>
      <w:rPr>
        <w:rFonts w:ascii="Symbol" w:eastAsia="Symbol" w:hAnsi="Symbol" w:cs="Symbol" w:hint="default"/>
        <w:w w:val="100"/>
        <w:sz w:val="22"/>
        <w:szCs w:val="22"/>
        <w:lang w:val="en-US" w:eastAsia="en-US" w:bidi="ar-SA"/>
      </w:rPr>
    </w:lvl>
    <w:lvl w:ilvl="1" w:tplc="092C3118">
      <w:numFmt w:val="bullet"/>
      <w:lvlText w:val="o"/>
      <w:lvlJc w:val="left"/>
      <w:pPr>
        <w:ind w:left="1560" w:hanging="361"/>
      </w:pPr>
      <w:rPr>
        <w:rFonts w:ascii="Courier New" w:eastAsia="Courier New" w:hAnsi="Courier New" w:cs="Courier New" w:hint="default"/>
        <w:w w:val="100"/>
        <w:sz w:val="22"/>
        <w:szCs w:val="22"/>
        <w:lang w:val="en-US" w:eastAsia="en-US" w:bidi="ar-SA"/>
      </w:rPr>
    </w:lvl>
    <w:lvl w:ilvl="2" w:tplc="ED465B06">
      <w:numFmt w:val="bullet"/>
      <w:lvlText w:val="•"/>
      <w:lvlJc w:val="left"/>
      <w:pPr>
        <w:ind w:left="2448" w:hanging="361"/>
      </w:pPr>
      <w:rPr>
        <w:rFonts w:hint="default"/>
        <w:lang w:val="en-US" w:eastAsia="en-US" w:bidi="ar-SA"/>
      </w:rPr>
    </w:lvl>
    <w:lvl w:ilvl="3" w:tplc="72A47CDC">
      <w:numFmt w:val="bullet"/>
      <w:lvlText w:val="•"/>
      <w:lvlJc w:val="left"/>
      <w:pPr>
        <w:ind w:left="3337" w:hanging="361"/>
      </w:pPr>
      <w:rPr>
        <w:rFonts w:hint="default"/>
        <w:lang w:val="en-US" w:eastAsia="en-US" w:bidi="ar-SA"/>
      </w:rPr>
    </w:lvl>
    <w:lvl w:ilvl="4" w:tplc="9806B242">
      <w:numFmt w:val="bullet"/>
      <w:lvlText w:val="•"/>
      <w:lvlJc w:val="left"/>
      <w:pPr>
        <w:ind w:left="4226" w:hanging="361"/>
      </w:pPr>
      <w:rPr>
        <w:rFonts w:hint="default"/>
        <w:lang w:val="en-US" w:eastAsia="en-US" w:bidi="ar-SA"/>
      </w:rPr>
    </w:lvl>
    <w:lvl w:ilvl="5" w:tplc="3CC25010">
      <w:numFmt w:val="bullet"/>
      <w:lvlText w:val="•"/>
      <w:lvlJc w:val="left"/>
      <w:pPr>
        <w:ind w:left="5115" w:hanging="361"/>
      </w:pPr>
      <w:rPr>
        <w:rFonts w:hint="default"/>
        <w:lang w:val="en-US" w:eastAsia="en-US" w:bidi="ar-SA"/>
      </w:rPr>
    </w:lvl>
    <w:lvl w:ilvl="6" w:tplc="EB34B348">
      <w:numFmt w:val="bullet"/>
      <w:lvlText w:val="•"/>
      <w:lvlJc w:val="left"/>
      <w:pPr>
        <w:ind w:left="6004" w:hanging="361"/>
      </w:pPr>
      <w:rPr>
        <w:rFonts w:hint="default"/>
        <w:lang w:val="en-US" w:eastAsia="en-US" w:bidi="ar-SA"/>
      </w:rPr>
    </w:lvl>
    <w:lvl w:ilvl="7" w:tplc="6366C8EE">
      <w:numFmt w:val="bullet"/>
      <w:lvlText w:val="•"/>
      <w:lvlJc w:val="left"/>
      <w:pPr>
        <w:ind w:left="6893" w:hanging="361"/>
      </w:pPr>
      <w:rPr>
        <w:rFonts w:hint="default"/>
        <w:lang w:val="en-US" w:eastAsia="en-US" w:bidi="ar-SA"/>
      </w:rPr>
    </w:lvl>
    <w:lvl w:ilvl="8" w:tplc="CAB05E10">
      <w:numFmt w:val="bullet"/>
      <w:lvlText w:val="•"/>
      <w:lvlJc w:val="left"/>
      <w:pPr>
        <w:ind w:left="7782" w:hanging="361"/>
      </w:pPr>
      <w:rPr>
        <w:rFonts w:hint="default"/>
        <w:lang w:val="en-US" w:eastAsia="en-US" w:bidi="ar-SA"/>
      </w:rPr>
    </w:lvl>
  </w:abstractNum>
  <w:abstractNum w:abstractNumId="2" w15:restartNumberingAfterBreak="0">
    <w:nsid w:val="308C1993"/>
    <w:multiLevelType w:val="hybridMultilevel"/>
    <w:tmpl w:val="88941892"/>
    <w:lvl w:ilvl="0" w:tplc="1D2443B8">
      <w:numFmt w:val="bullet"/>
      <w:lvlText w:val="*"/>
      <w:lvlJc w:val="left"/>
      <w:pPr>
        <w:ind w:left="120" w:hanging="149"/>
      </w:pPr>
      <w:rPr>
        <w:rFonts w:ascii="Arial" w:eastAsia="Arial" w:hAnsi="Arial" w:cs="Arial" w:hint="default"/>
        <w:color w:val="FF00FF"/>
        <w:w w:val="100"/>
        <w:sz w:val="22"/>
        <w:szCs w:val="22"/>
        <w:lang w:val="en-US" w:eastAsia="en-US" w:bidi="ar-SA"/>
      </w:rPr>
    </w:lvl>
    <w:lvl w:ilvl="1" w:tplc="71BA739A">
      <w:numFmt w:val="bullet"/>
      <w:lvlText w:val=""/>
      <w:lvlJc w:val="left"/>
      <w:pPr>
        <w:ind w:left="840" w:hanging="360"/>
      </w:pPr>
      <w:rPr>
        <w:rFonts w:ascii="Symbol" w:eastAsia="Symbol" w:hAnsi="Symbol" w:cs="Symbol" w:hint="default"/>
        <w:w w:val="99"/>
        <w:sz w:val="20"/>
        <w:szCs w:val="20"/>
        <w:lang w:val="en-US" w:eastAsia="en-US" w:bidi="ar-SA"/>
      </w:rPr>
    </w:lvl>
    <w:lvl w:ilvl="2" w:tplc="7690D7E0">
      <w:numFmt w:val="bullet"/>
      <w:lvlText w:val="•"/>
      <w:lvlJc w:val="left"/>
      <w:pPr>
        <w:ind w:left="1808" w:hanging="360"/>
      </w:pPr>
      <w:rPr>
        <w:rFonts w:hint="default"/>
        <w:lang w:val="en-US" w:eastAsia="en-US" w:bidi="ar-SA"/>
      </w:rPr>
    </w:lvl>
    <w:lvl w:ilvl="3" w:tplc="2C46083A">
      <w:numFmt w:val="bullet"/>
      <w:lvlText w:val="•"/>
      <w:lvlJc w:val="left"/>
      <w:pPr>
        <w:ind w:left="2777" w:hanging="360"/>
      </w:pPr>
      <w:rPr>
        <w:rFonts w:hint="default"/>
        <w:lang w:val="en-US" w:eastAsia="en-US" w:bidi="ar-SA"/>
      </w:rPr>
    </w:lvl>
    <w:lvl w:ilvl="4" w:tplc="FE6E70E0">
      <w:numFmt w:val="bullet"/>
      <w:lvlText w:val="•"/>
      <w:lvlJc w:val="left"/>
      <w:pPr>
        <w:ind w:left="3746" w:hanging="360"/>
      </w:pPr>
      <w:rPr>
        <w:rFonts w:hint="default"/>
        <w:lang w:val="en-US" w:eastAsia="en-US" w:bidi="ar-SA"/>
      </w:rPr>
    </w:lvl>
    <w:lvl w:ilvl="5" w:tplc="D566633C">
      <w:numFmt w:val="bullet"/>
      <w:lvlText w:val="•"/>
      <w:lvlJc w:val="left"/>
      <w:pPr>
        <w:ind w:left="4715" w:hanging="360"/>
      </w:pPr>
      <w:rPr>
        <w:rFonts w:hint="default"/>
        <w:lang w:val="en-US" w:eastAsia="en-US" w:bidi="ar-SA"/>
      </w:rPr>
    </w:lvl>
    <w:lvl w:ilvl="6" w:tplc="8AAC5E90">
      <w:numFmt w:val="bullet"/>
      <w:lvlText w:val="•"/>
      <w:lvlJc w:val="left"/>
      <w:pPr>
        <w:ind w:left="5684" w:hanging="360"/>
      </w:pPr>
      <w:rPr>
        <w:rFonts w:hint="default"/>
        <w:lang w:val="en-US" w:eastAsia="en-US" w:bidi="ar-SA"/>
      </w:rPr>
    </w:lvl>
    <w:lvl w:ilvl="7" w:tplc="12B62FB2">
      <w:numFmt w:val="bullet"/>
      <w:lvlText w:val="•"/>
      <w:lvlJc w:val="left"/>
      <w:pPr>
        <w:ind w:left="6653" w:hanging="360"/>
      </w:pPr>
      <w:rPr>
        <w:rFonts w:hint="default"/>
        <w:lang w:val="en-US" w:eastAsia="en-US" w:bidi="ar-SA"/>
      </w:rPr>
    </w:lvl>
    <w:lvl w:ilvl="8" w:tplc="20C0E5A0">
      <w:numFmt w:val="bullet"/>
      <w:lvlText w:val="•"/>
      <w:lvlJc w:val="left"/>
      <w:pPr>
        <w:ind w:left="7622" w:hanging="360"/>
      </w:pPr>
      <w:rPr>
        <w:rFonts w:hint="default"/>
        <w:lang w:val="en-US" w:eastAsia="en-US" w:bidi="ar-SA"/>
      </w:rPr>
    </w:lvl>
  </w:abstractNum>
  <w:abstractNum w:abstractNumId="3" w15:restartNumberingAfterBreak="0">
    <w:nsid w:val="314A1139"/>
    <w:multiLevelType w:val="hybridMultilevel"/>
    <w:tmpl w:val="D87A71A6"/>
    <w:lvl w:ilvl="0" w:tplc="73D4F644">
      <w:start w:val="1"/>
      <w:numFmt w:val="decimal"/>
      <w:lvlText w:val="%1."/>
      <w:lvlJc w:val="left"/>
      <w:pPr>
        <w:ind w:left="367" w:hanging="248"/>
      </w:pPr>
      <w:rPr>
        <w:rFonts w:ascii="Arial" w:eastAsia="Arial" w:hAnsi="Arial" w:cs="Arial" w:hint="default"/>
        <w:spacing w:val="-1"/>
        <w:w w:val="100"/>
        <w:sz w:val="22"/>
        <w:szCs w:val="22"/>
        <w:lang w:val="en-US" w:eastAsia="en-US" w:bidi="ar-SA"/>
      </w:rPr>
    </w:lvl>
    <w:lvl w:ilvl="1" w:tplc="3B3E408A">
      <w:numFmt w:val="bullet"/>
      <w:lvlText w:val="•"/>
      <w:lvlJc w:val="left"/>
      <w:pPr>
        <w:ind w:left="1280" w:hanging="248"/>
      </w:pPr>
      <w:rPr>
        <w:rFonts w:hint="default"/>
        <w:lang w:val="en-US" w:eastAsia="en-US" w:bidi="ar-SA"/>
      </w:rPr>
    </w:lvl>
    <w:lvl w:ilvl="2" w:tplc="6D6ADE56">
      <w:numFmt w:val="bullet"/>
      <w:lvlText w:val="•"/>
      <w:lvlJc w:val="left"/>
      <w:pPr>
        <w:ind w:left="2200" w:hanging="248"/>
      </w:pPr>
      <w:rPr>
        <w:rFonts w:hint="default"/>
        <w:lang w:val="en-US" w:eastAsia="en-US" w:bidi="ar-SA"/>
      </w:rPr>
    </w:lvl>
    <w:lvl w:ilvl="3" w:tplc="38D2577A">
      <w:numFmt w:val="bullet"/>
      <w:lvlText w:val="•"/>
      <w:lvlJc w:val="left"/>
      <w:pPr>
        <w:ind w:left="3120" w:hanging="248"/>
      </w:pPr>
      <w:rPr>
        <w:rFonts w:hint="default"/>
        <w:lang w:val="en-US" w:eastAsia="en-US" w:bidi="ar-SA"/>
      </w:rPr>
    </w:lvl>
    <w:lvl w:ilvl="4" w:tplc="391EA6F0">
      <w:numFmt w:val="bullet"/>
      <w:lvlText w:val="•"/>
      <w:lvlJc w:val="left"/>
      <w:pPr>
        <w:ind w:left="4040" w:hanging="248"/>
      </w:pPr>
      <w:rPr>
        <w:rFonts w:hint="default"/>
        <w:lang w:val="en-US" w:eastAsia="en-US" w:bidi="ar-SA"/>
      </w:rPr>
    </w:lvl>
    <w:lvl w:ilvl="5" w:tplc="EEAA72E0">
      <w:numFmt w:val="bullet"/>
      <w:lvlText w:val="•"/>
      <w:lvlJc w:val="left"/>
      <w:pPr>
        <w:ind w:left="4960" w:hanging="248"/>
      </w:pPr>
      <w:rPr>
        <w:rFonts w:hint="default"/>
        <w:lang w:val="en-US" w:eastAsia="en-US" w:bidi="ar-SA"/>
      </w:rPr>
    </w:lvl>
    <w:lvl w:ilvl="6" w:tplc="6B82D8E2">
      <w:numFmt w:val="bullet"/>
      <w:lvlText w:val="•"/>
      <w:lvlJc w:val="left"/>
      <w:pPr>
        <w:ind w:left="5880" w:hanging="248"/>
      </w:pPr>
      <w:rPr>
        <w:rFonts w:hint="default"/>
        <w:lang w:val="en-US" w:eastAsia="en-US" w:bidi="ar-SA"/>
      </w:rPr>
    </w:lvl>
    <w:lvl w:ilvl="7" w:tplc="EEF60BB6">
      <w:numFmt w:val="bullet"/>
      <w:lvlText w:val="•"/>
      <w:lvlJc w:val="left"/>
      <w:pPr>
        <w:ind w:left="6800" w:hanging="248"/>
      </w:pPr>
      <w:rPr>
        <w:rFonts w:hint="default"/>
        <w:lang w:val="en-US" w:eastAsia="en-US" w:bidi="ar-SA"/>
      </w:rPr>
    </w:lvl>
    <w:lvl w:ilvl="8" w:tplc="84ECB416">
      <w:numFmt w:val="bullet"/>
      <w:lvlText w:val="•"/>
      <w:lvlJc w:val="left"/>
      <w:pPr>
        <w:ind w:left="7720" w:hanging="248"/>
      </w:pPr>
      <w:rPr>
        <w:rFonts w:hint="default"/>
        <w:lang w:val="en-US" w:eastAsia="en-US" w:bidi="ar-SA"/>
      </w:rPr>
    </w:lvl>
  </w:abstractNum>
  <w:abstractNum w:abstractNumId="4" w15:restartNumberingAfterBreak="0">
    <w:nsid w:val="33882BB3"/>
    <w:multiLevelType w:val="hybridMultilevel"/>
    <w:tmpl w:val="46021AD6"/>
    <w:lvl w:ilvl="0" w:tplc="FF5AB57C">
      <w:start w:val="1"/>
      <w:numFmt w:val="decimal"/>
      <w:lvlText w:val="%1."/>
      <w:lvlJc w:val="left"/>
      <w:pPr>
        <w:ind w:left="364" w:hanging="245"/>
      </w:pPr>
      <w:rPr>
        <w:rFonts w:ascii="Arial" w:eastAsia="Arial" w:hAnsi="Arial" w:cs="Arial" w:hint="default"/>
        <w:spacing w:val="-1"/>
        <w:w w:val="100"/>
        <w:sz w:val="22"/>
        <w:szCs w:val="22"/>
        <w:lang w:val="en-US" w:eastAsia="en-US" w:bidi="ar-SA"/>
      </w:rPr>
    </w:lvl>
    <w:lvl w:ilvl="1" w:tplc="EE56DF0C">
      <w:numFmt w:val="bullet"/>
      <w:lvlText w:val="•"/>
      <w:lvlJc w:val="left"/>
      <w:pPr>
        <w:ind w:left="1280" w:hanging="245"/>
      </w:pPr>
      <w:rPr>
        <w:rFonts w:hint="default"/>
        <w:lang w:val="en-US" w:eastAsia="en-US" w:bidi="ar-SA"/>
      </w:rPr>
    </w:lvl>
    <w:lvl w:ilvl="2" w:tplc="53007B02">
      <w:numFmt w:val="bullet"/>
      <w:lvlText w:val="•"/>
      <w:lvlJc w:val="left"/>
      <w:pPr>
        <w:ind w:left="2200" w:hanging="245"/>
      </w:pPr>
      <w:rPr>
        <w:rFonts w:hint="default"/>
        <w:lang w:val="en-US" w:eastAsia="en-US" w:bidi="ar-SA"/>
      </w:rPr>
    </w:lvl>
    <w:lvl w:ilvl="3" w:tplc="A00C9752">
      <w:numFmt w:val="bullet"/>
      <w:lvlText w:val="•"/>
      <w:lvlJc w:val="left"/>
      <w:pPr>
        <w:ind w:left="3120" w:hanging="245"/>
      </w:pPr>
      <w:rPr>
        <w:rFonts w:hint="default"/>
        <w:lang w:val="en-US" w:eastAsia="en-US" w:bidi="ar-SA"/>
      </w:rPr>
    </w:lvl>
    <w:lvl w:ilvl="4" w:tplc="95BCD7DE">
      <w:numFmt w:val="bullet"/>
      <w:lvlText w:val="•"/>
      <w:lvlJc w:val="left"/>
      <w:pPr>
        <w:ind w:left="4040" w:hanging="245"/>
      </w:pPr>
      <w:rPr>
        <w:rFonts w:hint="default"/>
        <w:lang w:val="en-US" w:eastAsia="en-US" w:bidi="ar-SA"/>
      </w:rPr>
    </w:lvl>
    <w:lvl w:ilvl="5" w:tplc="0074D1DC">
      <w:numFmt w:val="bullet"/>
      <w:lvlText w:val="•"/>
      <w:lvlJc w:val="left"/>
      <w:pPr>
        <w:ind w:left="4960" w:hanging="245"/>
      </w:pPr>
      <w:rPr>
        <w:rFonts w:hint="default"/>
        <w:lang w:val="en-US" w:eastAsia="en-US" w:bidi="ar-SA"/>
      </w:rPr>
    </w:lvl>
    <w:lvl w:ilvl="6" w:tplc="7E9EDBE4">
      <w:numFmt w:val="bullet"/>
      <w:lvlText w:val="•"/>
      <w:lvlJc w:val="left"/>
      <w:pPr>
        <w:ind w:left="5880" w:hanging="245"/>
      </w:pPr>
      <w:rPr>
        <w:rFonts w:hint="default"/>
        <w:lang w:val="en-US" w:eastAsia="en-US" w:bidi="ar-SA"/>
      </w:rPr>
    </w:lvl>
    <w:lvl w:ilvl="7" w:tplc="7034154C">
      <w:numFmt w:val="bullet"/>
      <w:lvlText w:val="•"/>
      <w:lvlJc w:val="left"/>
      <w:pPr>
        <w:ind w:left="6800" w:hanging="245"/>
      </w:pPr>
      <w:rPr>
        <w:rFonts w:hint="default"/>
        <w:lang w:val="en-US" w:eastAsia="en-US" w:bidi="ar-SA"/>
      </w:rPr>
    </w:lvl>
    <w:lvl w:ilvl="8" w:tplc="437C3DE4">
      <w:numFmt w:val="bullet"/>
      <w:lvlText w:val="•"/>
      <w:lvlJc w:val="left"/>
      <w:pPr>
        <w:ind w:left="7720" w:hanging="245"/>
      </w:pPr>
      <w:rPr>
        <w:rFonts w:hint="default"/>
        <w:lang w:val="en-US" w:eastAsia="en-US" w:bidi="ar-SA"/>
      </w:rPr>
    </w:lvl>
  </w:abstractNum>
  <w:abstractNum w:abstractNumId="5" w15:restartNumberingAfterBreak="0">
    <w:nsid w:val="38C3514D"/>
    <w:multiLevelType w:val="hybridMultilevel"/>
    <w:tmpl w:val="97C87EEA"/>
    <w:lvl w:ilvl="0" w:tplc="39D04CDC">
      <w:start w:val="1"/>
      <w:numFmt w:val="decimal"/>
      <w:lvlText w:val="%1)"/>
      <w:lvlJc w:val="left"/>
      <w:pPr>
        <w:ind w:left="480" w:hanging="260"/>
      </w:pPr>
      <w:rPr>
        <w:rFonts w:ascii="Arial" w:eastAsia="Arial" w:hAnsi="Arial" w:cs="Arial" w:hint="default"/>
        <w:spacing w:val="-1"/>
        <w:w w:val="100"/>
        <w:sz w:val="22"/>
        <w:szCs w:val="22"/>
        <w:lang w:val="en-US" w:eastAsia="en-US" w:bidi="ar-SA"/>
      </w:rPr>
    </w:lvl>
    <w:lvl w:ilvl="1" w:tplc="F042B556">
      <w:numFmt w:val="bullet"/>
      <w:lvlText w:val=""/>
      <w:lvlJc w:val="left"/>
      <w:pPr>
        <w:ind w:left="940" w:hanging="360"/>
      </w:pPr>
      <w:rPr>
        <w:rFonts w:ascii="Symbol" w:eastAsia="Symbol" w:hAnsi="Symbol" w:cs="Symbol" w:hint="default"/>
        <w:w w:val="99"/>
        <w:sz w:val="20"/>
        <w:szCs w:val="20"/>
        <w:lang w:val="en-US" w:eastAsia="en-US" w:bidi="ar-SA"/>
      </w:rPr>
    </w:lvl>
    <w:lvl w:ilvl="2" w:tplc="34C86090">
      <w:numFmt w:val="bullet"/>
      <w:lvlText w:val="o"/>
      <w:lvlJc w:val="left"/>
      <w:pPr>
        <w:ind w:left="1660" w:hanging="360"/>
      </w:pPr>
      <w:rPr>
        <w:rFonts w:ascii="Courier New" w:eastAsia="Courier New" w:hAnsi="Courier New" w:cs="Courier New" w:hint="default"/>
        <w:w w:val="99"/>
        <w:sz w:val="20"/>
        <w:szCs w:val="20"/>
        <w:lang w:val="en-US" w:eastAsia="en-US" w:bidi="ar-SA"/>
      </w:rPr>
    </w:lvl>
    <w:lvl w:ilvl="3" w:tplc="099AAE6E">
      <w:numFmt w:val="bullet"/>
      <w:lvlText w:val="•"/>
      <w:lvlJc w:val="left"/>
      <w:pPr>
        <w:ind w:left="2662" w:hanging="360"/>
      </w:pPr>
      <w:rPr>
        <w:rFonts w:hint="default"/>
        <w:lang w:val="en-US" w:eastAsia="en-US" w:bidi="ar-SA"/>
      </w:rPr>
    </w:lvl>
    <w:lvl w:ilvl="4" w:tplc="6518E788">
      <w:numFmt w:val="bullet"/>
      <w:lvlText w:val="•"/>
      <w:lvlJc w:val="left"/>
      <w:pPr>
        <w:ind w:left="3665" w:hanging="360"/>
      </w:pPr>
      <w:rPr>
        <w:rFonts w:hint="default"/>
        <w:lang w:val="en-US" w:eastAsia="en-US" w:bidi="ar-SA"/>
      </w:rPr>
    </w:lvl>
    <w:lvl w:ilvl="5" w:tplc="F1CCAD28">
      <w:numFmt w:val="bullet"/>
      <w:lvlText w:val="•"/>
      <w:lvlJc w:val="left"/>
      <w:pPr>
        <w:ind w:left="4667" w:hanging="360"/>
      </w:pPr>
      <w:rPr>
        <w:rFonts w:hint="default"/>
        <w:lang w:val="en-US" w:eastAsia="en-US" w:bidi="ar-SA"/>
      </w:rPr>
    </w:lvl>
    <w:lvl w:ilvl="6" w:tplc="86F4A320">
      <w:numFmt w:val="bullet"/>
      <w:lvlText w:val="•"/>
      <w:lvlJc w:val="left"/>
      <w:pPr>
        <w:ind w:left="5670" w:hanging="360"/>
      </w:pPr>
      <w:rPr>
        <w:rFonts w:hint="default"/>
        <w:lang w:val="en-US" w:eastAsia="en-US" w:bidi="ar-SA"/>
      </w:rPr>
    </w:lvl>
    <w:lvl w:ilvl="7" w:tplc="9F60CAC8">
      <w:numFmt w:val="bullet"/>
      <w:lvlText w:val="•"/>
      <w:lvlJc w:val="left"/>
      <w:pPr>
        <w:ind w:left="6672" w:hanging="360"/>
      </w:pPr>
      <w:rPr>
        <w:rFonts w:hint="default"/>
        <w:lang w:val="en-US" w:eastAsia="en-US" w:bidi="ar-SA"/>
      </w:rPr>
    </w:lvl>
    <w:lvl w:ilvl="8" w:tplc="185E48F6">
      <w:numFmt w:val="bullet"/>
      <w:lvlText w:val="•"/>
      <w:lvlJc w:val="left"/>
      <w:pPr>
        <w:ind w:left="7675" w:hanging="360"/>
      </w:pPr>
      <w:rPr>
        <w:rFonts w:hint="default"/>
        <w:lang w:val="en-US" w:eastAsia="en-US" w:bidi="ar-SA"/>
      </w:rPr>
    </w:lvl>
  </w:abstractNum>
  <w:abstractNum w:abstractNumId="6" w15:restartNumberingAfterBreak="0">
    <w:nsid w:val="41D26886"/>
    <w:multiLevelType w:val="hybridMultilevel"/>
    <w:tmpl w:val="3528C684"/>
    <w:lvl w:ilvl="0" w:tplc="2A822B34">
      <w:start w:val="1"/>
      <w:numFmt w:val="decimal"/>
      <w:lvlText w:val="%1)"/>
      <w:lvlJc w:val="left"/>
      <w:pPr>
        <w:ind w:left="219" w:hanging="260"/>
      </w:pPr>
      <w:rPr>
        <w:rFonts w:ascii="Arial" w:eastAsia="Arial" w:hAnsi="Arial" w:cs="Arial" w:hint="default"/>
        <w:spacing w:val="-1"/>
        <w:w w:val="100"/>
        <w:sz w:val="22"/>
        <w:szCs w:val="22"/>
        <w:lang w:val="en-US" w:eastAsia="en-US" w:bidi="ar-SA"/>
      </w:rPr>
    </w:lvl>
    <w:lvl w:ilvl="1" w:tplc="F63C2026">
      <w:numFmt w:val="bullet"/>
      <w:lvlText w:val=""/>
      <w:lvlJc w:val="left"/>
      <w:pPr>
        <w:ind w:left="940" w:hanging="361"/>
      </w:pPr>
      <w:rPr>
        <w:rFonts w:ascii="Symbol" w:eastAsia="Symbol" w:hAnsi="Symbol" w:cs="Symbol" w:hint="default"/>
        <w:w w:val="100"/>
        <w:sz w:val="22"/>
        <w:szCs w:val="22"/>
        <w:lang w:val="en-US" w:eastAsia="en-US" w:bidi="ar-SA"/>
      </w:rPr>
    </w:lvl>
    <w:lvl w:ilvl="2" w:tplc="9D0A2F1E">
      <w:numFmt w:val="bullet"/>
      <w:lvlText w:val="•"/>
      <w:lvlJc w:val="left"/>
      <w:pPr>
        <w:ind w:left="1660" w:hanging="361"/>
      </w:pPr>
      <w:rPr>
        <w:rFonts w:hint="default"/>
        <w:lang w:val="en-US" w:eastAsia="en-US" w:bidi="ar-SA"/>
      </w:rPr>
    </w:lvl>
    <w:lvl w:ilvl="3" w:tplc="160C3D06">
      <w:numFmt w:val="bullet"/>
      <w:lvlText w:val="•"/>
      <w:lvlJc w:val="left"/>
      <w:pPr>
        <w:ind w:left="2662" w:hanging="361"/>
      </w:pPr>
      <w:rPr>
        <w:rFonts w:hint="default"/>
        <w:lang w:val="en-US" w:eastAsia="en-US" w:bidi="ar-SA"/>
      </w:rPr>
    </w:lvl>
    <w:lvl w:ilvl="4" w:tplc="9662B03C">
      <w:numFmt w:val="bullet"/>
      <w:lvlText w:val="•"/>
      <w:lvlJc w:val="left"/>
      <w:pPr>
        <w:ind w:left="3665" w:hanging="361"/>
      </w:pPr>
      <w:rPr>
        <w:rFonts w:hint="default"/>
        <w:lang w:val="en-US" w:eastAsia="en-US" w:bidi="ar-SA"/>
      </w:rPr>
    </w:lvl>
    <w:lvl w:ilvl="5" w:tplc="9D66CD8A">
      <w:numFmt w:val="bullet"/>
      <w:lvlText w:val="•"/>
      <w:lvlJc w:val="left"/>
      <w:pPr>
        <w:ind w:left="4667" w:hanging="361"/>
      </w:pPr>
      <w:rPr>
        <w:rFonts w:hint="default"/>
        <w:lang w:val="en-US" w:eastAsia="en-US" w:bidi="ar-SA"/>
      </w:rPr>
    </w:lvl>
    <w:lvl w:ilvl="6" w:tplc="C68C8306">
      <w:numFmt w:val="bullet"/>
      <w:lvlText w:val="•"/>
      <w:lvlJc w:val="left"/>
      <w:pPr>
        <w:ind w:left="5670" w:hanging="361"/>
      </w:pPr>
      <w:rPr>
        <w:rFonts w:hint="default"/>
        <w:lang w:val="en-US" w:eastAsia="en-US" w:bidi="ar-SA"/>
      </w:rPr>
    </w:lvl>
    <w:lvl w:ilvl="7" w:tplc="E898A47C">
      <w:numFmt w:val="bullet"/>
      <w:lvlText w:val="•"/>
      <w:lvlJc w:val="left"/>
      <w:pPr>
        <w:ind w:left="6672" w:hanging="361"/>
      </w:pPr>
      <w:rPr>
        <w:rFonts w:hint="default"/>
        <w:lang w:val="en-US" w:eastAsia="en-US" w:bidi="ar-SA"/>
      </w:rPr>
    </w:lvl>
    <w:lvl w:ilvl="8" w:tplc="9AFC3BB2">
      <w:numFmt w:val="bullet"/>
      <w:lvlText w:val="•"/>
      <w:lvlJc w:val="left"/>
      <w:pPr>
        <w:ind w:left="7675" w:hanging="361"/>
      </w:pPr>
      <w:rPr>
        <w:rFonts w:hint="default"/>
        <w:lang w:val="en-US" w:eastAsia="en-US" w:bidi="ar-SA"/>
      </w:rPr>
    </w:lvl>
  </w:abstractNum>
  <w:abstractNum w:abstractNumId="7" w15:restartNumberingAfterBreak="0">
    <w:nsid w:val="493D5AFF"/>
    <w:multiLevelType w:val="hybridMultilevel"/>
    <w:tmpl w:val="44EC6E02"/>
    <w:lvl w:ilvl="0" w:tplc="C49E8656">
      <w:start w:val="1"/>
      <w:numFmt w:val="decimal"/>
      <w:lvlText w:val="%1."/>
      <w:lvlJc w:val="left"/>
      <w:pPr>
        <w:ind w:left="463" w:hanging="245"/>
      </w:pPr>
      <w:rPr>
        <w:rFonts w:ascii="Arial" w:eastAsia="Arial" w:hAnsi="Arial" w:cs="Arial" w:hint="default"/>
        <w:spacing w:val="-1"/>
        <w:w w:val="100"/>
        <w:sz w:val="22"/>
        <w:szCs w:val="22"/>
        <w:lang w:val="en-US" w:eastAsia="en-US" w:bidi="ar-SA"/>
      </w:rPr>
    </w:lvl>
    <w:lvl w:ilvl="1" w:tplc="F670C4F4">
      <w:numFmt w:val="bullet"/>
      <w:lvlText w:val="•"/>
      <w:lvlJc w:val="left"/>
      <w:pPr>
        <w:ind w:left="1382" w:hanging="245"/>
      </w:pPr>
      <w:rPr>
        <w:rFonts w:hint="default"/>
        <w:lang w:val="en-US" w:eastAsia="en-US" w:bidi="ar-SA"/>
      </w:rPr>
    </w:lvl>
    <w:lvl w:ilvl="2" w:tplc="4EBACDBA">
      <w:numFmt w:val="bullet"/>
      <w:lvlText w:val="•"/>
      <w:lvlJc w:val="left"/>
      <w:pPr>
        <w:ind w:left="2304" w:hanging="245"/>
      </w:pPr>
      <w:rPr>
        <w:rFonts w:hint="default"/>
        <w:lang w:val="en-US" w:eastAsia="en-US" w:bidi="ar-SA"/>
      </w:rPr>
    </w:lvl>
    <w:lvl w:ilvl="3" w:tplc="11A895D0">
      <w:numFmt w:val="bullet"/>
      <w:lvlText w:val="•"/>
      <w:lvlJc w:val="left"/>
      <w:pPr>
        <w:ind w:left="3226" w:hanging="245"/>
      </w:pPr>
      <w:rPr>
        <w:rFonts w:hint="default"/>
        <w:lang w:val="en-US" w:eastAsia="en-US" w:bidi="ar-SA"/>
      </w:rPr>
    </w:lvl>
    <w:lvl w:ilvl="4" w:tplc="CB5AD5D6">
      <w:numFmt w:val="bullet"/>
      <w:lvlText w:val="•"/>
      <w:lvlJc w:val="left"/>
      <w:pPr>
        <w:ind w:left="4148" w:hanging="245"/>
      </w:pPr>
      <w:rPr>
        <w:rFonts w:hint="default"/>
        <w:lang w:val="en-US" w:eastAsia="en-US" w:bidi="ar-SA"/>
      </w:rPr>
    </w:lvl>
    <w:lvl w:ilvl="5" w:tplc="F1DE78E8">
      <w:numFmt w:val="bullet"/>
      <w:lvlText w:val="•"/>
      <w:lvlJc w:val="left"/>
      <w:pPr>
        <w:ind w:left="5070" w:hanging="245"/>
      </w:pPr>
      <w:rPr>
        <w:rFonts w:hint="default"/>
        <w:lang w:val="en-US" w:eastAsia="en-US" w:bidi="ar-SA"/>
      </w:rPr>
    </w:lvl>
    <w:lvl w:ilvl="6" w:tplc="ED9E8254">
      <w:numFmt w:val="bullet"/>
      <w:lvlText w:val="•"/>
      <w:lvlJc w:val="left"/>
      <w:pPr>
        <w:ind w:left="5992" w:hanging="245"/>
      </w:pPr>
      <w:rPr>
        <w:rFonts w:hint="default"/>
        <w:lang w:val="en-US" w:eastAsia="en-US" w:bidi="ar-SA"/>
      </w:rPr>
    </w:lvl>
    <w:lvl w:ilvl="7" w:tplc="743EC8E0">
      <w:numFmt w:val="bullet"/>
      <w:lvlText w:val="•"/>
      <w:lvlJc w:val="left"/>
      <w:pPr>
        <w:ind w:left="6914" w:hanging="245"/>
      </w:pPr>
      <w:rPr>
        <w:rFonts w:hint="default"/>
        <w:lang w:val="en-US" w:eastAsia="en-US" w:bidi="ar-SA"/>
      </w:rPr>
    </w:lvl>
    <w:lvl w:ilvl="8" w:tplc="C63EC834">
      <w:numFmt w:val="bullet"/>
      <w:lvlText w:val="•"/>
      <w:lvlJc w:val="left"/>
      <w:pPr>
        <w:ind w:left="7836" w:hanging="245"/>
      </w:pPr>
      <w:rPr>
        <w:rFonts w:hint="default"/>
        <w:lang w:val="en-US" w:eastAsia="en-US" w:bidi="ar-SA"/>
      </w:rPr>
    </w:lvl>
  </w:abstractNum>
  <w:abstractNum w:abstractNumId="8" w15:restartNumberingAfterBreak="0">
    <w:nsid w:val="4B3C0285"/>
    <w:multiLevelType w:val="hybridMultilevel"/>
    <w:tmpl w:val="902C4E3C"/>
    <w:lvl w:ilvl="0" w:tplc="E24C0C50">
      <w:start w:val="1"/>
      <w:numFmt w:val="decimal"/>
      <w:lvlText w:val="%1."/>
      <w:lvlJc w:val="left"/>
      <w:pPr>
        <w:ind w:left="939" w:hanging="360"/>
        <w:jc w:val="right"/>
      </w:pPr>
      <w:rPr>
        <w:rFonts w:ascii="Arial" w:eastAsia="Arial" w:hAnsi="Arial" w:cs="Arial" w:hint="default"/>
        <w:spacing w:val="-1"/>
        <w:w w:val="100"/>
        <w:sz w:val="22"/>
        <w:szCs w:val="22"/>
        <w:lang w:val="en-US" w:eastAsia="en-US" w:bidi="ar-SA"/>
      </w:rPr>
    </w:lvl>
    <w:lvl w:ilvl="1" w:tplc="DA8CB1F4">
      <w:start w:val="1"/>
      <w:numFmt w:val="lowerLetter"/>
      <w:lvlText w:val="%2."/>
      <w:lvlJc w:val="left"/>
      <w:pPr>
        <w:ind w:left="940" w:hanging="721"/>
      </w:pPr>
      <w:rPr>
        <w:rFonts w:ascii="Arial" w:eastAsia="Arial" w:hAnsi="Arial" w:cs="Arial" w:hint="default"/>
        <w:spacing w:val="-1"/>
        <w:w w:val="100"/>
        <w:sz w:val="22"/>
        <w:szCs w:val="22"/>
        <w:lang w:val="en-US" w:eastAsia="en-US" w:bidi="ar-SA"/>
      </w:rPr>
    </w:lvl>
    <w:lvl w:ilvl="2" w:tplc="70561F06">
      <w:numFmt w:val="bullet"/>
      <w:lvlText w:val="•"/>
      <w:lvlJc w:val="left"/>
      <w:pPr>
        <w:ind w:left="2688" w:hanging="721"/>
      </w:pPr>
      <w:rPr>
        <w:rFonts w:hint="default"/>
        <w:lang w:val="en-US" w:eastAsia="en-US" w:bidi="ar-SA"/>
      </w:rPr>
    </w:lvl>
    <w:lvl w:ilvl="3" w:tplc="6DC6C1B2">
      <w:numFmt w:val="bullet"/>
      <w:lvlText w:val="•"/>
      <w:lvlJc w:val="left"/>
      <w:pPr>
        <w:ind w:left="3562" w:hanging="721"/>
      </w:pPr>
      <w:rPr>
        <w:rFonts w:hint="default"/>
        <w:lang w:val="en-US" w:eastAsia="en-US" w:bidi="ar-SA"/>
      </w:rPr>
    </w:lvl>
    <w:lvl w:ilvl="4" w:tplc="50761EC6">
      <w:numFmt w:val="bullet"/>
      <w:lvlText w:val="•"/>
      <w:lvlJc w:val="left"/>
      <w:pPr>
        <w:ind w:left="4436" w:hanging="721"/>
      </w:pPr>
      <w:rPr>
        <w:rFonts w:hint="default"/>
        <w:lang w:val="en-US" w:eastAsia="en-US" w:bidi="ar-SA"/>
      </w:rPr>
    </w:lvl>
    <w:lvl w:ilvl="5" w:tplc="E42AB964">
      <w:numFmt w:val="bullet"/>
      <w:lvlText w:val="•"/>
      <w:lvlJc w:val="left"/>
      <w:pPr>
        <w:ind w:left="5310" w:hanging="721"/>
      </w:pPr>
      <w:rPr>
        <w:rFonts w:hint="default"/>
        <w:lang w:val="en-US" w:eastAsia="en-US" w:bidi="ar-SA"/>
      </w:rPr>
    </w:lvl>
    <w:lvl w:ilvl="6" w:tplc="CB6A51F0">
      <w:numFmt w:val="bullet"/>
      <w:lvlText w:val="•"/>
      <w:lvlJc w:val="left"/>
      <w:pPr>
        <w:ind w:left="6184" w:hanging="721"/>
      </w:pPr>
      <w:rPr>
        <w:rFonts w:hint="default"/>
        <w:lang w:val="en-US" w:eastAsia="en-US" w:bidi="ar-SA"/>
      </w:rPr>
    </w:lvl>
    <w:lvl w:ilvl="7" w:tplc="C63C9DC2">
      <w:numFmt w:val="bullet"/>
      <w:lvlText w:val="•"/>
      <w:lvlJc w:val="left"/>
      <w:pPr>
        <w:ind w:left="7058" w:hanging="721"/>
      </w:pPr>
      <w:rPr>
        <w:rFonts w:hint="default"/>
        <w:lang w:val="en-US" w:eastAsia="en-US" w:bidi="ar-SA"/>
      </w:rPr>
    </w:lvl>
    <w:lvl w:ilvl="8" w:tplc="930216CC">
      <w:numFmt w:val="bullet"/>
      <w:lvlText w:val="•"/>
      <w:lvlJc w:val="left"/>
      <w:pPr>
        <w:ind w:left="7932" w:hanging="721"/>
      </w:pPr>
      <w:rPr>
        <w:rFonts w:hint="default"/>
        <w:lang w:val="en-US" w:eastAsia="en-US" w:bidi="ar-SA"/>
      </w:rPr>
    </w:lvl>
  </w:abstractNum>
  <w:abstractNum w:abstractNumId="9" w15:restartNumberingAfterBreak="0">
    <w:nsid w:val="51474A82"/>
    <w:multiLevelType w:val="hybridMultilevel"/>
    <w:tmpl w:val="520E5AE0"/>
    <w:lvl w:ilvl="0" w:tplc="B9CEA99A">
      <w:numFmt w:val="bullet"/>
      <w:lvlText w:val=""/>
      <w:lvlJc w:val="left"/>
      <w:pPr>
        <w:ind w:left="1560" w:hanging="360"/>
      </w:pPr>
      <w:rPr>
        <w:rFonts w:ascii="Symbol" w:eastAsia="Symbol" w:hAnsi="Symbol" w:cs="Symbol" w:hint="default"/>
        <w:w w:val="99"/>
        <w:sz w:val="20"/>
        <w:szCs w:val="20"/>
        <w:lang w:val="en-US" w:eastAsia="en-US" w:bidi="ar-SA"/>
      </w:rPr>
    </w:lvl>
    <w:lvl w:ilvl="1" w:tplc="2162F432">
      <w:numFmt w:val="bullet"/>
      <w:lvlText w:val="•"/>
      <w:lvlJc w:val="left"/>
      <w:pPr>
        <w:ind w:left="2360" w:hanging="360"/>
      </w:pPr>
      <w:rPr>
        <w:rFonts w:hint="default"/>
        <w:lang w:val="en-US" w:eastAsia="en-US" w:bidi="ar-SA"/>
      </w:rPr>
    </w:lvl>
    <w:lvl w:ilvl="2" w:tplc="EA3CAEC6">
      <w:numFmt w:val="bullet"/>
      <w:lvlText w:val="•"/>
      <w:lvlJc w:val="left"/>
      <w:pPr>
        <w:ind w:left="3160" w:hanging="360"/>
      </w:pPr>
      <w:rPr>
        <w:rFonts w:hint="default"/>
        <w:lang w:val="en-US" w:eastAsia="en-US" w:bidi="ar-SA"/>
      </w:rPr>
    </w:lvl>
    <w:lvl w:ilvl="3" w:tplc="5344E868">
      <w:numFmt w:val="bullet"/>
      <w:lvlText w:val="•"/>
      <w:lvlJc w:val="left"/>
      <w:pPr>
        <w:ind w:left="3960" w:hanging="360"/>
      </w:pPr>
      <w:rPr>
        <w:rFonts w:hint="default"/>
        <w:lang w:val="en-US" w:eastAsia="en-US" w:bidi="ar-SA"/>
      </w:rPr>
    </w:lvl>
    <w:lvl w:ilvl="4" w:tplc="669858C4">
      <w:numFmt w:val="bullet"/>
      <w:lvlText w:val="•"/>
      <w:lvlJc w:val="left"/>
      <w:pPr>
        <w:ind w:left="4760" w:hanging="360"/>
      </w:pPr>
      <w:rPr>
        <w:rFonts w:hint="default"/>
        <w:lang w:val="en-US" w:eastAsia="en-US" w:bidi="ar-SA"/>
      </w:rPr>
    </w:lvl>
    <w:lvl w:ilvl="5" w:tplc="B450F2BC">
      <w:numFmt w:val="bullet"/>
      <w:lvlText w:val="•"/>
      <w:lvlJc w:val="left"/>
      <w:pPr>
        <w:ind w:left="5560" w:hanging="360"/>
      </w:pPr>
      <w:rPr>
        <w:rFonts w:hint="default"/>
        <w:lang w:val="en-US" w:eastAsia="en-US" w:bidi="ar-SA"/>
      </w:rPr>
    </w:lvl>
    <w:lvl w:ilvl="6" w:tplc="C204C270">
      <w:numFmt w:val="bullet"/>
      <w:lvlText w:val="•"/>
      <w:lvlJc w:val="left"/>
      <w:pPr>
        <w:ind w:left="6360" w:hanging="360"/>
      </w:pPr>
      <w:rPr>
        <w:rFonts w:hint="default"/>
        <w:lang w:val="en-US" w:eastAsia="en-US" w:bidi="ar-SA"/>
      </w:rPr>
    </w:lvl>
    <w:lvl w:ilvl="7" w:tplc="F8187A60">
      <w:numFmt w:val="bullet"/>
      <w:lvlText w:val="•"/>
      <w:lvlJc w:val="left"/>
      <w:pPr>
        <w:ind w:left="7160" w:hanging="360"/>
      </w:pPr>
      <w:rPr>
        <w:rFonts w:hint="default"/>
        <w:lang w:val="en-US" w:eastAsia="en-US" w:bidi="ar-SA"/>
      </w:rPr>
    </w:lvl>
    <w:lvl w:ilvl="8" w:tplc="509CDCB8">
      <w:numFmt w:val="bullet"/>
      <w:lvlText w:val="•"/>
      <w:lvlJc w:val="left"/>
      <w:pPr>
        <w:ind w:left="7960" w:hanging="360"/>
      </w:pPr>
      <w:rPr>
        <w:rFonts w:hint="default"/>
        <w:lang w:val="en-US" w:eastAsia="en-US" w:bidi="ar-SA"/>
      </w:rPr>
    </w:lvl>
  </w:abstractNum>
  <w:abstractNum w:abstractNumId="10" w15:restartNumberingAfterBreak="0">
    <w:nsid w:val="61984DB2"/>
    <w:multiLevelType w:val="hybridMultilevel"/>
    <w:tmpl w:val="BC6E3DD4"/>
    <w:lvl w:ilvl="0" w:tplc="777C4C3E">
      <w:start w:val="3"/>
      <w:numFmt w:val="decimal"/>
      <w:lvlText w:val="%1."/>
      <w:lvlJc w:val="left"/>
      <w:pPr>
        <w:ind w:left="119" w:hanging="245"/>
      </w:pPr>
      <w:rPr>
        <w:rFonts w:ascii="Arial" w:eastAsia="Arial" w:hAnsi="Arial" w:cs="Arial" w:hint="default"/>
        <w:spacing w:val="-1"/>
        <w:w w:val="100"/>
        <w:sz w:val="22"/>
        <w:szCs w:val="22"/>
        <w:lang w:val="en-US" w:eastAsia="en-US" w:bidi="ar-SA"/>
      </w:rPr>
    </w:lvl>
    <w:lvl w:ilvl="1" w:tplc="34CAA788">
      <w:start w:val="1"/>
      <w:numFmt w:val="decimal"/>
      <w:lvlText w:val="%2)"/>
      <w:lvlJc w:val="left"/>
      <w:pPr>
        <w:ind w:left="479" w:hanging="260"/>
      </w:pPr>
      <w:rPr>
        <w:rFonts w:ascii="Arial" w:eastAsia="Arial" w:hAnsi="Arial" w:cs="Arial" w:hint="default"/>
        <w:spacing w:val="-1"/>
        <w:w w:val="100"/>
        <w:sz w:val="22"/>
        <w:szCs w:val="22"/>
        <w:lang w:val="en-US" w:eastAsia="en-US" w:bidi="ar-SA"/>
      </w:rPr>
    </w:lvl>
    <w:lvl w:ilvl="2" w:tplc="BE4A9BD2">
      <w:numFmt w:val="bullet"/>
      <w:lvlText w:val=""/>
      <w:lvlJc w:val="left"/>
      <w:pPr>
        <w:ind w:left="940" w:hanging="360"/>
      </w:pPr>
      <w:rPr>
        <w:rFonts w:ascii="Symbol" w:eastAsia="Symbol" w:hAnsi="Symbol" w:cs="Symbol" w:hint="default"/>
        <w:w w:val="99"/>
        <w:sz w:val="20"/>
        <w:szCs w:val="20"/>
        <w:lang w:val="en-US" w:eastAsia="en-US" w:bidi="ar-SA"/>
      </w:rPr>
    </w:lvl>
    <w:lvl w:ilvl="3" w:tplc="57E0B8A0">
      <w:numFmt w:val="bullet"/>
      <w:lvlText w:val="o"/>
      <w:lvlJc w:val="left"/>
      <w:pPr>
        <w:ind w:left="1660" w:hanging="360"/>
      </w:pPr>
      <w:rPr>
        <w:rFonts w:ascii="Courier New" w:eastAsia="Courier New" w:hAnsi="Courier New" w:cs="Courier New" w:hint="default"/>
        <w:w w:val="99"/>
        <w:sz w:val="20"/>
        <w:szCs w:val="20"/>
        <w:lang w:val="en-US" w:eastAsia="en-US" w:bidi="ar-SA"/>
      </w:rPr>
    </w:lvl>
    <w:lvl w:ilvl="4" w:tplc="474C82E8">
      <w:numFmt w:val="bullet"/>
      <w:lvlText w:val="•"/>
      <w:lvlJc w:val="left"/>
      <w:pPr>
        <w:ind w:left="2788" w:hanging="360"/>
      </w:pPr>
      <w:rPr>
        <w:rFonts w:hint="default"/>
        <w:lang w:val="en-US" w:eastAsia="en-US" w:bidi="ar-SA"/>
      </w:rPr>
    </w:lvl>
    <w:lvl w:ilvl="5" w:tplc="9BD23BD6">
      <w:numFmt w:val="bullet"/>
      <w:lvlText w:val="•"/>
      <w:lvlJc w:val="left"/>
      <w:pPr>
        <w:ind w:left="3917" w:hanging="360"/>
      </w:pPr>
      <w:rPr>
        <w:rFonts w:hint="default"/>
        <w:lang w:val="en-US" w:eastAsia="en-US" w:bidi="ar-SA"/>
      </w:rPr>
    </w:lvl>
    <w:lvl w:ilvl="6" w:tplc="0F74571C">
      <w:numFmt w:val="bullet"/>
      <w:lvlText w:val="•"/>
      <w:lvlJc w:val="left"/>
      <w:pPr>
        <w:ind w:left="5045" w:hanging="360"/>
      </w:pPr>
      <w:rPr>
        <w:rFonts w:hint="default"/>
        <w:lang w:val="en-US" w:eastAsia="en-US" w:bidi="ar-SA"/>
      </w:rPr>
    </w:lvl>
    <w:lvl w:ilvl="7" w:tplc="2CE0ECA0">
      <w:numFmt w:val="bullet"/>
      <w:lvlText w:val="•"/>
      <w:lvlJc w:val="left"/>
      <w:pPr>
        <w:ind w:left="6174" w:hanging="360"/>
      </w:pPr>
      <w:rPr>
        <w:rFonts w:hint="default"/>
        <w:lang w:val="en-US" w:eastAsia="en-US" w:bidi="ar-SA"/>
      </w:rPr>
    </w:lvl>
    <w:lvl w:ilvl="8" w:tplc="56A21350">
      <w:numFmt w:val="bullet"/>
      <w:lvlText w:val="•"/>
      <w:lvlJc w:val="left"/>
      <w:pPr>
        <w:ind w:left="7302" w:hanging="360"/>
      </w:pPr>
      <w:rPr>
        <w:rFonts w:hint="default"/>
        <w:lang w:val="en-US" w:eastAsia="en-US" w:bidi="ar-SA"/>
      </w:rPr>
    </w:lvl>
  </w:abstractNum>
  <w:abstractNum w:abstractNumId="11" w15:restartNumberingAfterBreak="0">
    <w:nsid w:val="78B1769B"/>
    <w:multiLevelType w:val="hybridMultilevel"/>
    <w:tmpl w:val="EF985C76"/>
    <w:lvl w:ilvl="0" w:tplc="7910CED6">
      <w:numFmt w:val="bullet"/>
      <w:lvlText w:val="-"/>
      <w:lvlJc w:val="left"/>
      <w:pPr>
        <w:ind w:left="939" w:hanging="360"/>
      </w:pPr>
      <w:rPr>
        <w:rFonts w:ascii="Arial" w:eastAsia="Arial" w:hAnsi="Arial" w:cs="Arial" w:hint="default"/>
        <w:w w:val="100"/>
        <w:sz w:val="22"/>
        <w:szCs w:val="22"/>
        <w:lang w:val="en-US" w:eastAsia="en-US" w:bidi="ar-SA"/>
      </w:rPr>
    </w:lvl>
    <w:lvl w:ilvl="1" w:tplc="63CC0632">
      <w:numFmt w:val="bullet"/>
      <w:lvlText w:val="•"/>
      <w:lvlJc w:val="left"/>
      <w:pPr>
        <w:ind w:left="1814" w:hanging="360"/>
      </w:pPr>
      <w:rPr>
        <w:rFonts w:hint="default"/>
        <w:lang w:val="en-US" w:eastAsia="en-US" w:bidi="ar-SA"/>
      </w:rPr>
    </w:lvl>
    <w:lvl w:ilvl="2" w:tplc="18446248">
      <w:numFmt w:val="bullet"/>
      <w:lvlText w:val="•"/>
      <w:lvlJc w:val="left"/>
      <w:pPr>
        <w:ind w:left="2688" w:hanging="360"/>
      </w:pPr>
      <w:rPr>
        <w:rFonts w:hint="default"/>
        <w:lang w:val="en-US" w:eastAsia="en-US" w:bidi="ar-SA"/>
      </w:rPr>
    </w:lvl>
    <w:lvl w:ilvl="3" w:tplc="E8243BB6">
      <w:numFmt w:val="bullet"/>
      <w:lvlText w:val="•"/>
      <w:lvlJc w:val="left"/>
      <w:pPr>
        <w:ind w:left="3562" w:hanging="360"/>
      </w:pPr>
      <w:rPr>
        <w:rFonts w:hint="default"/>
        <w:lang w:val="en-US" w:eastAsia="en-US" w:bidi="ar-SA"/>
      </w:rPr>
    </w:lvl>
    <w:lvl w:ilvl="4" w:tplc="467A3A92">
      <w:numFmt w:val="bullet"/>
      <w:lvlText w:val="•"/>
      <w:lvlJc w:val="left"/>
      <w:pPr>
        <w:ind w:left="4436" w:hanging="360"/>
      </w:pPr>
      <w:rPr>
        <w:rFonts w:hint="default"/>
        <w:lang w:val="en-US" w:eastAsia="en-US" w:bidi="ar-SA"/>
      </w:rPr>
    </w:lvl>
    <w:lvl w:ilvl="5" w:tplc="3C98E976">
      <w:numFmt w:val="bullet"/>
      <w:lvlText w:val="•"/>
      <w:lvlJc w:val="left"/>
      <w:pPr>
        <w:ind w:left="5310" w:hanging="360"/>
      </w:pPr>
      <w:rPr>
        <w:rFonts w:hint="default"/>
        <w:lang w:val="en-US" w:eastAsia="en-US" w:bidi="ar-SA"/>
      </w:rPr>
    </w:lvl>
    <w:lvl w:ilvl="6" w:tplc="096E00B8">
      <w:numFmt w:val="bullet"/>
      <w:lvlText w:val="•"/>
      <w:lvlJc w:val="left"/>
      <w:pPr>
        <w:ind w:left="6184" w:hanging="360"/>
      </w:pPr>
      <w:rPr>
        <w:rFonts w:hint="default"/>
        <w:lang w:val="en-US" w:eastAsia="en-US" w:bidi="ar-SA"/>
      </w:rPr>
    </w:lvl>
    <w:lvl w:ilvl="7" w:tplc="CB6C6F46">
      <w:numFmt w:val="bullet"/>
      <w:lvlText w:val="•"/>
      <w:lvlJc w:val="left"/>
      <w:pPr>
        <w:ind w:left="7058" w:hanging="360"/>
      </w:pPr>
      <w:rPr>
        <w:rFonts w:hint="default"/>
        <w:lang w:val="en-US" w:eastAsia="en-US" w:bidi="ar-SA"/>
      </w:rPr>
    </w:lvl>
    <w:lvl w:ilvl="8" w:tplc="5FA46CB2">
      <w:numFmt w:val="bullet"/>
      <w:lvlText w:val="•"/>
      <w:lvlJc w:val="left"/>
      <w:pPr>
        <w:ind w:left="7932" w:hanging="360"/>
      </w:pPr>
      <w:rPr>
        <w:rFonts w:hint="default"/>
        <w:lang w:val="en-US" w:eastAsia="en-US" w:bidi="ar-SA"/>
      </w:rPr>
    </w:lvl>
  </w:abstractNum>
  <w:abstractNum w:abstractNumId="12" w15:restartNumberingAfterBreak="0">
    <w:nsid w:val="7D783694"/>
    <w:multiLevelType w:val="hybridMultilevel"/>
    <w:tmpl w:val="2222DB7E"/>
    <w:lvl w:ilvl="0" w:tplc="21901800">
      <w:start w:val="1"/>
      <w:numFmt w:val="decimal"/>
      <w:lvlText w:val="%1."/>
      <w:lvlJc w:val="left"/>
      <w:pPr>
        <w:ind w:left="840" w:hanging="360"/>
      </w:pPr>
      <w:rPr>
        <w:rFonts w:ascii="Arial" w:eastAsia="Arial" w:hAnsi="Arial" w:cs="Arial" w:hint="default"/>
        <w:spacing w:val="-1"/>
        <w:w w:val="100"/>
        <w:sz w:val="22"/>
        <w:szCs w:val="22"/>
        <w:lang w:val="en-US" w:eastAsia="en-US" w:bidi="ar-SA"/>
      </w:rPr>
    </w:lvl>
    <w:lvl w:ilvl="1" w:tplc="3C562F16">
      <w:numFmt w:val="bullet"/>
      <w:lvlText w:val="•"/>
      <w:lvlJc w:val="left"/>
      <w:pPr>
        <w:ind w:left="1712" w:hanging="360"/>
      </w:pPr>
      <w:rPr>
        <w:rFonts w:hint="default"/>
        <w:lang w:val="en-US" w:eastAsia="en-US" w:bidi="ar-SA"/>
      </w:rPr>
    </w:lvl>
    <w:lvl w:ilvl="2" w:tplc="A558A9BA">
      <w:numFmt w:val="bullet"/>
      <w:lvlText w:val="•"/>
      <w:lvlJc w:val="left"/>
      <w:pPr>
        <w:ind w:left="2584" w:hanging="360"/>
      </w:pPr>
      <w:rPr>
        <w:rFonts w:hint="default"/>
        <w:lang w:val="en-US" w:eastAsia="en-US" w:bidi="ar-SA"/>
      </w:rPr>
    </w:lvl>
    <w:lvl w:ilvl="3" w:tplc="B8AAF628">
      <w:numFmt w:val="bullet"/>
      <w:lvlText w:val="•"/>
      <w:lvlJc w:val="left"/>
      <w:pPr>
        <w:ind w:left="3456" w:hanging="360"/>
      </w:pPr>
      <w:rPr>
        <w:rFonts w:hint="default"/>
        <w:lang w:val="en-US" w:eastAsia="en-US" w:bidi="ar-SA"/>
      </w:rPr>
    </w:lvl>
    <w:lvl w:ilvl="4" w:tplc="F146D0E6">
      <w:numFmt w:val="bullet"/>
      <w:lvlText w:val="•"/>
      <w:lvlJc w:val="left"/>
      <w:pPr>
        <w:ind w:left="4328" w:hanging="360"/>
      </w:pPr>
      <w:rPr>
        <w:rFonts w:hint="default"/>
        <w:lang w:val="en-US" w:eastAsia="en-US" w:bidi="ar-SA"/>
      </w:rPr>
    </w:lvl>
    <w:lvl w:ilvl="5" w:tplc="A01E336A">
      <w:numFmt w:val="bullet"/>
      <w:lvlText w:val="•"/>
      <w:lvlJc w:val="left"/>
      <w:pPr>
        <w:ind w:left="5200" w:hanging="360"/>
      </w:pPr>
      <w:rPr>
        <w:rFonts w:hint="default"/>
        <w:lang w:val="en-US" w:eastAsia="en-US" w:bidi="ar-SA"/>
      </w:rPr>
    </w:lvl>
    <w:lvl w:ilvl="6" w:tplc="DAAC8EEC">
      <w:numFmt w:val="bullet"/>
      <w:lvlText w:val="•"/>
      <w:lvlJc w:val="left"/>
      <w:pPr>
        <w:ind w:left="6072" w:hanging="360"/>
      </w:pPr>
      <w:rPr>
        <w:rFonts w:hint="default"/>
        <w:lang w:val="en-US" w:eastAsia="en-US" w:bidi="ar-SA"/>
      </w:rPr>
    </w:lvl>
    <w:lvl w:ilvl="7" w:tplc="5D52757E">
      <w:numFmt w:val="bullet"/>
      <w:lvlText w:val="•"/>
      <w:lvlJc w:val="left"/>
      <w:pPr>
        <w:ind w:left="6944" w:hanging="360"/>
      </w:pPr>
      <w:rPr>
        <w:rFonts w:hint="default"/>
        <w:lang w:val="en-US" w:eastAsia="en-US" w:bidi="ar-SA"/>
      </w:rPr>
    </w:lvl>
    <w:lvl w:ilvl="8" w:tplc="D644A358">
      <w:numFmt w:val="bullet"/>
      <w:lvlText w:val="•"/>
      <w:lvlJc w:val="left"/>
      <w:pPr>
        <w:ind w:left="7816" w:hanging="360"/>
      </w:pPr>
      <w:rPr>
        <w:rFonts w:hint="default"/>
        <w:lang w:val="en-US" w:eastAsia="en-US" w:bidi="ar-SA"/>
      </w:rPr>
    </w:lvl>
  </w:abstractNum>
  <w:num w:numId="1" w16cid:durableId="796293778">
    <w:abstractNumId w:val="8"/>
  </w:num>
  <w:num w:numId="2" w16cid:durableId="364991356">
    <w:abstractNumId w:val="0"/>
  </w:num>
  <w:num w:numId="3" w16cid:durableId="439222335">
    <w:abstractNumId w:val="7"/>
  </w:num>
  <w:num w:numId="4" w16cid:durableId="1906060059">
    <w:abstractNumId w:val="11"/>
  </w:num>
  <w:num w:numId="5" w16cid:durableId="969746176">
    <w:abstractNumId w:val="6"/>
  </w:num>
  <w:num w:numId="6" w16cid:durableId="1338001699">
    <w:abstractNumId w:val="5"/>
  </w:num>
  <w:num w:numId="7" w16cid:durableId="1100761717">
    <w:abstractNumId w:val="2"/>
  </w:num>
  <w:num w:numId="8" w16cid:durableId="13190845">
    <w:abstractNumId w:val="10"/>
  </w:num>
  <w:num w:numId="9" w16cid:durableId="674458414">
    <w:abstractNumId w:val="3"/>
  </w:num>
  <w:num w:numId="10" w16cid:durableId="571619640">
    <w:abstractNumId w:val="4"/>
  </w:num>
  <w:num w:numId="11" w16cid:durableId="2055082828">
    <w:abstractNumId w:val="9"/>
  </w:num>
  <w:num w:numId="12" w16cid:durableId="656227167">
    <w:abstractNumId w:val="1"/>
  </w:num>
  <w:num w:numId="13" w16cid:durableId="964315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40"/>
    <w:rsid w:val="000358C4"/>
    <w:rsid w:val="000461BF"/>
    <w:rsid w:val="00046D0B"/>
    <w:rsid w:val="00094BE9"/>
    <w:rsid w:val="000B195A"/>
    <w:rsid w:val="000B6AD2"/>
    <w:rsid w:val="00101619"/>
    <w:rsid w:val="00155D8A"/>
    <w:rsid w:val="002561CE"/>
    <w:rsid w:val="00271C3F"/>
    <w:rsid w:val="00274B29"/>
    <w:rsid w:val="00292B7C"/>
    <w:rsid w:val="00297C2E"/>
    <w:rsid w:val="002B4623"/>
    <w:rsid w:val="00404B2E"/>
    <w:rsid w:val="00433FFD"/>
    <w:rsid w:val="0046564C"/>
    <w:rsid w:val="004964E7"/>
    <w:rsid w:val="004A079D"/>
    <w:rsid w:val="004B604F"/>
    <w:rsid w:val="00547BD5"/>
    <w:rsid w:val="00576A3A"/>
    <w:rsid w:val="005848D6"/>
    <w:rsid w:val="00607D53"/>
    <w:rsid w:val="00642237"/>
    <w:rsid w:val="0064770C"/>
    <w:rsid w:val="006D3E79"/>
    <w:rsid w:val="00740B40"/>
    <w:rsid w:val="0075419F"/>
    <w:rsid w:val="007755C5"/>
    <w:rsid w:val="00777C19"/>
    <w:rsid w:val="007D0F50"/>
    <w:rsid w:val="0085005D"/>
    <w:rsid w:val="008C7615"/>
    <w:rsid w:val="008E03FD"/>
    <w:rsid w:val="00940763"/>
    <w:rsid w:val="009644CF"/>
    <w:rsid w:val="009D7C6C"/>
    <w:rsid w:val="00A13B41"/>
    <w:rsid w:val="00A60584"/>
    <w:rsid w:val="00B16496"/>
    <w:rsid w:val="00B3487E"/>
    <w:rsid w:val="00BA3813"/>
    <w:rsid w:val="00C24B5C"/>
    <w:rsid w:val="00C31FA5"/>
    <w:rsid w:val="00C67843"/>
    <w:rsid w:val="00CF2204"/>
    <w:rsid w:val="00CF7F1D"/>
    <w:rsid w:val="00D67D8E"/>
    <w:rsid w:val="00E029A1"/>
    <w:rsid w:val="00E240FE"/>
    <w:rsid w:val="00E57CF4"/>
    <w:rsid w:val="00E9096E"/>
    <w:rsid w:val="00EE674B"/>
    <w:rsid w:val="00EF501E"/>
    <w:rsid w:val="00F325AF"/>
    <w:rsid w:val="00F6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5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105" w:line="255" w:lineRule="exact"/>
      <w:ind w:left="267"/>
      <w:jc w:val="center"/>
    </w:pPr>
  </w:style>
  <w:style w:type="table" w:styleId="TableGrid">
    <w:name w:val="Table Grid"/>
    <w:basedOn w:val="TableNormal"/>
    <w:uiPriority w:val="39"/>
    <w:rsid w:val="00754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EF501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497">
      <w:bodyDiv w:val="1"/>
      <w:marLeft w:val="0"/>
      <w:marRight w:val="0"/>
      <w:marTop w:val="0"/>
      <w:marBottom w:val="0"/>
      <w:divBdr>
        <w:top w:val="none" w:sz="0" w:space="0" w:color="auto"/>
        <w:left w:val="none" w:sz="0" w:space="0" w:color="auto"/>
        <w:bottom w:val="none" w:sz="0" w:space="0" w:color="auto"/>
        <w:right w:val="none" w:sz="0" w:space="0" w:color="auto"/>
      </w:divBdr>
    </w:div>
    <w:div w:id="79642922">
      <w:bodyDiv w:val="1"/>
      <w:marLeft w:val="0"/>
      <w:marRight w:val="0"/>
      <w:marTop w:val="0"/>
      <w:marBottom w:val="0"/>
      <w:divBdr>
        <w:top w:val="none" w:sz="0" w:space="0" w:color="auto"/>
        <w:left w:val="none" w:sz="0" w:space="0" w:color="auto"/>
        <w:bottom w:val="none" w:sz="0" w:space="0" w:color="auto"/>
        <w:right w:val="none" w:sz="0" w:space="0" w:color="auto"/>
      </w:divBdr>
    </w:div>
    <w:div w:id="123936790">
      <w:bodyDiv w:val="1"/>
      <w:marLeft w:val="0"/>
      <w:marRight w:val="0"/>
      <w:marTop w:val="0"/>
      <w:marBottom w:val="0"/>
      <w:divBdr>
        <w:top w:val="none" w:sz="0" w:space="0" w:color="auto"/>
        <w:left w:val="none" w:sz="0" w:space="0" w:color="auto"/>
        <w:bottom w:val="none" w:sz="0" w:space="0" w:color="auto"/>
        <w:right w:val="none" w:sz="0" w:space="0" w:color="auto"/>
      </w:divBdr>
    </w:div>
    <w:div w:id="179004509">
      <w:bodyDiv w:val="1"/>
      <w:marLeft w:val="0"/>
      <w:marRight w:val="0"/>
      <w:marTop w:val="0"/>
      <w:marBottom w:val="0"/>
      <w:divBdr>
        <w:top w:val="none" w:sz="0" w:space="0" w:color="auto"/>
        <w:left w:val="none" w:sz="0" w:space="0" w:color="auto"/>
        <w:bottom w:val="none" w:sz="0" w:space="0" w:color="auto"/>
        <w:right w:val="none" w:sz="0" w:space="0" w:color="auto"/>
      </w:divBdr>
    </w:div>
    <w:div w:id="233664944">
      <w:bodyDiv w:val="1"/>
      <w:marLeft w:val="0"/>
      <w:marRight w:val="0"/>
      <w:marTop w:val="0"/>
      <w:marBottom w:val="0"/>
      <w:divBdr>
        <w:top w:val="none" w:sz="0" w:space="0" w:color="auto"/>
        <w:left w:val="none" w:sz="0" w:space="0" w:color="auto"/>
        <w:bottom w:val="none" w:sz="0" w:space="0" w:color="auto"/>
        <w:right w:val="none" w:sz="0" w:space="0" w:color="auto"/>
      </w:divBdr>
    </w:div>
    <w:div w:id="342706446">
      <w:bodyDiv w:val="1"/>
      <w:marLeft w:val="0"/>
      <w:marRight w:val="0"/>
      <w:marTop w:val="0"/>
      <w:marBottom w:val="0"/>
      <w:divBdr>
        <w:top w:val="none" w:sz="0" w:space="0" w:color="auto"/>
        <w:left w:val="none" w:sz="0" w:space="0" w:color="auto"/>
        <w:bottom w:val="none" w:sz="0" w:space="0" w:color="auto"/>
        <w:right w:val="none" w:sz="0" w:space="0" w:color="auto"/>
      </w:divBdr>
    </w:div>
    <w:div w:id="492068235">
      <w:bodyDiv w:val="1"/>
      <w:marLeft w:val="0"/>
      <w:marRight w:val="0"/>
      <w:marTop w:val="0"/>
      <w:marBottom w:val="0"/>
      <w:divBdr>
        <w:top w:val="none" w:sz="0" w:space="0" w:color="auto"/>
        <w:left w:val="none" w:sz="0" w:space="0" w:color="auto"/>
        <w:bottom w:val="none" w:sz="0" w:space="0" w:color="auto"/>
        <w:right w:val="none" w:sz="0" w:space="0" w:color="auto"/>
      </w:divBdr>
    </w:div>
    <w:div w:id="517433427">
      <w:bodyDiv w:val="1"/>
      <w:marLeft w:val="0"/>
      <w:marRight w:val="0"/>
      <w:marTop w:val="0"/>
      <w:marBottom w:val="0"/>
      <w:divBdr>
        <w:top w:val="none" w:sz="0" w:space="0" w:color="auto"/>
        <w:left w:val="none" w:sz="0" w:space="0" w:color="auto"/>
        <w:bottom w:val="none" w:sz="0" w:space="0" w:color="auto"/>
        <w:right w:val="none" w:sz="0" w:space="0" w:color="auto"/>
      </w:divBdr>
    </w:div>
    <w:div w:id="710803953">
      <w:bodyDiv w:val="1"/>
      <w:marLeft w:val="0"/>
      <w:marRight w:val="0"/>
      <w:marTop w:val="0"/>
      <w:marBottom w:val="0"/>
      <w:divBdr>
        <w:top w:val="none" w:sz="0" w:space="0" w:color="auto"/>
        <w:left w:val="none" w:sz="0" w:space="0" w:color="auto"/>
        <w:bottom w:val="none" w:sz="0" w:space="0" w:color="auto"/>
        <w:right w:val="none" w:sz="0" w:space="0" w:color="auto"/>
      </w:divBdr>
    </w:div>
    <w:div w:id="777603349">
      <w:bodyDiv w:val="1"/>
      <w:marLeft w:val="0"/>
      <w:marRight w:val="0"/>
      <w:marTop w:val="0"/>
      <w:marBottom w:val="0"/>
      <w:divBdr>
        <w:top w:val="none" w:sz="0" w:space="0" w:color="auto"/>
        <w:left w:val="none" w:sz="0" w:space="0" w:color="auto"/>
        <w:bottom w:val="none" w:sz="0" w:space="0" w:color="auto"/>
        <w:right w:val="none" w:sz="0" w:space="0" w:color="auto"/>
      </w:divBdr>
    </w:div>
    <w:div w:id="815268797">
      <w:bodyDiv w:val="1"/>
      <w:marLeft w:val="0"/>
      <w:marRight w:val="0"/>
      <w:marTop w:val="0"/>
      <w:marBottom w:val="0"/>
      <w:divBdr>
        <w:top w:val="none" w:sz="0" w:space="0" w:color="auto"/>
        <w:left w:val="none" w:sz="0" w:space="0" w:color="auto"/>
        <w:bottom w:val="none" w:sz="0" w:space="0" w:color="auto"/>
        <w:right w:val="none" w:sz="0" w:space="0" w:color="auto"/>
      </w:divBdr>
    </w:div>
    <w:div w:id="866868762">
      <w:bodyDiv w:val="1"/>
      <w:marLeft w:val="0"/>
      <w:marRight w:val="0"/>
      <w:marTop w:val="0"/>
      <w:marBottom w:val="0"/>
      <w:divBdr>
        <w:top w:val="none" w:sz="0" w:space="0" w:color="auto"/>
        <w:left w:val="none" w:sz="0" w:space="0" w:color="auto"/>
        <w:bottom w:val="none" w:sz="0" w:space="0" w:color="auto"/>
        <w:right w:val="none" w:sz="0" w:space="0" w:color="auto"/>
      </w:divBdr>
    </w:div>
    <w:div w:id="1011224215">
      <w:bodyDiv w:val="1"/>
      <w:marLeft w:val="0"/>
      <w:marRight w:val="0"/>
      <w:marTop w:val="0"/>
      <w:marBottom w:val="0"/>
      <w:divBdr>
        <w:top w:val="none" w:sz="0" w:space="0" w:color="auto"/>
        <w:left w:val="none" w:sz="0" w:space="0" w:color="auto"/>
        <w:bottom w:val="none" w:sz="0" w:space="0" w:color="auto"/>
        <w:right w:val="none" w:sz="0" w:space="0" w:color="auto"/>
      </w:divBdr>
    </w:div>
    <w:div w:id="1080718830">
      <w:bodyDiv w:val="1"/>
      <w:marLeft w:val="0"/>
      <w:marRight w:val="0"/>
      <w:marTop w:val="0"/>
      <w:marBottom w:val="0"/>
      <w:divBdr>
        <w:top w:val="none" w:sz="0" w:space="0" w:color="auto"/>
        <w:left w:val="none" w:sz="0" w:space="0" w:color="auto"/>
        <w:bottom w:val="none" w:sz="0" w:space="0" w:color="auto"/>
        <w:right w:val="none" w:sz="0" w:space="0" w:color="auto"/>
      </w:divBdr>
    </w:div>
    <w:div w:id="1154952371">
      <w:bodyDiv w:val="1"/>
      <w:marLeft w:val="0"/>
      <w:marRight w:val="0"/>
      <w:marTop w:val="0"/>
      <w:marBottom w:val="0"/>
      <w:divBdr>
        <w:top w:val="none" w:sz="0" w:space="0" w:color="auto"/>
        <w:left w:val="none" w:sz="0" w:space="0" w:color="auto"/>
        <w:bottom w:val="none" w:sz="0" w:space="0" w:color="auto"/>
        <w:right w:val="none" w:sz="0" w:space="0" w:color="auto"/>
      </w:divBdr>
    </w:div>
    <w:div w:id="1414472453">
      <w:bodyDiv w:val="1"/>
      <w:marLeft w:val="0"/>
      <w:marRight w:val="0"/>
      <w:marTop w:val="0"/>
      <w:marBottom w:val="0"/>
      <w:divBdr>
        <w:top w:val="none" w:sz="0" w:space="0" w:color="auto"/>
        <w:left w:val="none" w:sz="0" w:space="0" w:color="auto"/>
        <w:bottom w:val="none" w:sz="0" w:space="0" w:color="auto"/>
        <w:right w:val="none" w:sz="0" w:space="0" w:color="auto"/>
      </w:divBdr>
    </w:div>
    <w:div w:id="1449162528">
      <w:bodyDiv w:val="1"/>
      <w:marLeft w:val="0"/>
      <w:marRight w:val="0"/>
      <w:marTop w:val="0"/>
      <w:marBottom w:val="0"/>
      <w:divBdr>
        <w:top w:val="none" w:sz="0" w:space="0" w:color="auto"/>
        <w:left w:val="none" w:sz="0" w:space="0" w:color="auto"/>
        <w:bottom w:val="none" w:sz="0" w:space="0" w:color="auto"/>
        <w:right w:val="none" w:sz="0" w:space="0" w:color="auto"/>
      </w:divBdr>
      <w:divsChild>
        <w:div w:id="1992244728">
          <w:marLeft w:val="0"/>
          <w:marRight w:val="0"/>
          <w:marTop w:val="0"/>
          <w:marBottom w:val="0"/>
          <w:divBdr>
            <w:top w:val="none" w:sz="0" w:space="0" w:color="auto"/>
            <w:left w:val="none" w:sz="0" w:space="0" w:color="auto"/>
            <w:bottom w:val="none" w:sz="0" w:space="0" w:color="auto"/>
            <w:right w:val="none" w:sz="0" w:space="0" w:color="auto"/>
          </w:divBdr>
        </w:div>
        <w:div w:id="1963001877">
          <w:marLeft w:val="0"/>
          <w:marRight w:val="0"/>
          <w:marTop w:val="0"/>
          <w:marBottom w:val="0"/>
          <w:divBdr>
            <w:top w:val="none" w:sz="0" w:space="0" w:color="auto"/>
            <w:left w:val="none" w:sz="0" w:space="0" w:color="auto"/>
            <w:bottom w:val="none" w:sz="0" w:space="0" w:color="auto"/>
            <w:right w:val="none" w:sz="0" w:space="0" w:color="auto"/>
          </w:divBdr>
        </w:div>
        <w:div w:id="444812131">
          <w:marLeft w:val="0"/>
          <w:marRight w:val="0"/>
          <w:marTop w:val="0"/>
          <w:marBottom w:val="0"/>
          <w:divBdr>
            <w:top w:val="none" w:sz="0" w:space="0" w:color="auto"/>
            <w:left w:val="none" w:sz="0" w:space="0" w:color="auto"/>
            <w:bottom w:val="none" w:sz="0" w:space="0" w:color="auto"/>
            <w:right w:val="none" w:sz="0" w:space="0" w:color="auto"/>
          </w:divBdr>
        </w:div>
        <w:div w:id="808478683">
          <w:marLeft w:val="0"/>
          <w:marRight w:val="0"/>
          <w:marTop w:val="0"/>
          <w:marBottom w:val="0"/>
          <w:divBdr>
            <w:top w:val="none" w:sz="0" w:space="0" w:color="auto"/>
            <w:left w:val="none" w:sz="0" w:space="0" w:color="auto"/>
            <w:bottom w:val="none" w:sz="0" w:space="0" w:color="auto"/>
            <w:right w:val="none" w:sz="0" w:space="0" w:color="auto"/>
          </w:divBdr>
        </w:div>
      </w:divsChild>
    </w:div>
    <w:div w:id="1627806590">
      <w:bodyDiv w:val="1"/>
      <w:marLeft w:val="0"/>
      <w:marRight w:val="0"/>
      <w:marTop w:val="0"/>
      <w:marBottom w:val="0"/>
      <w:divBdr>
        <w:top w:val="none" w:sz="0" w:space="0" w:color="auto"/>
        <w:left w:val="none" w:sz="0" w:space="0" w:color="auto"/>
        <w:bottom w:val="none" w:sz="0" w:space="0" w:color="auto"/>
        <w:right w:val="none" w:sz="0" w:space="0" w:color="auto"/>
      </w:divBdr>
    </w:div>
    <w:div w:id="2058552159">
      <w:bodyDiv w:val="1"/>
      <w:marLeft w:val="0"/>
      <w:marRight w:val="0"/>
      <w:marTop w:val="0"/>
      <w:marBottom w:val="0"/>
      <w:divBdr>
        <w:top w:val="none" w:sz="0" w:space="0" w:color="auto"/>
        <w:left w:val="none" w:sz="0" w:space="0" w:color="auto"/>
        <w:bottom w:val="none" w:sz="0" w:space="0" w:color="auto"/>
        <w:right w:val="none" w:sz="0" w:space="0" w:color="auto"/>
      </w:divBdr>
      <w:divsChild>
        <w:div w:id="753474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057826">
              <w:marLeft w:val="0"/>
              <w:marRight w:val="0"/>
              <w:marTop w:val="0"/>
              <w:marBottom w:val="0"/>
              <w:divBdr>
                <w:top w:val="none" w:sz="0" w:space="0" w:color="auto"/>
                <w:left w:val="none" w:sz="0" w:space="0" w:color="auto"/>
                <w:bottom w:val="none" w:sz="0" w:space="0" w:color="auto"/>
                <w:right w:val="none" w:sz="0" w:space="0" w:color="auto"/>
              </w:divBdr>
              <w:divsChild>
                <w:div w:id="722872754">
                  <w:marLeft w:val="0"/>
                  <w:marRight w:val="0"/>
                  <w:marTop w:val="0"/>
                  <w:marBottom w:val="0"/>
                  <w:divBdr>
                    <w:top w:val="none" w:sz="0" w:space="0" w:color="auto"/>
                    <w:left w:val="none" w:sz="0" w:space="0" w:color="auto"/>
                    <w:bottom w:val="none" w:sz="0" w:space="0" w:color="auto"/>
                    <w:right w:val="none" w:sz="0" w:space="0" w:color="auto"/>
                  </w:divBdr>
                  <w:divsChild>
                    <w:div w:id="1100220965">
                      <w:marLeft w:val="0"/>
                      <w:marRight w:val="0"/>
                      <w:marTop w:val="0"/>
                      <w:marBottom w:val="0"/>
                      <w:divBdr>
                        <w:top w:val="none" w:sz="0" w:space="0" w:color="auto"/>
                        <w:left w:val="none" w:sz="0" w:space="0" w:color="auto"/>
                        <w:bottom w:val="none" w:sz="0" w:space="0" w:color="auto"/>
                        <w:right w:val="none" w:sz="0" w:space="0" w:color="auto"/>
                      </w:divBdr>
                      <w:divsChild>
                        <w:div w:id="752436621">
                          <w:marLeft w:val="0"/>
                          <w:marRight w:val="0"/>
                          <w:marTop w:val="0"/>
                          <w:marBottom w:val="0"/>
                          <w:divBdr>
                            <w:top w:val="none" w:sz="0" w:space="0" w:color="auto"/>
                            <w:left w:val="none" w:sz="0" w:space="0" w:color="auto"/>
                            <w:bottom w:val="none" w:sz="0" w:space="0" w:color="auto"/>
                            <w:right w:val="none" w:sz="0" w:space="0" w:color="auto"/>
                          </w:divBdr>
                          <w:divsChild>
                            <w:div w:id="1859152848">
                              <w:marLeft w:val="0"/>
                              <w:marRight w:val="0"/>
                              <w:marTop w:val="0"/>
                              <w:marBottom w:val="0"/>
                              <w:divBdr>
                                <w:top w:val="none" w:sz="0" w:space="0" w:color="auto"/>
                                <w:left w:val="none" w:sz="0" w:space="0" w:color="auto"/>
                                <w:bottom w:val="none" w:sz="0" w:space="0" w:color="auto"/>
                                <w:right w:val="none" w:sz="0" w:space="0" w:color="auto"/>
                              </w:divBdr>
                              <w:divsChild>
                                <w:div w:id="1260483368">
                                  <w:marLeft w:val="0"/>
                                  <w:marRight w:val="0"/>
                                  <w:marTop w:val="0"/>
                                  <w:marBottom w:val="0"/>
                                  <w:divBdr>
                                    <w:top w:val="none" w:sz="0" w:space="0" w:color="auto"/>
                                    <w:left w:val="none" w:sz="0" w:space="0" w:color="auto"/>
                                    <w:bottom w:val="none" w:sz="0" w:space="0" w:color="auto"/>
                                    <w:right w:val="none" w:sz="0" w:space="0" w:color="auto"/>
                                  </w:divBdr>
                                  <w:divsChild>
                                    <w:div w:id="1133055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8448159">
                                          <w:marLeft w:val="0"/>
                                          <w:marRight w:val="0"/>
                                          <w:marTop w:val="0"/>
                                          <w:marBottom w:val="0"/>
                                          <w:divBdr>
                                            <w:top w:val="none" w:sz="0" w:space="0" w:color="auto"/>
                                            <w:left w:val="none" w:sz="0" w:space="0" w:color="auto"/>
                                            <w:bottom w:val="none" w:sz="0" w:space="0" w:color="auto"/>
                                            <w:right w:val="none" w:sz="0" w:space="0" w:color="auto"/>
                                          </w:divBdr>
                                          <w:divsChild>
                                            <w:div w:id="16278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eissmanlab.ucsf.edu/CRISPR/IlluminaSequencingSamplePrep_ol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Horlbeck</dc:creator>
  <cp:lastModifiedBy>Hawrot, James (NIH/NINDS) [F]</cp:lastModifiedBy>
  <cp:revision>2</cp:revision>
  <cp:lastPrinted>2020-04-19T20:39:00Z</cp:lastPrinted>
  <dcterms:created xsi:type="dcterms:W3CDTF">2024-06-27T01:03:00Z</dcterms:created>
  <dcterms:modified xsi:type="dcterms:W3CDTF">2024-06-27T01:03:00Z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2020-01-17T00:00:00Z</vt:filetime>
  </property>
  <property fmtid="{D5CDD505-2E9C-101B-9397-08002B2CF9AE}" pid="3" name="Creator">
    <vt:lpwstr>Acrobat PDFMaker 19 for Word</vt:lpwstr>
  </property>
  <property fmtid="{D5CDD505-2E9C-101B-9397-08002B2CF9AE}" pid="4" name="LastSaved">
    <vt:filetime>2020-04-18T00:00:00Z</vt:filetime>
  </property>
</Properties>
</file>