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ABE" w:rsidRDefault="008C7ABE" w:rsidP="008C7ABE">
      <w:pPr>
        <w:pStyle w:val="DAGMaddress"/>
      </w:pPr>
      <w:r>
        <w:t>Technische Universität München</w:t>
      </w:r>
    </w:p>
    <w:p w:rsidR="008C7ABE" w:rsidRDefault="008C7ABE" w:rsidP="008C7ABE">
      <w:pPr>
        <w:pStyle w:val="DAGMaddress"/>
      </w:pPr>
      <w:r>
        <w:t>Fakultät für Maschinenwesen</w:t>
      </w:r>
    </w:p>
    <w:p w:rsidR="008C7ABE" w:rsidRDefault="008C7ABE" w:rsidP="008C7ABE">
      <w:pPr>
        <w:pStyle w:val="DAGMaddress"/>
      </w:pPr>
      <w:r>
        <w:t>Lehrstuhl für Mikrotechnik und Medizingerätetechnik</w:t>
      </w:r>
    </w:p>
    <w:p w:rsidR="008C7ABE" w:rsidRDefault="008C7ABE" w:rsidP="008C7ABE">
      <w:pPr>
        <w:pStyle w:val="DAGMaddress"/>
      </w:pPr>
      <w:r>
        <w:t>Univ.-Prof. Dr. Tim C. Lüth</w:t>
      </w:r>
    </w:p>
    <w:p w:rsidR="008C7ABE" w:rsidRDefault="008C7ABE" w:rsidP="008C7ABE">
      <w:pPr>
        <w:pStyle w:val="DAGMauthor"/>
      </w:pPr>
    </w:p>
    <w:p w:rsidR="008C7ABE" w:rsidRDefault="008C7ABE" w:rsidP="008C7ABE">
      <w:pPr>
        <w:pStyle w:val="DAGMauthor"/>
      </w:pPr>
    </w:p>
    <w:p w:rsidR="008C7ABE" w:rsidRDefault="008C7ABE" w:rsidP="008C7ABE">
      <w:pPr>
        <w:pStyle w:val="DAGMauthor"/>
      </w:pPr>
    </w:p>
    <w:p w:rsidR="008C7ABE" w:rsidRPr="00E61CB2" w:rsidRDefault="00BE490C" w:rsidP="008C7ABE">
      <w:pPr>
        <w:pStyle w:val="DAGMauthor"/>
      </w:pPr>
      <w:r>
        <w:t>Studienarbeit</w:t>
      </w:r>
    </w:p>
    <w:p w:rsidR="008C7ABE" w:rsidRPr="00E61CB2" w:rsidRDefault="008C7ABE" w:rsidP="008C7ABE">
      <w:pPr>
        <w:pStyle w:val="DAGMauthor"/>
      </w:pPr>
    </w:p>
    <w:p w:rsidR="00BE490C" w:rsidRDefault="00BE490C" w:rsidP="00BE490C">
      <w:pPr>
        <w:pStyle w:val="DAGMauthor"/>
        <w:spacing w:after="0"/>
        <w:rPr>
          <w:sz w:val="36"/>
          <w:szCs w:val="36"/>
        </w:rPr>
      </w:pPr>
      <w:r>
        <w:rPr>
          <w:sz w:val="36"/>
          <w:szCs w:val="36"/>
        </w:rPr>
        <w:t>Teilautomatische Steuerung eines motorisierten flexiblen</w:t>
      </w:r>
    </w:p>
    <w:p w:rsidR="008C7ABE" w:rsidRPr="0046018E" w:rsidRDefault="00BE490C" w:rsidP="008C7ABE">
      <w:pPr>
        <w:pStyle w:val="DAGMauthor"/>
        <w:rPr>
          <w:sz w:val="36"/>
          <w:szCs w:val="36"/>
        </w:rPr>
      </w:pPr>
      <w:r>
        <w:rPr>
          <w:sz w:val="36"/>
          <w:szCs w:val="36"/>
        </w:rPr>
        <w:t>Endoskops über endoskopische Videodaten</w:t>
      </w:r>
    </w:p>
    <w:p w:rsidR="008C7ABE" w:rsidRPr="00E61CB2" w:rsidRDefault="00BE490C" w:rsidP="008C7ABE">
      <w:pPr>
        <w:pStyle w:val="DAGMauthor"/>
      </w:pPr>
      <w:r>
        <w:t>Eugen Gross</w:t>
      </w:r>
    </w:p>
    <w:p w:rsidR="008C7ABE" w:rsidRPr="00E61CB2" w:rsidRDefault="00BE490C" w:rsidP="008C7ABE">
      <w:pPr>
        <w:pStyle w:val="DAGMaddress"/>
        <w:rPr>
          <w:sz w:val="28"/>
          <w:szCs w:val="28"/>
        </w:rPr>
      </w:pPr>
      <w:r>
        <w:rPr>
          <w:sz w:val="28"/>
          <w:szCs w:val="28"/>
        </w:rPr>
        <w:t>Matr.-Nr.: 03032848</w:t>
      </w:r>
    </w:p>
    <w:p w:rsidR="008C7ABE" w:rsidRDefault="008C7ABE" w:rsidP="008C7ABE">
      <w:pPr>
        <w:pStyle w:val="DAGMauthor"/>
      </w:pPr>
    </w:p>
    <w:p w:rsidR="008C7ABE" w:rsidRDefault="008C7ABE" w:rsidP="008C7ABE">
      <w:pPr>
        <w:pStyle w:val="DAGMabstract"/>
      </w:pPr>
    </w:p>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r>
        <w:t>Betreuender</w:t>
      </w:r>
    </w:p>
    <w:p w:rsidR="008C7ABE" w:rsidRPr="009B4EA3" w:rsidRDefault="008C7ABE" w:rsidP="008C7ABE">
      <w:r>
        <w:t>Hochschullehrer:</w:t>
      </w:r>
      <w:r>
        <w:tab/>
      </w:r>
      <w:r w:rsidRPr="009B4EA3">
        <w:t>Univ.-Prof. Dr. Tim C. Lüth</w:t>
      </w:r>
    </w:p>
    <w:p w:rsidR="008C7ABE" w:rsidRDefault="008C7ABE" w:rsidP="008C7ABE">
      <w:pPr>
        <w:pStyle w:val="DAGMtext"/>
      </w:pPr>
      <w:r>
        <w:t>Betreuer</w:t>
      </w:r>
      <w:r w:rsidR="00BE490C">
        <w:t>:</w:t>
      </w:r>
      <w:r w:rsidR="00BE490C">
        <w:tab/>
      </w:r>
      <w:r w:rsidR="00BE490C">
        <w:tab/>
        <w:t>Dipl.-Ing. Konrad Entsfellner</w:t>
      </w:r>
    </w:p>
    <w:p w:rsidR="008C7ABE" w:rsidRPr="00E84CAF" w:rsidRDefault="008C7ABE" w:rsidP="008C7ABE">
      <w:pPr>
        <w:pStyle w:val="DAGMtext"/>
      </w:pPr>
      <w:r>
        <w:t xml:space="preserve">Ausgegeben </w:t>
      </w:r>
      <w:r w:rsidR="00BE490C">
        <w:t>am:</w:t>
      </w:r>
      <w:r w:rsidR="00BE490C">
        <w:tab/>
        <w:t>15.11.2013</w:t>
      </w:r>
    </w:p>
    <w:p w:rsidR="008C7ABE" w:rsidRPr="00E84CAF" w:rsidRDefault="00BE490C" w:rsidP="008C7ABE">
      <w:pPr>
        <w:pStyle w:val="DAGMtext"/>
        <w:sectPr w:rsidR="008C7ABE" w:rsidRPr="00E84CAF" w:rsidSect="006B09DD">
          <w:headerReference w:type="default" r:id="rId8"/>
          <w:footerReference w:type="even" r:id="rId9"/>
          <w:headerReference w:type="first" r:id="rId10"/>
          <w:pgSz w:w="11906" w:h="16838"/>
          <w:pgMar w:top="1417" w:right="1417" w:bottom="1134" w:left="1417" w:header="708" w:footer="708" w:gutter="0"/>
          <w:cols w:space="708"/>
          <w:docGrid w:linePitch="360"/>
        </w:sectPr>
      </w:pPr>
      <w:r>
        <w:t>Abgegeben am:</w:t>
      </w:r>
      <w:r>
        <w:tab/>
        <w:t>15.05.2014</w:t>
      </w:r>
    </w:p>
    <w:p w:rsidR="008C7ABE" w:rsidRDefault="008C7ABE" w:rsidP="008C7ABE">
      <w:pPr>
        <w:pStyle w:val="berschrift1"/>
        <w:numPr>
          <w:ilvl w:val="0"/>
          <w:numId w:val="0"/>
        </w:numPr>
      </w:pPr>
      <w:bookmarkStart w:id="3" w:name="_Toc379842025"/>
      <w:r>
        <w:lastRenderedPageBreak/>
        <w:t>Ehrenwörtliche Erklärung</w:t>
      </w:r>
      <w:bookmarkEnd w:id="3"/>
    </w:p>
    <w:p w:rsidR="008C7ABE" w:rsidRDefault="008C7ABE" w:rsidP="008C7ABE"/>
    <w:p w:rsidR="008C7ABE" w:rsidRDefault="008C7ABE" w:rsidP="008C7ABE">
      <w:pPr>
        <w:pStyle w:val="DAGMtext"/>
      </w:pPr>
      <w:r>
        <w:t>Ich erkläre hiermit ehrenwörtlich, dass ich die vorliegende Arbeit selbstständig und ohne B</w:t>
      </w:r>
      <w:r>
        <w:t>e</w:t>
      </w:r>
      <w:r>
        <w:t xml:space="preserve">nutzung anderer als der angegebenen Hilfsmittel angefertigt habe; die aus fremden Quellen (einschließlich elektronischer Quellen) </w:t>
      </w:r>
      <w:r w:rsidRPr="004309D3">
        <w:t>direkt oder indirekt</w:t>
      </w:r>
      <w:r>
        <w:t xml:space="preserve"> übernommenen Gedanken sind ausnahmslos als solche kenntlich gemacht.</w:t>
      </w:r>
    </w:p>
    <w:p w:rsidR="008C7ABE" w:rsidRDefault="008C7ABE" w:rsidP="008C7ABE">
      <w:pPr>
        <w:pStyle w:val="DAGMtext"/>
      </w:pPr>
    </w:p>
    <w:p w:rsidR="008C7ABE" w:rsidRDefault="008C7ABE" w:rsidP="008C7ABE">
      <w:pPr>
        <w:pStyle w:val="DAGMtext"/>
      </w:pPr>
      <w:r>
        <w:t xml:space="preserve">Garching bei München, </w:t>
      </w:r>
      <w:r w:rsidR="00BE490C">
        <w:t>den 15.05.2014</w:t>
      </w:r>
      <w:r w:rsidRPr="00E84CAF">
        <w:t xml:space="preserve"> </w:t>
      </w:r>
      <w:r>
        <w:tab/>
      </w:r>
      <w:r>
        <w:tab/>
      </w:r>
      <w:r>
        <w:tab/>
      </w:r>
      <w:r>
        <w:tab/>
        <w:t>______________________</w:t>
      </w:r>
    </w:p>
    <w:p w:rsidR="005D6872" w:rsidRDefault="00BE490C" w:rsidP="008C7ABE">
      <w:pPr>
        <w:pStyle w:val="DAGMtext"/>
        <w:jc w:val="right"/>
      </w:pPr>
      <w:r>
        <w:t>Eugen Gross</w:t>
      </w:r>
    </w:p>
    <w:p w:rsidR="008C7ABE" w:rsidRPr="005D6872" w:rsidRDefault="008C7ABE" w:rsidP="005D6872">
      <w:pPr>
        <w:jc w:val="left"/>
        <w:rPr>
          <w:rFonts w:ascii="Times New Roman" w:eastAsia="MS Mincho" w:hAnsi="Times New Roman"/>
        </w:rPr>
        <w:sectPr w:rsidR="008C7ABE" w:rsidRPr="005D6872" w:rsidSect="00EC0A66">
          <w:headerReference w:type="default" r:id="rId11"/>
          <w:footerReference w:type="default" r:id="rId12"/>
          <w:pgSz w:w="11906" w:h="16838"/>
          <w:pgMar w:top="1417" w:right="1417" w:bottom="1134" w:left="1417" w:header="708" w:footer="708" w:gutter="0"/>
          <w:pgNumType w:fmt="upperRoman"/>
          <w:cols w:space="708"/>
          <w:docGrid w:linePitch="360"/>
        </w:sectPr>
      </w:pPr>
      <w:r>
        <w:t xml:space="preserve"> </w:t>
      </w:r>
    </w:p>
    <w:p w:rsidR="008C7ABE" w:rsidRPr="005D6872" w:rsidRDefault="008C7ABE" w:rsidP="005D6872">
      <w:pPr>
        <w:pStyle w:val="berschrift1"/>
        <w:numPr>
          <w:ilvl w:val="0"/>
          <w:numId w:val="0"/>
        </w:numPr>
        <w:ind w:left="360"/>
        <w:rPr>
          <w:sz w:val="24"/>
          <w:szCs w:val="24"/>
        </w:rPr>
      </w:pPr>
      <w:bookmarkStart w:id="4" w:name="_Ref208631581"/>
      <w:bookmarkStart w:id="5" w:name="_Toc379842026"/>
      <w:r w:rsidRPr="005D6872">
        <w:rPr>
          <w:sz w:val="24"/>
          <w:szCs w:val="24"/>
        </w:rPr>
        <w:lastRenderedPageBreak/>
        <w:t>Inhaltsverzeichnis</w:t>
      </w:r>
      <w:bookmarkEnd w:id="4"/>
      <w:bookmarkEnd w:id="5"/>
      <w:r w:rsidRPr="005D6872">
        <w:rPr>
          <w:sz w:val="24"/>
          <w:szCs w:val="24"/>
        </w:rPr>
        <w:br/>
      </w:r>
    </w:p>
    <w:bookmarkStart w:id="6" w:name="_Toc296186517"/>
    <w:bookmarkStart w:id="7" w:name="_Toc303174213"/>
    <w:p w:rsidR="00447804" w:rsidRDefault="009C6534">
      <w:pPr>
        <w:pStyle w:val="Verzeichnis1"/>
        <w:rPr>
          <w:rFonts w:asciiTheme="minorHAnsi" w:eastAsiaTheme="minorEastAsia" w:hAnsiTheme="minorHAnsi" w:cstheme="minorBidi"/>
          <w:bCs w:val="0"/>
          <w:noProof/>
          <w:sz w:val="22"/>
          <w:szCs w:val="22"/>
        </w:rPr>
      </w:pPr>
      <w:r>
        <w:rPr>
          <w:b/>
          <w:caps/>
        </w:rPr>
        <w:fldChar w:fldCharType="begin"/>
      </w:r>
      <w:r w:rsidR="002A0F33">
        <w:rPr>
          <w:b/>
          <w:caps/>
        </w:rPr>
        <w:instrText xml:space="preserve"> TOC \o "1-4" \h \z \u </w:instrText>
      </w:r>
      <w:r>
        <w:rPr>
          <w:b/>
          <w:caps/>
        </w:rPr>
        <w:fldChar w:fldCharType="separate"/>
      </w:r>
      <w:hyperlink w:anchor="_Toc379842025" w:history="1">
        <w:r w:rsidR="00447804" w:rsidRPr="007A7742">
          <w:rPr>
            <w:rStyle w:val="Hyperlink"/>
            <w:noProof/>
          </w:rPr>
          <w:t>Ehrenwörtliche Erklärung</w:t>
        </w:r>
        <w:r w:rsidR="00447804">
          <w:rPr>
            <w:noProof/>
            <w:webHidden/>
          </w:rPr>
          <w:tab/>
        </w:r>
        <w:r w:rsidR="00447804">
          <w:rPr>
            <w:noProof/>
            <w:webHidden/>
          </w:rPr>
          <w:fldChar w:fldCharType="begin"/>
        </w:r>
        <w:r w:rsidR="00447804">
          <w:rPr>
            <w:noProof/>
            <w:webHidden/>
          </w:rPr>
          <w:instrText xml:space="preserve"> PAGEREF _Toc379842025 \h </w:instrText>
        </w:r>
        <w:r w:rsidR="00447804">
          <w:rPr>
            <w:noProof/>
            <w:webHidden/>
          </w:rPr>
        </w:r>
        <w:r w:rsidR="00447804">
          <w:rPr>
            <w:noProof/>
            <w:webHidden/>
          </w:rPr>
          <w:fldChar w:fldCharType="separate"/>
        </w:r>
        <w:r w:rsidR="00447804">
          <w:rPr>
            <w:noProof/>
            <w:webHidden/>
          </w:rPr>
          <w:t>II</w:t>
        </w:r>
        <w:r w:rsidR="00447804">
          <w:rPr>
            <w:noProof/>
            <w:webHidden/>
          </w:rPr>
          <w:fldChar w:fldCharType="end"/>
        </w:r>
      </w:hyperlink>
    </w:p>
    <w:p w:rsidR="00447804" w:rsidRDefault="00447804">
      <w:pPr>
        <w:pStyle w:val="Verzeichnis1"/>
        <w:rPr>
          <w:rFonts w:asciiTheme="minorHAnsi" w:eastAsiaTheme="minorEastAsia" w:hAnsiTheme="minorHAnsi" w:cstheme="minorBidi"/>
          <w:bCs w:val="0"/>
          <w:noProof/>
          <w:sz w:val="22"/>
          <w:szCs w:val="22"/>
        </w:rPr>
      </w:pPr>
      <w:hyperlink w:anchor="_Toc379842026" w:history="1">
        <w:r w:rsidRPr="007A7742">
          <w:rPr>
            <w:rStyle w:val="Hyperlink"/>
            <w:noProof/>
          </w:rPr>
          <w:t>Inhaltsverzeichnis</w:t>
        </w:r>
        <w:r>
          <w:rPr>
            <w:noProof/>
            <w:webHidden/>
          </w:rPr>
          <w:tab/>
        </w:r>
        <w:r>
          <w:rPr>
            <w:noProof/>
            <w:webHidden/>
          </w:rPr>
          <w:fldChar w:fldCharType="begin"/>
        </w:r>
        <w:r>
          <w:rPr>
            <w:noProof/>
            <w:webHidden/>
          </w:rPr>
          <w:instrText xml:space="preserve"> PAGEREF _Toc379842026 \h </w:instrText>
        </w:r>
        <w:r>
          <w:rPr>
            <w:noProof/>
            <w:webHidden/>
          </w:rPr>
        </w:r>
        <w:r>
          <w:rPr>
            <w:noProof/>
            <w:webHidden/>
          </w:rPr>
          <w:fldChar w:fldCharType="separate"/>
        </w:r>
        <w:r>
          <w:rPr>
            <w:noProof/>
            <w:webHidden/>
          </w:rPr>
          <w:t>III</w:t>
        </w:r>
        <w:r>
          <w:rPr>
            <w:noProof/>
            <w:webHidden/>
          </w:rPr>
          <w:fldChar w:fldCharType="end"/>
        </w:r>
      </w:hyperlink>
    </w:p>
    <w:p w:rsidR="00447804" w:rsidRDefault="00447804">
      <w:pPr>
        <w:pStyle w:val="Verzeichnis1"/>
        <w:rPr>
          <w:rFonts w:asciiTheme="minorHAnsi" w:eastAsiaTheme="minorEastAsia" w:hAnsiTheme="minorHAnsi" w:cstheme="minorBidi"/>
          <w:bCs w:val="0"/>
          <w:noProof/>
          <w:sz w:val="22"/>
          <w:szCs w:val="22"/>
        </w:rPr>
      </w:pPr>
      <w:hyperlink w:anchor="_Toc379842027" w:history="1">
        <w:r w:rsidRPr="007A7742">
          <w:rPr>
            <w:rStyle w:val="Hyperlink"/>
            <w:noProof/>
          </w:rPr>
          <w:t>1</w:t>
        </w:r>
        <w:r>
          <w:rPr>
            <w:rFonts w:asciiTheme="minorHAnsi" w:eastAsiaTheme="minorEastAsia" w:hAnsiTheme="minorHAnsi" w:cstheme="minorBidi"/>
            <w:bCs w:val="0"/>
            <w:noProof/>
            <w:sz w:val="22"/>
            <w:szCs w:val="22"/>
          </w:rPr>
          <w:tab/>
        </w:r>
        <w:r w:rsidRPr="007A7742">
          <w:rPr>
            <w:rStyle w:val="Hyperlink"/>
            <w:noProof/>
          </w:rPr>
          <w:t>Einleitung</w:t>
        </w:r>
        <w:r>
          <w:rPr>
            <w:noProof/>
            <w:webHidden/>
          </w:rPr>
          <w:tab/>
        </w:r>
        <w:r>
          <w:rPr>
            <w:noProof/>
            <w:webHidden/>
          </w:rPr>
          <w:fldChar w:fldCharType="begin"/>
        </w:r>
        <w:r>
          <w:rPr>
            <w:noProof/>
            <w:webHidden/>
          </w:rPr>
          <w:instrText xml:space="preserve"> PAGEREF _Toc379842027 \h </w:instrText>
        </w:r>
        <w:r>
          <w:rPr>
            <w:noProof/>
            <w:webHidden/>
          </w:rPr>
        </w:r>
        <w:r>
          <w:rPr>
            <w:noProof/>
            <w:webHidden/>
          </w:rPr>
          <w:fldChar w:fldCharType="separate"/>
        </w:r>
        <w:r>
          <w:rPr>
            <w:noProof/>
            <w:webHidden/>
          </w:rPr>
          <w:t>1</w:t>
        </w:r>
        <w:r>
          <w:rPr>
            <w:noProof/>
            <w:webHidden/>
          </w:rPr>
          <w:fldChar w:fldCharType="end"/>
        </w:r>
      </w:hyperlink>
    </w:p>
    <w:p w:rsidR="00447804" w:rsidRDefault="00447804">
      <w:pPr>
        <w:pStyle w:val="Verzeichnis2"/>
        <w:rPr>
          <w:rFonts w:asciiTheme="minorHAnsi" w:eastAsiaTheme="minorEastAsia" w:hAnsiTheme="minorHAnsi" w:cstheme="minorBidi"/>
          <w:noProof/>
          <w:sz w:val="22"/>
          <w:szCs w:val="22"/>
        </w:rPr>
      </w:pPr>
      <w:hyperlink w:anchor="_Toc379842028" w:history="1">
        <w:r w:rsidRPr="007A7742">
          <w:rPr>
            <w:rStyle w:val="Hyperlink"/>
            <w:rFonts w:ascii="Times New Roman" w:hAnsi="Times New Roman"/>
            <w:noProof/>
          </w:rPr>
          <w:t>1.1</w:t>
        </w:r>
        <w:r>
          <w:rPr>
            <w:rFonts w:asciiTheme="minorHAnsi" w:eastAsiaTheme="minorEastAsia" w:hAnsiTheme="minorHAnsi" w:cstheme="minorBidi"/>
            <w:noProof/>
            <w:sz w:val="22"/>
            <w:szCs w:val="22"/>
          </w:rPr>
          <w:tab/>
        </w:r>
        <w:r w:rsidRPr="007A7742">
          <w:rPr>
            <w:rStyle w:val="Hyperlink"/>
            <w:noProof/>
          </w:rPr>
          <w:t>Anwendung</w:t>
        </w:r>
        <w:r>
          <w:rPr>
            <w:noProof/>
            <w:webHidden/>
          </w:rPr>
          <w:tab/>
        </w:r>
        <w:r>
          <w:rPr>
            <w:noProof/>
            <w:webHidden/>
          </w:rPr>
          <w:fldChar w:fldCharType="begin"/>
        </w:r>
        <w:r>
          <w:rPr>
            <w:noProof/>
            <w:webHidden/>
          </w:rPr>
          <w:instrText xml:space="preserve"> PAGEREF _Toc379842028 \h </w:instrText>
        </w:r>
        <w:r>
          <w:rPr>
            <w:noProof/>
            <w:webHidden/>
          </w:rPr>
        </w:r>
        <w:r>
          <w:rPr>
            <w:noProof/>
            <w:webHidden/>
          </w:rPr>
          <w:fldChar w:fldCharType="separate"/>
        </w:r>
        <w:r>
          <w:rPr>
            <w:noProof/>
            <w:webHidden/>
          </w:rPr>
          <w:t>1</w:t>
        </w:r>
        <w:r>
          <w:rPr>
            <w:noProof/>
            <w:webHidden/>
          </w:rPr>
          <w:fldChar w:fldCharType="end"/>
        </w:r>
      </w:hyperlink>
    </w:p>
    <w:p w:rsidR="00447804" w:rsidRDefault="00447804">
      <w:pPr>
        <w:pStyle w:val="Verzeichnis2"/>
        <w:rPr>
          <w:rFonts w:asciiTheme="minorHAnsi" w:eastAsiaTheme="minorEastAsia" w:hAnsiTheme="minorHAnsi" w:cstheme="minorBidi"/>
          <w:noProof/>
          <w:sz w:val="22"/>
          <w:szCs w:val="22"/>
        </w:rPr>
      </w:pPr>
      <w:hyperlink w:anchor="_Toc379842029" w:history="1">
        <w:r w:rsidRPr="007A7742">
          <w:rPr>
            <w:rStyle w:val="Hyperlink"/>
            <w:rFonts w:ascii="Times New Roman" w:hAnsi="Times New Roman"/>
            <w:noProof/>
          </w:rPr>
          <w:t>1.2</w:t>
        </w:r>
        <w:r>
          <w:rPr>
            <w:rFonts w:asciiTheme="minorHAnsi" w:eastAsiaTheme="minorEastAsia" w:hAnsiTheme="minorHAnsi" w:cstheme="minorBidi"/>
            <w:noProof/>
            <w:sz w:val="22"/>
            <w:szCs w:val="22"/>
          </w:rPr>
          <w:tab/>
        </w:r>
        <w:r w:rsidRPr="007A7742">
          <w:rPr>
            <w:rStyle w:val="Hyperlink"/>
            <w:noProof/>
          </w:rPr>
          <w:t>Stand der Technik</w:t>
        </w:r>
        <w:r>
          <w:rPr>
            <w:noProof/>
            <w:webHidden/>
          </w:rPr>
          <w:tab/>
        </w:r>
        <w:r>
          <w:rPr>
            <w:noProof/>
            <w:webHidden/>
          </w:rPr>
          <w:fldChar w:fldCharType="begin"/>
        </w:r>
        <w:r>
          <w:rPr>
            <w:noProof/>
            <w:webHidden/>
          </w:rPr>
          <w:instrText xml:space="preserve"> PAGEREF _Toc379842029 \h </w:instrText>
        </w:r>
        <w:r>
          <w:rPr>
            <w:noProof/>
            <w:webHidden/>
          </w:rPr>
        </w:r>
        <w:r>
          <w:rPr>
            <w:noProof/>
            <w:webHidden/>
          </w:rPr>
          <w:fldChar w:fldCharType="separate"/>
        </w:r>
        <w:r>
          <w:rPr>
            <w:noProof/>
            <w:webHidden/>
          </w:rPr>
          <w:t>3</w:t>
        </w:r>
        <w:r>
          <w:rPr>
            <w:noProof/>
            <w:webHidden/>
          </w:rPr>
          <w:fldChar w:fldCharType="end"/>
        </w:r>
      </w:hyperlink>
    </w:p>
    <w:p w:rsidR="00447804" w:rsidRDefault="00447804">
      <w:pPr>
        <w:pStyle w:val="Verzeichnis3"/>
        <w:rPr>
          <w:rFonts w:asciiTheme="minorHAnsi" w:eastAsiaTheme="minorEastAsia" w:hAnsiTheme="minorHAnsi" w:cstheme="minorBidi"/>
          <w:iCs w:val="0"/>
          <w:noProof/>
          <w:sz w:val="22"/>
          <w:szCs w:val="22"/>
        </w:rPr>
      </w:pPr>
      <w:hyperlink w:anchor="_Toc379842030" w:history="1">
        <w:r w:rsidRPr="007A7742">
          <w:rPr>
            <w:rStyle w:val="Hyperlink"/>
            <w:rFonts w:ascii="Times New Roman" w:hAnsi="Times New Roman"/>
            <w:noProof/>
          </w:rPr>
          <w:t>1.2.1</w:t>
        </w:r>
        <w:r>
          <w:rPr>
            <w:rFonts w:asciiTheme="minorHAnsi" w:eastAsiaTheme="minorEastAsia" w:hAnsiTheme="minorHAnsi" w:cstheme="minorBidi"/>
            <w:iCs w:val="0"/>
            <w:noProof/>
            <w:sz w:val="22"/>
            <w:szCs w:val="22"/>
          </w:rPr>
          <w:tab/>
        </w:r>
        <w:r w:rsidRPr="007A7742">
          <w:rPr>
            <w:rStyle w:val="Hyperlink"/>
            <w:noProof/>
          </w:rPr>
          <w:t>Aktuelle Steuerungsmethode in der Rhinoskopie mit dem flexiblen Endoskop</w:t>
        </w:r>
        <w:r>
          <w:rPr>
            <w:noProof/>
            <w:webHidden/>
          </w:rPr>
          <w:tab/>
        </w:r>
        <w:r>
          <w:rPr>
            <w:noProof/>
            <w:webHidden/>
          </w:rPr>
          <w:fldChar w:fldCharType="begin"/>
        </w:r>
        <w:r>
          <w:rPr>
            <w:noProof/>
            <w:webHidden/>
          </w:rPr>
          <w:instrText xml:space="preserve"> PAGEREF _Toc379842030 \h </w:instrText>
        </w:r>
        <w:r>
          <w:rPr>
            <w:noProof/>
            <w:webHidden/>
          </w:rPr>
        </w:r>
        <w:r>
          <w:rPr>
            <w:noProof/>
            <w:webHidden/>
          </w:rPr>
          <w:fldChar w:fldCharType="separate"/>
        </w:r>
        <w:r>
          <w:rPr>
            <w:noProof/>
            <w:webHidden/>
          </w:rPr>
          <w:t>3</w:t>
        </w:r>
        <w:r>
          <w:rPr>
            <w:noProof/>
            <w:webHidden/>
          </w:rPr>
          <w:fldChar w:fldCharType="end"/>
        </w:r>
      </w:hyperlink>
    </w:p>
    <w:p w:rsidR="00447804" w:rsidRDefault="00447804">
      <w:pPr>
        <w:pStyle w:val="Verzeichnis3"/>
        <w:rPr>
          <w:rFonts w:asciiTheme="minorHAnsi" w:eastAsiaTheme="minorEastAsia" w:hAnsiTheme="minorHAnsi" w:cstheme="minorBidi"/>
          <w:iCs w:val="0"/>
          <w:noProof/>
          <w:sz w:val="22"/>
          <w:szCs w:val="22"/>
        </w:rPr>
      </w:pPr>
      <w:hyperlink w:anchor="_Toc379842031" w:history="1">
        <w:r w:rsidRPr="007A7742">
          <w:rPr>
            <w:rStyle w:val="Hyperlink"/>
            <w:rFonts w:ascii="Times New Roman" w:hAnsi="Times New Roman"/>
            <w:noProof/>
          </w:rPr>
          <w:t>1.2.2</w:t>
        </w:r>
        <w:r>
          <w:rPr>
            <w:rFonts w:asciiTheme="minorHAnsi" w:eastAsiaTheme="minorEastAsia" w:hAnsiTheme="minorHAnsi" w:cstheme="minorBidi"/>
            <w:iCs w:val="0"/>
            <w:noProof/>
            <w:sz w:val="22"/>
            <w:szCs w:val="22"/>
          </w:rPr>
          <w:tab/>
        </w:r>
        <w:r w:rsidRPr="007A7742">
          <w:rPr>
            <w:rStyle w:val="Hyperlink"/>
            <w:noProof/>
          </w:rPr>
          <w:t>Nachteile des Stand der Technik</w:t>
        </w:r>
        <w:r>
          <w:rPr>
            <w:noProof/>
            <w:webHidden/>
          </w:rPr>
          <w:tab/>
        </w:r>
        <w:r>
          <w:rPr>
            <w:noProof/>
            <w:webHidden/>
          </w:rPr>
          <w:fldChar w:fldCharType="begin"/>
        </w:r>
        <w:r>
          <w:rPr>
            <w:noProof/>
            <w:webHidden/>
          </w:rPr>
          <w:instrText xml:space="preserve"> PAGEREF _Toc379842031 \h </w:instrText>
        </w:r>
        <w:r>
          <w:rPr>
            <w:noProof/>
            <w:webHidden/>
          </w:rPr>
        </w:r>
        <w:r>
          <w:rPr>
            <w:noProof/>
            <w:webHidden/>
          </w:rPr>
          <w:fldChar w:fldCharType="separate"/>
        </w:r>
        <w:r>
          <w:rPr>
            <w:noProof/>
            <w:webHidden/>
          </w:rPr>
          <w:t>4</w:t>
        </w:r>
        <w:r>
          <w:rPr>
            <w:noProof/>
            <w:webHidden/>
          </w:rPr>
          <w:fldChar w:fldCharType="end"/>
        </w:r>
      </w:hyperlink>
    </w:p>
    <w:p w:rsidR="00447804" w:rsidRDefault="00447804">
      <w:pPr>
        <w:pStyle w:val="Verzeichnis2"/>
        <w:rPr>
          <w:rFonts w:asciiTheme="minorHAnsi" w:eastAsiaTheme="minorEastAsia" w:hAnsiTheme="minorHAnsi" w:cstheme="minorBidi"/>
          <w:noProof/>
          <w:sz w:val="22"/>
          <w:szCs w:val="22"/>
        </w:rPr>
      </w:pPr>
      <w:hyperlink w:anchor="_Toc379842032" w:history="1">
        <w:r w:rsidRPr="007A7742">
          <w:rPr>
            <w:rStyle w:val="Hyperlink"/>
            <w:rFonts w:ascii="Times New Roman" w:hAnsi="Times New Roman"/>
            <w:noProof/>
          </w:rPr>
          <w:t>1.3</w:t>
        </w:r>
        <w:r>
          <w:rPr>
            <w:rFonts w:asciiTheme="minorHAnsi" w:eastAsiaTheme="minorEastAsia" w:hAnsiTheme="minorHAnsi" w:cstheme="minorBidi"/>
            <w:noProof/>
            <w:sz w:val="22"/>
            <w:szCs w:val="22"/>
          </w:rPr>
          <w:tab/>
        </w:r>
        <w:r w:rsidRPr="007A7742">
          <w:rPr>
            <w:rStyle w:val="Hyperlink"/>
            <w:noProof/>
          </w:rPr>
          <w:t>Stand de</w:t>
        </w:r>
        <w:r w:rsidRPr="007A7742">
          <w:rPr>
            <w:rStyle w:val="Hyperlink"/>
            <w:noProof/>
          </w:rPr>
          <w:t>r</w:t>
        </w:r>
        <w:r w:rsidRPr="007A7742">
          <w:rPr>
            <w:rStyle w:val="Hyperlink"/>
            <w:noProof/>
          </w:rPr>
          <w:t xml:space="preserve"> Forschung</w:t>
        </w:r>
        <w:r>
          <w:rPr>
            <w:noProof/>
            <w:webHidden/>
          </w:rPr>
          <w:tab/>
        </w:r>
        <w:r>
          <w:rPr>
            <w:noProof/>
            <w:webHidden/>
          </w:rPr>
          <w:fldChar w:fldCharType="begin"/>
        </w:r>
        <w:r>
          <w:rPr>
            <w:noProof/>
            <w:webHidden/>
          </w:rPr>
          <w:instrText xml:space="preserve"> PAGEREF _Toc379842032 \h </w:instrText>
        </w:r>
        <w:r>
          <w:rPr>
            <w:noProof/>
            <w:webHidden/>
          </w:rPr>
        </w:r>
        <w:r>
          <w:rPr>
            <w:noProof/>
            <w:webHidden/>
          </w:rPr>
          <w:fldChar w:fldCharType="separate"/>
        </w:r>
        <w:r>
          <w:rPr>
            <w:noProof/>
            <w:webHidden/>
          </w:rPr>
          <w:t>5</w:t>
        </w:r>
        <w:r>
          <w:rPr>
            <w:noProof/>
            <w:webHidden/>
          </w:rPr>
          <w:fldChar w:fldCharType="end"/>
        </w:r>
      </w:hyperlink>
    </w:p>
    <w:p w:rsidR="00447804" w:rsidRDefault="00447804">
      <w:pPr>
        <w:pStyle w:val="Verzeichnis3"/>
        <w:rPr>
          <w:rFonts w:asciiTheme="minorHAnsi" w:eastAsiaTheme="minorEastAsia" w:hAnsiTheme="minorHAnsi" w:cstheme="minorBidi"/>
          <w:iCs w:val="0"/>
          <w:noProof/>
          <w:sz w:val="22"/>
          <w:szCs w:val="22"/>
        </w:rPr>
      </w:pPr>
      <w:hyperlink w:anchor="_Toc379842033" w:history="1">
        <w:r w:rsidRPr="007A7742">
          <w:rPr>
            <w:rStyle w:val="Hyperlink"/>
            <w:rFonts w:ascii="Times New Roman" w:hAnsi="Times New Roman"/>
            <w:noProof/>
          </w:rPr>
          <w:t>1.3.1</w:t>
        </w:r>
        <w:r>
          <w:rPr>
            <w:rFonts w:asciiTheme="minorHAnsi" w:eastAsiaTheme="minorEastAsia" w:hAnsiTheme="minorHAnsi" w:cstheme="minorBidi"/>
            <w:iCs w:val="0"/>
            <w:noProof/>
            <w:sz w:val="22"/>
            <w:szCs w:val="22"/>
          </w:rPr>
          <w:tab/>
        </w:r>
        <w:r w:rsidRPr="007A7742">
          <w:rPr>
            <w:rStyle w:val="Hyperlink"/>
            <w:noProof/>
          </w:rPr>
          <w:t>Stand der Forschung am MIMED Lehrstuhl</w:t>
        </w:r>
        <w:r>
          <w:rPr>
            <w:noProof/>
            <w:webHidden/>
          </w:rPr>
          <w:tab/>
        </w:r>
        <w:r>
          <w:rPr>
            <w:noProof/>
            <w:webHidden/>
          </w:rPr>
          <w:fldChar w:fldCharType="begin"/>
        </w:r>
        <w:r>
          <w:rPr>
            <w:noProof/>
            <w:webHidden/>
          </w:rPr>
          <w:instrText xml:space="preserve"> PAGEREF _Toc379842033 \h </w:instrText>
        </w:r>
        <w:r>
          <w:rPr>
            <w:noProof/>
            <w:webHidden/>
          </w:rPr>
        </w:r>
        <w:r>
          <w:rPr>
            <w:noProof/>
            <w:webHidden/>
          </w:rPr>
          <w:fldChar w:fldCharType="separate"/>
        </w:r>
        <w:r>
          <w:rPr>
            <w:noProof/>
            <w:webHidden/>
          </w:rPr>
          <w:t>5</w:t>
        </w:r>
        <w:r>
          <w:rPr>
            <w:noProof/>
            <w:webHidden/>
          </w:rPr>
          <w:fldChar w:fldCharType="end"/>
        </w:r>
      </w:hyperlink>
    </w:p>
    <w:p w:rsidR="00447804" w:rsidRDefault="00447804">
      <w:pPr>
        <w:pStyle w:val="Verzeichnis3"/>
        <w:rPr>
          <w:rFonts w:asciiTheme="minorHAnsi" w:eastAsiaTheme="minorEastAsia" w:hAnsiTheme="minorHAnsi" w:cstheme="minorBidi"/>
          <w:iCs w:val="0"/>
          <w:noProof/>
          <w:sz w:val="22"/>
          <w:szCs w:val="22"/>
        </w:rPr>
      </w:pPr>
      <w:hyperlink w:anchor="_Toc379842034" w:history="1">
        <w:r w:rsidRPr="007A7742">
          <w:rPr>
            <w:rStyle w:val="Hyperlink"/>
            <w:rFonts w:ascii="Times New Roman" w:hAnsi="Times New Roman"/>
            <w:noProof/>
          </w:rPr>
          <w:t>1.3.2</w:t>
        </w:r>
        <w:r>
          <w:rPr>
            <w:rFonts w:asciiTheme="minorHAnsi" w:eastAsiaTheme="minorEastAsia" w:hAnsiTheme="minorHAnsi" w:cstheme="minorBidi"/>
            <w:iCs w:val="0"/>
            <w:noProof/>
            <w:sz w:val="22"/>
            <w:szCs w:val="22"/>
          </w:rPr>
          <w:tab/>
        </w:r>
        <w:r w:rsidRPr="007A7742">
          <w:rPr>
            <w:rStyle w:val="Hyperlink"/>
            <w:noProof/>
          </w:rPr>
          <w:t>Forschungsprojekt 1</w:t>
        </w:r>
        <w:r>
          <w:rPr>
            <w:noProof/>
            <w:webHidden/>
          </w:rPr>
          <w:tab/>
        </w:r>
        <w:r>
          <w:rPr>
            <w:noProof/>
            <w:webHidden/>
          </w:rPr>
          <w:fldChar w:fldCharType="begin"/>
        </w:r>
        <w:r>
          <w:rPr>
            <w:noProof/>
            <w:webHidden/>
          </w:rPr>
          <w:instrText xml:space="preserve"> PAGEREF _Toc379842034 \h </w:instrText>
        </w:r>
        <w:r>
          <w:rPr>
            <w:noProof/>
            <w:webHidden/>
          </w:rPr>
        </w:r>
        <w:r>
          <w:rPr>
            <w:noProof/>
            <w:webHidden/>
          </w:rPr>
          <w:fldChar w:fldCharType="separate"/>
        </w:r>
        <w:r>
          <w:rPr>
            <w:noProof/>
            <w:webHidden/>
          </w:rPr>
          <w:t>5</w:t>
        </w:r>
        <w:r>
          <w:rPr>
            <w:noProof/>
            <w:webHidden/>
          </w:rPr>
          <w:fldChar w:fldCharType="end"/>
        </w:r>
      </w:hyperlink>
    </w:p>
    <w:p w:rsidR="00447804" w:rsidRDefault="00447804">
      <w:pPr>
        <w:pStyle w:val="Verzeichnis3"/>
        <w:rPr>
          <w:rFonts w:asciiTheme="minorHAnsi" w:eastAsiaTheme="minorEastAsia" w:hAnsiTheme="minorHAnsi" w:cstheme="minorBidi"/>
          <w:iCs w:val="0"/>
          <w:noProof/>
          <w:sz w:val="22"/>
          <w:szCs w:val="22"/>
        </w:rPr>
      </w:pPr>
      <w:hyperlink w:anchor="_Toc379842035" w:history="1">
        <w:r w:rsidRPr="007A7742">
          <w:rPr>
            <w:rStyle w:val="Hyperlink"/>
            <w:rFonts w:ascii="Times New Roman" w:hAnsi="Times New Roman"/>
            <w:noProof/>
          </w:rPr>
          <w:t>1.3.3</w:t>
        </w:r>
        <w:r>
          <w:rPr>
            <w:rFonts w:asciiTheme="minorHAnsi" w:eastAsiaTheme="minorEastAsia" w:hAnsiTheme="minorHAnsi" w:cstheme="minorBidi"/>
            <w:iCs w:val="0"/>
            <w:noProof/>
            <w:sz w:val="22"/>
            <w:szCs w:val="22"/>
          </w:rPr>
          <w:tab/>
        </w:r>
        <w:r w:rsidRPr="007A7742">
          <w:rPr>
            <w:rStyle w:val="Hyperlink"/>
            <w:noProof/>
          </w:rPr>
          <w:t>Forschungsprojekt 2</w:t>
        </w:r>
        <w:r>
          <w:rPr>
            <w:noProof/>
            <w:webHidden/>
          </w:rPr>
          <w:tab/>
        </w:r>
        <w:r>
          <w:rPr>
            <w:noProof/>
            <w:webHidden/>
          </w:rPr>
          <w:fldChar w:fldCharType="begin"/>
        </w:r>
        <w:r>
          <w:rPr>
            <w:noProof/>
            <w:webHidden/>
          </w:rPr>
          <w:instrText xml:space="preserve"> PAGEREF _Toc379842035 \h </w:instrText>
        </w:r>
        <w:r>
          <w:rPr>
            <w:noProof/>
            <w:webHidden/>
          </w:rPr>
        </w:r>
        <w:r>
          <w:rPr>
            <w:noProof/>
            <w:webHidden/>
          </w:rPr>
          <w:fldChar w:fldCharType="separate"/>
        </w:r>
        <w:r>
          <w:rPr>
            <w:noProof/>
            <w:webHidden/>
          </w:rPr>
          <w:t>5</w:t>
        </w:r>
        <w:r>
          <w:rPr>
            <w:noProof/>
            <w:webHidden/>
          </w:rPr>
          <w:fldChar w:fldCharType="end"/>
        </w:r>
      </w:hyperlink>
    </w:p>
    <w:p w:rsidR="00447804" w:rsidRDefault="00447804">
      <w:pPr>
        <w:pStyle w:val="Verzeichnis1"/>
        <w:rPr>
          <w:rFonts w:asciiTheme="minorHAnsi" w:eastAsiaTheme="minorEastAsia" w:hAnsiTheme="minorHAnsi" w:cstheme="minorBidi"/>
          <w:bCs w:val="0"/>
          <w:noProof/>
          <w:sz w:val="22"/>
          <w:szCs w:val="22"/>
        </w:rPr>
      </w:pPr>
      <w:hyperlink w:anchor="_Toc379842036" w:history="1">
        <w:r w:rsidRPr="007A7742">
          <w:rPr>
            <w:rStyle w:val="Hyperlink"/>
            <w:noProof/>
          </w:rPr>
          <w:t>2</w:t>
        </w:r>
        <w:r>
          <w:rPr>
            <w:rFonts w:asciiTheme="minorHAnsi" w:eastAsiaTheme="minorEastAsia" w:hAnsiTheme="minorHAnsi" w:cstheme="minorBidi"/>
            <w:bCs w:val="0"/>
            <w:noProof/>
            <w:sz w:val="22"/>
            <w:szCs w:val="22"/>
          </w:rPr>
          <w:tab/>
        </w:r>
        <w:r w:rsidRPr="007A7742">
          <w:rPr>
            <w:rStyle w:val="Hyperlink"/>
            <w:noProof/>
          </w:rPr>
          <w:t>Eigener Ansatz</w:t>
        </w:r>
        <w:r>
          <w:rPr>
            <w:noProof/>
            <w:webHidden/>
          </w:rPr>
          <w:tab/>
        </w:r>
        <w:r>
          <w:rPr>
            <w:noProof/>
            <w:webHidden/>
          </w:rPr>
          <w:fldChar w:fldCharType="begin"/>
        </w:r>
        <w:r>
          <w:rPr>
            <w:noProof/>
            <w:webHidden/>
          </w:rPr>
          <w:instrText xml:space="preserve"> PAGEREF _Toc379842036 \h </w:instrText>
        </w:r>
        <w:r>
          <w:rPr>
            <w:noProof/>
            <w:webHidden/>
          </w:rPr>
        </w:r>
        <w:r>
          <w:rPr>
            <w:noProof/>
            <w:webHidden/>
          </w:rPr>
          <w:fldChar w:fldCharType="separate"/>
        </w:r>
        <w:r>
          <w:rPr>
            <w:noProof/>
            <w:webHidden/>
          </w:rPr>
          <w:t>5</w:t>
        </w:r>
        <w:r>
          <w:rPr>
            <w:noProof/>
            <w:webHidden/>
          </w:rPr>
          <w:fldChar w:fldCharType="end"/>
        </w:r>
      </w:hyperlink>
    </w:p>
    <w:p w:rsidR="008C7ABE" w:rsidRDefault="009C6534" w:rsidP="008C7ABE">
      <w:pPr>
        <w:pStyle w:val="Verzeichnis1"/>
        <w:sectPr w:rsidR="008C7ABE" w:rsidSect="00EC0A66">
          <w:pgSz w:w="11906" w:h="16838"/>
          <w:pgMar w:top="1417" w:right="1417" w:bottom="1134" w:left="1417" w:header="708" w:footer="708" w:gutter="0"/>
          <w:pgNumType w:fmt="upperRoman"/>
          <w:cols w:space="708"/>
          <w:docGrid w:linePitch="360"/>
        </w:sectPr>
      </w:pPr>
      <w:r>
        <w:rPr>
          <w:b/>
          <w:caps/>
        </w:rPr>
        <w:fldChar w:fldCharType="end"/>
      </w:r>
    </w:p>
    <w:p w:rsidR="002A0F33" w:rsidRDefault="002A0F33" w:rsidP="00897B56">
      <w:pPr>
        <w:pStyle w:val="berschrift1"/>
        <w:numPr>
          <w:ilvl w:val="0"/>
          <w:numId w:val="1"/>
        </w:numPr>
        <w:ind w:left="357" w:hanging="357"/>
      </w:pPr>
      <w:bookmarkStart w:id="8" w:name="_Ref208631608"/>
      <w:bookmarkStart w:id="9" w:name="_Ref208631823"/>
      <w:bookmarkStart w:id="10" w:name="_Toc303174222"/>
      <w:bookmarkStart w:id="11" w:name="_Toc377588060"/>
      <w:bookmarkStart w:id="12" w:name="_Toc379842027"/>
      <w:bookmarkEnd w:id="6"/>
      <w:bookmarkEnd w:id="7"/>
      <w:r>
        <w:lastRenderedPageBreak/>
        <w:t>Einleitung</w:t>
      </w:r>
      <w:bookmarkEnd w:id="8"/>
      <w:bookmarkEnd w:id="9"/>
      <w:bookmarkEnd w:id="10"/>
      <w:bookmarkEnd w:id="11"/>
      <w:bookmarkEnd w:id="12"/>
    </w:p>
    <w:p w:rsidR="009A44DE" w:rsidRDefault="00E56C16" w:rsidP="00897B56">
      <w:pPr>
        <w:pStyle w:val="DAGMtext"/>
      </w:pPr>
      <w:r>
        <w:t>In der vorliegenden Studienarbeit wird die Entwicklung einer halbautomatischen Steuerung eines Endoskops über Videodaten für den HNO-Bereich beschrieben. Die</w:t>
      </w:r>
      <w:r w:rsidR="002B1F38">
        <w:t xml:space="preserve"> das Endoskop in zwei Freiheitsgraden antreibende </w:t>
      </w:r>
      <w:r>
        <w:t>Komponente, der Mani</w:t>
      </w:r>
      <w:r w:rsidR="005D6872">
        <w:t xml:space="preserve">pulator, wurde bereits in </w:t>
      </w:r>
      <w:r>
        <w:t>vorang</w:t>
      </w:r>
      <w:r>
        <w:t>e</w:t>
      </w:r>
      <w:r>
        <w:t>gangenen Arbeit</w:t>
      </w:r>
      <w:r w:rsidR="005D6872">
        <w:t>en</w:t>
      </w:r>
      <w:r>
        <w:t xml:space="preserve"> am Lehrstuhl MIMED realisiert. </w:t>
      </w:r>
      <w:r w:rsidR="002B1F38">
        <w:t>Dieser besitzt zwei</w:t>
      </w:r>
      <w:r w:rsidR="00353080">
        <w:t xml:space="preserve"> Servo</w:t>
      </w:r>
      <w:r w:rsidR="002B1F38">
        <w:t>motoren, we</w:t>
      </w:r>
      <w:r w:rsidR="002B1F38">
        <w:t>l</w:t>
      </w:r>
      <w:r w:rsidR="002B1F38">
        <w:t>che die Biegung des distalen Endes und die Rotation des Endoskops um seine Längsachse bewerkstelligen. Der Vorschub des Endoskops wird weiterhin von der bedienen</w:t>
      </w:r>
      <w:r w:rsidR="00F63A73">
        <w:t>den Person durchgeführt.</w:t>
      </w:r>
      <w:r w:rsidR="005D6872">
        <w:t xml:space="preserve"> </w:t>
      </w:r>
    </w:p>
    <w:p w:rsidR="00E53887" w:rsidRPr="00897B56" w:rsidRDefault="009C1D56" w:rsidP="00897B56">
      <w:pPr>
        <w:pStyle w:val="DAGMtext"/>
      </w:pPr>
      <w:r>
        <w:t>Im Rahmen dieser Arbeit</w:t>
      </w:r>
      <w:r w:rsidR="009A44DE">
        <w:t xml:space="preserve"> soll der Manipulator anhand der Positionsdaten, die mittels Bildve</w:t>
      </w:r>
      <w:r w:rsidR="009A44DE">
        <w:t>r</w:t>
      </w:r>
      <w:r w:rsidR="009A44DE">
        <w:t>arbeitungsa</w:t>
      </w:r>
      <w:r w:rsidR="00D01B5F">
        <w:t>lgorithmen über</w:t>
      </w:r>
      <w:r w:rsidR="009A44DE">
        <w:t xml:space="preserve"> endoskopischen Videodaten gewonnen werden, in Echtzeit ange</w:t>
      </w:r>
      <w:r w:rsidR="009A44DE">
        <w:t>s</w:t>
      </w:r>
      <w:r w:rsidR="009A44DE">
        <w:t>teuert und damit das flexible Endoskop bewegt werden.</w:t>
      </w:r>
    </w:p>
    <w:p w:rsidR="002A0F33" w:rsidRDefault="005151CA" w:rsidP="002A0F33">
      <w:pPr>
        <w:pStyle w:val="berschrift2"/>
      </w:pPr>
      <w:bookmarkStart w:id="13" w:name="_Toc379842028"/>
      <w:r>
        <w:t>Anwendung</w:t>
      </w:r>
      <w:bookmarkEnd w:id="13"/>
    </w:p>
    <w:p w:rsidR="005151CA" w:rsidRPr="005151CA" w:rsidRDefault="005151CA" w:rsidP="005151CA">
      <w:pPr>
        <w:pStyle w:val="DAGMtext"/>
      </w:pPr>
      <w:r>
        <w:t>Die medizinische Anwendung besteht in der Untersuchung des Naseninneren auf Krankheit</w:t>
      </w:r>
      <w:r>
        <w:t>s</w:t>
      </w:r>
      <w:r>
        <w:t>anzeichen mit einem flexiblen Endoskop. Zur detaillierten Beschreibung der Krankheitsbilder und deren Behandlungsmethoden ist eine Darstellung der umgebenden Anatomie u</w:t>
      </w:r>
      <w:r w:rsidR="00C4346B">
        <w:t>nerlässlich</w:t>
      </w:r>
      <w:r>
        <w:t>.</w:t>
      </w:r>
    </w:p>
    <w:p w:rsidR="002A0F33" w:rsidRPr="00E17EAC" w:rsidRDefault="00D01B5F" w:rsidP="002A0F33">
      <w:pPr>
        <w:pStyle w:val="DAGMtext"/>
        <w:rPr>
          <w:b/>
        </w:rPr>
      </w:pPr>
      <w:r>
        <w:rPr>
          <w:b/>
        </w:rPr>
        <w:t>Anatomischer und physiologischer Überblick</w:t>
      </w:r>
    </w:p>
    <w:p w:rsidR="002A0F33" w:rsidRDefault="00FE4205" w:rsidP="002A0F33">
      <w:pPr>
        <w:pStyle w:val="DAGMtext"/>
        <w:rPr>
          <w:szCs w:val="24"/>
        </w:rPr>
      </w:pPr>
      <w:r>
        <w:rPr>
          <w:szCs w:val="24"/>
        </w:rPr>
        <w:t xml:space="preserve">Aus anatomischer Sicht besteht die </w:t>
      </w:r>
      <w:r w:rsidR="007D2A2D">
        <w:rPr>
          <w:szCs w:val="24"/>
        </w:rPr>
        <w:t xml:space="preserve">menschliche Nase aus äußerer und innerer Nase. </w:t>
      </w:r>
      <w:r w:rsidR="001B762B">
        <w:rPr>
          <w:szCs w:val="24"/>
        </w:rPr>
        <w:t>Die ä</w:t>
      </w:r>
      <w:r w:rsidR="001B762B">
        <w:rPr>
          <w:szCs w:val="24"/>
        </w:rPr>
        <w:t>u</w:t>
      </w:r>
      <w:r w:rsidR="001B762B">
        <w:rPr>
          <w:szCs w:val="24"/>
        </w:rPr>
        <w:t>ßere Nase kann in einen knöchernen und einen knorpeligen Teil gegliedert werden und hat vor allen Dingen eine strukturelle Funktion. D</w:t>
      </w:r>
      <w:r w:rsidR="003D09F3">
        <w:rPr>
          <w:szCs w:val="24"/>
        </w:rPr>
        <w:t>as Naseninnere setzt sich aus der Nasenhaup</w:t>
      </w:r>
      <w:r w:rsidR="003D09F3">
        <w:rPr>
          <w:szCs w:val="24"/>
        </w:rPr>
        <w:t>t</w:t>
      </w:r>
      <w:r w:rsidR="003D09F3">
        <w:rPr>
          <w:szCs w:val="24"/>
        </w:rPr>
        <w:t>höhle und den Nasennebenhöhlen, die durch die sogenannten Ostien (Ausführungsgänge) mit der Nasenhaupthöhle i</w:t>
      </w:r>
      <w:r w:rsidR="004E2DB3">
        <w:rPr>
          <w:szCs w:val="24"/>
        </w:rPr>
        <w:t>n Verbindung stehen, zusammen. Die Nasenhaupthöh</w:t>
      </w:r>
      <w:r w:rsidR="0078001D">
        <w:rPr>
          <w:szCs w:val="24"/>
        </w:rPr>
        <w:t>l</w:t>
      </w:r>
      <w:r w:rsidR="004E2DB3">
        <w:rPr>
          <w:szCs w:val="24"/>
        </w:rPr>
        <w:t>e ist ein großer luftgefüllter Hohlraum, welche sich über und hinter der Nase mittig im Gesicht befindet. A</w:t>
      </w:r>
      <w:r w:rsidR="004E2DB3">
        <w:rPr>
          <w:szCs w:val="24"/>
        </w:rPr>
        <w:t>b</w:t>
      </w:r>
      <w:r w:rsidR="004E2DB3">
        <w:rPr>
          <w:szCs w:val="24"/>
        </w:rPr>
        <w:t xml:space="preserve">gesehen vom Nasenvorhof, </w:t>
      </w:r>
      <w:r w:rsidR="0003334F">
        <w:rPr>
          <w:szCs w:val="24"/>
        </w:rPr>
        <w:t>der von Haut überzogen ist, ist sie mit Schleimhaut ausgekleidet (Lenarz und Boenninghaus, 2012). I</w:t>
      </w:r>
      <w:r w:rsidR="0078001D">
        <w:rPr>
          <w:szCs w:val="24"/>
        </w:rPr>
        <w:t>n Abbildung 1.1 ist die</w:t>
      </w:r>
      <w:r w:rsidR="0003334F">
        <w:rPr>
          <w:szCs w:val="24"/>
        </w:rPr>
        <w:t xml:space="preserve"> Topographie der wichtigsten an</w:t>
      </w:r>
      <w:r w:rsidR="0003334F">
        <w:rPr>
          <w:szCs w:val="24"/>
        </w:rPr>
        <w:t>a</w:t>
      </w:r>
      <w:r w:rsidR="0003334F">
        <w:rPr>
          <w:szCs w:val="24"/>
        </w:rPr>
        <w:t>tomischen Strukturen dargestellt.</w:t>
      </w:r>
    </w:p>
    <w:p w:rsidR="004F0E75" w:rsidRDefault="00D754D6" w:rsidP="004F0E75">
      <w:pPr>
        <w:pStyle w:val="DAGMtext"/>
        <w:keepNext/>
        <w:jc w:val="center"/>
      </w:pPr>
      <w:r w:rsidRPr="00D754D6">
        <w:rPr>
          <w:noProof/>
          <w:szCs w:val="24"/>
        </w:rPr>
        <w:drawing>
          <wp:inline distT="0" distB="0" distL="0" distR="0">
            <wp:extent cx="2498651" cy="2329660"/>
            <wp:effectExtent l="1905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Google Drive\BA030612\Arbeit\Thesis\_img\medproblem1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98652" cy="2329661"/>
                    </a:xfrm>
                    <a:prstGeom prst="rect">
                      <a:avLst/>
                    </a:prstGeom>
                    <a:noFill/>
                    <a:ln>
                      <a:noFill/>
                    </a:ln>
                  </pic:spPr>
                </pic:pic>
              </a:graphicData>
            </a:graphic>
          </wp:inline>
        </w:drawing>
      </w:r>
    </w:p>
    <w:p w:rsidR="00D754D6" w:rsidRPr="004F0E75" w:rsidRDefault="004F0E75" w:rsidP="00CB574F">
      <w:pPr>
        <w:pStyle w:val="Beschriftung"/>
        <w:ind w:left="709" w:hanging="709"/>
        <w:jc w:val="left"/>
        <w:rPr>
          <w:rFonts w:ascii="Times New Roman" w:hAnsi="Times New Roman"/>
          <w:b w:val="0"/>
          <w:color w:val="auto"/>
          <w:sz w:val="22"/>
          <w:szCs w:val="22"/>
        </w:rPr>
      </w:pPr>
      <w:r w:rsidRPr="004F0E75">
        <w:rPr>
          <w:rFonts w:ascii="Times New Roman" w:hAnsi="Times New Roman"/>
          <w:b w:val="0"/>
          <w:color w:val="auto"/>
          <w:sz w:val="22"/>
          <w:szCs w:val="22"/>
        </w:rPr>
        <w:t xml:space="preserve">Abbildung </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STYLEREF 1 \s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1</w:t>
      </w:r>
      <w:r w:rsidR="00016257">
        <w:rPr>
          <w:rFonts w:ascii="Times New Roman" w:hAnsi="Times New Roman"/>
          <w:b w:val="0"/>
          <w:color w:val="auto"/>
          <w:sz w:val="22"/>
          <w:szCs w:val="22"/>
        </w:rPr>
        <w:fldChar w:fldCharType="end"/>
      </w:r>
      <w:r w:rsidR="00016257">
        <w:rPr>
          <w:rFonts w:ascii="Times New Roman" w:hAnsi="Times New Roman"/>
          <w:b w:val="0"/>
          <w:color w:val="auto"/>
          <w:sz w:val="22"/>
          <w:szCs w:val="22"/>
        </w:rPr>
        <w:t>.</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SEQ Abbildung \* ARABIC \s 1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1</w:t>
      </w:r>
      <w:r w:rsidR="00016257">
        <w:rPr>
          <w:rFonts w:ascii="Times New Roman" w:hAnsi="Times New Roman"/>
          <w:b w:val="0"/>
          <w:color w:val="auto"/>
          <w:sz w:val="22"/>
          <w:szCs w:val="22"/>
        </w:rPr>
        <w:fldChar w:fldCharType="end"/>
      </w:r>
      <w:r w:rsidRPr="004F0E75">
        <w:rPr>
          <w:rFonts w:ascii="Times New Roman" w:hAnsi="Times New Roman"/>
          <w:b w:val="0"/>
          <w:color w:val="auto"/>
          <w:sz w:val="22"/>
          <w:szCs w:val="22"/>
        </w:rPr>
        <w:t xml:space="preserve"> Rechte laterale Nasenwand (angelehnt an Drake et al., 2004). (1) Stirnhöhle, (2) obere Nasenmuschel, (3) mittlere Nasenmuschel, (4) Keilbeinhöhle, (5) Tubenöffnung, (6) Nasenr</w:t>
      </w:r>
      <w:r w:rsidRPr="004F0E75">
        <w:rPr>
          <w:rFonts w:ascii="Times New Roman" w:hAnsi="Times New Roman"/>
          <w:b w:val="0"/>
          <w:color w:val="auto"/>
          <w:sz w:val="22"/>
          <w:szCs w:val="22"/>
        </w:rPr>
        <w:t>a</w:t>
      </w:r>
      <w:r w:rsidRPr="004F0E75">
        <w:rPr>
          <w:rFonts w:ascii="Times New Roman" w:hAnsi="Times New Roman"/>
          <w:b w:val="0"/>
          <w:color w:val="auto"/>
          <w:sz w:val="22"/>
          <w:szCs w:val="22"/>
        </w:rPr>
        <w:t>chen, (7) weicher Gaumen, (8) untere Nasenmuschel, (9) Nasenlöcher, (10) Nase</w:t>
      </w:r>
      <w:r w:rsidRPr="004F0E75">
        <w:rPr>
          <w:rFonts w:ascii="Times New Roman" w:hAnsi="Times New Roman"/>
          <w:b w:val="0"/>
          <w:color w:val="auto"/>
          <w:sz w:val="22"/>
          <w:szCs w:val="22"/>
        </w:rPr>
        <w:t>n</w:t>
      </w:r>
      <w:r w:rsidRPr="004F0E75">
        <w:rPr>
          <w:rFonts w:ascii="Times New Roman" w:hAnsi="Times New Roman"/>
          <w:b w:val="0"/>
          <w:color w:val="auto"/>
          <w:sz w:val="22"/>
          <w:szCs w:val="22"/>
        </w:rPr>
        <w:t>vorhof</w:t>
      </w:r>
    </w:p>
    <w:p w:rsidR="005873E6" w:rsidRPr="00733485" w:rsidRDefault="00131AD4" w:rsidP="00131AD4">
      <w:pPr>
        <w:pStyle w:val="DAGMtext"/>
        <w:jc w:val="left"/>
        <w:rPr>
          <w:szCs w:val="24"/>
        </w:rPr>
      </w:pPr>
      <w:r>
        <w:rPr>
          <w:szCs w:val="24"/>
        </w:rPr>
        <w:lastRenderedPageBreak/>
        <w:t>Die menschliche Nase erfüllt eine Reihe von physiologischen Aufgaben. Darunter fallen die Regulierung des Atemstroms, Reflexfunktion (Niesen), Abwehrfunktion und die Funktion des Riechsinns. D</w:t>
      </w:r>
      <w:r w:rsidR="0070168C">
        <w:rPr>
          <w:szCs w:val="24"/>
        </w:rPr>
        <w:t>arüber hinaus dienen</w:t>
      </w:r>
      <w:r>
        <w:rPr>
          <w:szCs w:val="24"/>
        </w:rPr>
        <w:t xml:space="preserve"> die Nase und wohl auch die Nasennebenhöhlen beim Sprechen als Resonanzraum</w:t>
      </w:r>
      <w:r w:rsidR="00307432">
        <w:rPr>
          <w:szCs w:val="24"/>
        </w:rPr>
        <w:t xml:space="preserve"> (Lenarz und Boenninghaus, 2012). Auch wenn die Bedeutung der Nasennebenhöhlen noch teilweise unklar ist, gibt es Hypothesen, </w:t>
      </w:r>
      <w:r w:rsidR="0070168C">
        <w:rPr>
          <w:szCs w:val="24"/>
        </w:rPr>
        <w:t>denenzufolge die N</w:t>
      </w:r>
      <w:r w:rsidR="0070168C">
        <w:rPr>
          <w:szCs w:val="24"/>
        </w:rPr>
        <w:t>a</w:t>
      </w:r>
      <w:r w:rsidR="0070168C">
        <w:rPr>
          <w:szCs w:val="24"/>
        </w:rPr>
        <w:t>sennebenhöhlen auch strukturelle Funktionen aufweisen, wie die Reduzierung des Schäde</w:t>
      </w:r>
      <w:r w:rsidR="0070168C">
        <w:rPr>
          <w:szCs w:val="24"/>
        </w:rPr>
        <w:t>l</w:t>
      </w:r>
      <w:r w:rsidR="0070168C">
        <w:rPr>
          <w:szCs w:val="24"/>
        </w:rPr>
        <w:t>gewichts und das Abdämpfen von Schlägen gegen das Gesicht, und physiologische Funkti</w:t>
      </w:r>
      <w:r w:rsidR="0070168C">
        <w:rPr>
          <w:szCs w:val="24"/>
        </w:rPr>
        <w:t>o</w:t>
      </w:r>
      <w:r w:rsidR="0070168C">
        <w:rPr>
          <w:szCs w:val="24"/>
        </w:rPr>
        <w:t>nen, wie die Regulierung des Atemstroms</w:t>
      </w:r>
      <w:r w:rsidR="00733485">
        <w:rPr>
          <w:szCs w:val="24"/>
        </w:rPr>
        <w:t xml:space="preserve"> (Behrbohm </w:t>
      </w:r>
      <w:r w:rsidR="00733485">
        <w:rPr>
          <w:i/>
          <w:szCs w:val="24"/>
        </w:rPr>
        <w:t>et al</w:t>
      </w:r>
      <w:r w:rsidR="00733485">
        <w:rPr>
          <w:szCs w:val="24"/>
        </w:rPr>
        <w:t>., 1997).</w:t>
      </w:r>
    </w:p>
    <w:p w:rsidR="002A0F33" w:rsidRDefault="00D01B5F" w:rsidP="002A0F33">
      <w:pPr>
        <w:pStyle w:val="DAGMtext"/>
        <w:rPr>
          <w:b/>
        </w:rPr>
      </w:pPr>
      <w:r>
        <w:rPr>
          <w:b/>
        </w:rPr>
        <w:t>Krankheitsbilder im Naseninneren</w:t>
      </w:r>
    </w:p>
    <w:p w:rsidR="00342A58" w:rsidRPr="00342A58" w:rsidRDefault="008F5306" w:rsidP="002A0F33">
      <w:pPr>
        <w:pStyle w:val="DAGMtext"/>
      </w:pPr>
      <w:r>
        <w:t xml:space="preserve">Mögliche auftretende Krankheiten und Verletzungen im Naseninneren </w:t>
      </w:r>
      <w:r w:rsidR="008135DB">
        <w:t xml:space="preserve">sind </w:t>
      </w:r>
      <w:r w:rsidR="0078001D">
        <w:t>Fehlbildungen, Septum</w:t>
      </w:r>
      <w:r w:rsidR="008135DB">
        <w:t>deviation, Nasenbluten (Epistaxis), Fremdkörper, Frakturen, Entzündungen der N</w:t>
      </w:r>
      <w:r w:rsidR="008135DB">
        <w:t>a</w:t>
      </w:r>
      <w:r w:rsidR="008135DB">
        <w:t>senhaupthöhle (Rhinitis), Krankheitsbilder durch Schadstoffe, Entzündungen der Nebenhö</w:t>
      </w:r>
      <w:r w:rsidR="008135DB">
        <w:t>h</w:t>
      </w:r>
      <w:r w:rsidR="008135DB">
        <w:t>len (Sinusitis), gutartige (benigne)</w:t>
      </w:r>
      <w:r w:rsidR="00037A76">
        <w:t xml:space="preserve"> und bösartige (maligne) Tumore. </w:t>
      </w:r>
      <w:r w:rsidR="00BE76FB">
        <w:t>Beispielhaft sind in A</w:t>
      </w:r>
      <w:r w:rsidR="00BE76FB">
        <w:t>b</w:t>
      </w:r>
      <w:r w:rsidR="00BE76FB">
        <w:t>bildung 1.2 endonasale Polypen dargestellt. Zur Bildung</w:t>
      </w:r>
      <w:r w:rsidR="00037A76">
        <w:t xml:space="preserve"> </w:t>
      </w:r>
      <w:r w:rsidR="00BE76FB">
        <w:t>dieser kann es im Verlauf einer chronischen Sinusitis kommen</w:t>
      </w:r>
      <w:r w:rsidR="00037A76">
        <w:t xml:space="preserve"> (Lenarz und Boennin</w:t>
      </w:r>
      <w:r w:rsidR="00037A76">
        <w:t>g</w:t>
      </w:r>
      <w:r w:rsidR="00037A76">
        <w:t>haus, 2012)</w:t>
      </w:r>
      <w:r w:rsidR="00BE76FB">
        <w:t>.</w:t>
      </w:r>
    </w:p>
    <w:p w:rsidR="00CB574F" w:rsidRDefault="004C64E4" w:rsidP="00CB574F">
      <w:pPr>
        <w:pStyle w:val="DAGMtext"/>
        <w:keepNext/>
      </w:pPr>
      <w:r w:rsidRPr="004C64E4">
        <w:rPr>
          <w:noProof/>
        </w:rPr>
        <w:drawing>
          <wp:inline distT="0" distB="0" distL="0" distR="0">
            <wp:extent cx="5760720" cy="1561135"/>
            <wp:effectExtent l="1905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pen.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1561135"/>
                    </a:xfrm>
                    <a:prstGeom prst="rect">
                      <a:avLst/>
                    </a:prstGeom>
                  </pic:spPr>
                </pic:pic>
              </a:graphicData>
            </a:graphic>
          </wp:inline>
        </w:drawing>
      </w:r>
    </w:p>
    <w:p w:rsidR="004C64E4" w:rsidRPr="00CB574F" w:rsidRDefault="00CB574F" w:rsidP="00CB574F">
      <w:pPr>
        <w:pStyle w:val="Beschriftung"/>
        <w:ind w:left="709" w:hanging="709"/>
        <w:jc w:val="left"/>
        <w:rPr>
          <w:rFonts w:ascii="Times New Roman" w:hAnsi="Times New Roman"/>
          <w:b w:val="0"/>
          <w:color w:val="auto"/>
          <w:sz w:val="22"/>
          <w:szCs w:val="22"/>
        </w:rPr>
      </w:pPr>
      <w:r w:rsidRPr="00CB574F">
        <w:rPr>
          <w:rFonts w:ascii="Times New Roman" w:hAnsi="Times New Roman"/>
          <w:b w:val="0"/>
          <w:color w:val="auto"/>
          <w:sz w:val="22"/>
          <w:szCs w:val="22"/>
        </w:rPr>
        <w:t xml:space="preserve">Abbildung </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STYLEREF 1 \s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1</w:t>
      </w:r>
      <w:r w:rsidR="00016257">
        <w:rPr>
          <w:rFonts w:ascii="Times New Roman" w:hAnsi="Times New Roman"/>
          <w:b w:val="0"/>
          <w:color w:val="auto"/>
          <w:sz w:val="22"/>
          <w:szCs w:val="22"/>
        </w:rPr>
        <w:fldChar w:fldCharType="end"/>
      </w:r>
      <w:r w:rsidR="00016257">
        <w:rPr>
          <w:rFonts w:ascii="Times New Roman" w:hAnsi="Times New Roman"/>
          <w:b w:val="0"/>
          <w:color w:val="auto"/>
          <w:sz w:val="22"/>
          <w:szCs w:val="22"/>
        </w:rPr>
        <w:t>.</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SEQ Abbildung \* ARABIC \s 1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2</w:t>
      </w:r>
      <w:r w:rsidR="00016257">
        <w:rPr>
          <w:rFonts w:ascii="Times New Roman" w:hAnsi="Times New Roman"/>
          <w:b w:val="0"/>
          <w:color w:val="auto"/>
          <w:sz w:val="22"/>
          <w:szCs w:val="22"/>
        </w:rPr>
        <w:fldChar w:fldCharType="end"/>
      </w:r>
      <w:r w:rsidRPr="00CB574F">
        <w:rPr>
          <w:rFonts w:ascii="Times New Roman" w:hAnsi="Times New Roman"/>
          <w:b w:val="0"/>
          <w:color w:val="auto"/>
          <w:sz w:val="22"/>
          <w:szCs w:val="22"/>
        </w:rPr>
        <w:t xml:space="preserve"> Endonasale Polypen (angelehnt an Lenarz und Boenninghaus, 2012). Links: Polyp im mittleren Nase</w:t>
      </w:r>
      <w:r w:rsidRPr="00CB574F">
        <w:rPr>
          <w:rFonts w:ascii="Times New Roman" w:hAnsi="Times New Roman"/>
          <w:b w:val="0"/>
          <w:color w:val="auto"/>
          <w:sz w:val="22"/>
          <w:szCs w:val="22"/>
        </w:rPr>
        <w:t>n</w:t>
      </w:r>
      <w:r w:rsidRPr="00CB574F">
        <w:rPr>
          <w:rFonts w:ascii="Times New Roman" w:hAnsi="Times New Roman"/>
          <w:b w:val="0"/>
          <w:color w:val="auto"/>
          <w:sz w:val="22"/>
          <w:szCs w:val="22"/>
        </w:rPr>
        <w:t>gang, Mittig: Entnommene Polypen, Rechts: Choanalpolyp</w:t>
      </w:r>
    </w:p>
    <w:p w:rsidR="00BE76FB" w:rsidRDefault="00BE76FB" w:rsidP="00BE76FB">
      <w:pPr>
        <w:pStyle w:val="DAGMtext"/>
        <w:rPr>
          <w:b/>
          <w:color w:val="FF0000"/>
        </w:rPr>
      </w:pPr>
      <w:r>
        <w:t>Krankenhausstatistiken weisen rund 75000 stationäre Aufenthalte pro Jahr aufgrund akuter Infektionen im oberen Atmungstrakt und rund 56000 aufgrund von chronischer Sinusitis auf (Statistisches Bundesamt, 2011).</w:t>
      </w:r>
      <w:r>
        <w:rPr>
          <w:b/>
          <w:color w:val="FF0000"/>
        </w:rPr>
        <w:t>//Hier brauch ich noch die Quelle</w:t>
      </w:r>
    </w:p>
    <w:p w:rsidR="00BE76FB" w:rsidRDefault="00BE76FB" w:rsidP="00BE76FB">
      <w:pPr>
        <w:pStyle w:val="DAGMtext"/>
      </w:pPr>
      <w:r>
        <w:rPr>
          <w:b/>
        </w:rPr>
        <w:t>Untersuchung des Naseninneren</w:t>
      </w:r>
    </w:p>
    <w:p w:rsidR="00BE76FB" w:rsidRDefault="002F18B7" w:rsidP="00BE76FB">
      <w:pPr>
        <w:pStyle w:val="DAGMtext"/>
      </w:pPr>
      <w:r>
        <w:t>Zur Untersuchung des Naseninneren existieren verschiedene Methoden. Darunter fallen die funktionelle, die bildgebende (CT) und die endoskopische Diagnose. Aufgrund der über die Jahre stetigen Verbesserung der optischen Systeme, haben sich diese als präferierte Methode zur Untersuchung</w:t>
      </w:r>
      <w:r w:rsidR="009B4331">
        <w:t xml:space="preserve"> der Nase und der Nasennebenhöhlen erwiesen (Behrbohm </w:t>
      </w:r>
      <w:r w:rsidR="009B4331">
        <w:rPr>
          <w:i/>
        </w:rPr>
        <w:t>et al</w:t>
      </w:r>
      <w:r w:rsidR="009B4331">
        <w:t>., 1997). Endoskope erlauben eine visuelle Untersuchung in verschiedenen Bereichen der Nasenhaup</w:t>
      </w:r>
      <w:r w:rsidR="009B4331">
        <w:t>t</w:t>
      </w:r>
      <w:r w:rsidR="009B4331">
        <w:t xml:space="preserve">höhle und der Ostien der Nasennebenhöhlen (Lenarz und Boenninghaus, 2012). Diese Art der Untersuchung wird als Rhinoskopie bezeichnet. Dafür stehen sowohl starre Endoskope mit fixer Standardblickrichtung von 0°, 30°, 45°, 70°, 90° und 120° als auch flexible </w:t>
      </w:r>
      <w:r w:rsidR="000637DE">
        <w:t>Endo</w:t>
      </w:r>
      <w:r w:rsidR="006B55C2">
        <w:t>skope zur Verfügung (Kramme, 2011) (siehe Abb. 1.3). Untersuchungen mittels starrer Endoskope erfordert lokale Anästhesierung des Patienten und wird durch die Anatomie des Patienten eingeschränkt. Flexible Endoskope dagegen vergrößern die inspizierbare Region und bedü</w:t>
      </w:r>
      <w:r w:rsidR="006B55C2">
        <w:t>r</w:t>
      </w:r>
      <w:r w:rsidR="006B55C2">
        <w:t>fen keiner Betäubung des Patienten (</w:t>
      </w:r>
      <w:r w:rsidR="00133282">
        <w:t xml:space="preserve">Behrbohm </w:t>
      </w:r>
      <w:r w:rsidR="00133282">
        <w:rPr>
          <w:i/>
        </w:rPr>
        <w:t>et al</w:t>
      </w:r>
      <w:r w:rsidR="00133282">
        <w:t>., 1997).</w:t>
      </w:r>
    </w:p>
    <w:p w:rsidR="00CB574F" w:rsidRDefault="00133282" w:rsidP="00CB574F">
      <w:pPr>
        <w:pStyle w:val="DAGMtext"/>
        <w:keepNext/>
      </w:pPr>
      <w:r w:rsidRPr="00133282">
        <w:rPr>
          <w:noProof/>
        </w:rPr>
        <w:lastRenderedPageBreak/>
        <w:drawing>
          <wp:inline distT="0" distB="0" distL="0" distR="0">
            <wp:extent cx="5760720" cy="1666875"/>
            <wp:effectExtent l="1905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skope.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133282" w:rsidRPr="00CB574F" w:rsidRDefault="00CB574F" w:rsidP="00CB574F">
      <w:pPr>
        <w:pStyle w:val="Beschriftung"/>
        <w:ind w:left="709" w:hanging="709"/>
        <w:rPr>
          <w:rFonts w:ascii="Times New Roman" w:hAnsi="Times New Roman"/>
          <w:b w:val="0"/>
          <w:color w:val="auto"/>
          <w:sz w:val="22"/>
          <w:szCs w:val="22"/>
        </w:rPr>
      </w:pPr>
      <w:r w:rsidRPr="00CB574F">
        <w:rPr>
          <w:rFonts w:ascii="Times New Roman" w:hAnsi="Times New Roman"/>
          <w:b w:val="0"/>
          <w:color w:val="auto"/>
          <w:sz w:val="22"/>
          <w:szCs w:val="22"/>
        </w:rPr>
        <w:t xml:space="preserve">Abbildung </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STYLEREF 1 \s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1</w:t>
      </w:r>
      <w:r w:rsidR="00016257">
        <w:rPr>
          <w:rFonts w:ascii="Times New Roman" w:hAnsi="Times New Roman"/>
          <w:b w:val="0"/>
          <w:color w:val="auto"/>
          <w:sz w:val="22"/>
          <w:szCs w:val="22"/>
        </w:rPr>
        <w:fldChar w:fldCharType="end"/>
      </w:r>
      <w:r w:rsidR="00016257">
        <w:rPr>
          <w:rFonts w:ascii="Times New Roman" w:hAnsi="Times New Roman"/>
          <w:b w:val="0"/>
          <w:color w:val="auto"/>
          <w:sz w:val="22"/>
          <w:szCs w:val="22"/>
        </w:rPr>
        <w:t>.</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SEQ Abbildung \* ARABIC \s 1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3</w:t>
      </w:r>
      <w:r w:rsidR="00016257">
        <w:rPr>
          <w:rFonts w:ascii="Times New Roman" w:hAnsi="Times New Roman"/>
          <w:b w:val="0"/>
          <w:color w:val="auto"/>
          <w:sz w:val="22"/>
          <w:szCs w:val="22"/>
        </w:rPr>
        <w:fldChar w:fldCharType="end"/>
      </w:r>
      <w:r w:rsidRPr="00CB574F">
        <w:rPr>
          <w:rFonts w:ascii="Times New Roman" w:hAnsi="Times New Roman"/>
          <w:b w:val="0"/>
          <w:color w:val="auto"/>
          <w:sz w:val="22"/>
          <w:szCs w:val="22"/>
        </w:rPr>
        <w:t xml:space="preserve"> flexibles Endoskop (links) und starre Endoskope mit verschiedenen Optiken (rechts) (angelehnt an Lenarz und Boenninghaus, 2012)</w:t>
      </w:r>
    </w:p>
    <w:p w:rsidR="002A0F33" w:rsidRDefault="002A0F33" w:rsidP="002A0F33">
      <w:pPr>
        <w:pStyle w:val="berschrift2"/>
      </w:pPr>
      <w:bookmarkStart w:id="14" w:name="_Toc377588063"/>
      <w:bookmarkStart w:id="15" w:name="_Toc379842029"/>
      <w:r w:rsidRPr="00EC4344">
        <w:t xml:space="preserve">Stand der </w:t>
      </w:r>
      <w:bookmarkEnd w:id="14"/>
      <w:r w:rsidR="008178E6">
        <w:t>Technik</w:t>
      </w:r>
      <w:bookmarkEnd w:id="15"/>
    </w:p>
    <w:p w:rsidR="00447804" w:rsidRPr="009C4E01" w:rsidRDefault="009C4E01" w:rsidP="009C4E01">
      <w:pPr>
        <w:pStyle w:val="DAGMtext"/>
      </w:pPr>
      <w:r>
        <w:t>In diesem Kapitel w</w:t>
      </w:r>
      <w:r w:rsidR="004F5180">
        <w:t>ird</w:t>
      </w:r>
      <w:r>
        <w:t xml:space="preserve"> </w:t>
      </w:r>
      <w:r w:rsidR="004F5180">
        <w:t xml:space="preserve">zunächst </w:t>
      </w:r>
      <w:r>
        <w:t xml:space="preserve">das zum jetzigen Stand der Technik </w:t>
      </w:r>
      <w:r w:rsidR="00F4178D">
        <w:t xml:space="preserve">in der Rhinoskopie </w:t>
      </w:r>
      <w:r>
        <w:t>ve</w:t>
      </w:r>
      <w:r>
        <w:t>r</w:t>
      </w:r>
      <w:r>
        <w:t>wendete Steuerung</w:t>
      </w:r>
      <w:r>
        <w:t>s</w:t>
      </w:r>
      <w:r>
        <w:t xml:space="preserve">konzept des flexiblen Endoskops </w:t>
      </w:r>
      <w:r w:rsidR="004F5180">
        <w:t>vorgestellt. Im Anschluss werden dessen Nachteile b</w:t>
      </w:r>
      <w:r w:rsidR="004F5180">
        <w:t>e</w:t>
      </w:r>
      <w:r w:rsidR="004F5180">
        <w:t>schrieben</w:t>
      </w:r>
      <w:r w:rsidR="00F4178D">
        <w:t>.</w:t>
      </w:r>
    </w:p>
    <w:p w:rsidR="002A0F33" w:rsidRDefault="004F0E75" w:rsidP="004F0E75">
      <w:pPr>
        <w:pStyle w:val="berschrift3"/>
      </w:pPr>
      <w:bookmarkStart w:id="16" w:name="_Toc379842030"/>
      <w:r>
        <w:t>Aktuelle Steuerungsmethode</w:t>
      </w:r>
      <w:r w:rsidR="002F791D">
        <w:t xml:space="preserve"> in der Rhinoskopie mit dem flexiblen Endoskop</w:t>
      </w:r>
      <w:bookmarkEnd w:id="16"/>
    </w:p>
    <w:p w:rsidR="006F0A3A" w:rsidRDefault="006E0CCC" w:rsidP="006F0A3A">
      <w:pPr>
        <w:pStyle w:val="DAGMtext"/>
      </w:pPr>
      <w:r>
        <w:t>Bei dem in dieser Studienarbeit verwendete</w:t>
      </w:r>
      <w:r w:rsidR="004F5180">
        <w:t>n</w:t>
      </w:r>
      <w:r>
        <w:t xml:space="preserve"> En</w:t>
      </w:r>
      <w:r w:rsidR="004F5180">
        <w:t xml:space="preserve">doskop handelt es sich um das Modell </w:t>
      </w:r>
      <w:r w:rsidR="004F5180" w:rsidRPr="004F5180">
        <w:rPr>
          <w:color w:val="FF0000"/>
        </w:rPr>
        <w:t>11101RP2</w:t>
      </w:r>
      <w:r w:rsidR="004F5180">
        <w:t xml:space="preserve"> der Firma </w:t>
      </w:r>
      <w:r w:rsidR="004F5180">
        <w:rPr>
          <w:i/>
        </w:rPr>
        <w:t>Karl Storz</w:t>
      </w:r>
      <w:r w:rsidR="004F5180">
        <w:t>.</w:t>
      </w:r>
      <w:r w:rsidR="00252C76">
        <w:t xml:space="preserve"> Dessen vier wesentliche Bestandteile sind der 30</w:t>
      </w:r>
      <w:r w:rsidR="00BB3F95">
        <w:t xml:space="preserve"> </w:t>
      </w:r>
      <w:r w:rsidR="00252C76">
        <w:t>cm la</w:t>
      </w:r>
      <w:r w:rsidR="00252C76">
        <w:t>n</w:t>
      </w:r>
      <w:r w:rsidR="00252C76">
        <w:t>ge flexible Schaft, das 3</w:t>
      </w:r>
      <w:r w:rsidR="00BB3F95">
        <w:t xml:space="preserve"> </w:t>
      </w:r>
      <w:r w:rsidR="00252C76">
        <w:t>cm lange distale Ende, der Daumenhebel und das Rad zur Fokuseinste</w:t>
      </w:r>
      <w:r w:rsidR="00252C76">
        <w:t>l</w:t>
      </w:r>
      <w:r w:rsidR="00252C76">
        <w:t>lung.</w:t>
      </w:r>
      <w:r w:rsidR="009A1455">
        <w:t xml:space="preserve"> </w:t>
      </w:r>
      <w:r w:rsidR="008502E6">
        <w:t>Im Inneren des flexiblen Schafts befinden sich biegsam</w:t>
      </w:r>
      <w:r w:rsidR="006F0A3A">
        <w:t>e</w:t>
      </w:r>
      <w:r w:rsidR="008502E6">
        <w:t xml:space="preserve"> Glasfaserlei</w:t>
      </w:r>
      <w:r w:rsidR="003F363F">
        <w:t>tungen, von denen ein Teil bei angeschlossener Lichtque</w:t>
      </w:r>
      <w:r w:rsidR="003F363F">
        <w:t>l</w:t>
      </w:r>
      <w:r w:rsidR="003F363F">
        <w:t xml:space="preserve">le der Belichtung des Untersuchungsraums dient. Der andere Teil </w:t>
      </w:r>
      <w:r w:rsidR="00AB5483">
        <w:t>überträgt das Bild zum Visier, das dem Arzt die Inspizierung des Untersuchung</w:t>
      </w:r>
      <w:r w:rsidR="00AB5483">
        <w:t>s</w:t>
      </w:r>
      <w:r w:rsidR="00AB5483">
        <w:t xml:space="preserve">raums ermöglicht. Alternativ kann auf dem Visier eine Kamera angebracht werden, </w:t>
      </w:r>
      <w:r w:rsidR="00BB3F95">
        <w:t>deren Bilddaten zur Visualisierung oder Weite</w:t>
      </w:r>
      <w:r w:rsidR="00BB3F95">
        <w:t>r</w:t>
      </w:r>
      <w:r w:rsidR="00BB3F95">
        <w:t>verarbeitung genutzt werden können. Da der flexible Schaft einen Durchmesser von nur 3 mm besitzt, eignet sich dieses Modell sehr gut für die Rhinoskopie.</w:t>
      </w:r>
      <w:r w:rsidR="008F3AA2">
        <w:t xml:space="preserve"> Die Lage des distalen Endes kann von der bedienenden Person in drei Freiheit</w:t>
      </w:r>
      <w:r w:rsidR="008F3AA2">
        <w:t>s</w:t>
      </w:r>
      <w:r w:rsidR="008F3AA2">
        <w:t>graden verändert werden. Die Rotation und Translation wird dabei mit der Hand ausg</w:t>
      </w:r>
      <w:r w:rsidR="008F3AA2">
        <w:t>e</w:t>
      </w:r>
      <w:r w:rsidR="008F3AA2">
        <w:t>führt. Die Biegung des distalen Endes erfolgt durch Betätigung des Daumenhebels</w:t>
      </w:r>
      <w:r w:rsidR="006F0A3A">
        <w:t xml:space="preserve"> (siehe Abb. 1.4)</w:t>
      </w:r>
      <w:r w:rsidR="008F3AA2">
        <w:t>.</w:t>
      </w:r>
    </w:p>
    <w:p w:rsidR="006F0A3A" w:rsidRDefault="006F0A3A" w:rsidP="006F0A3A">
      <w:pPr>
        <w:pStyle w:val="DAGMtext"/>
        <w:keepNext/>
        <w:jc w:val="center"/>
      </w:pPr>
      <w:r>
        <w:rPr>
          <w:noProof/>
        </w:rPr>
        <w:drawing>
          <wp:inline distT="0" distB="0" distL="0" distR="0">
            <wp:extent cx="5720080" cy="2700655"/>
            <wp:effectExtent l="19050" t="0" r="0" b="0"/>
            <wp:docPr id="4" name="Bild 4" descr="C:\Users\Lenovo\Documents\Studienarbeit\Endosk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Studienarbeit\Endoskop.png"/>
                    <pic:cNvPicPr>
                      <a:picLocks noChangeAspect="1" noChangeArrowheads="1"/>
                    </pic:cNvPicPr>
                  </pic:nvPicPr>
                  <pic:blipFill>
                    <a:blip r:embed="rId16"/>
                    <a:srcRect/>
                    <a:stretch>
                      <a:fillRect/>
                    </a:stretch>
                  </pic:blipFill>
                  <pic:spPr bwMode="auto">
                    <a:xfrm>
                      <a:off x="0" y="0"/>
                      <a:ext cx="5720080" cy="2700655"/>
                    </a:xfrm>
                    <a:prstGeom prst="rect">
                      <a:avLst/>
                    </a:prstGeom>
                    <a:noFill/>
                    <a:ln w="9525">
                      <a:noFill/>
                      <a:miter lim="800000"/>
                      <a:headEnd/>
                      <a:tailEnd/>
                    </a:ln>
                  </pic:spPr>
                </pic:pic>
              </a:graphicData>
            </a:graphic>
          </wp:inline>
        </w:drawing>
      </w:r>
    </w:p>
    <w:p w:rsidR="006F0A3A" w:rsidRDefault="006F0A3A" w:rsidP="006F0A3A">
      <w:pPr>
        <w:pStyle w:val="Beschriftung"/>
        <w:ind w:left="709" w:hanging="709"/>
        <w:jc w:val="left"/>
        <w:rPr>
          <w:b w:val="0"/>
          <w:color w:val="auto"/>
          <w:sz w:val="24"/>
          <w:szCs w:val="24"/>
        </w:rPr>
      </w:pPr>
      <w:r w:rsidRPr="006F0A3A">
        <w:rPr>
          <w:b w:val="0"/>
          <w:color w:val="auto"/>
          <w:sz w:val="22"/>
          <w:szCs w:val="22"/>
        </w:rPr>
        <w:t xml:space="preserve">Abbildung </w:t>
      </w:r>
      <w:r w:rsidR="00016257">
        <w:rPr>
          <w:b w:val="0"/>
          <w:color w:val="auto"/>
          <w:sz w:val="22"/>
          <w:szCs w:val="22"/>
        </w:rPr>
        <w:fldChar w:fldCharType="begin"/>
      </w:r>
      <w:r w:rsidR="00016257">
        <w:rPr>
          <w:b w:val="0"/>
          <w:color w:val="auto"/>
          <w:sz w:val="22"/>
          <w:szCs w:val="22"/>
        </w:rPr>
        <w:instrText xml:space="preserve"> STYLEREF 1 \s </w:instrText>
      </w:r>
      <w:r w:rsidR="00016257">
        <w:rPr>
          <w:b w:val="0"/>
          <w:color w:val="auto"/>
          <w:sz w:val="22"/>
          <w:szCs w:val="22"/>
        </w:rPr>
        <w:fldChar w:fldCharType="separate"/>
      </w:r>
      <w:r w:rsidR="00016257">
        <w:rPr>
          <w:b w:val="0"/>
          <w:noProof/>
          <w:color w:val="auto"/>
          <w:sz w:val="22"/>
          <w:szCs w:val="22"/>
        </w:rPr>
        <w:t>1</w:t>
      </w:r>
      <w:r w:rsidR="00016257">
        <w:rPr>
          <w:b w:val="0"/>
          <w:color w:val="auto"/>
          <w:sz w:val="22"/>
          <w:szCs w:val="22"/>
        </w:rPr>
        <w:fldChar w:fldCharType="end"/>
      </w:r>
      <w:r w:rsidR="00016257">
        <w:rPr>
          <w:b w:val="0"/>
          <w:color w:val="auto"/>
          <w:sz w:val="22"/>
          <w:szCs w:val="22"/>
        </w:rPr>
        <w:t>.</w:t>
      </w:r>
      <w:r w:rsidR="00016257">
        <w:rPr>
          <w:b w:val="0"/>
          <w:color w:val="auto"/>
          <w:sz w:val="22"/>
          <w:szCs w:val="22"/>
        </w:rPr>
        <w:fldChar w:fldCharType="begin"/>
      </w:r>
      <w:r w:rsidR="00016257">
        <w:rPr>
          <w:b w:val="0"/>
          <w:color w:val="auto"/>
          <w:sz w:val="22"/>
          <w:szCs w:val="22"/>
        </w:rPr>
        <w:instrText xml:space="preserve"> SEQ Abbildung \* ARABIC \s 1 </w:instrText>
      </w:r>
      <w:r w:rsidR="00016257">
        <w:rPr>
          <w:b w:val="0"/>
          <w:color w:val="auto"/>
          <w:sz w:val="22"/>
          <w:szCs w:val="22"/>
        </w:rPr>
        <w:fldChar w:fldCharType="separate"/>
      </w:r>
      <w:r w:rsidR="00016257">
        <w:rPr>
          <w:b w:val="0"/>
          <w:noProof/>
          <w:color w:val="auto"/>
          <w:sz w:val="22"/>
          <w:szCs w:val="22"/>
        </w:rPr>
        <w:t>4</w:t>
      </w:r>
      <w:r w:rsidR="00016257">
        <w:rPr>
          <w:b w:val="0"/>
          <w:color w:val="auto"/>
          <w:sz w:val="22"/>
          <w:szCs w:val="22"/>
        </w:rPr>
        <w:fldChar w:fldCharType="end"/>
      </w:r>
      <w:r w:rsidRPr="006F0A3A">
        <w:rPr>
          <w:b w:val="0"/>
          <w:color w:val="auto"/>
          <w:sz w:val="22"/>
          <w:szCs w:val="22"/>
        </w:rPr>
        <w:t xml:space="preserve"> Steuerungsmöglichkeiten der drei Freiheitsgrade (© MiMed 2011). (1) Bi</w:t>
      </w:r>
      <w:r w:rsidRPr="006F0A3A">
        <w:rPr>
          <w:b w:val="0"/>
          <w:color w:val="auto"/>
          <w:sz w:val="22"/>
          <w:szCs w:val="22"/>
        </w:rPr>
        <w:t>e</w:t>
      </w:r>
      <w:r w:rsidRPr="006F0A3A">
        <w:rPr>
          <w:b w:val="0"/>
          <w:color w:val="auto"/>
          <w:sz w:val="22"/>
          <w:szCs w:val="22"/>
        </w:rPr>
        <w:t>gung des distalen Endes, (2) Rot</w:t>
      </w:r>
      <w:r w:rsidRPr="006F0A3A">
        <w:rPr>
          <w:b w:val="0"/>
          <w:color w:val="auto"/>
          <w:sz w:val="22"/>
          <w:szCs w:val="22"/>
        </w:rPr>
        <w:t>a</w:t>
      </w:r>
      <w:r w:rsidRPr="006F0A3A">
        <w:rPr>
          <w:b w:val="0"/>
          <w:color w:val="auto"/>
          <w:sz w:val="22"/>
          <w:szCs w:val="22"/>
        </w:rPr>
        <w:t>tion des Endoskops, (3) Translation des Endoskops</w:t>
      </w:r>
    </w:p>
    <w:p w:rsidR="00447804" w:rsidRDefault="006F0A3A" w:rsidP="00447804">
      <w:pPr>
        <w:spacing w:before="240" w:line="280" w:lineRule="atLeast"/>
      </w:pPr>
      <w:r>
        <w:lastRenderedPageBreak/>
        <w:t xml:space="preserve">Eine Untersuchung des Naseninneren mit dem flexiblen Endoskop läuft hierbei wie folgt ab: </w:t>
      </w:r>
      <w:r w:rsidR="00447804">
        <w:t>Zu allererst muss der flexible Schaft desinfiziert und gereinigt werden. Anschließend werden das Lichtkabel und die Kamera an das Endoskop angebracht.</w:t>
      </w:r>
      <w:r>
        <w:t xml:space="preserve"> </w:t>
      </w:r>
      <w:r w:rsidR="00447804">
        <w:t>Arzt und Patient sitzen sich während der Untersuchung gegenüber.</w:t>
      </w:r>
      <w:r>
        <w:t xml:space="preserve"> Gehalten wird das Endoskop in der rechten Hand, mit der linken Hand </w:t>
      </w:r>
      <w:r w:rsidR="00447804">
        <w:t>führt der Arzt den</w:t>
      </w:r>
      <w:r>
        <w:t xml:space="preserve"> flexible</w:t>
      </w:r>
      <w:r w:rsidR="00447804">
        <w:t>n</w:t>
      </w:r>
      <w:r>
        <w:t xml:space="preserve"> Schaft in die Nasenhöhle</w:t>
      </w:r>
      <w:r w:rsidR="00447804">
        <w:t xml:space="preserve"> ein</w:t>
      </w:r>
      <w:r>
        <w:t>. Durch Bew</w:t>
      </w:r>
      <w:r>
        <w:t>e</w:t>
      </w:r>
      <w:r>
        <w:t>gen des distalen Endes und gleichzeitiger Beobachtung der Kamerabilder kann der Arzt die a</w:t>
      </w:r>
      <w:r>
        <w:t>k</w:t>
      </w:r>
      <w:r>
        <w:t>tuelle Bewegungsrichtung feststellen und mittels manueller Rotation, Translation und Bi</w:t>
      </w:r>
      <w:r>
        <w:t>e</w:t>
      </w:r>
      <w:r>
        <w:t>gung das erwünschte Zielgebiet erreichen. Die Orientierung erfolgt dabei mit Hilfe anatom</w:t>
      </w:r>
      <w:r>
        <w:t>i</w:t>
      </w:r>
      <w:r>
        <w:t>scher Landmarken</w:t>
      </w:r>
      <w:r w:rsidR="00447804">
        <w:t xml:space="preserve"> (siehe Abb. 1.5) (</w:t>
      </w:r>
      <w:r w:rsidR="00447804">
        <w:rPr>
          <w:color w:val="FF0000"/>
        </w:rPr>
        <w:t>MiMed Interne Nr. 004453)</w:t>
      </w:r>
      <w:r>
        <w:t>.</w:t>
      </w:r>
    </w:p>
    <w:p w:rsidR="00447804" w:rsidRDefault="00447804" w:rsidP="00447804">
      <w:pPr>
        <w:keepNext/>
        <w:spacing w:before="240" w:line="280" w:lineRule="atLeast"/>
        <w:jc w:val="center"/>
      </w:pPr>
      <w:r w:rsidRPr="00447804">
        <w:drawing>
          <wp:inline distT="0" distB="0" distL="0" distR="0">
            <wp:extent cx="5407573" cy="3380777"/>
            <wp:effectExtent l="0" t="0" r="3175" b="0"/>
            <wp:docPr id="5"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4556" cy="3385143"/>
                    </a:xfrm>
                    <a:prstGeom prst="rect">
                      <a:avLst/>
                    </a:prstGeom>
                    <a:noFill/>
                    <a:ln>
                      <a:noFill/>
                    </a:ln>
                  </pic:spPr>
                </pic:pic>
              </a:graphicData>
            </a:graphic>
          </wp:inline>
        </w:drawing>
      </w:r>
    </w:p>
    <w:p w:rsidR="00447804" w:rsidRPr="00447804" w:rsidRDefault="00447804" w:rsidP="00447804">
      <w:pPr>
        <w:pStyle w:val="Beschriftung"/>
        <w:ind w:left="709" w:hanging="709"/>
        <w:jc w:val="left"/>
        <w:rPr>
          <w:rFonts w:ascii="Times New Roman" w:hAnsi="Times New Roman"/>
          <w:b w:val="0"/>
          <w:color w:val="auto"/>
          <w:sz w:val="22"/>
          <w:szCs w:val="22"/>
        </w:rPr>
      </w:pPr>
      <w:r w:rsidRPr="00447804">
        <w:rPr>
          <w:rFonts w:ascii="Times New Roman" w:hAnsi="Times New Roman"/>
          <w:b w:val="0"/>
          <w:color w:val="auto"/>
          <w:sz w:val="22"/>
          <w:szCs w:val="22"/>
        </w:rPr>
        <w:t xml:space="preserve">Abbildung </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STYLEREF 1 \s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1</w:t>
      </w:r>
      <w:r w:rsidR="00016257">
        <w:rPr>
          <w:rFonts w:ascii="Times New Roman" w:hAnsi="Times New Roman"/>
          <w:b w:val="0"/>
          <w:color w:val="auto"/>
          <w:sz w:val="22"/>
          <w:szCs w:val="22"/>
        </w:rPr>
        <w:fldChar w:fldCharType="end"/>
      </w:r>
      <w:r w:rsidR="00016257">
        <w:rPr>
          <w:rFonts w:ascii="Times New Roman" w:hAnsi="Times New Roman"/>
          <w:b w:val="0"/>
          <w:color w:val="auto"/>
          <w:sz w:val="22"/>
          <w:szCs w:val="22"/>
        </w:rPr>
        <w:t>.</w:t>
      </w:r>
      <w:r w:rsidR="00016257">
        <w:rPr>
          <w:rFonts w:ascii="Times New Roman" w:hAnsi="Times New Roman"/>
          <w:b w:val="0"/>
          <w:color w:val="auto"/>
          <w:sz w:val="22"/>
          <w:szCs w:val="22"/>
        </w:rPr>
        <w:fldChar w:fldCharType="begin"/>
      </w:r>
      <w:r w:rsidR="00016257">
        <w:rPr>
          <w:rFonts w:ascii="Times New Roman" w:hAnsi="Times New Roman"/>
          <w:b w:val="0"/>
          <w:color w:val="auto"/>
          <w:sz w:val="22"/>
          <w:szCs w:val="22"/>
        </w:rPr>
        <w:instrText xml:space="preserve"> SEQ Abbildung \* ARABIC \s 1 </w:instrText>
      </w:r>
      <w:r w:rsidR="00016257">
        <w:rPr>
          <w:rFonts w:ascii="Times New Roman" w:hAnsi="Times New Roman"/>
          <w:b w:val="0"/>
          <w:color w:val="auto"/>
          <w:sz w:val="22"/>
          <w:szCs w:val="22"/>
        </w:rPr>
        <w:fldChar w:fldCharType="separate"/>
      </w:r>
      <w:r w:rsidR="00016257">
        <w:rPr>
          <w:rFonts w:ascii="Times New Roman" w:hAnsi="Times New Roman"/>
          <w:b w:val="0"/>
          <w:noProof/>
          <w:color w:val="auto"/>
          <w:sz w:val="22"/>
          <w:szCs w:val="22"/>
        </w:rPr>
        <w:t>5</w:t>
      </w:r>
      <w:r w:rsidR="00016257">
        <w:rPr>
          <w:rFonts w:ascii="Times New Roman" w:hAnsi="Times New Roman"/>
          <w:b w:val="0"/>
          <w:color w:val="auto"/>
          <w:sz w:val="22"/>
          <w:szCs w:val="22"/>
        </w:rPr>
        <w:fldChar w:fldCharType="end"/>
      </w:r>
      <w:r w:rsidRPr="00447804">
        <w:rPr>
          <w:rFonts w:ascii="Times New Roman" w:hAnsi="Times New Roman"/>
          <w:b w:val="0"/>
          <w:color w:val="auto"/>
          <w:sz w:val="22"/>
          <w:szCs w:val="22"/>
        </w:rPr>
        <w:t xml:space="preserve"> </w:t>
      </w:r>
      <w:r>
        <w:rPr>
          <w:rFonts w:ascii="Times New Roman" w:hAnsi="Times New Roman"/>
          <w:b w:val="0"/>
          <w:color w:val="auto"/>
          <w:sz w:val="22"/>
          <w:szCs w:val="22"/>
        </w:rPr>
        <w:t>Rhinoskopie</w:t>
      </w:r>
      <w:r w:rsidRPr="00447804">
        <w:rPr>
          <w:rFonts w:ascii="Times New Roman" w:hAnsi="Times New Roman"/>
          <w:b w:val="0"/>
          <w:color w:val="auto"/>
          <w:sz w:val="22"/>
          <w:szCs w:val="22"/>
        </w:rPr>
        <w:t xml:space="preserve"> m</w:t>
      </w:r>
      <w:r>
        <w:rPr>
          <w:rFonts w:ascii="Times New Roman" w:hAnsi="Times New Roman"/>
          <w:b w:val="0"/>
          <w:color w:val="auto"/>
          <w:sz w:val="22"/>
          <w:szCs w:val="22"/>
        </w:rPr>
        <w:t>it einem flexiblen Endoskop</w:t>
      </w:r>
      <w:r w:rsidRPr="00447804">
        <w:rPr>
          <w:rFonts w:ascii="Times New Roman" w:hAnsi="Times New Roman"/>
          <w:b w:val="0"/>
          <w:color w:val="auto"/>
          <w:sz w:val="22"/>
          <w:szCs w:val="22"/>
        </w:rPr>
        <w:t xml:space="preserve"> (angelehnt an</w:t>
      </w:r>
      <w:r>
        <w:rPr>
          <w:rFonts w:ascii="Times New Roman" w:hAnsi="Times New Roman"/>
          <w:b w:val="0"/>
          <w:color w:val="auto"/>
          <w:sz w:val="22"/>
          <w:szCs w:val="22"/>
        </w:rPr>
        <w:t xml:space="preserve"> </w:t>
      </w:r>
      <w:r w:rsidRPr="00447804">
        <w:rPr>
          <w:rFonts w:ascii="Times New Roman" w:hAnsi="Times New Roman"/>
          <w:b w:val="0"/>
          <w:color w:val="auto"/>
          <w:sz w:val="22"/>
          <w:szCs w:val="22"/>
        </w:rPr>
        <w:t>Eckl et al., 2010). (1) Arzt, (2) Patient, (3) Flexibles Rhinoendoskop, (4) Endoskopkamera, (5) Daumenhebel, (6) Distales Ende, (7) Monitor, (8) Endoskop</w:t>
      </w:r>
      <w:r w:rsidRPr="00447804">
        <w:rPr>
          <w:rFonts w:ascii="Times New Roman" w:hAnsi="Times New Roman"/>
          <w:b w:val="0"/>
          <w:color w:val="auto"/>
          <w:sz w:val="22"/>
          <w:szCs w:val="22"/>
        </w:rPr>
        <w:t>i</w:t>
      </w:r>
      <w:r w:rsidRPr="00447804">
        <w:rPr>
          <w:rFonts w:ascii="Times New Roman" w:hAnsi="Times New Roman"/>
          <w:b w:val="0"/>
          <w:color w:val="auto"/>
          <w:sz w:val="22"/>
          <w:szCs w:val="22"/>
        </w:rPr>
        <w:t>sches Bild</w:t>
      </w:r>
    </w:p>
    <w:p w:rsidR="00447804" w:rsidRDefault="004F0E75" w:rsidP="00447804">
      <w:pPr>
        <w:pStyle w:val="berschrift3"/>
      </w:pPr>
      <w:bookmarkStart w:id="17" w:name="_Toc379842031"/>
      <w:r>
        <w:t>Nachteile des Stand der Technik</w:t>
      </w:r>
      <w:bookmarkEnd w:id="17"/>
    </w:p>
    <w:p w:rsidR="00447804" w:rsidRPr="00447804" w:rsidRDefault="00447804" w:rsidP="00447804">
      <w:pPr>
        <w:pStyle w:val="DAGMtext"/>
      </w:pPr>
      <w:r>
        <w:t>Ein Nachteil dieses Steuerungskonzepts ist die schlechte Hand-Augen-Koordination. Wä</w:t>
      </w:r>
      <w:r>
        <w:t>h</w:t>
      </w:r>
      <w:r>
        <w:t>rend der Untersuchung der Nasen- und Mundhöhlen verliert der Arzt dadurch schnell die Orientierung. Darüber hinaus ist das Abwinkeln des Handgelenks zur Durchführung der Rotation nicht ergonomisch (</w:t>
      </w:r>
      <w:r>
        <w:rPr>
          <w:color w:val="FF0000"/>
        </w:rPr>
        <w:t>Pr</w:t>
      </w:r>
      <w:r>
        <w:rPr>
          <w:color w:val="FF0000"/>
        </w:rPr>
        <w:t>o</w:t>
      </w:r>
      <w:r>
        <w:rPr>
          <w:color w:val="FF0000"/>
        </w:rPr>
        <w:t>tokollbesprechung mit Prof. Strauß, 2009</w:t>
      </w:r>
      <w:r>
        <w:t>).</w:t>
      </w:r>
    </w:p>
    <w:p w:rsidR="00447804" w:rsidRDefault="00447804" w:rsidP="00CB574F">
      <w:pPr>
        <w:pStyle w:val="DAGMtext"/>
        <w:rPr>
          <w:szCs w:val="24"/>
        </w:rPr>
      </w:pPr>
      <w:r>
        <w:rPr>
          <w:szCs w:val="24"/>
        </w:rPr>
        <w:t>Erfahrungsgemäß dauert e</w:t>
      </w:r>
      <w:r w:rsidR="00CB574F">
        <w:rPr>
          <w:szCs w:val="24"/>
        </w:rPr>
        <w:t>ine Rhinoskopie mit einem flexiblen Endoskop drei bis sechs Min</w:t>
      </w:r>
      <w:r w:rsidR="00CB574F">
        <w:rPr>
          <w:szCs w:val="24"/>
        </w:rPr>
        <w:t>u</w:t>
      </w:r>
      <w:r w:rsidR="00CB574F">
        <w:rPr>
          <w:szCs w:val="24"/>
        </w:rPr>
        <w:t>ten. Dabei muss das Endoskop durchschnittlich fünf Mal, au</w:t>
      </w:r>
      <w:r w:rsidR="00CB574F">
        <w:rPr>
          <w:szCs w:val="24"/>
        </w:rPr>
        <w:t>f</w:t>
      </w:r>
      <w:r w:rsidR="00CB574F">
        <w:rPr>
          <w:szCs w:val="24"/>
        </w:rPr>
        <w:t>grund von Verschmutzungen, herausgezogen und gereinigt werden. Das Wiederauffinden der ursprünglichen Position g</w:t>
      </w:r>
      <w:r w:rsidR="00CB574F">
        <w:rPr>
          <w:szCs w:val="24"/>
        </w:rPr>
        <w:t>e</w:t>
      </w:r>
      <w:r w:rsidR="00CB574F">
        <w:rPr>
          <w:szCs w:val="24"/>
        </w:rPr>
        <w:t>staltet sich dabei häufig als sehr mühsam (</w:t>
      </w:r>
      <w:r w:rsidR="00CB574F" w:rsidRPr="00447804">
        <w:rPr>
          <w:color w:val="FF0000"/>
          <w:szCs w:val="24"/>
        </w:rPr>
        <w:t>Prof. Strauß in Cesmeci, 2011</w:t>
      </w:r>
      <w:r>
        <w:rPr>
          <w:szCs w:val="24"/>
        </w:rPr>
        <w:t>/</w:t>
      </w:r>
      <w:r>
        <w:rPr>
          <w:color w:val="FF0000"/>
          <w:szCs w:val="24"/>
        </w:rPr>
        <w:t>Experiment Prot</w:t>
      </w:r>
      <w:r>
        <w:rPr>
          <w:color w:val="FF0000"/>
          <w:szCs w:val="24"/>
        </w:rPr>
        <w:t>o</w:t>
      </w:r>
      <w:r>
        <w:rPr>
          <w:color w:val="FF0000"/>
          <w:szCs w:val="24"/>
        </w:rPr>
        <w:t>koll</w:t>
      </w:r>
      <w:r w:rsidR="00CB574F">
        <w:rPr>
          <w:szCs w:val="24"/>
        </w:rPr>
        <w:t xml:space="preserve">). </w:t>
      </w:r>
    </w:p>
    <w:p w:rsidR="00447804" w:rsidRDefault="00447804" w:rsidP="00CB574F">
      <w:pPr>
        <w:pStyle w:val="DAGMtext"/>
        <w:rPr>
          <w:szCs w:val="24"/>
        </w:rPr>
      </w:pPr>
      <w:r>
        <w:rPr>
          <w:szCs w:val="24"/>
        </w:rPr>
        <w:t>Um die Untersuchungsdauer und Komplikationen zu verringern und die aufwendige Handh</w:t>
      </w:r>
      <w:r>
        <w:rPr>
          <w:szCs w:val="24"/>
        </w:rPr>
        <w:t>a</w:t>
      </w:r>
      <w:r>
        <w:rPr>
          <w:szCs w:val="24"/>
        </w:rPr>
        <w:t>bung zu erleichtern, soll eine automatisierte Navigation des Endoskops entwickelt werden.</w:t>
      </w:r>
    </w:p>
    <w:p w:rsidR="00447804" w:rsidRPr="00447804" w:rsidRDefault="00447804" w:rsidP="00447804">
      <w:pPr>
        <w:jc w:val="left"/>
        <w:rPr>
          <w:rFonts w:ascii="Times New Roman" w:eastAsia="MS Mincho" w:hAnsi="Times New Roman"/>
          <w:szCs w:val="24"/>
        </w:rPr>
      </w:pPr>
      <w:r>
        <w:rPr>
          <w:szCs w:val="24"/>
        </w:rPr>
        <w:br w:type="page"/>
      </w:r>
    </w:p>
    <w:p w:rsidR="002A0F33" w:rsidRDefault="008178E6" w:rsidP="002A0F33">
      <w:pPr>
        <w:pStyle w:val="berschrift2"/>
      </w:pPr>
      <w:bookmarkStart w:id="18" w:name="_Toc379842032"/>
      <w:r>
        <w:lastRenderedPageBreak/>
        <w:t>Stand der Forschung</w:t>
      </w:r>
      <w:bookmarkEnd w:id="18"/>
    </w:p>
    <w:p w:rsidR="00447804" w:rsidRPr="00447804" w:rsidRDefault="00447804" w:rsidP="00447804">
      <w:pPr>
        <w:pStyle w:val="DAGMtext"/>
      </w:pPr>
      <w:r>
        <w:t>In diesem Kapitel wird der aktuelle Stand der Forschung anhand des am Lehrstuhl MiMed entwickelten Steuerungskonzepts eines flexiblen Rhinoendoskops  zweier internationaler Fo</w:t>
      </w:r>
      <w:r>
        <w:t>r</w:t>
      </w:r>
      <w:r>
        <w:t>schungsprojekte vorgestellt.</w:t>
      </w:r>
    </w:p>
    <w:p w:rsidR="004F0E75" w:rsidRDefault="004F0E75" w:rsidP="004F0E75">
      <w:pPr>
        <w:pStyle w:val="berschrift3"/>
      </w:pPr>
      <w:bookmarkStart w:id="19" w:name="_Toc379842033"/>
      <w:r>
        <w:t>Stand der Forschung am</w:t>
      </w:r>
      <w:bookmarkEnd w:id="19"/>
      <w:r w:rsidR="00447804">
        <w:t xml:space="preserve"> Lehrstuhl MiMed</w:t>
      </w:r>
    </w:p>
    <w:p w:rsidR="00447804" w:rsidRDefault="00E52BEB" w:rsidP="00447804">
      <w:pPr>
        <w:pStyle w:val="DAGMtext"/>
      </w:pPr>
      <w:r>
        <w:t xml:space="preserve">Am Lehrstuhl MiMed soll aufgrund der Nachteile des Stand der Technik eine automatische Steuerung des flexiblen Endoskops, basierend auf endoskopischen Videodaten, entwickelt werden. Im ersten Schritt wurde ein Manipulator zur Steuerung eines flexiblen Endoskops </w:t>
      </w:r>
      <w:r w:rsidR="00C34D5C">
        <w:t>für die Rhinoskopie realisiert</w:t>
      </w:r>
      <w:r>
        <w:t>.</w:t>
      </w:r>
    </w:p>
    <w:p w:rsidR="00016257" w:rsidRDefault="00016257" w:rsidP="00016257">
      <w:pPr>
        <w:pStyle w:val="DAGMtext"/>
        <w:keepNext/>
        <w:jc w:val="center"/>
      </w:pPr>
      <w:r>
        <w:rPr>
          <w:noProof/>
        </w:rPr>
        <w:drawing>
          <wp:inline distT="0" distB="0" distL="0" distR="0">
            <wp:extent cx="5092700" cy="3423920"/>
            <wp:effectExtent l="19050" t="0" r="0" b="0"/>
            <wp:docPr id="6" name="Bild 5" descr="C:\Users\Lenovo\Desktop\Musterarbeiten\Weiwei_Bildbasierte Steuerung\CD\Bildern\Einleitung\FE Manip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Musterarbeiten\Weiwei_Bildbasierte Steuerung\CD\Bildern\Einleitung\FE Manipulator.jpg"/>
                    <pic:cNvPicPr>
                      <a:picLocks noChangeAspect="1" noChangeArrowheads="1"/>
                    </pic:cNvPicPr>
                  </pic:nvPicPr>
                  <pic:blipFill>
                    <a:blip r:embed="rId18"/>
                    <a:srcRect/>
                    <a:stretch>
                      <a:fillRect/>
                    </a:stretch>
                  </pic:blipFill>
                  <pic:spPr bwMode="auto">
                    <a:xfrm>
                      <a:off x="0" y="0"/>
                      <a:ext cx="5092700" cy="3423920"/>
                    </a:xfrm>
                    <a:prstGeom prst="rect">
                      <a:avLst/>
                    </a:prstGeom>
                    <a:noFill/>
                    <a:ln w="9525">
                      <a:noFill/>
                      <a:miter lim="800000"/>
                      <a:headEnd/>
                      <a:tailEnd/>
                    </a:ln>
                  </pic:spPr>
                </pic:pic>
              </a:graphicData>
            </a:graphic>
          </wp:inline>
        </w:drawing>
      </w:r>
    </w:p>
    <w:p w:rsidR="00E52BEB" w:rsidRDefault="00016257" w:rsidP="00016257">
      <w:pPr>
        <w:pStyle w:val="Beschriftung"/>
        <w:ind w:left="709" w:hanging="709"/>
        <w:jc w:val="left"/>
        <w:rPr>
          <w:rFonts w:ascii="Times New Roman" w:hAnsi="Times New Roman"/>
          <w:b w:val="0"/>
          <w:color w:val="auto"/>
          <w:sz w:val="24"/>
          <w:szCs w:val="24"/>
        </w:rPr>
      </w:pPr>
      <w:r w:rsidRPr="00016257">
        <w:rPr>
          <w:rFonts w:ascii="Times New Roman" w:hAnsi="Times New Roman"/>
          <w:b w:val="0"/>
          <w:color w:val="auto"/>
          <w:sz w:val="22"/>
          <w:szCs w:val="22"/>
        </w:rPr>
        <w:t xml:space="preserve">Abbildung </w:t>
      </w:r>
      <w:r w:rsidRPr="00016257">
        <w:rPr>
          <w:rFonts w:ascii="Times New Roman" w:hAnsi="Times New Roman"/>
          <w:b w:val="0"/>
          <w:color w:val="auto"/>
          <w:sz w:val="22"/>
          <w:szCs w:val="22"/>
        </w:rPr>
        <w:fldChar w:fldCharType="begin"/>
      </w:r>
      <w:r w:rsidRPr="00016257">
        <w:rPr>
          <w:rFonts w:ascii="Times New Roman" w:hAnsi="Times New Roman"/>
          <w:b w:val="0"/>
          <w:color w:val="auto"/>
          <w:sz w:val="22"/>
          <w:szCs w:val="22"/>
        </w:rPr>
        <w:instrText xml:space="preserve"> STYLEREF 1 \s </w:instrText>
      </w:r>
      <w:r w:rsidRPr="00016257">
        <w:rPr>
          <w:rFonts w:ascii="Times New Roman" w:hAnsi="Times New Roman"/>
          <w:b w:val="0"/>
          <w:color w:val="auto"/>
          <w:sz w:val="22"/>
          <w:szCs w:val="22"/>
        </w:rPr>
        <w:fldChar w:fldCharType="separate"/>
      </w:r>
      <w:r w:rsidRPr="00016257">
        <w:rPr>
          <w:rFonts w:ascii="Times New Roman" w:hAnsi="Times New Roman"/>
          <w:b w:val="0"/>
          <w:noProof/>
          <w:color w:val="auto"/>
          <w:sz w:val="22"/>
          <w:szCs w:val="22"/>
        </w:rPr>
        <w:t>1</w:t>
      </w:r>
      <w:r w:rsidRPr="00016257">
        <w:rPr>
          <w:rFonts w:ascii="Times New Roman" w:hAnsi="Times New Roman"/>
          <w:b w:val="0"/>
          <w:color w:val="auto"/>
          <w:sz w:val="22"/>
          <w:szCs w:val="22"/>
        </w:rPr>
        <w:fldChar w:fldCharType="end"/>
      </w:r>
      <w:r w:rsidRPr="00016257">
        <w:rPr>
          <w:rFonts w:ascii="Times New Roman" w:hAnsi="Times New Roman"/>
          <w:b w:val="0"/>
          <w:color w:val="auto"/>
          <w:sz w:val="22"/>
          <w:szCs w:val="22"/>
        </w:rPr>
        <w:t>.</w:t>
      </w:r>
      <w:r w:rsidRPr="00016257">
        <w:rPr>
          <w:rFonts w:ascii="Times New Roman" w:hAnsi="Times New Roman"/>
          <w:b w:val="0"/>
          <w:color w:val="auto"/>
          <w:sz w:val="22"/>
          <w:szCs w:val="22"/>
        </w:rPr>
        <w:fldChar w:fldCharType="begin"/>
      </w:r>
      <w:r w:rsidRPr="00016257">
        <w:rPr>
          <w:rFonts w:ascii="Times New Roman" w:hAnsi="Times New Roman"/>
          <w:b w:val="0"/>
          <w:color w:val="auto"/>
          <w:sz w:val="22"/>
          <w:szCs w:val="22"/>
        </w:rPr>
        <w:instrText xml:space="preserve"> SEQ Abbildung \* ARABIC \s 1 </w:instrText>
      </w:r>
      <w:r w:rsidRPr="00016257">
        <w:rPr>
          <w:rFonts w:ascii="Times New Roman" w:hAnsi="Times New Roman"/>
          <w:b w:val="0"/>
          <w:color w:val="auto"/>
          <w:sz w:val="22"/>
          <w:szCs w:val="22"/>
        </w:rPr>
        <w:fldChar w:fldCharType="separate"/>
      </w:r>
      <w:r w:rsidRPr="00016257">
        <w:rPr>
          <w:rFonts w:ascii="Times New Roman" w:hAnsi="Times New Roman"/>
          <w:b w:val="0"/>
          <w:noProof/>
          <w:color w:val="auto"/>
          <w:sz w:val="22"/>
          <w:szCs w:val="22"/>
        </w:rPr>
        <w:t>6</w:t>
      </w:r>
      <w:r w:rsidRPr="00016257">
        <w:rPr>
          <w:rFonts w:ascii="Times New Roman" w:hAnsi="Times New Roman"/>
          <w:b w:val="0"/>
          <w:color w:val="auto"/>
          <w:sz w:val="22"/>
          <w:szCs w:val="22"/>
        </w:rPr>
        <w:fldChar w:fldCharType="end"/>
      </w:r>
      <w:r w:rsidRPr="00016257">
        <w:rPr>
          <w:rFonts w:ascii="Times New Roman" w:hAnsi="Times New Roman"/>
          <w:b w:val="0"/>
          <w:color w:val="auto"/>
          <w:sz w:val="22"/>
          <w:szCs w:val="22"/>
        </w:rPr>
        <w:t xml:space="preserve"> Manipulator zur Steuerung des flexiblen Endoskops (Fang </w:t>
      </w:r>
      <w:r w:rsidRPr="00016257">
        <w:rPr>
          <w:rFonts w:ascii="Times New Roman" w:hAnsi="Times New Roman"/>
          <w:b w:val="0"/>
          <w:i/>
          <w:color w:val="auto"/>
          <w:sz w:val="22"/>
          <w:szCs w:val="22"/>
        </w:rPr>
        <w:t>et al</w:t>
      </w:r>
      <w:r w:rsidRPr="00016257">
        <w:rPr>
          <w:rFonts w:ascii="Times New Roman" w:hAnsi="Times New Roman"/>
          <w:b w:val="0"/>
          <w:color w:val="auto"/>
          <w:sz w:val="22"/>
          <w:szCs w:val="22"/>
        </w:rPr>
        <w:t>., 2012). (1) Manipul</w:t>
      </w:r>
      <w:r w:rsidRPr="00016257">
        <w:rPr>
          <w:rFonts w:ascii="Times New Roman" w:hAnsi="Times New Roman"/>
          <w:b w:val="0"/>
          <w:color w:val="auto"/>
          <w:sz w:val="22"/>
          <w:szCs w:val="22"/>
        </w:rPr>
        <w:t>a</w:t>
      </w:r>
      <w:r w:rsidRPr="00016257">
        <w:rPr>
          <w:rFonts w:ascii="Times New Roman" w:hAnsi="Times New Roman"/>
          <w:b w:val="0"/>
          <w:color w:val="auto"/>
          <w:sz w:val="22"/>
          <w:szCs w:val="22"/>
        </w:rPr>
        <w:t>tor, (2) Lichtkabel, (3) Wipptaste für Biegung, (4) Wipptaste für Rotation, (5) Endoskopkam</w:t>
      </w:r>
      <w:r w:rsidRPr="00016257">
        <w:rPr>
          <w:rFonts w:ascii="Times New Roman" w:hAnsi="Times New Roman"/>
          <w:b w:val="0"/>
          <w:color w:val="auto"/>
          <w:sz w:val="22"/>
          <w:szCs w:val="22"/>
        </w:rPr>
        <w:t>e</w:t>
      </w:r>
      <w:r w:rsidRPr="00016257">
        <w:rPr>
          <w:rFonts w:ascii="Times New Roman" w:hAnsi="Times New Roman"/>
          <w:b w:val="0"/>
          <w:color w:val="auto"/>
          <w:sz w:val="22"/>
          <w:szCs w:val="22"/>
        </w:rPr>
        <w:t>ra, (6) flexibles Endoskop</w:t>
      </w:r>
    </w:p>
    <w:p w:rsidR="00A01E76" w:rsidRDefault="00C34D5C" w:rsidP="00D43DF8">
      <w:pPr>
        <w:spacing w:before="240" w:line="280" w:lineRule="atLeast"/>
      </w:pPr>
      <w:r>
        <w:t>Wie in Abbildung 1.6 zu sehen ist, wird hierbei ein herkömmliches flexibles Rhinoendoskop (Karl Storz 11101RP2, Tuttlingen, Deutschland) in den Manipulator eingelegt werden. Dieser ist in der Lage über zwei Wipptasten sowohl die Rotation als ich die Biegung des distalen Endes zu steuern. Die Bewegungen werden dabei von zwei Servomotoren bewerkstelligt. Die Translation wird weiterhin von der b</w:t>
      </w:r>
      <w:r>
        <w:t>e</w:t>
      </w:r>
      <w:r>
        <w:t xml:space="preserve">dienenden Person ausgeführt. </w:t>
      </w:r>
      <w:r w:rsidR="0058756C">
        <w:t xml:space="preserve">Darauf aufbauend wurde eine RS-485 Schnittstelle implementiert. </w:t>
      </w:r>
      <w:r w:rsidR="00FD32D8">
        <w:t>Dies soll ermöglichen, dass die Steuerb</w:t>
      </w:r>
      <w:r w:rsidR="00FD32D8">
        <w:t>e</w:t>
      </w:r>
      <w:r w:rsidR="00FD32D8">
        <w:t>fehle für Rotation und Biegung von einem Rechner an den Manipulator gesendet werden. Mittels Bil</w:t>
      </w:r>
      <w:r w:rsidR="00FD32D8">
        <w:t>d</w:t>
      </w:r>
      <w:r w:rsidR="00FD32D8">
        <w:t>verarbeitungsalgorithmen werden dabei die anzusteuernden Richtungen gefunden. Diese we</w:t>
      </w:r>
      <w:r w:rsidR="00FD32D8">
        <w:t>r</w:t>
      </w:r>
      <w:r w:rsidR="00FD32D8">
        <w:t xml:space="preserve">den in Motorstellbefehle überführt und </w:t>
      </w:r>
      <w:r w:rsidR="008479C9">
        <w:t>an den Mikrocontroller gesendet</w:t>
      </w:r>
      <w:r w:rsidR="00FD32D8">
        <w:t>, welcher sich im Handgriff des Manipulators befindet. Über Pulsweitenmodulation steuer</w:t>
      </w:r>
      <w:r w:rsidR="00D43DF8">
        <w:t xml:space="preserve">t dieser wiederrum die </w:t>
      </w:r>
      <w:r w:rsidR="00FD32D8">
        <w:t>Stellwinkel der beiden Servomotoren.</w:t>
      </w:r>
    </w:p>
    <w:p w:rsidR="00A01E76" w:rsidRDefault="00A01E76">
      <w:pPr>
        <w:jc w:val="left"/>
      </w:pPr>
      <w:r>
        <w:br w:type="page"/>
      </w:r>
    </w:p>
    <w:p w:rsidR="00D43DF8" w:rsidRDefault="00D43DF8" w:rsidP="00D43DF8">
      <w:pPr>
        <w:spacing w:before="240" w:line="280" w:lineRule="atLeast"/>
      </w:pPr>
    </w:p>
    <w:p w:rsidR="00D43DF8" w:rsidRDefault="00D43DF8" w:rsidP="00D43DF8">
      <w:pPr>
        <w:spacing w:before="240" w:line="280" w:lineRule="atLeast"/>
      </w:pPr>
      <w:r>
        <w:t>Ergänzend wird der bereits erwähnte Bildverarbeitungsalgorithmus näher beschrieben. Grun</w:t>
      </w:r>
      <w:r>
        <w:t>d</w:t>
      </w:r>
      <w:r>
        <w:t xml:space="preserve">lage hierfür bildet folgender Ansatz: </w:t>
      </w:r>
      <w:r w:rsidR="00B67FB3">
        <w:t>Im Nasengang soll der am weitesten entfernte sichtbare Punkt angesteuert werden. Da die Lichtstärke im Untersuchungsraum quadr</w:t>
      </w:r>
      <w:r w:rsidR="00B67FB3">
        <w:t>a</w:t>
      </w:r>
      <w:r w:rsidR="00B67FB3">
        <w:t>tisch mit der Distanz zur Lichtquelle abnimmt, sind die Regionen, welche sich näher an der Lichtquelle befinden, heller als die weiter entfernten. Demzufolge soll der sogenannte dunkle Bereich aus dem Bild segmentiert und dessen Flächenschwerpunkt als Zielpunkt berechnet werden (</w:t>
      </w:r>
      <w:r w:rsidR="00684527">
        <w:t>Asari, 1999). Um diesen dunklen Bereich zu finden, wird eine adaptive Grenzwertmethode ang</w:t>
      </w:r>
      <w:r w:rsidR="00684527">
        <w:t>e</w:t>
      </w:r>
      <w:r w:rsidR="00684527">
        <w:t xml:space="preserve">wendet. </w:t>
      </w:r>
      <w:r w:rsidR="00D04D30">
        <w:t>Dabei wird, wie in Abbildung 1.7 dargestellt, ein Histogramm des endoskopischen Bildes erstellt. Im nächsten Schritt</w:t>
      </w:r>
      <w:r w:rsidR="008479C9">
        <w:t xml:space="preserve"> soll das erste Tal, ergo das erste lokale Minimum nach dem ersten lokalen Maximum</w:t>
      </w:r>
      <w:r w:rsidR="00BD400A">
        <w:t>, und das zweite Tal</w:t>
      </w:r>
      <w:r w:rsidR="008479C9">
        <w:t xml:space="preserve"> gefunden werden. </w:t>
      </w:r>
      <w:r w:rsidR="00BD400A">
        <w:t>Der erste</w:t>
      </w:r>
      <w:r w:rsidR="008479C9">
        <w:t xml:space="preserve"> Wert dient der Bi</w:t>
      </w:r>
      <w:r w:rsidR="008479C9">
        <w:t>l</w:t>
      </w:r>
      <w:r w:rsidR="008479C9">
        <w:t xml:space="preserve">dung einer Maske, </w:t>
      </w:r>
      <w:r w:rsidR="00BD400A">
        <w:t>mit desse</w:t>
      </w:r>
      <w:r w:rsidR="008479C9">
        <w:t>n Hilfe man den äußeren schwarzen R</w:t>
      </w:r>
      <w:r w:rsidR="00BD400A">
        <w:t>ahmen entfernt. Der zweite Wert stellt den Grenzwert bei der darauf folgenden Grenzwertoperation dar. Als E</w:t>
      </w:r>
      <w:r w:rsidR="00BD400A">
        <w:t>r</w:t>
      </w:r>
      <w:r w:rsidR="00BD400A">
        <w:t>geb</w:t>
      </w:r>
      <w:r w:rsidR="00220162">
        <w:t>nis bleibt nur noch der angestrebte dunkle Bereich zurück. Nach der Berechnung des Fl</w:t>
      </w:r>
      <w:r w:rsidR="00220162">
        <w:t>ä</w:t>
      </w:r>
      <w:r w:rsidR="00220162">
        <w:t>chenschwerpunkts können aus dessen Koordinaten die Motorstellwerte berechnet we</w:t>
      </w:r>
      <w:r w:rsidR="00220162">
        <w:t>r</w:t>
      </w:r>
      <w:r w:rsidR="00220162">
        <w:t>den(</w:t>
      </w:r>
      <w:r w:rsidR="00220162">
        <w:rPr>
          <w:color w:val="FF0000"/>
        </w:rPr>
        <w:t xml:space="preserve">Fang </w:t>
      </w:r>
      <w:r w:rsidR="00220162">
        <w:rPr>
          <w:i/>
          <w:color w:val="FF0000"/>
        </w:rPr>
        <w:t>et al</w:t>
      </w:r>
      <w:r w:rsidR="00220162">
        <w:rPr>
          <w:color w:val="FF0000"/>
        </w:rPr>
        <w:t>., 2012</w:t>
      </w:r>
      <w:r w:rsidR="00220162">
        <w:t xml:space="preserve">). </w:t>
      </w:r>
    </w:p>
    <w:p w:rsidR="00220162" w:rsidRPr="00220162" w:rsidRDefault="00220162" w:rsidP="00D43DF8">
      <w:pPr>
        <w:spacing w:before="240" w:line="280" w:lineRule="atLeast"/>
      </w:pPr>
    </w:p>
    <w:p w:rsidR="004F0E75" w:rsidRDefault="004F0E75" w:rsidP="00D43DF8">
      <w:pPr>
        <w:pStyle w:val="berschrift3"/>
        <w:spacing w:line="280" w:lineRule="atLeast"/>
      </w:pPr>
      <w:bookmarkStart w:id="20" w:name="_Toc379842034"/>
      <w:r>
        <w:t>Forschungsprojekt 1</w:t>
      </w:r>
      <w:bookmarkEnd w:id="20"/>
    </w:p>
    <w:p w:rsidR="004F0E75" w:rsidRPr="004F0E75" w:rsidRDefault="004F0E75" w:rsidP="00D43DF8">
      <w:pPr>
        <w:pStyle w:val="berschrift3"/>
        <w:spacing w:line="280" w:lineRule="atLeast"/>
      </w:pPr>
      <w:bookmarkStart w:id="21" w:name="_Toc379842035"/>
      <w:r>
        <w:t>Forschungsprojekt 2</w:t>
      </w:r>
      <w:bookmarkEnd w:id="21"/>
    </w:p>
    <w:p w:rsidR="00A46CFB" w:rsidRPr="008C7ABE" w:rsidRDefault="008C7ABE" w:rsidP="00D43DF8">
      <w:pPr>
        <w:pStyle w:val="berschrift1"/>
        <w:numPr>
          <w:ilvl w:val="0"/>
          <w:numId w:val="1"/>
        </w:numPr>
        <w:spacing w:before="240" w:line="280" w:lineRule="atLeast"/>
        <w:ind w:left="0" w:firstLine="0"/>
      </w:pPr>
      <w:bookmarkStart w:id="22" w:name="_Ref208631841"/>
      <w:bookmarkStart w:id="23" w:name="_Toc303174226"/>
      <w:bookmarkStart w:id="24" w:name="_Toc379842036"/>
      <w:r>
        <w:t>Eigener Ansatz</w:t>
      </w:r>
      <w:bookmarkEnd w:id="22"/>
      <w:bookmarkEnd w:id="23"/>
      <w:bookmarkEnd w:id="24"/>
    </w:p>
    <w:sectPr w:rsidR="00A46CFB" w:rsidRPr="008C7ABE" w:rsidSect="00F63A73">
      <w:footerReference w:type="default" r:id="rId19"/>
      <w:pgSz w:w="11906" w:h="16838"/>
      <w:pgMar w:top="1417" w:right="1417" w:bottom="1134"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380F" w:rsidRDefault="00A5380F">
      <w:r>
        <w:separator/>
      </w:r>
    </w:p>
  </w:endnote>
  <w:endnote w:type="continuationSeparator" w:id="1">
    <w:p w:rsidR="00A5380F" w:rsidRDefault="00A538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UM Neue Helvetica 55 Regular">
    <w:altName w:val="Arial"/>
    <w:charset w:val="00"/>
    <w:family w:val="swiss"/>
    <w:pitch w:val="variable"/>
    <w:sig w:usb0="00000001" w:usb1="5000204A"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442" w:rsidRDefault="00741442" w:rsidP="00EC0A66">
    <w:pPr>
      <w:framePr w:wrap="around" w:vAnchor="text" w:hAnchor="margin" w:xAlign="center" w:y="1"/>
    </w:pPr>
    <w:r>
      <w:fldChar w:fldCharType="begin"/>
    </w:r>
    <w:r>
      <w:instrText xml:space="preserve">PAGE  </w:instrText>
    </w:r>
    <w:r>
      <w:fldChar w:fldCharType="end"/>
    </w:r>
  </w:p>
  <w:p w:rsidR="00741442" w:rsidRDefault="007414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442" w:rsidRDefault="00741442" w:rsidP="008E5521">
    <w:pPr>
      <w:framePr w:wrap="around" w:vAnchor="text" w:hAnchor="margin" w:xAlign="center" w:y="1"/>
    </w:pPr>
    <w:fldSimple w:instr="PAGE  ">
      <w:r w:rsidR="00220162">
        <w:rPr>
          <w:noProof/>
        </w:rPr>
        <w:t>III</w:t>
      </w:r>
    </w:fldSimple>
  </w:p>
  <w:p w:rsidR="00741442" w:rsidRDefault="0074144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442" w:rsidRPr="001832B3" w:rsidRDefault="00741442" w:rsidP="008E5521">
    <w:pPr>
      <w:framePr w:wrap="around" w:vAnchor="text" w:hAnchor="margin" w:xAlign="center" w:y="1"/>
      <w:rPr>
        <w:rFonts w:ascii="Times New Roman" w:hAnsi="Times New Roman"/>
      </w:rPr>
    </w:pPr>
    <w:r w:rsidRPr="001832B3">
      <w:rPr>
        <w:rFonts w:ascii="Times New Roman" w:hAnsi="Times New Roman"/>
      </w:rPr>
      <w:fldChar w:fldCharType="begin"/>
    </w:r>
    <w:r w:rsidRPr="001832B3">
      <w:rPr>
        <w:rFonts w:ascii="Times New Roman" w:hAnsi="Times New Roman"/>
      </w:rPr>
      <w:instrText xml:space="preserve">PAGE  </w:instrText>
    </w:r>
    <w:r w:rsidRPr="001832B3">
      <w:rPr>
        <w:rFonts w:ascii="Times New Roman" w:hAnsi="Times New Roman"/>
      </w:rPr>
      <w:fldChar w:fldCharType="separate"/>
    </w:r>
    <w:r w:rsidR="00220162">
      <w:rPr>
        <w:rFonts w:ascii="Times New Roman" w:hAnsi="Times New Roman"/>
        <w:noProof/>
      </w:rPr>
      <w:t>1</w:t>
    </w:r>
    <w:r w:rsidRPr="001832B3">
      <w:rPr>
        <w:rFonts w:ascii="Times New Roman" w:hAnsi="Times New Roman"/>
      </w:rPr>
      <w:fldChar w:fldCharType="end"/>
    </w:r>
  </w:p>
  <w:p w:rsidR="00741442" w:rsidRPr="007564D6" w:rsidRDefault="00741442" w:rsidP="00697D20">
    <w:pPr>
      <w:jc w:val="center"/>
      <w:rPr>
        <w:rFonts w:ascii="TUM Neue Helvetica 55 Regular" w:hAnsi="TUM Neue Helvetica 55 Regul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380F" w:rsidRDefault="00A5380F">
      <w:r>
        <w:separator/>
      </w:r>
    </w:p>
  </w:footnote>
  <w:footnote w:type="continuationSeparator" w:id="1">
    <w:p w:rsidR="00A5380F" w:rsidRDefault="00A538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80" w:type="dxa"/>
        <w:right w:w="80" w:type="dxa"/>
      </w:tblCellMar>
      <w:tblLook w:val="0000"/>
    </w:tblPr>
    <w:tblGrid>
      <w:gridCol w:w="3766"/>
      <w:gridCol w:w="1701"/>
      <w:gridCol w:w="3733"/>
    </w:tblGrid>
    <w:tr w:rsidR="00741442">
      <w:trPr>
        <w:cantSplit/>
      </w:trPr>
      <w:tc>
        <w:tcPr>
          <w:tcW w:w="3766" w:type="dxa"/>
        </w:tcPr>
        <w:p w:rsidR="00741442" w:rsidRDefault="00741442" w:rsidP="00E61CB2">
          <w:pPr>
            <w:spacing w:after="80"/>
            <w:rPr>
              <w:sz w:val="18"/>
            </w:rPr>
          </w:pPr>
          <w:r w:rsidRPr="00E61CB2">
            <w:rPr>
              <w:noProof/>
              <w:sz w:val="18"/>
            </w:rPr>
            <w:drawing>
              <wp:anchor distT="0" distB="0" distL="114300" distR="114300" simplePos="0" relativeHeight="251661312" behindDoc="0" locked="0" layoutInCell="0" allowOverlap="1">
                <wp:simplePos x="0" y="0"/>
                <wp:positionH relativeFrom="page">
                  <wp:posOffset>1569720</wp:posOffset>
                </wp:positionH>
                <wp:positionV relativeFrom="page">
                  <wp:posOffset>541655</wp:posOffset>
                </wp:positionV>
                <wp:extent cx="399415" cy="474980"/>
                <wp:effectExtent l="0" t="0" r="635" b="1270"/>
                <wp:wrapSquare wrapText="bothSides"/>
                <wp:docPr id="10" name="Grafik 10" descr="C:\Users\Jakob\Documents\Verwaltung\Logos\MED_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akob\Documents\Verwaltung\Logos\MED_RGB.tif"/>
                        <pic:cNvPicPr>
                          <a:picLocks noChangeAspect="1" noChangeArrowheads="1"/>
                        </pic:cNvPicPr>
                      </pic:nvPicPr>
                      <pic:blipFill rotWithShape="1">
                        <a:blip r:embed="rId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739"/>
                        <a:stretch/>
                      </pic:blipFill>
                      <pic:spPr bwMode="auto">
                        <a:xfrm>
                          <a:off x="0" y="0"/>
                          <a:ext cx="399415" cy="47498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E61CB2">
            <w:rPr>
              <w:noProof/>
              <w:sz w:val="18"/>
            </w:rPr>
            <w:drawing>
              <wp:anchor distT="0" distB="0" distL="114300" distR="114300" simplePos="0" relativeHeight="251660288" behindDoc="1" locked="0" layoutInCell="0" allowOverlap="1">
                <wp:simplePos x="0" y="0"/>
                <wp:positionH relativeFrom="page">
                  <wp:posOffset>900430</wp:posOffset>
                </wp:positionH>
                <wp:positionV relativeFrom="page">
                  <wp:posOffset>535940</wp:posOffset>
                </wp:positionV>
                <wp:extent cx="500400" cy="378000"/>
                <wp:effectExtent l="0" t="0" r="0" b="3175"/>
                <wp:wrapTight wrapText="bothSides">
                  <wp:wrapPolygon edited="0">
                    <wp:start x="0" y="0"/>
                    <wp:lineTo x="0" y="20692"/>
                    <wp:lineTo x="20558" y="20692"/>
                    <wp:lineTo x="20558" y="0"/>
                    <wp:lineTo x="0" y="0"/>
                  </wp:wrapPolygon>
                </wp:wrapTight>
                <wp:docPr id="9" name="Grafik 9" descr="C:\Users\Jakob\Documents\Verwaltung\Logos\MW_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akob\Documents\Verwaltung\Logos\MW_RGB.tif"/>
                        <pic:cNvPicPr>
                          <a:picLocks noChangeAspect="1" noChangeArrowheads="1"/>
                        </pic:cNvPicPr>
                      </pic:nvPicPr>
                      <pic:blipFill rotWithShape="1">
                        <a:blip r:embed="rId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982" b="5987"/>
                        <a:stretch/>
                      </pic:blipFill>
                      <pic:spPr bwMode="auto">
                        <a:xfrm>
                          <a:off x="0" y="0"/>
                          <a:ext cx="500400" cy="3780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E61CB2">
            <w:rPr>
              <w:noProof/>
              <w:sz w:val="18"/>
            </w:rPr>
            <w:drawing>
              <wp:anchor distT="0" distB="0" distL="114300" distR="114300" simplePos="0" relativeHeight="251662336" behindDoc="1" locked="0" layoutInCell="0" allowOverlap="1">
                <wp:simplePos x="0" y="0"/>
                <wp:positionH relativeFrom="page">
                  <wp:posOffset>2176780</wp:posOffset>
                </wp:positionH>
                <wp:positionV relativeFrom="page">
                  <wp:posOffset>540385</wp:posOffset>
                </wp:positionV>
                <wp:extent cx="1566000" cy="363600"/>
                <wp:effectExtent l="0" t="0" r="0" b="0"/>
                <wp:wrapTight wrapText="bothSides">
                  <wp:wrapPolygon edited="0">
                    <wp:start x="0" y="0"/>
                    <wp:lineTo x="0" y="20392"/>
                    <wp:lineTo x="21285" y="20392"/>
                    <wp:lineTo x="21285" y="0"/>
                    <wp:lineTo x="0" y="0"/>
                  </wp:wrapPolygon>
                </wp:wrapTight>
                <wp:docPr id="11" name="Grafik 11" descr="C:\Users\Jakob\Documents\Verwaltung\Logos\05-08-17_MIMED_LUETH-001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kob\Documents\Verwaltung\Logos\05-08-17_MIMED_LUETH-001868.PNG"/>
                        <pic:cNvPicPr>
                          <a:picLocks noChangeAspect="1" noChangeArrowheads="1"/>
                        </pic:cNvPicPr>
                      </pic:nvPicPr>
                      <pic:blipFill rotWithShape="1">
                        <a:blip r:embed="rId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28" t="18598" r="4954" b="19197"/>
                        <a:stretch/>
                      </pic:blipFill>
                      <pic:spPr bwMode="auto">
                        <a:xfrm>
                          <a:off x="0" y="0"/>
                          <a:ext cx="1566000" cy="3636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1701" w:type="dxa"/>
        </w:tcPr>
        <w:p w:rsidR="00741442" w:rsidRDefault="00741442" w:rsidP="006552B4">
          <w:pPr>
            <w:spacing w:after="80"/>
            <w:jc w:val="center"/>
            <w:rPr>
              <w:rFonts w:ascii="Arial" w:hAnsi="Arial"/>
              <w:sz w:val="16"/>
            </w:rPr>
          </w:pPr>
        </w:p>
        <w:p w:rsidR="00741442" w:rsidRDefault="00741442" w:rsidP="006552B4">
          <w:pPr>
            <w:spacing w:after="80"/>
            <w:jc w:val="center"/>
            <w:rPr>
              <w:rFonts w:ascii="Arial" w:hAnsi="Arial"/>
              <w:sz w:val="16"/>
            </w:rPr>
          </w:pPr>
        </w:p>
        <w:p w:rsidR="00741442" w:rsidRDefault="00741442" w:rsidP="006552B4">
          <w:pPr>
            <w:spacing w:after="80"/>
            <w:jc w:val="center"/>
            <w:rPr>
              <w:rFonts w:ascii="Arial" w:hAnsi="Arial"/>
              <w:sz w:val="16"/>
            </w:rPr>
          </w:pPr>
        </w:p>
        <w:p w:rsidR="00741442" w:rsidRDefault="00741442" w:rsidP="006552B4">
          <w:pPr>
            <w:spacing w:after="80"/>
            <w:jc w:val="center"/>
            <w:rPr>
              <w:rFonts w:ascii="Arial" w:hAnsi="Arial"/>
              <w:sz w:val="18"/>
            </w:rPr>
          </w:pPr>
          <w:bookmarkStart w:id="0" w:name="_Ref149374093"/>
        </w:p>
      </w:tc>
      <w:tc>
        <w:tcPr>
          <w:tcW w:w="3733" w:type="dxa"/>
        </w:tcPr>
        <w:p w:rsidR="00741442" w:rsidRPr="00A25F3B" w:rsidRDefault="00741442" w:rsidP="006552B4">
          <w:pPr>
            <w:spacing w:after="80"/>
            <w:jc w:val="right"/>
            <w:rPr>
              <w:rFonts w:ascii="Arial" w:hAnsi="Arial" w:cs="Arial"/>
              <w:sz w:val="18"/>
              <w:szCs w:val="18"/>
            </w:rPr>
          </w:pPr>
          <w:bookmarkStart w:id="1" w:name="_MON_1183794676"/>
          <w:bookmarkEnd w:id="1"/>
          <w:r>
            <w:rPr>
              <w:noProof/>
            </w:rPr>
            <w:drawing>
              <wp:anchor distT="0" distB="0" distL="114300" distR="114300" simplePos="0" relativeHeight="251659264" behindDoc="0" locked="0" layoutInCell="0" allowOverlap="1">
                <wp:simplePos x="0" y="0"/>
                <wp:positionH relativeFrom="page">
                  <wp:posOffset>6336665</wp:posOffset>
                </wp:positionH>
                <wp:positionV relativeFrom="page">
                  <wp:posOffset>540385</wp:posOffset>
                </wp:positionV>
                <wp:extent cx="680400" cy="363600"/>
                <wp:effectExtent l="0" t="0" r="5715" b="0"/>
                <wp:wrapNone/>
                <wp:docPr id="2" name="Grafik 2"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_outline_cmyk"/>
                        <pic:cNvPicPr>
                          <a:picLocks noChangeAspect="1" noChangeArrowheads="1"/>
                        </pic:cNvPicPr>
                      </pic:nvPicPr>
                      <pic:blipFill>
                        <a:blip r:embed="rId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0400" cy="363600"/>
                        </a:xfrm>
                        <a:prstGeom prst="rect">
                          <a:avLst/>
                        </a:prstGeom>
                        <a:noFill/>
                        <a:ln>
                          <a:noFill/>
                        </a:ln>
                      </pic:spPr>
                    </pic:pic>
                  </a:graphicData>
                </a:graphic>
              </wp:anchor>
            </w:drawing>
          </w:r>
          <w:bookmarkEnd w:id="0"/>
        </w:p>
        <w:p w:rsidR="00741442" w:rsidRDefault="00741442" w:rsidP="006552B4">
          <w:pPr>
            <w:spacing w:after="80"/>
            <w:jc w:val="right"/>
            <w:rPr>
              <w:rFonts w:ascii="Arial" w:hAnsi="Arial"/>
              <w:b/>
              <w:color w:val="000000"/>
              <w:sz w:val="18"/>
            </w:rPr>
          </w:pPr>
        </w:p>
      </w:tc>
    </w:tr>
  </w:tbl>
  <w:p w:rsidR="00741442" w:rsidRPr="007B2115" w:rsidRDefault="00741442" w:rsidP="007B211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142" w:type="dxa"/>
      <w:tblLayout w:type="fixed"/>
      <w:tblCellMar>
        <w:left w:w="0" w:type="dxa"/>
        <w:right w:w="0" w:type="dxa"/>
      </w:tblCellMar>
      <w:tblLook w:val="0000"/>
    </w:tblPr>
    <w:tblGrid>
      <w:gridCol w:w="142"/>
      <w:gridCol w:w="6237"/>
      <w:gridCol w:w="2835"/>
    </w:tblGrid>
    <w:tr w:rsidR="00741442">
      <w:trPr>
        <w:cantSplit/>
        <w:trHeight w:hRule="exact" w:val="847"/>
      </w:trPr>
      <w:tc>
        <w:tcPr>
          <w:tcW w:w="6379" w:type="dxa"/>
          <w:gridSpan w:val="2"/>
        </w:tcPr>
        <w:bookmarkStart w:id="2" w:name="_Hlk104774597"/>
        <w:p w:rsidR="00741442" w:rsidRDefault="00741442">
          <w:r>
            <w:object w:dxaOrig="1104" w:dyaOrig="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30.15pt" o:ole="" fillcolor="window">
                <v:imagedata r:id="rId1" o:title=""/>
              </v:shape>
              <o:OLEObject Type="Embed" ProgID="Word.Picture.8" ShapeID="_x0000_i1025" DrawAspect="Content" ObjectID="_1453668480" r:id="rId2"/>
            </w:object>
          </w:r>
        </w:p>
      </w:tc>
      <w:tc>
        <w:tcPr>
          <w:tcW w:w="2835" w:type="dxa"/>
        </w:tcPr>
        <w:p w:rsidR="00741442" w:rsidRDefault="00741442">
          <w:r>
            <w:object w:dxaOrig="1141" w:dyaOrig="624">
              <v:shape id="_x0000_i1026" type="#_x0000_t75" style="width:56.95pt;height:32.65pt" o:ole="" fillcolor="window">
                <v:imagedata r:id="rId3" o:title=""/>
              </v:shape>
              <o:OLEObject Type="Embed" ProgID="Word.Picture.8" ShapeID="_x0000_i1026" DrawAspect="Content" ObjectID="_1453668481" r:id="rId4"/>
            </w:object>
          </w:r>
          <w:r>
            <w:br/>
          </w:r>
          <w:r>
            <w:br/>
          </w:r>
          <w:r>
            <w:br/>
          </w:r>
        </w:p>
      </w:tc>
    </w:tr>
    <w:tr w:rsidR="00741442">
      <w:trPr>
        <w:gridBefore w:val="1"/>
        <w:wBefore w:w="142" w:type="dxa"/>
        <w:cantSplit/>
        <w:trHeight w:val="572"/>
      </w:trPr>
      <w:tc>
        <w:tcPr>
          <w:tcW w:w="6237" w:type="dxa"/>
          <w:vAlign w:val="bottom"/>
        </w:tcPr>
        <w:p w:rsidR="00741442" w:rsidRDefault="00741442">
          <w:pPr>
            <w:rPr>
              <w:color w:val="808080"/>
            </w:rPr>
          </w:pPr>
        </w:p>
      </w:tc>
      <w:tc>
        <w:tcPr>
          <w:tcW w:w="2835" w:type="dxa"/>
        </w:tcPr>
        <w:p w:rsidR="00741442" w:rsidRDefault="00741442">
          <w:r>
            <w:t xml:space="preserve">Lehrstuhl für Mikro- und Medizingerätetechnik </w:t>
          </w:r>
        </w:p>
        <w:p w:rsidR="00741442" w:rsidRDefault="00741442">
          <w:pPr>
            <w:spacing w:before="120"/>
          </w:pPr>
          <w:r>
            <w:t>Univ.-Prof. Dr. rer. nat. Tim C. Lüth</w:t>
          </w:r>
          <w:bookmarkEnd w:id="2"/>
        </w:p>
      </w:tc>
    </w:tr>
  </w:tbl>
  <w:p w:rsidR="00741442" w:rsidRDefault="00741442"/>
  <w:p w:rsidR="00741442" w:rsidRDefault="0074144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442" w:rsidRPr="0094671D" w:rsidRDefault="00741442" w:rsidP="0094671D">
    <w:pPr>
      <w:tabs>
        <w:tab w:val="right" w:pos="8931"/>
      </w:tabs>
    </w:pPr>
    <w:r w:rsidRPr="006B09DD">
      <w:rPr>
        <w:u w:val="single"/>
      </w:rPr>
      <w:tab/>
    </w:r>
    <w:fldSimple w:instr=" STYLEREF  &quot;Überschrift 1;DAGM heading 1;heading 1&quot;  \* MERGEFORMAT ">
      <w:r w:rsidR="00220162">
        <w:rPr>
          <w:noProof/>
        </w:rPr>
        <w:t>Einleitung</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60C72"/>
    <w:multiLevelType w:val="hybridMultilevel"/>
    <w:tmpl w:val="252C81CC"/>
    <w:lvl w:ilvl="0" w:tplc="072A52AE">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24B7842"/>
    <w:multiLevelType w:val="hybridMultilevel"/>
    <w:tmpl w:val="11DA39FE"/>
    <w:lvl w:ilvl="0" w:tplc="00E80AA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29045C4"/>
    <w:multiLevelType w:val="hybridMultilevel"/>
    <w:tmpl w:val="D428C3BC"/>
    <w:lvl w:ilvl="0" w:tplc="36E8B5C4">
      <w:start w:val="1"/>
      <w:numFmt w:val="decimal"/>
      <w:lvlText w:val="%1."/>
      <w:lvlJc w:val="left"/>
      <w:pPr>
        <w:ind w:left="1778" w:hanging="360"/>
      </w:pPr>
      <w:rPr>
        <w:rFonts w:ascii="Times" w:eastAsia="Times New Roman" w:hAnsi="Times" w:cs="Times New Roman" w:hint="default"/>
        <w:sz w:val="24"/>
      </w:r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abstractNum w:abstractNumId="3">
    <w:nsid w:val="15493E33"/>
    <w:multiLevelType w:val="hybridMultilevel"/>
    <w:tmpl w:val="7EAC2216"/>
    <w:lvl w:ilvl="0" w:tplc="072A52AE">
      <w:numFmt w:val="bullet"/>
      <w:lvlText w:val="-"/>
      <w:lvlJc w:val="left"/>
      <w:pPr>
        <w:tabs>
          <w:tab w:val="num" w:pos="720"/>
        </w:tabs>
        <w:ind w:left="720" w:hanging="360"/>
      </w:pPr>
      <w:rPr>
        <w:rFonts w:ascii="Times New Roman" w:eastAsia="MS Mincho" w:hAnsi="Times New Roman" w:cs="Times New Roman" w:hint="default"/>
      </w:rPr>
    </w:lvl>
    <w:lvl w:ilvl="1" w:tplc="072A52AE">
      <w:numFmt w:val="bullet"/>
      <w:lvlText w:val="-"/>
      <w:lvlJc w:val="left"/>
      <w:pPr>
        <w:tabs>
          <w:tab w:val="num" w:pos="1440"/>
        </w:tabs>
        <w:ind w:left="1440" w:hanging="360"/>
      </w:pPr>
      <w:rPr>
        <w:rFonts w:ascii="Times New Roman" w:eastAsia="MS Mincho" w:hAnsi="Times New Roman" w:cs="Times New Roman" w:hint="default"/>
      </w:rPr>
    </w:lvl>
    <w:lvl w:ilvl="2" w:tplc="072A52AE">
      <w:numFmt w:val="bullet"/>
      <w:lvlText w:val="-"/>
      <w:lvlJc w:val="left"/>
      <w:pPr>
        <w:tabs>
          <w:tab w:val="num" w:pos="2160"/>
        </w:tabs>
        <w:ind w:left="2160" w:hanging="360"/>
      </w:pPr>
      <w:rPr>
        <w:rFonts w:ascii="Times New Roman" w:eastAsia="MS Mincho" w:hAnsi="Times New Roman" w:cs="Times New Roman"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1E531291"/>
    <w:multiLevelType w:val="hybridMultilevel"/>
    <w:tmpl w:val="663EF4C4"/>
    <w:lvl w:ilvl="0" w:tplc="3E082212">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5">
    <w:nsid w:val="1E6F401D"/>
    <w:multiLevelType w:val="hybridMultilevel"/>
    <w:tmpl w:val="753E6CBA"/>
    <w:lvl w:ilvl="0" w:tplc="26B8B6C6">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6">
    <w:nsid w:val="21C00517"/>
    <w:multiLevelType w:val="hybridMultilevel"/>
    <w:tmpl w:val="1494C422"/>
    <w:lvl w:ilvl="0" w:tplc="782A7D66">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7">
    <w:nsid w:val="24E5159C"/>
    <w:multiLevelType w:val="hybridMultilevel"/>
    <w:tmpl w:val="510C9256"/>
    <w:lvl w:ilvl="0" w:tplc="C39CE78A">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8">
    <w:nsid w:val="25851959"/>
    <w:multiLevelType w:val="hybridMultilevel"/>
    <w:tmpl w:val="25962FD6"/>
    <w:lvl w:ilvl="0" w:tplc="7BDAE70A">
      <w:start w:val="1"/>
      <w:numFmt w:val="bullet"/>
      <w:lvlText w:val="•"/>
      <w:lvlJc w:val="left"/>
      <w:pPr>
        <w:tabs>
          <w:tab w:val="num" w:pos="720"/>
        </w:tabs>
        <w:ind w:left="720" w:hanging="360"/>
      </w:pPr>
      <w:rPr>
        <w:rFonts w:ascii="Arial" w:hAnsi="Arial" w:hint="default"/>
      </w:rPr>
    </w:lvl>
    <w:lvl w:ilvl="1" w:tplc="23A255E0" w:tentative="1">
      <w:start w:val="1"/>
      <w:numFmt w:val="bullet"/>
      <w:lvlText w:val="•"/>
      <w:lvlJc w:val="left"/>
      <w:pPr>
        <w:tabs>
          <w:tab w:val="num" w:pos="1440"/>
        </w:tabs>
        <w:ind w:left="1440" w:hanging="360"/>
      </w:pPr>
      <w:rPr>
        <w:rFonts w:ascii="Arial" w:hAnsi="Arial" w:hint="default"/>
      </w:rPr>
    </w:lvl>
    <w:lvl w:ilvl="2" w:tplc="EF56725E" w:tentative="1">
      <w:start w:val="1"/>
      <w:numFmt w:val="bullet"/>
      <w:lvlText w:val="•"/>
      <w:lvlJc w:val="left"/>
      <w:pPr>
        <w:tabs>
          <w:tab w:val="num" w:pos="2160"/>
        </w:tabs>
        <w:ind w:left="2160" w:hanging="360"/>
      </w:pPr>
      <w:rPr>
        <w:rFonts w:ascii="Arial" w:hAnsi="Arial" w:hint="default"/>
      </w:rPr>
    </w:lvl>
    <w:lvl w:ilvl="3" w:tplc="2522DF9A" w:tentative="1">
      <w:start w:val="1"/>
      <w:numFmt w:val="bullet"/>
      <w:lvlText w:val="•"/>
      <w:lvlJc w:val="left"/>
      <w:pPr>
        <w:tabs>
          <w:tab w:val="num" w:pos="2880"/>
        </w:tabs>
        <w:ind w:left="2880" w:hanging="360"/>
      </w:pPr>
      <w:rPr>
        <w:rFonts w:ascii="Arial" w:hAnsi="Arial" w:hint="default"/>
      </w:rPr>
    </w:lvl>
    <w:lvl w:ilvl="4" w:tplc="A0847576" w:tentative="1">
      <w:start w:val="1"/>
      <w:numFmt w:val="bullet"/>
      <w:lvlText w:val="•"/>
      <w:lvlJc w:val="left"/>
      <w:pPr>
        <w:tabs>
          <w:tab w:val="num" w:pos="3600"/>
        </w:tabs>
        <w:ind w:left="3600" w:hanging="360"/>
      </w:pPr>
      <w:rPr>
        <w:rFonts w:ascii="Arial" w:hAnsi="Arial" w:hint="default"/>
      </w:rPr>
    </w:lvl>
    <w:lvl w:ilvl="5" w:tplc="BB588F1E" w:tentative="1">
      <w:start w:val="1"/>
      <w:numFmt w:val="bullet"/>
      <w:lvlText w:val="•"/>
      <w:lvlJc w:val="left"/>
      <w:pPr>
        <w:tabs>
          <w:tab w:val="num" w:pos="4320"/>
        </w:tabs>
        <w:ind w:left="4320" w:hanging="360"/>
      </w:pPr>
      <w:rPr>
        <w:rFonts w:ascii="Arial" w:hAnsi="Arial" w:hint="default"/>
      </w:rPr>
    </w:lvl>
    <w:lvl w:ilvl="6" w:tplc="E1EE0A12" w:tentative="1">
      <w:start w:val="1"/>
      <w:numFmt w:val="bullet"/>
      <w:lvlText w:val="•"/>
      <w:lvlJc w:val="left"/>
      <w:pPr>
        <w:tabs>
          <w:tab w:val="num" w:pos="5040"/>
        </w:tabs>
        <w:ind w:left="5040" w:hanging="360"/>
      </w:pPr>
      <w:rPr>
        <w:rFonts w:ascii="Arial" w:hAnsi="Arial" w:hint="default"/>
      </w:rPr>
    </w:lvl>
    <w:lvl w:ilvl="7" w:tplc="C75EDC24" w:tentative="1">
      <w:start w:val="1"/>
      <w:numFmt w:val="bullet"/>
      <w:lvlText w:val="•"/>
      <w:lvlJc w:val="left"/>
      <w:pPr>
        <w:tabs>
          <w:tab w:val="num" w:pos="5760"/>
        </w:tabs>
        <w:ind w:left="5760" w:hanging="360"/>
      </w:pPr>
      <w:rPr>
        <w:rFonts w:ascii="Arial" w:hAnsi="Arial" w:hint="default"/>
      </w:rPr>
    </w:lvl>
    <w:lvl w:ilvl="8" w:tplc="F2B0F28A" w:tentative="1">
      <w:start w:val="1"/>
      <w:numFmt w:val="bullet"/>
      <w:lvlText w:val="•"/>
      <w:lvlJc w:val="left"/>
      <w:pPr>
        <w:tabs>
          <w:tab w:val="num" w:pos="6480"/>
        </w:tabs>
        <w:ind w:left="6480" w:hanging="360"/>
      </w:pPr>
      <w:rPr>
        <w:rFonts w:ascii="Arial" w:hAnsi="Arial" w:hint="default"/>
      </w:rPr>
    </w:lvl>
  </w:abstractNum>
  <w:abstractNum w:abstractNumId="9">
    <w:nsid w:val="26EE4234"/>
    <w:multiLevelType w:val="hybridMultilevel"/>
    <w:tmpl w:val="1B2CF116"/>
    <w:lvl w:ilvl="0" w:tplc="39D61892">
      <w:start w:val="1"/>
      <w:numFmt w:val="decimal"/>
      <w:lvlText w:val="%1."/>
      <w:lvlJc w:val="left"/>
      <w:pPr>
        <w:ind w:left="1778" w:hanging="360"/>
      </w:pPr>
      <w:rPr>
        <w:rFonts w:ascii="Times" w:eastAsia="Times New Roman" w:hAnsi="Times" w:cs="Times New Roman" w:hint="default"/>
        <w:sz w:val="24"/>
      </w:r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abstractNum w:abstractNumId="10">
    <w:nsid w:val="37597F82"/>
    <w:multiLevelType w:val="hybridMultilevel"/>
    <w:tmpl w:val="F22286B0"/>
    <w:lvl w:ilvl="0" w:tplc="7B9C7EFE">
      <w:start w:val="1"/>
      <w:numFmt w:val="bullet"/>
      <w:lvlText w:val="•"/>
      <w:lvlJc w:val="left"/>
      <w:pPr>
        <w:tabs>
          <w:tab w:val="num" w:pos="720"/>
        </w:tabs>
        <w:ind w:left="720" w:hanging="360"/>
      </w:pPr>
      <w:rPr>
        <w:rFonts w:ascii="Arial" w:hAnsi="Arial" w:hint="default"/>
      </w:rPr>
    </w:lvl>
    <w:lvl w:ilvl="1" w:tplc="71B6C42C" w:tentative="1">
      <w:start w:val="1"/>
      <w:numFmt w:val="bullet"/>
      <w:lvlText w:val="•"/>
      <w:lvlJc w:val="left"/>
      <w:pPr>
        <w:tabs>
          <w:tab w:val="num" w:pos="1440"/>
        </w:tabs>
        <w:ind w:left="1440" w:hanging="360"/>
      </w:pPr>
      <w:rPr>
        <w:rFonts w:ascii="Arial" w:hAnsi="Arial" w:hint="default"/>
      </w:rPr>
    </w:lvl>
    <w:lvl w:ilvl="2" w:tplc="5A6AFBB6" w:tentative="1">
      <w:start w:val="1"/>
      <w:numFmt w:val="bullet"/>
      <w:lvlText w:val="•"/>
      <w:lvlJc w:val="left"/>
      <w:pPr>
        <w:tabs>
          <w:tab w:val="num" w:pos="2160"/>
        </w:tabs>
        <w:ind w:left="2160" w:hanging="360"/>
      </w:pPr>
      <w:rPr>
        <w:rFonts w:ascii="Arial" w:hAnsi="Arial" w:hint="default"/>
      </w:rPr>
    </w:lvl>
    <w:lvl w:ilvl="3" w:tplc="3D60EDA8" w:tentative="1">
      <w:start w:val="1"/>
      <w:numFmt w:val="bullet"/>
      <w:lvlText w:val="•"/>
      <w:lvlJc w:val="left"/>
      <w:pPr>
        <w:tabs>
          <w:tab w:val="num" w:pos="2880"/>
        </w:tabs>
        <w:ind w:left="2880" w:hanging="360"/>
      </w:pPr>
      <w:rPr>
        <w:rFonts w:ascii="Arial" w:hAnsi="Arial" w:hint="default"/>
      </w:rPr>
    </w:lvl>
    <w:lvl w:ilvl="4" w:tplc="C5C83F94" w:tentative="1">
      <w:start w:val="1"/>
      <w:numFmt w:val="bullet"/>
      <w:lvlText w:val="•"/>
      <w:lvlJc w:val="left"/>
      <w:pPr>
        <w:tabs>
          <w:tab w:val="num" w:pos="3600"/>
        </w:tabs>
        <w:ind w:left="3600" w:hanging="360"/>
      </w:pPr>
      <w:rPr>
        <w:rFonts w:ascii="Arial" w:hAnsi="Arial" w:hint="default"/>
      </w:rPr>
    </w:lvl>
    <w:lvl w:ilvl="5" w:tplc="9F701706" w:tentative="1">
      <w:start w:val="1"/>
      <w:numFmt w:val="bullet"/>
      <w:lvlText w:val="•"/>
      <w:lvlJc w:val="left"/>
      <w:pPr>
        <w:tabs>
          <w:tab w:val="num" w:pos="4320"/>
        </w:tabs>
        <w:ind w:left="4320" w:hanging="360"/>
      </w:pPr>
      <w:rPr>
        <w:rFonts w:ascii="Arial" w:hAnsi="Arial" w:hint="default"/>
      </w:rPr>
    </w:lvl>
    <w:lvl w:ilvl="6" w:tplc="87820086" w:tentative="1">
      <w:start w:val="1"/>
      <w:numFmt w:val="bullet"/>
      <w:lvlText w:val="•"/>
      <w:lvlJc w:val="left"/>
      <w:pPr>
        <w:tabs>
          <w:tab w:val="num" w:pos="5040"/>
        </w:tabs>
        <w:ind w:left="5040" w:hanging="360"/>
      </w:pPr>
      <w:rPr>
        <w:rFonts w:ascii="Arial" w:hAnsi="Arial" w:hint="default"/>
      </w:rPr>
    </w:lvl>
    <w:lvl w:ilvl="7" w:tplc="4F7E2E20" w:tentative="1">
      <w:start w:val="1"/>
      <w:numFmt w:val="bullet"/>
      <w:lvlText w:val="•"/>
      <w:lvlJc w:val="left"/>
      <w:pPr>
        <w:tabs>
          <w:tab w:val="num" w:pos="5760"/>
        </w:tabs>
        <w:ind w:left="5760" w:hanging="360"/>
      </w:pPr>
      <w:rPr>
        <w:rFonts w:ascii="Arial" w:hAnsi="Arial" w:hint="default"/>
      </w:rPr>
    </w:lvl>
    <w:lvl w:ilvl="8" w:tplc="C95E9C40" w:tentative="1">
      <w:start w:val="1"/>
      <w:numFmt w:val="bullet"/>
      <w:lvlText w:val="•"/>
      <w:lvlJc w:val="left"/>
      <w:pPr>
        <w:tabs>
          <w:tab w:val="num" w:pos="6480"/>
        </w:tabs>
        <w:ind w:left="6480" w:hanging="360"/>
      </w:pPr>
      <w:rPr>
        <w:rFonts w:ascii="Arial" w:hAnsi="Arial" w:hint="default"/>
      </w:rPr>
    </w:lvl>
  </w:abstractNum>
  <w:abstractNum w:abstractNumId="11">
    <w:nsid w:val="3CE14C01"/>
    <w:multiLevelType w:val="hybridMultilevel"/>
    <w:tmpl w:val="680E539C"/>
    <w:lvl w:ilvl="0" w:tplc="99864E1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12">
    <w:nsid w:val="416E5EB6"/>
    <w:multiLevelType w:val="multilevel"/>
    <w:tmpl w:val="6876139C"/>
    <w:lvl w:ilvl="0">
      <w:start w:val="1"/>
      <w:numFmt w:val="upperLetter"/>
      <w:pStyle w:val="berschriftAnhang1"/>
      <w:lvlText w:val="%1"/>
      <w:lvlJc w:val="left"/>
      <w:pPr>
        <w:ind w:left="360" w:hanging="360"/>
      </w:pPr>
      <w:rPr>
        <w:rFonts w:hint="default"/>
        <w:b/>
        <w:i w:val="0"/>
        <w:sz w:val="32"/>
        <w:szCs w:val="32"/>
      </w:rPr>
    </w:lvl>
    <w:lvl w:ilvl="1">
      <w:start w:val="1"/>
      <w:numFmt w:val="decimal"/>
      <w:pStyle w:val="berschriftAnhang2"/>
      <w:lvlText w:val="%1.%2"/>
      <w:lvlJc w:val="left"/>
      <w:pPr>
        <w:tabs>
          <w:tab w:val="num" w:pos="3698"/>
        </w:tabs>
        <w:ind w:left="3698" w:hanging="720"/>
      </w:pPr>
      <w:rPr>
        <w:rFonts w:ascii="Times New Roman" w:hAnsi="Times New Roman" w:hint="default"/>
        <w:b/>
        <w:i w:val="0"/>
        <w:sz w:val="26"/>
      </w:rPr>
    </w:lvl>
    <w:lvl w:ilvl="2">
      <w:start w:val="1"/>
      <w:numFmt w:val="decimal"/>
      <w:lvlText w:val="%1.%2.%3"/>
      <w:lvlJc w:val="left"/>
      <w:pPr>
        <w:tabs>
          <w:tab w:val="num" w:pos="720"/>
        </w:tabs>
        <w:ind w:left="0" w:firstLine="0"/>
      </w:pPr>
      <w:rPr>
        <w:rFonts w:ascii="Times New Roman" w:hAnsi="Times New Roman" w:hint="default"/>
        <w:b/>
        <w:i w:val="0"/>
        <w:sz w:val="24"/>
      </w:rPr>
    </w:lvl>
    <w:lvl w:ilvl="3">
      <w:start w:val="1"/>
      <w:numFmt w:val="none"/>
      <w:lvlText w:val=""/>
      <w:lvlJc w:val="left"/>
      <w:pPr>
        <w:tabs>
          <w:tab w:val="num" w:pos="2520"/>
        </w:tabs>
        <w:ind w:left="2160" w:firstLine="0"/>
      </w:pPr>
      <w:rPr>
        <w:rFonts w:ascii="Verdana" w:hAnsi="Verdana" w:hint="default"/>
        <w:b w:val="0"/>
        <w:i/>
        <w:sz w:val="20"/>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4ADE5B4A"/>
    <w:multiLevelType w:val="hybridMultilevel"/>
    <w:tmpl w:val="F336F5D4"/>
    <w:lvl w:ilvl="0" w:tplc="78605CC4">
      <w:start w:val="1"/>
      <w:numFmt w:val="decimal"/>
      <w:pStyle w:val="berschrift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8485CAB"/>
    <w:multiLevelType w:val="multilevel"/>
    <w:tmpl w:val="AD7605E4"/>
    <w:lvl w:ilvl="0">
      <w:start w:val="1"/>
      <w:numFmt w:val="decimal"/>
      <w:pStyle w:val="berschrift1"/>
      <w:lvlText w:val="%1"/>
      <w:lvlJc w:val="left"/>
      <w:pPr>
        <w:ind w:left="360" w:hanging="360"/>
      </w:pPr>
      <w:rPr>
        <w:rFonts w:hint="default"/>
        <w:b/>
        <w:i w:val="0"/>
        <w:sz w:val="32"/>
        <w:szCs w:val="32"/>
      </w:rPr>
    </w:lvl>
    <w:lvl w:ilvl="1">
      <w:start w:val="1"/>
      <w:numFmt w:val="decimal"/>
      <w:pStyle w:val="berschrift2"/>
      <w:lvlText w:val="%1.%2"/>
      <w:lvlJc w:val="left"/>
      <w:pPr>
        <w:tabs>
          <w:tab w:val="num" w:pos="3698"/>
        </w:tabs>
        <w:ind w:left="3698" w:hanging="720"/>
      </w:pPr>
      <w:rPr>
        <w:rFonts w:ascii="Times New Roman" w:hAnsi="Times New Roman" w:hint="default"/>
        <w:b/>
        <w:i w:val="0"/>
        <w:sz w:val="26"/>
      </w:rPr>
    </w:lvl>
    <w:lvl w:ilvl="2">
      <w:start w:val="1"/>
      <w:numFmt w:val="decimal"/>
      <w:pStyle w:val="berschrift3"/>
      <w:lvlText w:val="%1.%2.%3"/>
      <w:lvlJc w:val="left"/>
      <w:pPr>
        <w:tabs>
          <w:tab w:val="num" w:pos="720"/>
        </w:tabs>
        <w:ind w:left="0" w:firstLine="0"/>
      </w:pPr>
      <w:rPr>
        <w:rFonts w:ascii="Times New Roman" w:hAnsi="Times New Roman" w:hint="default"/>
        <w:b/>
        <w:i w:val="0"/>
        <w:sz w:val="24"/>
      </w:rPr>
    </w:lvl>
    <w:lvl w:ilvl="3">
      <w:start w:val="1"/>
      <w:numFmt w:val="none"/>
      <w:lvlText w:val=""/>
      <w:lvlJc w:val="left"/>
      <w:pPr>
        <w:tabs>
          <w:tab w:val="num" w:pos="2520"/>
        </w:tabs>
        <w:ind w:left="2160" w:firstLine="0"/>
      </w:pPr>
      <w:rPr>
        <w:rFonts w:ascii="Verdana" w:hAnsi="Verdana" w:hint="default"/>
        <w:b w:val="0"/>
        <w:i/>
        <w:sz w:val="20"/>
      </w:rPr>
    </w:lvl>
    <w:lvl w:ilvl="4">
      <w:start w:val="1"/>
      <w:numFmt w:val="decimal"/>
      <w:lvlText w:val="(%5)"/>
      <w:lvlJc w:val="left"/>
      <w:pPr>
        <w:tabs>
          <w:tab w:val="num" w:pos="3240"/>
        </w:tabs>
        <w:ind w:left="2880" w:firstLine="0"/>
      </w:pPr>
      <w:rPr>
        <w:rFonts w:hint="default"/>
      </w:rPr>
    </w:lvl>
    <w:lvl w:ilvl="5">
      <w:start w:val="1"/>
      <w:numFmt w:val="lowerLetter"/>
      <w:pStyle w:val="berschrift6"/>
      <w:lvlText w:val="(%6)"/>
      <w:lvlJc w:val="left"/>
      <w:pPr>
        <w:tabs>
          <w:tab w:val="num" w:pos="3960"/>
        </w:tabs>
        <w:ind w:left="3600" w:firstLine="0"/>
      </w:pPr>
      <w:rPr>
        <w:rFonts w:hint="default"/>
      </w:rPr>
    </w:lvl>
    <w:lvl w:ilvl="6">
      <w:start w:val="1"/>
      <w:numFmt w:val="lowerRoman"/>
      <w:pStyle w:val="berschrift7"/>
      <w:lvlText w:val="(%7)"/>
      <w:lvlJc w:val="left"/>
      <w:pPr>
        <w:tabs>
          <w:tab w:val="num" w:pos="4680"/>
        </w:tabs>
        <w:ind w:left="4320" w:firstLine="0"/>
      </w:pPr>
      <w:rPr>
        <w:rFonts w:hint="default"/>
      </w:rPr>
    </w:lvl>
    <w:lvl w:ilvl="7">
      <w:start w:val="1"/>
      <w:numFmt w:val="lowerLetter"/>
      <w:pStyle w:val="berschrift8"/>
      <w:lvlText w:val="(%8)"/>
      <w:lvlJc w:val="left"/>
      <w:pPr>
        <w:tabs>
          <w:tab w:val="num" w:pos="5400"/>
        </w:tabs>
        <w:ind w:left="5040" w:firstLine="0"/>
      </w:pPr>
      <w:rPr>
        <w:rFonts w:hint="default"/>
      </w:rPr>
    </w:lvl>
    <w:lvl w:ilvl="8">
      <w:start w:val="1"/>
      <w:numFmt w:val="lowerRoman"/>
      <w:pStyle w:val="berschrift9"/>
      <w:lvlText w:val="(%9)"/>
      <w:lvlJc w:val="left"/>
      <w:pPr>
        <w:tabs>
          <w:tab w:val="num" w:pos="6120"/>
        </w:tabs>
        <w:ind w:left="5760" w:firstLine="0"/>
      </w:pPr>
      <w:rPr>
        <w:rFonts w:hint="default"/>
      </w:rPr>
    </w:lvl>
  </w:abstractNum>
  <w:abstractNum w:abstractNumId="15">
    <w:nsid w:val="6FC34961"/>
    <w:multiLevelType w:val="hybridMultilevel"/>
    <w:tmpl w:val="91A0306C"/>
    <w:lvl w:ilvl="0" w:tplc="BD1A1C7E">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16">
    <w:nsid w:val="7D711C8D"/>
    <w:multiLevelType w:val="hybridMultilevel"/>
    <w:tmpl w:val="4C40B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DF97E7C"/>
    <w:multiLevelType w:val="hybridMultilevel"/>
    <w:tmpl w:val="522CD960"/>
    <w:lvl w:ilvl="0" w:tplc="D6889890">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num w:numId="1">
    <w:abstractNumId w:val="14"/>
  </w:num>
  <w:num w:numId="2">
    <w:abstractNumId w:val="14"/>
  </w:num>
  <w:num w:numId="3">
    <w:abstractNumId w:val="3"/>
  </w:num>
  <w:num w:numId="4">
    <w:abstractNumId w:val="0"/>
  </w:num>
  <w:num w:numId="5">
    <w:abstractNumId w:val="13"/>
  </w:num>
  <w:num w:numId="6">
    <w:abstractNumId w:val="12"/>
  </w:num>
  <w:num w:numId="7">
    <w:abstractNumId w:val="8"/>
  </w:num>
  <w:num w:numId="8">
    <w:abstractNumId w:val="10"/>
  </w:num>
  <w:num w:numId="9">
    <w:abstractNumId w:val="5"/>
  </w:num>
  <w:num w:numId="10">
    <w:abstractNumId w:val="4"/>
  </w:num>
  <w:num w:numId="11">
    <w:abstractNumId w:val="6"/>
  </w:num>
  <w:num w:numId="12">
    <w:abstractNumId w:val="17"/>
  </w:num>
  <w:num w:numId="13">
    <w:abstractNumId w:val="7"/>
  </w:num>
  <w:num w:numId="14">
    <w:abstractNumId w:val="11"/>
  </w:num>
  <w:num w:numId="15">
    <w:abstractNumId w:val="15"/>
  </w:num>
  <w:num w:numId="16">
    <w:abstractNumId w:val="1"/>
  </w:num>
  <w:num w:numId="17">
    <w:abstractNumId w:val="2"/>
  </w:num>
  <w:num w:numId="18">
    <w:abstractNumId w:val="9"/>
  </w:num>
  <w:num w:numId="19">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ttachedTemplate r:id="rId1"/>
  <w:stylePaneFormatFilter w:val="3001"/>
  <w:documentProtection w:formatting="1" w:enforcement="0"/>
  <w:styleLockTheme/>
  <w:styleLockQFSet/>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14338"/>
  </w:hdrShapeDefaults>
  <w:footnotePr>
    <w:footnote w:id="0"/>
    <w:footnote w:id="1"/>
  </w:footnotePr>
  <w:endnotePr>
    <w:endnote w:id="0"/>
    <w:endnote w:id="1"/>
  </w:endnotePr>
  <w:compat>
    <w:useFELayout/>
  </w:compat>
  <w:rsids>
    <w:rsidRoot w:val="008C7ABE"/>
    <w:rsid w:val="00006F87"/>
    <w:rsid w:val="000106A6"/>
    <w:rsid w:val="00012E36"/>
    <w:rsid w:val="00016257"/>
    <w:rsid w:val="000207C3"/>
    <w:rsid w:val="00020D28"/>
    <w:rsid w:val="0003051A"/>
    <w:rsid w:val="00032227"/>
    <w:rsid w:val="0003334F"/>
    <w:rsid w:val="00035F9A"/>
    <w:rsid w:val="00037A76"/>
    <w:rsid w:val="00045C6D"/>
    <w:rsid w:val="0005049E"/>
    <w:rsid w:val="00054429"/>
    <w:rsid w:val="000563D8"/>
    <w:rsid w:val="000602CB"/>
    <w:rsid w:val="000637DE"/>
    <w:rsid w:val="000648B7"/>
    <w:rsid w:val="000765C5"/>
    <w:rsid w:val="00083C0C"/>
    <w:rsid w:val="00084130"/>
    <w:rsid w:val="00095449"/>
    <w:rsid w:val="000A27BF"/>
    <w:rsid w:val="000A4977"/>
    <w:rsid w:val="000A5403"/>
    <w:rsid w:val="000A5DE0"/>
    <w:rsid w:val="000B2EF3"/>
    <w:rsid w:val="000C1154"/>
    <w:rsid w:val="000C71B9"/>
    <w:rsid w:val="000D0694"/>
    <w:rsid w:val="000D076F"/>
    <w:rsid w:val="000D4674"/>
    <w:rsid w:val="000E016D"/>
    <w:rsid w:val="000E4971"/>
    <w:rsid w:val="000E6F77"/>
    <w:rsid w:val="00103B16"/>
    <w:rsid w:val="0010632B"/>
    <w:rsid w:val="00106960"/>
    <w:rsid w:val="00112CD3"/>
    <w:rsid w:val="00114969"/>
    <w:rsid w:val="00114EB4"/>
    <w:rsid w:val="0011533A"/>
    <w:rsid w:val="00115A2D"/>
    <w:rsid w:val="00115E10"/>
    <w:rsid w:val="00123A62"/>
    <w:rsid w:val="00131AD4"/>
    <w:rsid w:val="00133282"/>
    <w:rsid w:val="0014077C"/>
    <w:rsid w:val="00141F48"/>
    <w:rsid w:val="00144531"/>
    <w:rsid w:val="00167F48"/>
    <w:rsid w:val="001816C6"/>
    <w:rsid w:val="001826B9"/>
    <w:rsid w:val="001832B3"/>
    <w:rsid w:val="00186E58"/>
    <w:rsid w:val="00195B72"/>
    <w:rsid w:val="001A4E7A"/>
    <w:rsid w:val="001B04E4"/>
    <w:rsid w:val="001B762B"/>
    <w:rsid w:val="001D067F"/>
    <w:rsid w:val="001D1FC6"/>
    <w:rsid w:val="001D52DA"/>
    <w:rsid w:val="001D68AA"/>
    <w:rsid w:val="001D7363"/>
    <w:rsid w:val="001E1FAF"/>
    <w:rsid w:val="001E422F"/>
    <w:rsid w:val="001F1155"/>
    <w:rsid w:val="001F3BF2"/>
    <w:rsid w:val="001F447E"/>
    <w:rsid w:val="0020137E"/>
    <w:rsid w:val="00201A6D"/>
    <w:rsid w:val="002058C1"/>
    <w:rsid w:val="002127EE"/>
    <w:rsid w:val="00212AB5"/>
    <w:rsid w:val="00215D7E"/>
    <w:rsid w:val="00216496"/>
    <w:rsid w:val="00220162"/>
    <w:rsid w:val="00224E45"/>
    <w:rsid w:val="00236D03"/>
    <w:rsid w:val="002377BE"/>
    <w:rsid w:val="00241967"/>
    <w:rsid w:val="002464E3"/>
    <w:rsid w:val="00246ECB"/>
    <w:rsid w:val="0024739C"/>
    <w:rsid w:val="00252C76"/>
    <w:rsid w:val="00254CD5"/>
    <w:rsid w:val="00271B1E"/>
    <w:rsid w:val="0028252B"/>
    <w:rsid w:val="00287BDC"/>
    <w:rsid w:val="00291BB8"/>
    <w:rsid w:val="00294D2D"/>
    <w:rsid w:val="002A0F33"/>
    <w:rsid w:val="002B1F38"/>
    <w:rsid w:val="002B2816"/>
    <w:rsid w:val="002D14D7"/>
    <w:rsid w:val="002E12D6"/>
    <w:rsid w:val="002E34F4"/>
    <w:rsid w:val="002E60B4"/>
    <w:rsid w:val="002F1027"/>
    <w:rsid w:val="002F18B7"/>
    <w:rsid w:val="002F3B9C"/>
    <w:rsid w:val="002F6DFE"/>
    <w:rsid w:val="002F791D"/>
    <w:rsid w:val="0030126E"/>
    <w:rsid w:val="00307432"/>
    <w:rsid w:val="003205B7"/>
    <w:rsid w:val="00320F24"/>
    <w:rsid w:val="003212BA"/>
    <w:rsid w:val="00322284"/>
    <w:rsid w:val="00322BD3"/>
    <w:rsid w:val="00326611"/>
    <w:rsid w:val="003352C6"/>
    <w:rsid w:val="003365C0"/>
    <w:rsid w:val="00342A58"/>
    <w:rsid w:val="003430A4"/>
    <w:rsid w:val="003438AB"/>
    <w:rsid w:val="00353080"/>
    <w:rsid w:val="0035587C"/>
    <w:rsid w:val="0036272D"/>
    <w:rsid w:val="00362B4E"/>
    <w:rsid w:val="00375006"/>
    <w:rsid w:val="003754AD"/>
    <w:rsid w:val="00376438"/>
    <w:rsid w:val="00377D7D"/>
    <w:rsid w:val="00381596"/>
    <w:rsid w:val="0038562E"/>
    <w:rsid w:val="003A3C49"/>
    <w:rsid w:val="003B5E5D"/>
    <w:rsid w:val="003C257F"/>
    <w:rsid w:val="003C302F"/>
    <w:rsid w:val="003C3B18"/>
    <w:rsid w:val="003C5409"/>
    <w:rsid w:val="003C6722"/>
    <w:rsid w:val="003D09F3"/>
    <w:rsid w:val="003E0FAA"/>
    <w:rsid w:val="003E25BE"/>
    <w:rsid w:val="003E6ACC"/>
    <w:rsid w:val="003F363F"/>
    <w:rsid w:val="003F5DCB"/>
    <w:rsid w:val="0040203E"/>
    <w:rsid w:val="004117E3"/>
    <w:rsid w:val="00412476"/>
    <w:rsid w:val="004133DA"/>
    <w:rsid w:val="00413994"/>
    <w:rsid w:val="00420F77"/>
    <w:rsid w:val="00427B6F"/>
    <w:rsid w:val="00431405"/>
    <w:rsid w:val="00432CC1"/>
    <w:rsid w:val="004342C5"/>
    <w:rsid w:val="0043583A"/>
    <w:rsid w:val="00435C23"/>
    <w:rsid w:val="00446B78"/>
    <w:rsid w:val="00447804"/>
    <w:rsid w:val="004501CA"/>
    <w:rsid w:val="00461115"/>
    <w:rsid w:val="00461839"/>
    <w:rsid w:val="004620A4"/>
    <w:rsid w:val="0046266E"/>
    <w:rsid w:val="0046330E"/>
    <w:rsid w:val="00464350"/>
    <w:rsid w:val="004765E9"/>
    <w:rsid w:val="00480189"/>
    <w:rsid w:val="00480659"/>
    <w:rsid w:val="00487E60"/>
    <w:rsid w:val="00495D88"/>
    <w:rsid w:val="004A0FEC"/>
    <w:rsid w:val="004A2D72"/>
    <w:rsid w:val="004B6C4E"/>
    <w:rsid w:val="004C017D"/>
    <w:rsid w:val="004C187B"/>
    <w:rsid w:val="004C64E4"/>
    <w:rsid w:val="004D69AA"/>
    <w:rsid w:val="004E0039"/>
    <w:rsid w:val="004E2DB3"/>
    <w:rsid w:val="004E30A8"/>
    <w:rsid w:val="004E37EC"/>
    <w:rsid w:val="004E50C0"/>
    <w:rsid w:val="004E6FE4"/>
    <w:rsid w:val="004F0125"/>
    <w:rsid w:val="004F0E75"/>
    <w:rsid w:val="004F3C60"/>
    <w:rsid w:val="004F4F83"/>
    <w:rsid w:val="004F5180"/>
    <w:rsid w:val="004F5B1C"/>
    <w:rsid w:val="004F6397"/>
    <w:rsid w:val="00500AD7"/>
    <w:rsid w:val="00514060"/>
    <w:rsid w:val="005151CA"/>
    <w:rsid w:val="00517D3D"/>
    <w:rsid w:val="00532E6B"/>
    <w:rsid w:val="005444E8"/>
    <w:rsid w:val="0055377F"/>
    <w:rsid w:val="00553F4A"/>
    <w:rsid w:val="00560FAA"/>
    <w:rsid w:val="00562D5E"/>
    <w:rsid w:val="00563A5E"/>
    <w:rsid w:val="0057071D"/>
    <w:rsid w:val="00574353"/>
    <w:rsid w:val="00574B55"/>
    <w:rsid w:val="005873E6"/>
    <w:rsid w:val="0058756C"/>
    <w:rsid w:val="0059057A"/>
    <w:rsid w:val="0059157F"/>
    <w:rsid w:val="00593231"/>
    <w:rsid w:val="005A77E5"/>
    <w:rsid w:val="005C47CA"/>
    <w:rsid w:val="005D250D"/>
    <w:rsid w:val="005D6872"/>
    <w:rsid w:val="005D750C"/>
    <w:rsid w:val="005E3CFB"/>
    <w:rsid w:val="005E43ED"/>
    <w:rsid w:val="005E5100"/>
    <w:rsid w:val="005E5623"/>
    <w:rsid w:val="005E767E"/>
    <w:rsid w:val="005F4474"/>
    <w:rsid w:val="0060496F"/>
    <w:rsid w:val="00612EBA"/>
    <w:rsid w:val="00613545"/>
    <w:rsid w:val="00620775"/>
    <w:rsid w:val="00634838"/>
    <w:rsid w:val="006509E6"/>
    <w:rsid w:val="00650BF8"/>
    <w:rsid w:val="006552B4"/>
    <w:rsid w:val="00660CD1"/>
    <w:rsid w:val="00661C19"/>
    <w:rsid w:val="00666E19"/>
    <w:rsid w:val="00666FE7"/>
    <w:rsid w:val="00667CA7"/>
    <w:rsid w:val="00670BF2"/>
    <w:rsid w:val="00670ED7"/>
    <w:rsid w:val="00684527"/>
    <w:rsid w:val="006863C9"/>
    <w:rsid w:val="00686F9F"/>
    <w:rsid w:val="00690A9E"/>
    <w:rsid w:val="00692A6F"/>
    <w:rsid w:val="00693DAA"/>
    <w:rsid w:val="00697D20"/>
    <w:rsid w:val="006A4BA0"/>
    <w:rsid w:val="006A7D17"/>
    <w:rsid w:val="006B09DD"/>
    <w:rsid w:val="006B3DA3"/>
    <w:rsid w:val="006B55C2"/>
    <w:rsid w:val="006C7F16"/>
    <w:rsid w:val="006D2370"/>
    <w:rsid w:val="006D2ACA"/>
    <w:rsid w:val="006D2D12"/>
    <w:rsid w:val="006D3AA1"/>
    <w:rsid w:val="006E0CCC"/>
    <w:rsid w:val="006E3C90"/>
    <w:rsid w:val="006E5A53"/>
    <w:rsid w:val="006E6D86"/>
    <w:rsid w:val="006F0A3A"/>
    <w:rsid w:val="00700C5C"/>
    <w:rsid w:val="0070168C"/>
    <w:rsid w:val="007135DA"/>
    <w:rsid w:val="007161B5"/>
    <w:rsid w:val="0072213B"/>
    <w:rsid w:val="0072667F"/>
    <w:rsid w:val="00733485"/>
    <w:rsid w:val="00733C4F"/>
    <w:rsid w:val="00740C75"/>
    <w:rsid w:val="00741442"/>
    <w:rsid w:val="00743310"/>
    <w:rsid w:val="00751F2E"/>
    <w:rsid w:val="00757FCB"/>
    <w:rsid w:val="0076436C"/>
    <w:rsid w:val="00767C60"/>
    <w:rsid w:val="00770B5D"/>
    <w:rsid w:val="00772AB7"/>
    <w:rsid w:val="0078001D"/>
    <w:rsid w:val="00781291"/>
    <w:rsid w:val="007874DE"/>
    <w:rsid w:val="00796FBF"/>
    <w:rsid w:val="007A33AD"/>
    <w:rsid w:val="007A37B3"/>
    <w:rsid w:val="007B1DA6"/>
    <w:rsid w:val="007B2115"/>
    <w:rsid w:val="007B7D99"/>
    <w:rsid w:val="007C10D9"/>
    <w:rsid w:val="007C62A0"/>
    <w:rsid w:val="007C7844"/>
    <w:rsid w:val="007D12D9"/>
    <w:rsid w:val="007D2A2D"/>
    <w:rsid w:val="007D3755"/>
    <w:rsid w:val="007D5F03"/>
    <w:rsid w:val="007E15B8"/>
    <w:rsid w:val="007F1F52"/>
    <w:rsid w:val="007F6556"/>
    <w:rsid w:val="007F711E"/>
    <w:rsid w:val="008021EF"/>
    <w:rsid w:val="0080275D"/>
    <w:rsid w:val="00807DD9"/>
    <w:rsid w:val="00811C0F"/>
    <w:rsid w:val="008135DB"/>
    <w:rsid w:val="008178E6"/>
    <w:rsid w:val="008209DE"/>
    <w:rsid w:val="00824104"/>
    <w:rsid w:val="00824774"/>
    <w:rsid w:val="00825FF6"/>
    <w:rsid w:val="0083284F"/>
    <w:rsid w:val="00834FC4"/>
    <w:rsid w:val="00837175"/>
    <w:rsid w:val="008479C9"/>
    <w:rsid w:val="008502E6"/>
    <w:rsid w:val="00856723"/>
    <w:rsid w:val="008649F1"/>
    <w:rsid w:val="00864AF9"/>
    <w:rsid w:val="00865356"/>
    <w:rsid w:val="00865567"/>
    <w:rsid w:val="00874D06"/>
    <w:rsid w:val="0087508A"/>
    <w:rsid w:val="0087659E"/>
    <w:rsid w:val="00876B05"/>
    <w:rsid w:val="008805AE"/>
    <w:rsid w:val="008811E3"/>
    <w:rsid w:val="00881E01"/>
    <w:rsid w:val="00884454"/>
    <w:rsid w:val="0089194E"/>
    <w:rsid w:val="00897B56"/>
    <w:rsid w:val="008A3693"/>
    <w:rsid w:val="008A3D9B"/>
    <w:rsid w:val="008A5CA3"/>
    <w:rsid w:val="008A6280"/>
    <w:rsid w:val="008B6468"/>
    <w:rsid w:val="008B7673"/>
    <w:rsid w:val="008B768F"/>
    <w:rsid w:val="008C22A0"/>
    <w:rsid w:val="008C752E"/>
    <w:rsid w:val="008C7ABE"/>
    <w:rsid w:val="008E143A"/>
    <w:rsid w:val="008E5521"/>
    <w:rsid w:val="008E7CD7"/>
    <w:rsid w:val="008F1927"/>
    <w:rsid w:val="008F3AA2"/>
    <w:rsid w:val="008F5306"/>
    <w:rsid w:val="0090084A"/>
    <w:rsid w:val="00902168"/>
    <w:rsid w:val="009027DC"/>
    <w:rsid w:val="009049CA"/>
    <w:rsid w:val="009163F3"/>
    <w:rsid w:val="00917F9F"/>
    <w:rsid w:val="009224F3"/>
    <w:rsid w:val="00923EEB"/>
    <w:rsid w:val="0093430B"/>
    <w:rsid w:val="009371CD"/>
    <w:rsid w:val="00943215"/>
    <w:rsid w:val="0094509D"/>
    <w:rsid w:val="0094671D"/>
    <w:rsid w:val="00951B97"/>
    <w:rsid w:val="009575CF"/>
    <w:rsid w:val="00963581"/>
    <w:rsid w:val="0098399F"/>
    <w:rsid w:val="00987818"/>
    <w:rsid w:val="00992055"/>
    <w:rsid w:val="009938B6"/>
    <w:rsid w:val="009A125E"/>
    <w:rsid w:val="009A1455"/>
    <w:rsid w:val="009A3EC7"/>
    <w:rsid w:val="009A44DE"/>
    <w:rsid w:val="009A7F01"/>
    <w:rsid w:val="009B4331"/>
    <w:rsid w:val="009B4EA3"/>
    <w:rsid w:val="009B5D7B"/>
    <w:rsid w:val="009C1D56"/>
    <w:rsid w:val="009C4E01"/>
    <w:rsid w:val="009C55BC"/>
    <w:rsid w:val="009C5F32"/>
    <w:rsid w:val="009C6534"/>
    <w:rsid w:val="009C7BC3"/>
    <w:rsid w:val="009D2498"/>
    <w:rsid w:val="009E2D31"/>
    <w:rsid w:val="009E64CE"/>
    <w:rsid w:val="009E7D0E"/>
    <w:rsid w:val="009F1541"/>
    <w:rsid w:val="009F4099"/>
    <w:rsid w:val="009F7F08"/>
    <w:rsid w:val="00A01E76"/>
    <w:rsid w:val="00A03321"/>
    <w:rsid w:val="00A07E1E"/>
    <w:rsid w:val="00A11931"/>
    <w:rsid w:val="00A13DEF"/>
    <w:rsid w:val="00A168A3"/>
    <w:rsid w:val="00A210C9"/>
    <w:rsid w:val="00A22A9E"/>
    <w:rsid w:val="00A23F90"/>
    <w:rsid w:val="00A25F3B"/>
    <w:rsid w:val="00A27304"/>
    <w:rsid w:val="00A37117"/>
    <w:rsid w:val="00A37137"/>
    <w:rsid w:val="00A377F1"/>
    <w:rsid w:val="00A46CFB"/>
    <w:rsid w:val="00A5152A"/>
    <w:rsid w:val="00A523DB"/>
    <w:rsid w:val="00A52596"/>
    <w:rsid w:val="00A5380F"/>
    <w:rsid w:val="00A53DEA"/>
    <w:rsid w:val="00A70775"/>
    <w:rsid w:val="00A800A9"/>
    <w:rsid w:val="00A83DDA"/>
    <w:rsid w:val="00A87F35"/>
    <w:rsid w:val="00A9224A"/>
    <w:rsid w:val="00A94CCC"/>
    <w:rsid w:val="00A9553B"/>
    <w:rsid w:val="00A968EA"/>
    <w:rsid w:val="00AA04AF"/>
    <w:rsid w:val="00AA22C4"/>
    <w:rsid w:val="00AA69B6"/>
    <w:rsid w:val="00AA768D"/>
    <w:rsid w:val="00AB084C"/>
    <w:rsid w:val="00AB2FE3"/>
    <w:rsid w:val="00AB5483"/>
    <w:rsid w:val="00AB7E9F"/>
    <w:rsid w:val="00AD772F"/>
    <w:rsid w:val="00AE2CC9"/>
    <w:rsid w:val="00AF0356"/>
    <w:rsid w:val="00B01609"/>
    <w:rsid w:val="00B04602"/>
    <w:rsid w:val="00B04EA3"/>
    <w:rsid w:val="00B07B5B"/>
    <w:rsid w:val="00B111D2"/>
    <w:rsid w:val="00B21DE1"/>
    <w:rsid w:val="00B303F1"/>
    <w:rsid w:val="00B33E6B"/>
    <w:rsid w:val="00B34302"/>
    <w:rsid w:val="00B34828"/>
    <w:rsid w:val="00B42663"/>
    <w:rsid w:val="00B46A63"/>
    <w:rsid w:val="00B64A38"/>
    <w:rsid w:val="00B67AB9"/>
    <w:rsid w:val="00B67FB3"/>
    <w:rsid w:val="00B71902"/>
    <w:rsid w:val="00B83198"/>
    <w:rsid w:val="00B83560"/>
    <w:rsid w:val="00B91066"/>
    <w:rsid w:val="00B91F73"/>
    <w:rsid w:val="00B96FB7"/>
    <w:rsid w:val="00BB0490"/>
    <w:rsid w:val="00BB1622"/>
    <w:rsid w:val="00BB3F95"/>
    <w:rsid w:val="00BB4171"/>
    <w:rsid w:val="00BC07D4"/>
    <w:rsid w:val="00BC0E70"/>
    <w:rsid w:val="00BC597F"/>
    <w:rsid w:val="00BD12B5"/>
    <w:rsid w:val="00BD1622"/>
    <w:rsid w:val="00BD1960"/>
    <w:rsid w:val="00BD400A"/>
    <w:rsid w:val="00BE490C"/>
    <w:rsid w:val="00BE76FB"/>
    <w:rsid w:val="00BF337E"/>
    <w:rsid w:val="00BF5108"/>
    <w:rsid w:val="00BF73A6"/>
    <w:rsid w:val="00C030BA"/>
    <w:rsid w:val="00C03B5C"/>
    <w:rsid w:val="00C052C6"/>
    <w:rsid w:val="00C065FD"/>
    <w:rsid w:val="00C12F97"/>
    <w:rsid w:val="00C13A0F"/>
    <w:rsid w:val="00C1666F"/>
    <w:rsid w:val="00C20BCA"/>
    <w:rsid w:val="00C21572"/>
    <w:rsid w:val="00C26085"/>
    <w:rsid w:val="00C26B22"/>
    <w:rsid w:val="00C324A9"/>
    <w:rsid w:val="00C34D5C"/>
    <w:rsid w:val="00C40D89"/>
    <w:rsid w:val="00C4346B"/>
    <w:rsid w:val="00C43FA9"/>
    <w:rsid w:val="00C4756F"/>
    <w:rsid w:val="00C51CAB"/>
    <w:rsid w:val="00C531E2"/>
    <w:rsid w:val="00C6328E"/>
    <w:rsid w:val="00C65782"/>
    <w:rsid w:val="00C772E8"/>
    <w:rsid w:val="00C81FBE"/>
    <w:rsid w:val="00C8375D"/>
    <w:rsid w:val="00C839BC"/>
    <w:rsid w:val="00C85A3B"/>
    <w:rsid w:val="00C960B2"/>
    <w:rsid w:val="00C97B91"/>
    <w:rsid w:val="00CA08D7"/>
    <w:rsid w:val="00CA660F"/>
    <w:rsid w:val="00CB0B93"/>
    <w:rsid w:val="00CB36B0"/>
    <w:rsid w:val="00CB574F"/>
    <w:rsid w:val="00CB5D32"/>
    <w:rsid w:val="00CC0BB4"/>
    <w:rsid w:val="00CC0FC6"/>
    <w:rsid w:val="00CC3CC5"/>
    <w:rsid w:val="00CC6CE2"/>
    <w:rsid w:val="00CE06D2"/>
    <w:rsid w:val="00CE1AAE"/>
    <w:rsid w:val="00CE1F78"/>
    <w:rsid w:val="00CE774D"/>
    <w:rsid w:val="00CF031B"/>
    <w:rsid w:val="00CF48E6"/>
    <w:rsid w:val="00D01B5F"/>
    <w:rsid w:val="00D04D30"/>
    <w:rsid w:val="00D10530"/>
    <w:rsid w:val="00D11292"/>
    <w:rsid w:val="00D114B5"/>
    <w:rsid w:val="00D137DC"/>
    <w:rsid w:val="00D15F0D"/>
    <w:rsid w:val="00D17C56"/>
    <w:rsid w:val="00D202CC"/>
    <w:rsid w:val="00D258B7"/>
    <w:rsid w:val="00D25C9F"/>
    <w:rsid w:val="00D25D6F"/>
    <w:rsid w:val="00D26FFC"/>
    <w:rsid w:val="00D30E57"/>
    <w:rsid w:val="00D32130"/>
    <w:rsid w:val="00D327A3"/>
    <w:rsid w:val="00D42902"/>
    <w:rsid w:val="00D43DF8"/>
    <w:rsid w:val="00D535DD"/>
    <w:rsid w:val="00D57A1D"/>
    <w:rsid w:val="00D61348"/>
    <w:rsid w:val="00D702D0"/>
    <w:rsid w:val="00D72A12"/>
    <w:rsid w:val="00D754D6"/>
    <w:rsid w:val="00D7722C"/>
    <w:rsid w:val="00D773C5"/>
    <w:rsid w:val="00D820B7"/>
    <w:rsid w:val="00DA1B5E"/>
    <w:rsid w:val="00DA2CDF"/>
    <w:rsid w:val="00DA7224"/>
    <w:rsid w:val="00DC35CA"/>
    <w:rsid w:val="00DC365F"/>
    <w:rsid w:val="00DC5C5A"/>
    <w:rsid w:val="00DE0E51"/>
    <w:rsid w:val="00DE2870"/>
    <w:rsid w:val="00DE2D8B"/>
    <w:rsid w:val="00DE7705"/>
    <w:rsid w:val="00DF50FB"/>
    <w:rsid w:val="00E02C1E"/>
    <w:rsid w:val="00E03C3A"/>
    <w:rsid w:val="00E05A19"/>
    <w:rsid w:val="00E10809"/>
    <w:rsid w:val="00E11467"/>
    <w:rsid w:val="00E13FE1"/>
    <w:rsid w:val="00E15010"/>
    <w:rsid w:val="00E175AD"/>
    <w:rsid w:val="00E17E85"/>
    <w:rsid w:val="00E21A53"/>
    <w:rsid w:val="00E25C7B"/>
    <w:rsid w:val="00E260B8"/>
    <w:rsid w:val="00E3277C"/>
    <w:rsid w:val="00E42B0F"/>
    <w:rsid w:val="00E50CEE"/>
    <w:rsid w:val="00E52B51"/>
    <w:rsid w:val="00E52BEB"/>
    <w:rsid w:val="00E53887"/>
    <w:rsid w:val="00E569A0"/>
    <w:rsid w:val="00E56C16"/>
    <w:rsid w:val="00E61CB2"/>
    <w:rsid w:val="00E6359E"/>
    <w:rsid w:val="00E71A46"/>
    <w:rsid w:val="00E7390E"/>
    <w:rsid w:val="00E73E49"/>
    <w:rsid w:val="00E827F3"/>
    <w:rsid w:val="00E8593A"/>
    <w:rsid w:val="00E864B2"/>
    <w:rsid w:val="00EB14DD"/>
    <w:rsid w:val="00EB3556"/>
    <w:rsid w:val="00EB42BC"/>
    <w:rsid w:val="00EB6DFE"/>
    <w:rsid w:val="00EB6EE4"/>
    <w:rsid w:val="00EC0A66"/>
    <w:rsid w:val="00ED15B6"/>
    <w:rsid w:val="00ED1D3C"/>
    <w:rsid w:val="00ED440E"/>
    <w:rsid w:val="00ED5D49"/>
    <w:rsid w:val="00EF1097"/>
    <w:rsid w:val="00EF2CCE"/>
    <w:rsid w:val="00EF35A2"/>
    <w:rsid w:val="00EF39AE"/>
    <w:rsid w:val="00EF7FC1"/>
    <w:rsid w:val="00F0562D"/>
    <w:rsid w:val="00F05F1B"/>
    <w:rsid w:val="00F1475A"/>
    <w:rsid w:val="00F26B9B"/>
    <w:rsid w:val="00F30C8E"/>
    <w:rsid w:val="00F4178D"/>
    <w:rsid w:val="00F42488"/>
    <w:rsid w:val="00F453A5"/>
    <w:rsid w:val="00F50F55"/>
    <w:rsid w:val="00F6194E"/>
    <w:rsid w:val="00F63A73"/>
    <w:rsid w:val="00F67A0B"/>
    <w:rsid w:val="00F706B6"/>
    <w:rsid w:val="00F72336"/>
    <w:rsid w:val="00F72959"/>
    <w:rsid w:val="00F83994"/>
    <w:rsid w:val="00F875E6"/>
    <w:rsid w:val="00F87F73"/>
    <w:rsid w:val="00F93427"/>
    <w:rsid w:val="00F950CA"/>
    <w:rsid w:val="00F9763F"/>
    <w:rsid w:val="00FA3E11"/>
    <w:rsid w:val="00FA4A6C"/>
    <w:rsid w:val="00FA65C0"/>
    <w:rsid w:val="00FA74CB"/>
    <w:rsid w:val="00FA7D3D"/>
    <w:rsid w:val="00FB0D11"/>
    <w:rsid w:val="00FC2AE3"/>
    <w:rsid w:val="00FC41DA"/>
    <w:rsid w:val="00FC65DA"/>
    <w:rsid w:val="00FD32D8"/>
    <w:rsid w:val="00FE3D6E"/>
    <w:rsid w:val="00FE4205"/>
    <w:rsid w:val="00FF0F08"/>
    <w:rsid w:val="00FF28C9"/>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de-DE" w:eastAsia="de-DE" w:bidi="ar-SA"/>
      </w:rPr>
    </w:rPrDefault>
    <w:pPrDefault/>
  </w:docDefaults>
  <w:latentStyles w:defLockedState="1" w:defUIPriority="0" w:defSemiHidden="0" w:defUnhideWhenUsed="0" w:defQFormat="0" w:count="267">
    <w:lsdException w:name="Normal" w:locked="0"/>
    <w:lsdException w:name="heading 1" w:locked="0" w:qFormat="1"/>
    <w:lsdException w:name="heading 2" w:locked="0" w:qFormat="1"/>
    <w:lsdException w:name="heading 3" w:locked="0" w:qFormat="1"/>
    <w:lsdException w:name="heading 4" w:locked="0" w:qFormat="1"/>
    <w:lsdException w:name="heading 5" w:locked="0"/>
    <w:lsdException w:name="heading 6" w:locked="0"/>
    <w:lsdException w:name="heading 7" w:locked="0"/>
    <w:lsdException w:name="heading 8" w:locked="0"/>
    <w:lsdException w:name="heading 9" w:locked="0"/>
    <w:lsdException w:name="toc 1" w:locked="0" w:uiPriority="39" w:qFormat="1"/>
    <w:lsdException w:name="toc 2" w:locked="0" w:uiPriority="39" w:qFormat="1"/>
    <w:lsdException w:name="toc 3" w:locked="0" w:uiPriority="39" w:qFormat="1"/>
    <w:lsdException w:name="toc 4" w:uiPriority="39"/>
    <w:lsdException w:name="footnote text" w:locked="0"/>
    <w:lsdException w:name="header" w:locked="0"/>
    <w:lsdException w:name="footer" w:locked="0"/>
    <w:lsdException w:name="caption" w:locked="0"/>
    <w:lsdException w:name="table of figures" w:locked="0" w:uiPriority="99"/>
    <w:lsdException w:name="footnote reference" w:locked="0"/>
    <w:lsdException w:name="List Bullet" w:locked="0"/>
    <w:lsdException w:name="List Bullet 2" w:locked="0"/>
    <w:lsdException w:name="Default Paragraph Font" w:locked="0"/>
    <w:lsdException w:name="Hyperlink" w:locked="0" w:uiPriority="99"/>
    <w:lsdException w:name="HTML Top of Form" w:locked="0"/>
    <w:lsdException w:name="HTML Bottom of Form" w:locked="0"/>
    <w:lsdException w:name="Normal (Web)" w:uiPriority="99"/>
    <w:lsdException w:name="Normal Table" w:locked="0"/>
    <w:lsdException w:name="No List" w:locked="0" w:uiPriority="99"/>
    <w:lsdException w:name="Balloon Text" w:locked="0"/>
    <w:lsdException w:name="Table Grid" w:locked="0"/>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Standard">
    <w:name w:val="Normal"/>
    <w:rsid w:val="008C7ABE"/>
    <w:pPr>
      <w:jc w:val="both"/>
    </w:pPr>
    <w:rPr>
      <w:rFonts w:ascii="Times" w:eastAsia="Times New Roman" w:hAnsi="Times"/>
      <w:sz w:val="24"/>
    </w:rPr>
  </w:style>
  <w:style w:type="paragraph" w:styleId="berschrift1">
    <w:name w:val="heading 1"/>
    <w:aliases w:val="DAGM heading 1,heading 1"/>
    <w:basedOn w:val="Standard"/>
    <w:next w:val="DAGMtext"/>
    <w:qFormat/>
    <w:rsid w:val="004B6C4E"/>
    <w:pPr>
      <w:keepNext/>
      <w:numPr>
        <w:numId w:val="2"/>
      </w:numPr>
      <w:spacing w:before="480" w:line="360" w:lineRule="atLeast"/>
      <w:outlineLvl w:val="0"/>
    </w:pPr>
    <w:rPr>
      <w:b/>
      <w:sz w:val="32"/>
    </w:rPr>
  </w:style>
  <w:style w:type="paragraph" w:styleId="berschrift2">
    <w:name w:val="heading 2"/>
    <w:aliases w:val="DAGM heading 2"/>
    <w:basedOn w:val="Standard"/>
    <w:next w:val="DAGMtext"/>
    <w:autoRedefine/>
    <w:qFormat/>
    <w:rsid w:val="00574B55"/>
    <w:pPr>
      <w:keepNext/>
      <w:numPr>
        <w:ilvl w:val="1"/>
        <w:numId w:val="1"/>
      </w:numPr>
      <w:tabs>
        <w:tab w:val="left" w:pos="567"/>
      </w:tabs>
      <w:spacing w:before="240" w:line="360" w:lineRule="atLeast"/>
      <w:ind w:left="454" w:hanging="454"/>
      <w:outlineLvl w:val="1"/>
    </w:pPr>
    <w:rPr>
      <w:b/>
      <w:sz w:val="26"/>
      <w:szCs w:val="26"/>
    </w:rPr>
  </w:style>
  <w:style w:type="paragraph" w:styleId="berschrift3">
    <w:name w:val="heading 3"/>
    <w:aliases w:val="DAGM heading 3"/>
    <w:basedOn w:val="Standard"/>
    <w:next w:val="DAGMtext"/>
    <w:qFormat/>
    <w:rsid w:val="00123A62"/>
    <w:pPr>
      <w:keepNext/>
      <w:numPr>
        <w:ilvl w:val="2"/>
        <w:numId w:val="2"/>
      </w:numPr>
      <w:spacing w:before="240" w:line="360" w:lineRule="atLeast"/>
      <w:outlineLvl w:val="2"/>
    </w:pPr>
    <w:rPr>
      <w:b/>
    </w:rPr>
  </w:style>
  <w:style w:type="paragraph" w:styleId="berschrift4">
    <w:name w:val="heading 4"/>
    <w:aliases w:val="DAGM heading 4"/>
    <w:basedOn w:val="Standard"/>
    <w:next w:val="Standard"/>
    <w:qFormat/>
    <w:locked/>
    <w:rsid w:val="001E1FAF"/>
    <w:pPr>
      <w:keepNext/>
      <w:numPr>
        <w:numId w:val="5"/>
      </w:numPr>
      <w:tabs>
        <w:tab w:val="left" w:pos="284"/>
      </w:tabs>
      <w:spacing w:before="240" w:line="160" w:lineRule="atLeast"/>
      <w:ind w:left="851"/>
      <w:jc w:val="left"/>
      <w:outlineLvl w:val="3"/>
    </w:pPr>
    <w:rPr>
      <w:b/>
    </w:rPr>
  </w:style>
  <w:style w:type="paragraph" w:styleId="berschrift5">
    <w:name w:val="heading 5"/>
    <w:basedOn w:val="DAGMtext"/>
    <w:next w:val="Standard"/>
    <w:locked/>
    <w:rsid w:val="0076436C"/>
    <w:pPr>
      <w:ind w:firstLine="993"/>
      <w:outlineLvl w:val="4"/>
    </w:pPr>
    <w:rPr>
      <w:b/>
    </w:rPr>
  </w:style>
  <w:style w:type="paragraph" w:styleId="berschrift6">
    <w:name w:val="heading 6"/>
    <w:basedOn w:val="Standard"/>
    <w:next w:val="Standard"/>
    <w:locked/>
    <w:rsid w:val="00A377F1"/>
    <w:pPr>
      <w:keepNext/>
      <w:numPr>
        <w:ilvl w:val="5"/>
        <w:numId w:val="2"/>
      </w:numPr>
      <w:jc w:val="center"/>
      <w:outlineLvl w:val="5"/>
    </w:pPr>
    <w:rPr>
      <w:b/>
    </w:rPr>
  </w:style>
  <w:style w:type="paragraph" w:styleId="berschrift7">
    <w:name w:val="heading 7"/>
    <w:basedOn w:val="Standard"/>
    <w:next w:val="Standard"/>
    <w:locked/>
    <w:rsid w:val="00A377F1"/>
    <w:pPr>
      <w:keepNext/>
      <w:numPr>
        <w:ilvl w:val="6"/>
        <w:numId w:val="2"/>
      </w:numPr>
      <w:spacing w:line="240" w:lineRule="exact"/>
      <w:ind w:right="-426"/>
      <w:outlineLvl w:val="6"/>
    </w:pPr>
  </w:style>
  <w:style w:type="paragraph" w:styleId="berschrift8">
    <w:name w:val="heading 8"/>
    <w:basedOn w:val="Standard"/>
    <w:next w:val="Standard"/>
    <w:locked/>
    <w:rsid w:val="00A377F1"/>
    <w:pPr>
      <w:keepNext/>
      <w:numPr>
        <w:ilvl w:val="7"/>
        <w:numId w:val="2"/>
      </w:numPr>
      <w:ind w:right="-426"/>
      <w:outlineLvl w:val="7"/>
    </w:pPr>
  </w:style>
  <w:style w:type="paragraph" w:styleId="berschrift9">
    <w:name w:val="heading 9"/>
    <w:basedOn w:val="Standard"/>
    <w:next w:val="Standard"/>
    <w:locked/>
    <w:rsid w:val="00A377F1"/>
    <w:pPr>
      <w:keepNext/>
      <w:numPr>
        <w:ilvl w:val="8"/>
        <w:numId w:val="2"/>
      </w:numPr>
      <w:tabs>
        <w:tab w:val="left" w:pos="284"/>
      </w:tabs>
      <w:ind w:right="-284"/>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AGMtext">
    <w:name w:val="DAGM text"/>
    <w:link w:val="DAGMtextZchn"/>
    <w:qFormat/>
    <w:rsid w:val="003205B7"/>
    <w:pPr>
      <w:spacing w:before="240" w:line="280" w:lineRule="atLeast"/>
      <w:jc w:val="both"/>
    </w:pPr>
    <w:rPr>
      <w:sz w:val="24"/>
    </w:rPr>
  </w:style>
  <w:style w:type="paragraph" w:customStyle="1" w:styleId="DAGMabstract">
    <w:name w:val="DAGM abstract"/>
    <w:next w:val="Standard"/>
    <w:rsid w:val="003205B7"/>
    <w:pPr>
      <w:spacing w:before="400" w:line="320" w:lineRule="atLeast"/>
      <w:ind w:left="680" w:right="684"/>
      <w:jc w:val="both"/>
    </w:pPr>
    <w:rPr>
      <w:i/>
      <w:sz w:val="24"/>
    </w:rPr>
  </w:style>
  <w:style w:type="paragraph" w:customStyle="1" w:styleId="DAGMaddress">
    <w:name w:val="DAGM address"/>
    <w:next w:val="DAGMabstract"/>
    <w:rsid w:val="003205B7"/>
    <w:pPr>
      <w:jc w:val="center"/>
    </w:pPr>
    <w:rPr>
      <w:sz w:val="24"/>
    </w:rPr>
  </w:style>
  <w:style w:type="paragraph" w:customStyle="1" w:styleId="DAGMauthor">
    <w:name w:val="DAGM author"/>
    <w:next w:val="DAGMaddress"/>
    <w:rsid w:val="003205B7"/>
    <w:pPr>
      <w:spacing w:after="280"/>
      <w:jc w:val="center"/>
    </w:pPr>
    <w:rPr>
      <w:sz w:val="28"/>
    </w:rPr>
  </w:style>
  <w:style w:type="paragraph" w:customStyle="1" w:styleId="DAGMenumeration">
    <w:name w:val="DAGM enumeration"/>
    <w:rsid w:val="003205B7"/>
    <w:pPr>
      <w:spacing w:before="40" w:line="280" w:lineRule="atLeast"/>
      <w:ind w:left="709" w:hanging="709"/>
      <w:jc w:val="both"/>
    </w:pPr>
    <w:rPr>
      <w:sz w:val="24"/>
    </w:rPr>
  </w:style>
  <w:style w:type="paragraph" w:customStyle="1" w:styleId="DAGMequation">
    <w:name w:val="DAGM equation"/>
    <w:next w:val="DAGMtext"/>
    <w:rsid w:val="00E02C1E"/>
    <w:pPr>
      <w:keepLines/>
      <w:tabs>
        <w:tab w:val="center" w:pos="4241"/>
        <w:tab w:val="right" w:pos="8780"/>
      </w:tabs>
      <w:spacing w:before="240" w:after="100" w:afterAutospacing="1" w:line="280" w:lineRule="atLeast"/>
      <w:ind w:left="709"/>
      <w:jc w:val="center"/>
    </w:pPr>
    <w:rPr>
      <w:sz w:val="24"/>
    </w:rPr>
  </w:style>
  <w:style w:type="paragraph" w:customStyle="1" w:styleId="DAGMexampleheader">
    <w:name w:val="DAGM example header"/>
    <w:next w:val="DAGMtext"/>
    <w:rsid w:val="003205B7"/>
    <w:pPr>
      <w:keepNext/>
      <w:keepLines/>
      <w:spacing w:before="240" w:line="280" w:lineRule="atLeast"/>
      <w:jc w:val="both"/>
    </w:pPr>
    <w:rPr>
      <w:b/>
    </w:rPr>
  </w:style>
  <w:style w:type="paragraph" w:customStyle="1" w:styleId="DAGMexampletext">
    <w:name w:val="DAGM example text"/>
    <w:rsid w:val="003205B7"/>
    <w:pPr>
      <w:spacing w:before="200" w:line="240" w:lineRule="atLeast"/>
      <w:ind w:left="709"/>
      <w:jc w:val="both"/>
    </w:pPr>
  </w:style>
  <w:style w:type="paragraph" w:customStyle="1" w:styleId="DAGMfigure">
    <w:name w:val="DAGM figure"/>
    <w:next w:val="DAGMfiguredescription"/>
    <w:rsid w:val="003205B7"/>
    <w:pPr>
      <w:keepNext/>
      <w:keepLines/>
      <w:spacing w:before="180" w:after="180"/>
      <w:jc w:val="center"/>
    </w:pPr>
    <w:rPr>
      <w:sz w:val="24"/>
    </w:rPr>
  </w:style>
  <w:style w:type="paragraph" w:customStyle="1" w:styleId="DAGMfiguredescription">
    <w:name w:val="DAGM figure description"/>
    <w:next w:val="DAGMtext"/>
    <w:link w:val="DAGMfiguredescriptionZchn"/>
    <w:autoRedefine/>
    <w:rsid w:val="009E64CE"/>
    <w:pPr>
      <w:ind w:left="817" w:hanging="794"/>
    </w:pPr>
    <w:rPr>
      <w:bCs/>
      <w:sz w:val="22"/>
    </w:rPr>
  </w:style>
  <w:style w:type="paragraph" w:customStyle="1" w:styleId="DAGMlisting">
    <w:name w:val="DAGM listing"/>
    <w:basedOn w:val="DAGMenumeration"/>
    <w:rsid w:val="00420F77"/>
    <w:pPr>
      <w:spacing w:before="0" w:line="240" w:lineRule="auto"/>
      <w:ind w:left="0" w:hanging="9"/>
      <w:jc w:val="left"/>
    </w:pPr>
    <w:rPr>
      <w:rFonts w:ascii="Courier" w:hAnsi="Courier"/>
      <w:sz w:val="18"/>
    </w:rPr>
  </w:style>
  <w:style w:type="paragraph" w:customStyle="1" w:styleId="DAGMprogram">
    <w:name w:val="DAGM program"/>
    <w:basedOn w:val="Standard"/>
    <w:rsid w:val="003205B7"/>
    <w:pPr>
      <w:spacing w:before="40" w:line="240" w:lineRule="atLeast"/>
    </w:pPr>
    <w:rPr>
      <w:rFonts w:ascii="Courier" w:hAnsi="Courier"/>
    </w:rPr>
  </w:style>
  <w:style w:type="paragraph" w:customStyle="1" w:styleId="DAGMreference">
    <w:name w:val="DAGM reference"/>
    <w:basedOn w:val="Standard"/>
    <w:rsid w:val="003205B7"/>
    <w:rPr>
      <w:lang w:val="en-GB"/>
    </w:rPr>
  </w:style>
  <w:style w:type="paragraph" w:customStyle="1" w:styleId="DAGMreferences">
    <w:name w:val="DAGM references"/>
    <w:rsid w:val="003205B7"/>
    <w:pPr>
      <w:spacing w:before="240"/>
      <w:ind w:left="567" w:hanging="567"/>
      <w:jc w:val="both"/>
    </w:pPr>
    <w:rPr>
      <w:sz w:val="24"/>
    </w:rPr>
  </w:style>
  <w:style w:type="paragraph" w:customStyle="1" w:styleId="DAGMsubscript">
    <w:name w:val="DAGM subscript"/>
    <w:next w:val="DAGMtext"/>
    <w:rsid w:val="003205B7"/>
    <w:pPr>
      <w:spacing w:before="240" w:line="280" w:lineRule="atLeast"/>
      <w:jc w:val="both"/>
    </w:pPr>
    <w:rPr>
      <w:position w:val="4"/>
      <w:sz w:val="18"/>
    </w:rPr>
  </w:style>
  <w:style w:type="paragraph" w:customStyle="1" w:styleId="DAGMsuperscript">
    <w:name w:val="DAGM superscript"/>
    <w:rsid w:val="003205B7"/>
    <w:pPr>
      <w:spacing w:before="240" w:line="280" w:lineRule="atLeast"/>
      <w:jc w:val="both"/>
    </w:pPr>
    <w:rPr>
      <w:rFonts w:ascii="Times" w:hAnsi="Times"/>
      <w:position w:val="6"/>
      <w:sz w:val="18"/>
    </w:rPr>
  </w:style>
  <w:style w:type="paragraph" w:customStyle="1" w:styleId="DAGMtabledescription">
    <w:name w:val="DAGM table description"/>
    <w:next w:val="DAGMtext"/>
    <w:rsid w:val="003205B7"/>
    <w:pPr>
      <w:keepLines/>
      <w:spacing w:before="240" w:after="180"/>
      <w:ind w:left="1240" w:hanging="1220"/>
      <w:jc w:val="both"/>
    </w:pPr>
    <w:rPr>
      <w:sz w:val="22"/>
    </w:rPr>
  </w:style>
  <w:style w:type="paragraph" w:customStyle="1" w:styleId="DAGMtabletext">
    <w:name w:val="DAGM table text"/>
    <w:rsid w:val="00EF7FC1"/>
    <w:pPr>
      <w:keepNext/>
      <w:keepLines/>
      <w:spacing w:before="60" w:after="60" w:line="280" w:lineRule="atLeast"/>
      <w:jc w:val="center"/>
    </w:pPr>
    <w:rPr>
      <w:sz w:val="24"/>
    </w:rPr>
  </w:style>
  <w:style w:type="paragraph" w:customStyle="1" w:styleId="DAGMtitle">
    <w:name w:val="DAGM title"/>
    <w:next w:val="DAGMauthor"/>
    <w:rsid w:val="003205B7"/>
    <w:pPr>
      <w:spacing w:after="360"/>
      <w:jc w:val="center"/>
    </w:pPr>
    <w:rPr>
      <w:sz w:val="36"/>
    </w:rPr>
  </w:style>
  <w:style w:type="paragraph" w:styleId="Verzeichnis1">
    <w:name w:val="toc 1"/>
    <w:aliases w:val="DAGM toc 1"/>
    <w:basedOn w:val="Standard"/>
    <w:next w:val="Standard"/>
    <w:autoRedefine/>
    <w:uiPriority w:val="39"/>
    <w:qFormat/>
    <w:rsid w:val="00EF1097"/>
    <w:pPr>
      <w:tabs>
        <w:tab w:val="right" w:leader="dot" w:pos="9062"/>
      </w:tabs>
      <w:spacing w:before="40" w:line="280" w:lineRule="atLeast"/>
      <w:ind w:left="284" w:right="550" w:hanging="284"/>
      <w:textboxTightWrap w:val="allLines"/>
    </w:pPr>
    <w:rPr>
      <w:bCs/>
      <w:szCs w:val="24"/>
    </w:rPr>
  </w:style>
  <w:style w:type="paragraph" w:styleId="Verzeichnis2">
    <w:name w:val="toc 2"/>
    <w:aliases w:val="DAGM toc 2"/>
    <w:basedOn w:val="Standard"/>
    <w:next w:val="Standard"/>
    <w:autoRedefine/>
    <w:uiPriority w:val="39"/>
    <w:qFormat/>
    <w:rsid w:val="004B6C4E"/>
    <w:pPr>
      <w:tabs>
        <w:tab w:val="left" w:pos="993"/>
        <w:tab w:val="right" w:leader="dot" w:pos="9062"/>
      </w:tabs>
      <w:spacing w:before="40" w:line="280" w:lineRule="atLeast"/>
      <w:ind w:left="851" w:right="550" w:hanging="284"/>
    </w:pPr>
    <w:rPr>
      <w:szCs w:val="24"/>
    </w:rPr>
  </w:style>
  <w:style w:type="paragraph" w:styleId="Verzeichnis3">
    <w:name w:val="toc 3"/>
    <w:aliases w:val="DAGM toc 3"/>
    <w:basedOn w:val="Standard"/>
    <w:next w:val="Standard"/>
    <w:autoRedefine/>
    <w:uiPriority w:val="39"/>
    <w:qFormat/>
    <w:rsid w:val="00811C0F"/>
    <w:pPr>
      <w:tabs>
        <w:tab w:val="left" w:pos="1560"/>
        <w:tab w:val="right" w:leader="dot" w:pos="9062"/>
      </w:tabs>
      <w:spacing w:before="40" w:line="280" w:lineRule="atLeast"/>
      <w:ind w:left="1701" w:right="550" w:hanging="794"/>
    </w:pPr>
    <w:rPr>
      <w:iCs/>
      <w:szCs w:val="24"/>
    </w:rPr>
  </w:style>
  <w:style w:type="paragraph" w:styleId="Funotentext">
    <w:name w:val="footnote text"/>
    <w:basedOn w:val="Standard"/>
    <w:semiHidden/>
    <w:locked/>
    <w:rsid w:val="003205B7"/>
  </w:style>
  <w:style w:type="character" w:styleId="Funotenzeichen">
    <w:name w:val="footnote reference"/>
    <w:basedOn w:val="Absatz-Standardschriftart"/>
    <w:semiHidden/>
    <w:locked/>
    <w:rsid w:val="003205B7"/>
    <w:rPr>
      <w:vertAlign w:val="superscript"/>
    </w:rPr>
  </w:style>
  <w:style w:type="table" w:styleId="Tabellengitternetz">
    <w:name w:val="Table Grid"/>
    <w:basedOn w:val="NormaleTabelle"/>
    <w:locked/>
    <w:rsid w:val="00FF28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AGMfiguredescriptionZchn">
    <w:name w:val="DAGM figure description Zchn"/>
    <w:basedOn w:val="Absatz-Standardschriftart"/>
    <w:link w:val="DAGMfiguredescription"/>
    <w:rsid w:val="009E64CE"/>
    <w:rPr>
      <w:bCs/>
      <w:sz w:val="22"/>
    </w:rPr>
  </w:style>
  <w:style w:type="character" w:customStyle="1" w:styleId="DAGMtextZchn">
    <w:name w:val="DAGM text Zchn"/>
    <w:basedOn w:val="Absatz-Standardschriftart"/>
    <w:link w:val="DAGMtext"/>
    <w:rsid w:val="00807DD9"/>
    <w:rPr>
      <w:rFonts w:eastAsia="MS Mincho"/>
      <w:sz w:val="24"/>
      <w:lang w:val="de-DE" w:eastAsia="de-DE" w:bidi="ar-SA"/>
    </w:rPr>
  </w:style>
  <w:style w:type="paragraph" w:styleId="Kopfzeile">
    <w:name w:val="header"/>
    <w:basedOn w:val="Standard"/>
    <w:link w:val="KopfzeileZchn"/>
    <w:locked/>
    <w:rsid w:val="00F0562D"/>
    <w:pPr>
      <w:tabs>
        <w:tab w:val="center" w:pos="4536"/>
        <w:tab w:val="right" w:pos="9072"/>
      </w:tabs>
    </w:pPr>
  </w:style>
  <w:style w:type="character" w:customStyle="1" w:styleId="KopfzeileZchn">
    <w:name w:val="Kopfzeile Zchn"/>
    <w:basedOn w:val="Absatz-Standardschriftart"/>
    <w:link w:val="Kopfzeile"/>
    <w:rsid w:val="00F0562D"/>
    <w:rPr>
      <w:rFonts w:ascii="Times" w:eastAsia="Times New Roman" w:hAnsi="Times"/>
      <w:sz w:val="24"/>
    </w:rPr>
  </w:style>
  <w:style w:type="paragraph" w:styleId="Fuzeile">
    <w:name w:val="footer"/>
    <w:basedOn w:val="Standard"/>
    <w:link w:val="FuzeileZchn"/>
    <w:locked/>
    <w:rsid w:val="00F0562D"/>
    <w:pPr>
      <w:tabs>
        <w:tab w:val="center" w:pos="4536"/>
        <w:tab w:val="right" w:pos="9072"/>
      </w:tabs>
    </w:pPr>
  </w:style>
  <w:style w:type="character" w:customStyle="1" w:styleId="FuzeileZchn">
    <w:name w:val="Fußzeile Zchn"/>
    <w:basedOn w:val="Absatz-Standardschriftart"/>
    <w:link w:val="Fuzeile"/>
    <w:rsid w:val="00F0562D"/>
    <w:rPr>
      <w:rFonts w:ascii="Times" w:eastAsia="Times New Roman" w:hAnsi="Times"/>
      <w:sz w:val="24"/>
    </w:rPr>
  </w:style>
  <w:style w:type="character" w:styleId="Platzhaltertext">
    <w:name w:val="Placeholder Text"/>
    <w:basedOn w:val="Absatz-Standardschriftart"/>
    <w:uiPriority w:val="99"/>
    <w:semiHidden/>
    <w:locked/>
    <w:rsid w:val="007C62A0"/>
    <w:rPr>
      <w:color w:val="808080"/>
    </w:rPr>
  </w:style>
  <w:style w:type="paragraph" w:styleId="Beschriftung">
    <w:name w:val="caption"/>
    <w:basedOn w:val="Standard"/>
    <w:next w:val="Standard"/>
    <w:rsid w:val="0087508A"/>
    <w:pPr>
      <w:spacing w:after="200"/>
    </w:pPr>
    <w:rPr>
      <w:b/>
      <w:bCs/>
      <w:color w:val="4F81BD" w:themeColor="accent1"/>
      <w:sz w:val="18"/>
      <w:szCs w:val="18"/>
    </w:rPr>
  </w:style>
  <w:style w:type="paragraph" w:customStyle="1" w:styleId="Literaturverzeichnis1">
    <w:name w:val="Literaturverzeichnis1"/>
    <w:basedOn w:val="DAGMtext"/>
    <w:link w:val="BibliographyZchn"/>
    <w:locked/>
    <w:rsid w:val="00FA7D3D"/>
    <w:pPr>
      <w:spacing w:after="240" w:line="240" w:lineRule="atLeast"/>
      <w:ind w:left="720" w:hanging="720"/>
    </w:pPr>
  </w:style>
  <w:style w:type="character" w:customStyle="1" w:styleId="BibliographyZchn">
    <w:name w:val="Bibliography Zchn"/>
    <w:basedOn w:val="DAGMtextZchn"/>
    <w:link w:val="Literaturverzeichnis1"/>
    <w:rsid w:val="00FA7D3D"/>
    <w:rPr>
      <w:rFonts w:eastAsia="MS Mincho"/>
      <w:sz w:val="24"/>
      <w:lang w:val="de-DE" w:eastAsia="de-DE" w:bidi="ar-SA"/>
    </w:rPr>
  </w:style>
  <w:style w:type="paragraph" w:styleId="Abbildungsverzeichnis">
    <w:name w:val="table of figures"/>
    <w:basedOn w:val="Standard"/>
    <w:next w:val="Standard"/>
    <w:uiPriority w:val="99"/>
    <w:rsid w:val="009E64CE"/>
    <w:pPr>
      <w:ind w:left="794" w:hanging="794"/>
      <w:jc w:val="left"/>
    </w:pPr>
  </w:style>
  <w:style w:type="paragraph" w:styleId="Sprechblasentext">
    <w:name w:val="Balloon Text"/>
    <w:basedOn w:val="Standard"/>
    <w:link w:val="SprechblasentextZchn"/>
    <w:rsid w:val="00A27304"/>
    <w:rPr>
      <w:rFonts w:ascii="Tahoma" w:hAnsi="Tahoma" w:cs="Tahoma"/>
      <w:sz w:val="16"/>
      <w:szCs w:val="16"/>
    </w:rPr>
  </w:style>
  <w:style w:type="character" w:customStyle="1" w:styleId="SprechblasentextZchn">
    <w:name w:val="Sprechblasentext Zchn"/>
    <w:basedOn w:val="Absatz-Standardschriftart"/>
    <w:link w:val="Sprechblasentext"/>
    <w:rsid w:val="00A27304"/>
    <w:rPr>
      <w:rFonts w:ascii="Tahoma" w:eastAsia="Times New Roman" w:hAnsi="Tahoma" w:cs="Tahoma"/>
      <w:sz w:val="16"/>
      <w:szCs w:val="16"/>
    </w:rPr>
  </w:style>
  <w:style w:type="paragraph" w:styleId="berarbeitung">
    <w:name w:val="Revision"/>
    <w:hidden/>
    <w:uiPriority w:val="99"/>
    <w:semiHidden/>
    <w:rsid w:val="00A27304"/>
    <w:rPr>
      <w:rFonts w:ascii="Times" w:eastAsia="Times New Roman" w:hAnsi="Times"/>
      <w:sz w:val="24"/>
    </w:rPr>
  </w:style>
  <w:style w:type="character" w:styleId="Hyperlink">
    <w:name w:val="Hyperlink"/>
    <w:basedOn w:val="Absatz-Standardschriftart"/>
    <w:uiPriority w:val="99"/>
    <w:unhideWhenUsed/>
    <w:rsid w:val="0094671D"/>
    <w:rPr>
      <w:color w:val="0000FF" w:themeColor="hyperlink"/>
      <w:u w:val="single"/>
    </w:rPr>
  </w:style>
  <w:style w:type="paragraph" w:styleId="Inhaltsverzeichnisberschrift">
    <w:name w:val="TOC Heading"/>
    <w:basedOn w:val="berschrift1"/>
    <w:next w:val="Standard"/>
    <w:uiPriority w:val="39"/>
    <w:unhideWhenUsed/>
    <w:qFormat/>
    <w:locked/>
    <w:rsid w:val="00E17E85"/>
    <w:pPr>
      <w:keepLines/>
      <w:numPr>
        <w:numId w:val="0"/>
      </w:numPr>
      <w:spacing w:line="276" w:lineRule="auto"/>
      <w:jc w:val="left"/>
      <w:outlineLvl w:val="9"/>
    </w:pPr>
    <w:rPr>
      <w:rFonts w:asciiTheme="majorHAnsi" w:eastAsiaTheme="majorEastAsia" w:hAnsiTheme="majorHAnsi" w:cstheme="majorBidi"/>
      <w:bCs/>
      <w:color w:val="365F91" w:themeColor="accent1" w:themeShade="BF"/>
      <w:sz w:val="28"/>
      <w:szCs w:val="28"/>
    </w:rPr>
  </w:style>
  <w:style w:type="character" w:styleId="Kommentarzeichen">
    <w:name w:val="annotation reference"/>
    <w:basedOn w:val="Absatz-Standardschriftart"/>
    <w:locked/>
    <w:rsid w:val="00EF1097"/>
    <w:rPr>
      <w:sz w:val="16"/>
      <w:szCs w:val="16"/>
    </w:rPr>
  </w:style>
  <w:style w:type="paragraph" w:styleId="Kommentartext">
    <w:name w:val="annotation text"/>
    <w:basedOn w:val="Standard"/>
    <w:link w:val="KommentartextZchn"/>
    <w:locked/>
    <w:rsid w:val="00EF1097"/>
    <w:rPr>
      <w:sz w:val="20"/>
    </w:rPr>
  </w:style>
  <w:style w:type="character" w:customStyle="1" w:styleId="KommentartextZchn">
    <w:name w:val="Kommentartext Zchn"/>
    <w:basedOn w:val="Absatz-Standardschriftart"/>
    <w:link w:val="Kommentartext"/>
    <w:rsid w:val="00EF1097"/>
    <w:rPr>
      <w:rFonts w:ascii="Times" w:eastAsia="Times New Roman" w:hAnsi="Times"/>
    </w:rPr>
  </w:style>
  <w:style w:type="paragraph" w:styleId="Kommentarthema">
    <w:name w:val="annotation subject"/>
    <w:basedOn w:val="Kommentartext"/>
    <w:next w:val="Kommentartext"/>
    <w:link w:val="KommentarthemaZchn"/>
    <w:locked/>
    <w:rsid w:val="00EF1097"/>
    <w:rPr>
      <w:b/>
      <w:bCs/>
    </w:rPr>
  </w:style>
  <w:style w:type="character" w:customStyle="1" w:styleId="KommentarthemaZchn">
    <w:name w:val="Kommentarthema Zchn"/>
    <w:basedOn w:val="KommentartextZchn"/>
    <w:link w:val="Kommentarthema"/>
    <w:rsid w:val="00EF1097"/>
    <w:rPr>
      <w:rFonts w:ascii="Times" w:eastAsia="Times New Roman" w:hAnsi="Times"/>
      <w:b/>
      <w:bCs/>
    </w:rPr>
  </w:style>
  <w:style w:type="paragraph" w:styleId="Listenabsatz">
    <w:name w:val="List Paragraph"/>
    <w:basedOn w:val="Standard"/>
    <w:uiPriority w:val="34"/>
    <w:qFormat/>
    <w:locked/>
    <w:rsid w:val="00EF1097"/>
    <w:pPr>
      <w:ind w:left="720"/>
      <w:contextualSpacing/>
    </w:pPr>
  </w:style>
  <w:style w:type="paragraph" w:styleId="StandardWeb">
    <w:name w:val="Normal (Web)"/>
    <w:basedOn w:val="Standard"/>
    <w:uiPriority w:val="99"/>
    <w:unhideWhenUsed/>
    <w:locked/>
    <w:rsid w:val="00D25D6F"/>
    <w:pPr>
      <w:spacing w:before="100" w:beforeAutospacing="1" w:after="100" w:afterAutospacing="1"/>
      <w:jc w:val="left"/>
    </w:pPr>
    <w:rPr>
      <w:rFonts w:ascii="Times New Roman" w:hAnsi="Times New Roman"/>
      <w:szCs w:val="24"/>
    </w:rPr>
  </w:style>
  <w:style w:type="paragraph" w:customStyle="1" w:styleId="berschriftAnhang1">
    <w:name w:val="Überschrift Anhang 1"/>
    <w:basedOn w:val="berschrift1"/>
    <w:link w:val="berschriftAnhang1Zchn"/>
    <w:qFormat/>
    <w:rsid w:val="006E5A53"/>
    <w:pPr>
      <w:numPr>
        <w:numId w:val="6"/>
      </w:numPr>
    </w:pPr>
  </w:style>
  <w:style w:type="character" w:customStyle="1" w:styleId="berschriftAnhang1Zchn">
    <w:name w:val="Überschrift Anhang 1 Zchn"/>
    <w:basedOn w:val="Absatz-Standardschriftart"/>
    <w:link w:val="berschriftAnhang1"/>
    <w:rsid w:val="006E5A53"/>
    <w:rPr>
      <w:rFonts w:ascii="Times" w:eastAsia="Times New Roman" w:hAnsi="Times"/>
      <w:b/>
      <w:sz w:val="32"/>
    </w:rPr>
  </w:style>
  <w:style w:type="paragraph" w:customStyle="1" w:styleId="berschriftAnhang2">
    <w:name w:val="Überschrift Anhang 2"/>
    <w:basedOn w:val="berschriftAnhang1"/>
    <w:link w:val="berschriftAnhang2Zchn"/>
    <w:qFormat/>
    <w:rsid w:val="00574B55"/>
    <w:pPr>
      <w:numPr>
        <w:ilvl w:val="1"/>
      </w:numPr>
      <w:spacing w:before="240" w:line="240" w:lineRule="atLeast"/>
      <w:ind w:left="454" w:hanging="454"/>
    </w:pPr>
  </w:style>
  <w:style w:type="character" w:customStyle="1" w:styleId="berschriftAnhang2Zchn">
    <w:name w:val="Überschrift Anhang 2 Zchn"/>
    <w:basedOn w:val="Absatz-Standardschriftart"/>
    <w:link w:val="berschriftAnhang2"/>
    <w:rsid w:val="00574B55"/>
    <w:rPr>
      <w:rFonts w:ascii="Times" w:eastAsia="Times New Roman" w:hAnsi="Times"/>
      <w:b/>
      <w:sz w:val="32"/>
    </w:rPr>
  </w:style>
  <w:style w:type="paragraph" w:styleId="Verzeichnis4">
    <w:name w:val="toc 4"/>
    <w:basedOn w:val="Standard"/>
    <w:next w:val="Standard"/>
    <w:autoRedefine/>
    <w:uiPriority w:val="39"/>
    <w:locked/>
    <w:rsid w:val="002A0F33"/>
    <w:pPr>
      <w:spacing w:after="100"/>
      <w:ind w:left="720"/>
    </w:pPr>
  </w:style>
</w:styles>
</file>

<file path=word/webSettings.xml><?xml version="1.0" encoding="utf-8"?>
<w:webSettings xmlns:r="http://schemas.openxmlformats.org/officeDocument/2006/relationships" xmlns:w="http://schemas.openxmlformats.org/wordprocessingml/2006/main">
  <w:divs>
    <w:div w:id="195778772">
      <w:bodyDiv w:val="1"/>
      <w:marLeft w:val="0"/>
      <w:marRight w:val="0"/>
      <w:marTop w:val="0"/>
      <w:marBottom w:val="0"/>
      <w:divBdr>
        <w:top w:val="none" w:sz="0" w:space="0" w:color="auto"/>
        <w:left w:val="none" w:sz="0" w:space="0" w:color="auto"/>
        <w:bottom w:val="none" w:sz="0" w:space="0" w:color="auto"/>
        <w:right w:val="none" w:sz="0" w:space="0" w:color="auto"/>
      </w:divBdr>
      <w:divsChild>
        <w:div w:id="148596366">
          <w:marLeft w:val="547"/>
          <w:marRight w:val="0"/>
          <w:marTop w:val="0"/>
          <w:marBottom w:val="0"/>
          <w:divBdr>
            <w:top w:val="none" w:sz="0" w:space="0" w:color="auto"/>
            <w:left w:val="none" w:sz="0" w:space="0" w:color="auto"/>
            <w:bottom w:val="none" w:sz="0" w:space="0" w:color="auto"/>
            <w:right w:val="none" w:sz="0" w:space="0" w:color="auto"/>
          </w:divBdr>
        </w:div>
      </w:divsChild>
    </w:div>
    <w:div w:id="217866293">
      <w:bodyDiv w:val="1"/>
      <w:marLeft w:val="0"/>
      <w:marRight w:val="0"/>
      <w:marTop w:val="0"/>
      <w:marBottom w:val="0"/>
      <w:divBdr>
        <w:top w:val="none" w:sz="0" w:space="0" w:color="auto"/>
        <w:left w:val="none" w:sz="0" w:space="0" w:color="auto"/>
        <w:bottom w:val="none" w:sz="0" w:space="0" w:color="auto"/>
        <w:right w:val="none" w:sz="0" w:space="0" w:color="auto"/>
      </w:divBdr>
    </w:div>
    <w:div w:id="227301416">
      <w:bodyDiv w:val="1"/>
      <w:marLeft w:val="0"/>
      <w:marRight w:val="0"/>
      <w:marTop w:val="0"/>
      <w:marBottom w:val="0"/>
      <w:divBdr>
        <w:top w:val="none" w:sz="0" w:space="0" w:color="auto"/>
        <w:left w:val="none" w:sz="0" w:space="0" w:color="auto"/>
        <w:bottom w:val="none" w:sz="0" w:space="0" w:color="auto"/>
        <w:right w:val="none" w:sz="0" w:space="0" w:color="auto"/>
      </w:divBdr>
      <w:divsChild>
        <w:div w:id="2013950048">
          <w:marLeft w:val="0"/>
          <w:marRight w:val="0"/>
          <w:marTop w:val="0"/>
          <w:marBottom w:val="0"/>
          <w:divBdr>
            <w:top w:val="none" w:sz="0" w:space="0" w:color="auto"/>
            <w:left w:val="none" w:sz="0" w:space="0" w:color="auto"/>
            <w:bottom w:val="none" w:sz="0" w:space="0" w:color="auto"/>
            <w:right w:val="none" w:sz="0" w:space="0" w:color="auto"/>
          </w:divBdr>
        </w:div>
      </w:divsChild>
    </w:div>
    <w:div w:id="288780942">
      <w:bodyDiv w:val="1"/>
      <w:marLeft w:val="0"/>
      <w:marRight w:val="0"/>
      <w:marTop w:val="0"/>
      <w:marBottom w:val="0"/>
      <w:divBdr>
        <w:top w:val="none" w:sz="0" w:space="0" w:color="auto"/>
        <w:left w:val="none" w:sz="0" w:space="0" w:color="auto"/>
        <w:bottom w:val="none" w:sz="0" w:space="0" w:color="auto"/>
        <w:right w:val="none" w:sz="0" w:space="0" w:color="auto"/>
      </w:divBdr>
    </w:div>
    <w:div w:id="301036752">
      <w:bodyDiv w:val="1"/>
      <w:marLeft w:val="0"/>
      <w:marRight w:val="0"/>
      <w:marTop w:val="0"/>
      <w:marBottom w:val="0"/>
      <w:divBdr>
        <w:top w:val="none" w:sz="0" w:space="0" w:color="auto"/>
        <w:left w:val="none" w:sz="0" w:space="0" w:color="auto"/>
        <w:bottom w:val="none" w:sz="0" w:space="0" w:color="auto"/>
        <w:right w:val="none" w:sz="0" w:space="0" w:color="auto"/>
      </w:divBdr>
    </w:div>
    <w:div w:id="1520972583">
      <w:bodyDiv w:val="1"/>
      <w:marLeft w:val="0"/>
      <w:marRight w:val="0"/>
      <w:marTop w:val="0"/>
      <w:marBottom w:val="0"/>
      <w:divBdr>
        <w:top w:val="none" w:sz="0" w:space="0" w:color="auto"/>
        <w:left w:val="none" w:sz="0" w:space="0" w:color="auto"/>
        <w:bottom w:val="none" w:sz="0" w:space="0" w:color="auto"/>
        <w:right w:val="none" w:sz="0" w:space="0" w:color="auto"/>
      </w:divBdr>
      <w:divsChild>
        <w:div w:id="259024642">
          <w:marLeft w:val="547"/>
          <w:marRight w:val="0"/>
          <w:marTop w:val="53"/>
          <w:marBottom w:val="0"/>
          <w:divBdr>
            <w:top w:val="none" w:sz="0" w:space="0" w:color="auto"/>
            <w:left w:val="none" w:sz="0" w:space="0" w:color="auto"/>
            <w:bottom w:val="none" w:sz="0" w:space="0" w:color="auto"/>
            <w:right w:val="none" w:sz="0" w:space="0" w:color="auto"/>
          </w:divBdr>
        </w:div>
      </w:divsChild>
    </w:div>
    <w:div w:id="192179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tiff"/><Relationship Id="rId1" Type="http://schemas.openxmlformats.org/officeDocument/2006/relationships/image" Target="media/image1.tiff"/><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oleObject" Target="embeddings/oleObject1.bin"/><Relationship Id="rId1" Type="http://schemas.openxmlformats.org/officeDocument/2006/relationships/image" Target="media/image5.png"/><Relationship Id="rId4"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sa%2012-12-2013\sa\2%20-%20Dokumentation%20(Selbst%20verfasst)\A%20-%20Abschlussarbeit\2014-01-08%20Vorlage%20Studienarbeiten_K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30BF8-C0AF-4751-A42C-A723F48B8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2014-01-08 Vorlage Studienarbeiten_KE</Template>
  <TotalTime>0</TotalTime>
  <Pages>9</Pages>
  <Words>1885</Words>
  <Characters>11876</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Vorlage Studienarbeiten</vt:lpstr>
    </vt:vector>
  </TitlesOfParts>
  <Company>LSMM</Company>
  <LinksUpToDate>false</LinksUpToDate>
  <CharactersWithSpaces>13734</CharactersWithSpaces>
  <SharedDoc>false</SharedDoc>
  <HLinks>
    <vt:vector size="138" baseType="variant">
      <vt:variant>
        <vt:i4>1441854</vt:i4>
      </vt:variant>
      <vt:variant>
        <vt:i4>134</vt:i4>
      </vt:variant>
      <vt:variant>
        <vt:i4>0</vt:i4>
      </vt:variant>
      <vt:variant>
        <vt:i4>5</vt:i4>
      </vt:variant>
      <vt:variant>
        <vt:lpwstr/>
      </vt:variant>
      <vt:variant>
        <vt:lpwstr>_Toc237321903</vt:lpwstr>
      </vt:variant>
      <vt:variant>
        <vt:i4>1441854</vt:i4>
      </vt:variant>
      <vt:variant>
        <vt:i4>128</vt:i4>
      </vt:variant>
      <vt:variant>
        <vt:i4>0</vt:i4>
      </vt:variant>
      <vt:variant>
        <vt:i4>5</vt:i4>
      </vt:variant>
      <vt:variant>
        <vt:lpwstr/>
      </vt:variant>
      <vt:variant>
        <vt:lpwstr>_Toc237321902</vt:lpwstr>
      </vt:variant>
      <vt:variant>
        <vt:i4>1441854</vt:i4>
      </vt:variant>
      <vt:variant>
        <vt:i4>122</vt:i4>
      </vt:variant>
      <vt:variant>
        <vt:i4>0</vt:i4>
      </vt:variant>
      <vt:variant>
        <vt:i4>5</vt:i4>
      </vt:variant>
      <vt:variant>
        <vt:lpwstr/>
      </vt:variant>
      <vt:variant>
        <vt:lpwstr>_Toc237321901</vt:lpwstr>
      </vt:variant>
      <vt:variant>
        <vt:i4>1441854</vt:i4>
      </vt:variant>
      <vt:variant>
        <vt:i4>116</vt:i4>
      </vt:variant>
      <vt:variant>
        <vt:i4>0</vt:i4>
      </vt:variant>
      <vt:variant>
        <vt:i4>5</vt:i4>
      </vt:variant>
      <vt:variant>
        <vt:lpwstr/>
      </vt:variant>
      <vt:variant>
        <vt:lpwstr>_Toc237321900</vt:lpwstr>
      </vt:variant>
      <vt:variant>
        <vt:i4>2031679</vt:i4>
      </vt:variant>
      <vt:variant>
        <vt:i4>110</vt:i4>
      </vt:variant>
      <vt:variant>
        <vt:i4>0</vt:i4>
      </vt:variant>
      <vt:variant>
        <vt:i4>5</vt:i4>
      </vt:variant>
      <vt:variant>
        <vt:lpwstr/>
      </vt:variant>
      <vt:variant>
        <vt:lpwstr>_Toc237321899</vt:lpwstr>
      </vt:variant>
      <vt:variant>
        <vt:i4>2031679</vt:i4>
      </vt:variant>
      <vt:variant>
        <vt:i4>104</vt:i4>
      </vt:variant>
      <vt:variant>
        <vt:i4>0</vt:i4>
      </vt:variant>
      <vt:variant>
        <vt:i4>5</vt:i4>
      </vt:variant>
      <vt:variant>
        <vt:lpwstr/>
      </vt:variant>
      <vt:variant>
        <vt:lpwstr>_Toc237321898</vt:lpwstr>
      </vt:variant>
      <vt:variant>
        <vt:i4>2031679</vt:i4>
      </vt:variant>
      <vt:variant>
        <vt:i4>98</vt:i4>
      </vt:variant>
      <vt:variant>
        <vt:i4>0</vt:i4>
      </vt:variant>
      <vt:variant>
        <vt:i4>5</vt:i4>
      </vt:variant>
      <vt:variant>
        <vt:lpwstr/>
      </vt:variant>
      <vt:variant>
        <vt:lpwstr>_Toc237321897</vt:lpwstr>
      </vt:variant>
      <vt:variant>
        <vt:i4>2031679</vt:i4>
      </vt:variant>
      <vt:variant>
        <vt:i4>92</vt:i4>
      </vt:variant>
      <vt:variant>
        <vt:i4>0</vt:i4>
      </vt:variant>
      <vt:variant>
        <vt:i4>5</vt:i4>
      </vt:variant>
      <vt:variant>
        <vt:lpwstr/>
      </vt:variant>
      <vt:variant>
        <vt:lpwstr>_Toc237321896</vt:lpwstr>
      </vt:variant>
      <vt:variant>
        <vt:i4>2031679</vt:i4>
      </vt:variant>
      <vt:variant>
        <vt:i4>86</vt:i4>
      </vt:variant>
      <vt:variant>
        <vt:i4>0</vt:i4>
      </vt:variant>
      <vt:variant>
        <vt:i4>5</vt:i4>
      </vt:variant>
      <vt:variant>
        <vt:lpwstr/>
      </vt:variant>
      <vt:variant>
        <vt:lpwstr>_Toc237321895</vt:lpwstr>
      </vt:variant>
      <vt:variant>
        <vt:i4>2031679</vt:i4>
      </vt:variant>
      <vt:variant>
        <vt:i4>80</vt:i4>
      </vt:variant>
      <vt:variant>
        <vt:i4>0</vt:i4>
      </vt:variant>
      <vt:variant>
        <vt:i4>5</vt:i4>
      </vt:variant>
      <vt:variant>
        <vt:lpwstr/>
      </vt:variant>
      <vt:variant>
        <vt:lpwstr>_Toc237321894</vt:lpwstr>
      </vt:variant>
      <vt:variant>
        <vt:i4>2031679</vt:i4>
      </vt:variant>
      <vt:variant>
        <vt:i4>74</vt:i4>
      </vt:variant>
      <vt:variant>
        <vt:i4>0</vt:i4>
      </vt:variant>
      <vt:variant>
        <vt:i4>5</vt:i4>
      </vt:variant>
      <vt:variant>
        <vt:lpwstr/>
      </vt:variant>
      <vt:variant>
        <vt:lpwstr>_Toc237321893</vt:lpwstr>
      </vt:variant>
      <vt:variant>
        <vt:i4>2031679</vt:i4>
      </vt:variant>
      <vt:variant>
        <vt:i4>68</vt:i4>
      </vt:variant>
      <vt:variant>
        <vt:i4>0</vt:i4>
      </vt:variant>
      <vt:variant>
        <vt:i4>5</vt:i4>
      </vt:variant>
      <vt:variant>
        <vt:lpwstr/>
      </vt:variant>
      <vt:variant>
        <vt:lpwstr>_Toc237321892</vt:lpwstr>
      </vt:variant>
      <vt:variant>
        <vt:i4>2031679</vt:i4>
      </vt:variant>
      <vt:variant>
        <vt:i4>62</vt:i4>
      </vt:variant>
      <vt:variant>
        <vt:i4>0</vt:i4>
      </vt:variant>
      <vt:variant>
        <vt:i4>5</vt:i4>
      </vt:variant>
      <vt:variant>
        <vt:lpwstr/>
      </vt:variant>
      <vt:variant>
        <vt:lpwstr>_Toc237321891</vt:lpwstr>
      </vt:variant>
      <vt:variant>
        <vt:i4>2031679</vt:i4>
      </vt:variant>
      <vt:variant>
        <vt:i4>56</vt:i4>
      </vt:variant>
      <vt:variant>
        <vt:i4>0</vt:i4>
      </vt:variant>
      <vt:variant>
        <vt:i4>5</vt:i4>
      </vt:variant>
      <vt:variant>
        <vt:lpwstr/>
      </vt:variant>
      <vt:variant>
        <vt:lpwstr>_Toc237321890</vt:lpwstr>
      </vt:variant>
      <vt:variant>
        <vt:i4>1966143</vt:i4>
      </vt:variant>
      <vt:variant>
        <vt:i4>50</vt:i4>
      </vt:variant>
      <vt:variant>
        <vt:i4>0</vt:i4>
      </vt:variant>
      <vt:variant>
        <vt:i4>5</vt:i4>
      </vt:variant>
      <vt:variant>
        <vt:lpwstr/>
      </vt:variant>
      <vt:variant>
        <vt:lpwstr>_Toc237321889</vt:lpwstr>
      </vt:variant>
      <vt:variant>
        <vt:i4>1966143</vt:i4>
      </vt:variant>
      <vt:variant>
        <vt:i4>44</vt:i4>
      </vt:variant>
      <vt:variant>
        <vt:i4>0</vt:i4>
      </vt:variant>
      <vt:variant>
        <vt:i4>5</vt:i4>
      </vt:variant>
      <vt:variant>
        <vt:lpwstr/>
      </vt:variant>
      <vt:variant>
        <vt:lpwstr>_Toc237321888</vt:lpwstr>
      </vt:variant>
      <vt:variant>
        <vt:i4>1966143</vt:i4>
      </vt:variant>
      <vt:variant>
        <vt:i4>38</vt:i4>
      </vt:variant>
      <vt:variant>
        <vt:i4>0</vt:i4>
      </vt:variant>
      <vt:variant>
        <vt:i4>5</vt:i4>
      </vt:variant>
      <vt:variant>
        <vt:lpwstr/>
      </vt:variant>
      <vt:variant>
        <vt:lpwstr>_Toc237321887</vt:lpwstr>
      </vt:variant>
      <vt:variant>
        <vt:i4>1966143</vt:i4>
      </vt:variant>
      <vt:variant>
        <vt:i4>32</vt:i4>
      </vt:variant>
      <vt:variant>
        <vt:i4>0</vt:i4>
      </vt:variant>
      <vt:variant>
        <vt:i4>5</vt:i4>
      </vt:variant>
      <vt:variant>
        <vt:lpwstr/>
      </vt:variant>
      <vt:variant>
        <vt:lpwstr>_Toc237321886</vt:lpwstr>
      </vt:variant>
      <vt:variant>
        <vt:i4>1966143</vt:i4>
      </vt:variant>
      <vt:variant>
        <vt:i4>26</vt:i4>
      </vt:variant>
      <vt:variant>
        <vt:i4>0</vt:i4>
      </vt:variant>
      <vt:variant>
        <vt:i4>5</vt:i4>
      </vt:variant>
      <vt:variant>
        <vt:lpwstr/>
      </vt:variant>
      <vt:variant>
        <vt:lpwstr>_Toc237321885</vt:lpwstr>
      </vt:variant>
      <vt:variant>
        <vt:i4>1966143</vt:i4>
      </vt:variant>
      <vt:variant>
        <vt:i4>20</vt:i4>
      </vt:variant>
      <vt:variant>
        <vt:i4>0</vt:i4>
      </vt:variant>
      <vt:variant>
        <vt:i4>5</vt:i4>
      </vt:variant>
      <vt:variant>
        <vt:lpwstr/>
      </vt:variant>
      <vt:variant>
        <vt:lpwstr>_Toc237321884</vt:lpwstr>
      </vt:variant>
      <vt:variant>
        <vt:i4>1966143</vt:i4>
      </vt:variant>
      <vt:variant>
        <vt:i4>14</vt:i4>
      </vt:variant>
      <vt:variant>
        <vt:i4>0</vt:i4>
      </vt:variant>
      <vt:variant>
        <vt:i4>5</vt:i4>
      </vt:variant>
      <vt:variant>
        <vt:lpwstr/>
      </vt:variant>
      <vt:variant>
        <vt:lpwstr>_Toc237321883</vt:lpwstr>
      </vt:variant>
      <vt:variant>
        <vt:i4>1966143</vt:i4>
      </vt:variant>
      <vt:variant>
        <vt:i4>8</vt:i4>
      </vt:variant>
      <vt:variant>
        <vt:i4>0</vt:i4>
      </vt:variant>
      <vt:variant>
        <vt:i4>5</vt:i4>
      </vt:variant>
      <vt:variant>
        <vt:lpwstr/>
      </vt:variant>
      <vt:variant>
        <vt:lpwstr>_Toc237321882</vt:lpwstr>
      </vt:variant>
      <vt:variant>
        <vt:i4>1966143</vt:i4>
      </vt:variant>
      <vt:variant>
        <vt:i4>2</vt:i4>
      </vt:variant>
      <vt:variant>
        <vt:i4>0</vt:i4>
      </vt:variant>
      <vt:variant>
        <vt:i4>5</vt:i4>
      </vt:variant>
      <vt:variant>
        <vt:lpwstr/>
      </vt:variant>
      <vt:variant>
        <vt:lpwstr>_Toc237321881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Studienarbeiten</dc:title>
  <dc:subject/>
  <dc:creator>a</dc:creator>
  <cp:keywords/>
  <dc:description/>
  <cp:lastModifiedBy>Lenovo</cp:lastModifiedBy>
  <cp:revision>14</cp:revision>
  <cp:lastPrinted>2014-01-21T00:16:00Z</cp:lastPrinted>
  <dcterms:created xsi:type="dcterms:W3CDTF">2014-02-07T22:43:00Z</dcterms:created>
  <dcterms:modified xsi:type="dcterms:W3CDTF">2014-02-11T23:00:00Z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Roman_x000d_
LCGreek=Symbol_x000d_
UCGreek=Symbol_x000d_
Symbol=Symbol_x000d_
Vector=Times New Roman_x000d_
Number=Times New Roman_x000d_
User1=Courier New_x000d_
User2=Times New Roman_x000d_
MTExtra=MT Extra_x000d_
_x000d_
[Sizes]_x000d_
Full=</vt:lpwstr>
  </property>
  <property fmtid="{D5CDD505-2E9C-101B-9397-08002B2CF9AE}" pid="3" name="MTPreferences 1">
    <vt:lpwstr>12 pt_x000d_
Script=90 %_x000d_
ScriptScript=80 %_x000d_
Symbol=150 %_x000d_
SubSymbol=100 %_x000d_
User1=75 %_x000d_
User2=150 %_x000d_
SmallLargeIncr=1 pt_x000d_
_x000d_
[Spacing]_x000d_
LineSpacing=150 %_x000d_
MatrixRowSpacing=150 %_x000d_
MatrixColSpacing=100 %_x000d_
SuperscriptHeight=45 %_x000d_
SubscriptDepth=25 %_x000d_
SubSupGap=8 %_x000d_</vt:lpwstr>
  </property>
  <property fmtid="{D5CDD505-2E9C-101B-9397-08002B2CF9AE}" pid="4" name="MTPreferences 2">
    <vt:lpwstr>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vt:lpwstr>
  </property>
  <property fmtid="{D5CDD505-2E9C-101B-9397-08002B2CF9AE}" pid="5" name="MTPreferences 3">
    <vt:lpwstr>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MiMed_MathType.eqp</vt:lpwstr>
  </property>
  <property fmtid="{D5CDD505-2E9C-101B-9397-08002B2CF9AE}" pid="7" name="MTWinEqns">
    <vt:bool>true</vt:bool>
  </property>
  <property fmtid="{D5CDD505-2E9C-101B-9397-08002B2CF9AE}" pid="8" name="ZOTERO_PREF_1">
    <vt:lpwstr>&lt;data data-version="3" zotero-version="2.1.10"&gt;&lt;session id="B2GTTHvo"/&gt;&lt;style id="http://www.zotero.org/styles/harvard1" hasBibliography="1" bibliographyStyleHasBeenSet="1"/&gt;&lt;prefs&gt;&lt;pref name="fieldType" value="Field"/&gt;&lt;pref name="noteType" value="0"/&gt;&lt;/p</vt:lpwstr>
  </property>
  <property fmtid="{D5CDD505-2E9C-101B-9397-08002B2CF9AE}" pid="9" name="ZOTERO_PREF_2">
    <vt:lpwstr>refs&gt;&lt;/data&gt;</vt:lpwstr>
  </property>
  <property fmtid="{D5CDD505-2E9C-101B-9397-08002B2CF9AE}" pid="10" name="Mendeley Document_1">
    <vt:lpwstr>True</vt:lpwstr>
  </property>
  <property fmtid="{D5CDD505-2E9C-101B-9397-08002B2CF9AE}" pid="11" name="Mendeley User Name_1">
    <vt:lpwstr>mueller37@googlemail.com@www.mendeley.com</vt:lpwstr>
  </property>
  <property fmtid="{D5CDD505-2E9C-101B-9397-08002B2CF9AE}" pid="12" name="Mendeley Citation Style_1">
    <vt:lpwstr>http://www.zotero.org/styles/apa</vt:lpwstr>
  </property>
  <property fmtid="{D5CDD505-2E9C-101B-9397-08002B2CF9AE}" pid="13" name="Mendeley Recent Style Id 0_1">
    <vt:lpwstr>http://www.zotero.org/styles/american-medical-association</vt:lpwstr>
  </property>
  <property fmtid="{D5CDD505-2E9C-101B-9397-08002B2CF9AE}" pid="14" name="Mendeley Recent Style Name 0_1">
    <vt:lpwstr>American Medical Association (AMA)</vt:lpwstr>
  </property>
  <property fmtid="{D5CDD505-2E9C-101B-9397-08002B2CF9AE}" pid="15" name="Mendeley Recent Style Id 1_1">
    <vt:lpwstr>http://www.zotero.org/styles/american-political-science-association</vt:lpwstr>
  </property>
  <property fmtid="{D5CDD505-2E9C-101B-9397-08002B2CF9AE}" pid="16" name="Mendeley Recent Style Name 1_1">
    <vt:lpwstr>American Political Science Association</vt:lpwstr>
  </property>
  <property fmtid="{D5CDD505-2E9C-101B-9397-08002B2CF9AE}" pid="17" name="Mendeley Recent Style Id 2_1">
    <vt:lpwstr>http://www.zotero.org/styles/apa</vt:lpwstr>
  </property>
  <property fmtid="{D5CDD505-2E9C-101B-9397-08002B2CF9AE}" pid="18" name="Mendeley Recent Style Name 2_1">
    <vt:lpwstr>American Psychological Association 6th Edition</vt:lpwstr>
  </property>
  <property fmtid="{D5CDD505-2E9C-101B-9397-08002B2CF9AE}" pid="19" name="Mendeley Recent Style Id 3_1">
    <vt:lpwstr>http://www.zotero.org/styles/american-sociological-association</vt:lpwstr>
  </property>
  <property fmtid="{D5CDD505-2E9C-101B-9397-08002B2CF9AE}" pid="20" name="Mendeley Recent Style Name 3_1">
    <vt:lpwstr>American Sociological Association</vt:lpwstr>
  </property>
  <property fmtid="{D5CDD505-2E9C-101B-9397-08002B2CF9AE}" pid="21" name="Mendeley Recent Style Id 4_1">
    <vt:lpwstr>http://www.zotero.org/styles/chicago-author-date</vt:lpwstr>
  </property>
  <property fmtid="{D5CDD505-2E9C-101B-9397-08002B2CF9AE}" pid="22" name="Mendeley Recent Style Name 4_1">
    <vt:lpwstr>Chicago Manual of Style (author-date)</vt:lpwstr>
  </property>
  <property fmtid="{D5CDD505-2E9C-101B-9397-08002B2CF9AE}" pid="23" name="Mendeley Recent Style Id 5_1">
    <vt:lpwstr>http://www.zotero.org/styles/harvard1</vt:lpwstr>
  </property>
  <property fmtid="{D5CDD505-2E9C-101B-9397-08002B2CF9AE}" pid="24" name="Mendeley Recent Style Name 5_1">
    <vt:lpwstr>Harvard Reference format 1 (author-date)</vt:lpwstr>
  </property>
  <property fmtid="{D5CDD505-2E9C-101B-9397-08002B2CF9AE}" pid="25" name="Mendeley Recent Style Id 6_1">
    <vt:lpwstr>http://www.zotero.org/styles/ieee</vt:lpwstr>
  </property>
  <property fmtid="{D5CDD505-2E9C-101B-9397-08002B2CF9AE}" pid="26" name="Mendeley Recent Style Name 6_1">
    <vt:lpwstr>IEEE</vt:lpwstr>
  </property>
  <property fmtid="{D5CDD505-2E9C-101B-9397-08002B2CF9AE}" pid="27" name="Mendeley Recent Style Id 7_1">
    <vt:lpwstr>http://www.zotero.org/styles/modern-humanities-research-association</vt:lpwstr>
  </property>
  <property fmtid="{D5CDD505-2E9C-101B-9397-08002B2CF9AE}" pid="28" name="Mendeley Recent Style Name 7_1">
    <vt:lpwstr>Modern Humanities Research Association (note with bibliography)</vt:lpwstr>
  </property>
  <property fmtid="{D5CDD505-2E9C-101B-9397-08002B2CF9AE}" pid="29" name="Mendeley Recent Style Id 8_1">
    <vt:lpwstr>http://www.zotero.org/styles/modern-language-association</vt:lpwstr>
  </property>
  <property fmtid="{D5CDD505-2E9C-101B-9397-08002B2CF9AE}" pid="30" name="Mendeley Recent Style Name 8_1">
    <vt:lpwstr>Modern Language Association</vt:lpwstr>
  </property>
  <property fmtid="{D5CDD505-2E9C-101B-9397-08002B2CF9AE}" pid="31" name="Mendeley Recent Style Id 9_1">
    <vt:lpwstr>http://www.zotero.org/styles/nature</vt:lpwstr>
  </property>
  <property fmtid="{D5CDD505-2E9C-101B-9397-08002B2CF9AE}" pid="32" name="Mendeley Recent Style Name 9_1">
    <vt:lpwstr>Nature</vt:lpwstr>
  </property>
</Properties>
</file>