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5BB4" w:rsidRPr="00EB3813" w:rsidRDefault="004F6D24" w:rsidP="00EB3813">
      <w:pPr>
        <w:tabs>
          <w:tab w:val="left" w:pos="1701"/>
          <w:tab w:val="left" w:pos="7088"/>
        </w:tabs>
        <w:adjustRightInd w:val="0"/>
        <w:snapToGrid w:val="0"/>
        <w:spacing w:before="60" w:after="60"/>
        <w:rPr>
          <w:rFonts w:ascii="Arial" w:hAnsi="Arial" w:cs="Arial"/>
          <w:b/>
          <w:sz w:val="18"/>
          <w:szCs w:val="18"/>
          <w:lang w:val="en-AU"/>
        </w:rPr>
      </w:pPr>
      <w:bookmarkStart w:id="0" w:name="_GoBack"/>
      <w:bookmarkEnd w:id="0"/>
      <w:r>
        <w:rPr>
          <w:rFonts w:ascii="Arial" w:hAnsi="Arial" w:cs="Arial"/>
          <w:b/>
          <w:sz w:val="18"/>
          <w:szCs w:val="18"/>
        </w:rPr>
        <w:t xml:space="preserve">Specimen </w:t>
      </w:r>
      <w:r w:rsidRPr="00991549">
        <w:rPr>
          <w:rFonts w:ascii="Arial" w:hAnsi="Arial" w:cs="Arial"/>
          <w:b/>
          <w:sz w:val="18"/>
          <w:szCs w:val="18"/>
        </w:rPr>
        <w:t>Site</w:t>
      </w:r>
      <w:r w:rsidRPr="00991549">
        <w:rPr>
          <w:rFonts w:ascii="Arial" w:hAnsi="Arial" w:cs="Arial"/>
          <w:sz w:val="18"/>
          <w:szCs w:val="18"/>
        </w:rPr>
        <w:t>:</w:t>
      </w:r>
      <w:r w:rsidRPr="00991549">
        <w:rPr>
          <w:rFonts w:ascii="Arial" w:hAnsi="Arial" w:cs="Arial"/>
          <w:sz w:val="18"/>
          <w:szCs w:val="18"/>
        </w:rPr>
        <w:tab/>
      </w:r>
      <w:r>
        <w:rPr>
          <w:rFonts w:ascii="Arial" w:hAnsi="Arial" w:cs="Arial"/>
          <w:noProof/>
          <w:sz w:val="18"/>
          <w:szCs w:val="18"/>
        </w:rPr>
        <w:t>Right supraclavicular</w:t>
      </w:r>
      <w:r w:rsidRPr="00991549">
        <w:rPr>
          <w:rFonts w:ascii="Arial" w:hAnsi="Arial" w:cs="Arial"/>
          <w:sz w:val="18"/>
          <w:szCs w:val="18"/>
        </w:rPr>
        <w:t xml:space="preserve"> lymph node</w:t>
      </w:r>
      <w:r>
        <w:rPr>
          <w:rFonts w:ascii="Arial" w:hAnsi="Arial" w:cs="Arial"/>
          <w:sz w:val="18"/>
          <w:szCs w:val="18"/>
        </w:rPr>
        <w:tab/>
      </w:r>
      <w:r w:rsidRPr="00EB3813">
        <w:rPr>
          <w:rFonts w:ascii="Arial" w:hAnsi="Arial" w:cs="Arial"/>
          <w:b/>
          <w:sz w:val="18"/>
          <w:szCs w:val="18"/>
        </w:rPr>
        <w:t>L</w:t>
      </w:r>
      <w:r w:rsidRPr="00EB3813">
        <w:rPr>
          <w:rFonts w:ascii="Arial" w:hAnsi="Arial" w:cs="Arial"/>
          <w:b/>
          <w:sz w:val="18"/>
          <w:szCs w:val="18"/>
        </w:rPr>
        <w:t>ocation Number:</w:t>
      </w:r>
      <w:r>
        <w:rPr>
          <w:rFonts w:ascii="Arial" w:hAnsi="Arial" w:cs="Arial"/>
          <w:b/>
          <w:sz w:val="18"/>
          <w:szCs w:val="18"/>
        </w:rPr>
        <w:t xml:space="preserve">  </w:t>
      </w:r>
      <w:r w:rsidRPr="00EB3813">
        <w:rPr>
          <w:rFonts w:ascii="Arial" w:hAnsi="Arial" w:cs="Arial"/>
          <w:b/>
          <w:noProof/>
          <w:sz w:val="18"/>
          <w:szCs w:val="18"/>
          <w:lang w:val="en-AU"/>
        </w:rPr>
        <w:t>DNA036068</w:t>
      </w:r>
    </w:p>
    <w:p w:rsidR="00AC1B69" w:rsidRPr="00C53384" w:rsidRDefault="004F6D24" w:rsidP="00AC1B69">
      <w:pPr>
        <w:tabs>
          <w:tab w:val="left" w:pos="1701"/>
        </w:tabs>
        <w:ind w:left="1701" w:hanging="1701"/>
        <w:rPr>
          <w:rFonts w:ascii="Arial" w:eastAsia="Times New Roman" w:hAnsi="Arial" w:cs="Arial"/>
          <w:sz w:val="18"/>
          <w:szCs w:val="18"/>
        </w:rPr>
      </w:pPr>
      <w:r w:rsidRPr="00691F12">
        <w:rPr>
          <w:rFonts w:ascii="Arial" w:hAnsi="Arial" w:cs="Arial"/>
          <w:b/>
          <w:sz w:val="18"/>
          <w:szCs w:val="18"/>
          <w:lang w:val="en-AU"/>
        </w:rPr>
        <w:t>Clinical Details:</w:t>
      </w:r>
      <w:r>
        <w:rPr>
          <w:rFonts w:ascii="Arial" w:hAnsi="Arial" w:cs="Arial"/>
          <w:b/>
          <w:sz w:val="18"/>
          <w:szCs w:val="18"/>
          <w:lang w:val="en-AU"/>
        </w:rPr>
        <w:tab/>
      </w:r>
      <w:r w:rsidRPr="007A5DCE">
        <w:rPr>
          <w:rFonts w:ascii="Arial" w:eastAsia="Times New Roman" w:hAnsi="Arial" w:cs="Arial"/>
          <w:vanish/>
          <w:sz w:val="18"/>
          <w:szCs w:val="18"/>
        </w:rPr>
        <w:t>«</w:t>
      </w:r>
      <w:r w:rsidRPr="00C53384">
        <w:rPr>
          <w:rFonts w:ascii="Arial" w:eastAsia="Times New Roman" w:hAnsi="Arial" w:cs="Arial"/>
          <w:sz w:val="18"/>
          <w:szCs w:val="18"/>
        </w:rPr>
        <w:t>Participant in Incorporating complex PRofiling of patients to Enroll onto molecularly-DIrected Cancer Therapeutics (I-PREDICT) study.</w:t>
      </w:r>
      <w:r w:rsidRPr="007A5DCE">
        <w:rPr>
          <w:rFonts w:ascii="Arial" w:eastAsia="Times New Roman" w:hAnsi="Arial" w:cs="Arial"/>
          <w:vanish/>
          <w:sz w:val="18"/>
          <w:szCs w:val="18"/>
        </w:rPr>
        <w:t>»</w:t>
      </w:r>
    </w:p>
    <w:p w:rsidR="00AC1B69" w:rsidRDefault="004F6D24" w:rsidP="00AC1B69">
      <w:pPr>
        <w:tabs>
          <w:tab w:val="left" w:pos="1701"/>
        </w:tabs>
        <w:ind w:left="1701"/>
        <w:rPr>
          <w:rFonts w:ascii="Arial" w:hAnsi="Arial" w:cs="Arial"/>
          <w:sz w:val="18"/>
          <w:szCs w:val="18"/>
          <w:lang w:val="en-AU"/>
        </w:rPr>
      </w:pPr>
      <w:r>
        <w:rPr>
          <w:rFonts w:ascii="Arial" w:hAnsi="Arial" w:cs="Arial"/>
          <w:noProof/>
          <w:sz w:val="18"/>
          <w:szCs w:val="18"/>
          <w:lang w:val="en-AU"/>
        </w:rPr>
        <w:t>Triple negative</w:t>
      </w:r>
      <w:r>
        <w:rPr>
          <w:rFonts w:ascii="Arial" w:hAnsi="Arial" w:cs="Arial"/>
          <w:sz w:val="18"/>
          <w:szCs w:val="18"/>
          <w:lang w:val="en-AU"/>
        </w:rPr>
        <w:t xml:space="preserve"> breast cancer. </w:t>
      </w:r>
      <w:r>
        <w:rPr>
          <w:rFonts w:ascii="Arial" w:hAnsi="Arial" w:cs="Arial"/>
          <w:noProof/>
          <w:sz w:val="18"/>
          <w:szCs w:val="18"/>
          <w:lang w:val="en-AU"/>
        </w:rPr>
        <w:t>DNA036068</w:t>
      </w:r>
      <w:r>
        <w:rPr>
          <w:rFonts w:ascii="Arial" w:hAnsi="Arial" w:cs="Arial"/>
          <w:sz w:val="18"/>
          <w:szCs w:val="18"/>
          <w:lang w:val="en-AU"/>
        </w:rPr>
        <w:t xml:space="preserve"> extracted from specimen </w:t>
      </w:r>
      <w:r w:rsidRPr="00310532">
        <w:rPr>
          <w:rFonts w:ascii="Arial" w:hAnsi="Arial" w:cs="Arial"/>
          <w:noProof/>
          <w:sz w:val="18"/>
          <w:szCs w:val="18"/>
          <w:lang w:val="en-AU"/>
        </w:rPr>
        <w:t>18A 6947</w:t>
      </w:r>
      <w:r w:rsidRPr="00310532">
        <w:rPr>
          <w:rFonts w:ascii="Arial" w:hAnsi="Arial" w:cs="Arial"/>
          <w:sz w:val="18"/>
          <w:szCs w:val="18"/>
          <w:lang w:val="en-AU"/>
        </w:rPr>
        <w:t xml:space="preserve"> 4B</w:t>
      </w:r>
      <w:r>
        <w:rPr>
          <w:rFonts w:ascii="Arial" w:hAnsi="Arial" w:cs="Arial"/>
          <w:sz w:val="18"/>
          <w:szCs w:val="18"/>
          <w:lang w:val="en-AU"/>
        </w:rPr>
        <w:t xml:space="preserve"> received from </w:t>
      </w:r>
      <w:r w:rsidRPr="009232EE">
        <w:rPr>
          <w:rFonts w:ascii="Arial" w:eastAsia="Times New Roman" w:hAnsi="Arial" w:cs="Arial"/>
          <w:sz w:val="18"/>
          <w:szCs w:val="18"/>
          <w:highlight w:val="yellow"/>
        </w:rPr>
        <w:t>«</w:t>
      </w:r>
      <w:r w:rsidRPr="00EB3813">
        <w:rPr>
          <w:rFonts w:ascii="Arial" w:hAnsi="Arial" w:cs="Arial"/>
          <w:sz w:val="18"/>
          <w:szCs w:val="18"/>
          <w:highlight w:val="yellow"/>
          <w:lang w:val="en-AU"/>
        </w:rPr>
        <w:t>custodial_lab</w:t>
      </w:r>
      <w:r w:rsidRPr="009232EE">
        <w:rPr>
          <w:rFonts w:ascii="Arial" w:eastAsia="Times New Roman" w:hAnsi="Arial" w:cs="Arial"/>
          <w:sz w:val="18"/>
          <w:szCs w:val="18"/>
          <w:highlight w:val="yellow"/>
          <w:lang w:val="en-AU"/>
        </w:rPr>
        <w:t>»</w:t>
      </w:r>
      <w:r>
        <w:rPr>
          <w:rFonts w:ascii="Arial" w:hAnsi="Arial" w:cs="Arial"/>
          <w:sz w:val="18"/>
          <w:szCs w:val="18"/>
          <w:lang w:val="en-AU"/>
        </w:rPr>
        <w:t xml:space="preserve"> on </w:t>
      </w:r>
      <w:r>
        <w:rPr>
          <w:rFonts w:ascii="Arial" w:hAnsi="Arial" w:cs="Arial"/>
          <w:noProof/>
          <w:sz w:val="18"/>
          <w:szCs w:val="18"/>
          <w:lang w:val="en-AU"/>
        </w:rPr>
        <w:t>13-Dec-2018</w:t>
      </w:r>
      <w:r w:rsidRPr="00691F12">
        <w:rPr>
          <w:rFonts w:ascii="Arial" w:hAnsi="Arial" w:cs="Arial"/>
          <w:sz w:val="18"/>
          <w:szCs w:val="18"/>
          <w:lang w:val="en-AU"/>
        </w:rPr>
        <w:t>.</w:t>
      </w:r>
      <w:r>
        <w:rPr>
          <w:rFonts w:ascii="Arial" w:hAnsi="Arial" w:cs="Arial"/>
          <w:sz w:val="18"/>
          <w:szCs w:val="18"/>
          <w:lang w:val="en-AU"/>
        </w:rPr>
        <w:t xml:space="preserve"> </w:t>
      </w:r>
      <w:r w:rsidRPr="00876FAF">
        <w:rPr>
          <w:rFonts w:ascii="Arial" w:hAnsi="Arial" w:cs="Arial"/>
          <w:noProof/>
          <w:sz w:val="18"/>
          <w:szCs w:val="18"/>
          <w:lang w:val="en-AU"/>
        </w:rPr>
        <w:t>DNA036242</w:t>
      </w:r>
      <w:r>
        <w:rPr>
          <w:rFonts w:ascii="Arial" w:hAnsi="Arial" w:cs="Arial"/>
          <w:sz w:val="18"/>
          <w:szCs w:val="18"/>
          <w:lang w:val="en-AU"/>
        </w:rPr>
        <w:t xml:space="preserve"> extracted from matched blood received on </w:t>
      </w:r>
      <w:r>
        <w:rPr>
          <w:rFonts w:ascii="Arial" w:hAnsi="Arial" w:cs="Arial"/>
          <w:noProof/>
          <w:sz w:val="18"/>
          <w:szCs w:val="18"/>
          <w:lang w:val="en-AU"/>
        </w:rPr>
        <w:t>13-Dec-18</w:t>
      </w:r>
      <w:r>
        <w:rPr>
          <w:rFonts w:ascii="Arial" w:hAnsi="Arial" w:cs="Arial"/>
          <w:sz w:val="18"/>
          <w:szCs w:val="18"/>
          <w:lang w:val="en-AU"/>
        </w:rPr>
        <w:t xml:space="preserve"> (PMCC ref </w:t>
      </w:r>
      <w:r w:rsidRPr="00991549">
        <w:rPr>
          <w:rFonts w:ascii="Arial" w:hAnsi="Arial" w:cs="Arial"/>
          <w:noProof/>
          <w:sz w:val="18"/>
          <w:szCs w:val="18"/>
          <w:lang w:val="ru-RU"/>
        </w:rPr>
        <w:t>09631521--09694620</w:t>
      </w:r>
      <w:r>
        <w:rPr>
          <w:rFonts w:ascii="Arial" w:hAnsi="Arial" w:cs="Arial"/>
          <w:sz w:val="18"/>
          <w:szCs w:val="18"/>
          <w:lang w:val="en-AU"/>
        </w:rPr>
        <w:t>).</w:t>
      </w:r>
    </w:p>
    <w:p w:rsidR="009232EE" w:rsidRDefault="004F6D24" w:rsidP="00AC1B69">
      <w:pPr>
        <w:tabs>
          <w:tab w:val="left" w:pos="1701"/>
        </w:tabs>
        <w:ind w:left="1701" w:hanging="1701"/>
        <w:rPr>
          <w:rFonts w:ascii="Arial" w:hAnsi="Arial" w:cs="Arial"/>
          <w:sz w:val="18"/>
          <w:szCs w:val="18"/>
          <w:lang w:val="en-US" w:eastAsia="en-US"/>
        </w:rPr>
      </w:pPr>
      <w:r w:rsidRPr="007827B3">
        <w:rPr>
          <w:rFonts w:ascii="Arial" w:hAnsi="Arial" w:cs="Arial"/>
          <w:b/>
          <w:sz w:val="18"/>
          <w:szCs w:val="18"/>
          <w:lang w:val="en-US" w:eastAsia="en-US"/>
        </w:rPr>
        <w:t>Pathology Review:</w:t>
      </w:r>
      <w:r>
        <w:rPr>
          <w:rFonts w:ascii="Arial" w:hAnsi="Arial" w:cs="Arial"/>
          <w:sz w:val="18"/>
          <w:szCs w:val="18"/>
          <w:lang w:val="en-US" w:eastAsia="en-US"/>
        </w:rPr>
        <w:tab/>
      </w:r>
      <w:r w:rsidRPr="0034405D">
        <w:rPr>
          <w:rFonts w:ascii="Arial" w:hAnsi="Arial" w:cs="Arial"/>
          <w:sz w:val="18"/>
          <w:szCs w:val="18"/>
          <w:lang w:val="en-US" w:eastAsia="en-US"/>
        </w:rPr>
        <w:t xml:space="preserve">The sample was considered to contain </w:t>
      </w:r>
      <w:r>
        <w:rPr>
          <w:rFonts w:ascii="Arial" w:hAnsi="Arial" w:cs="Arial"/>
          <w:noProof/>
          <w:sz w:val="18"/>
          <w:szCs w:val="18"/>
          <w:lang w:val="en-AU"/>
        </w:rPr>
        <w:t>50</w:t>
      </w:r>
      <w:r w:rsidRPr="0034405D">
        <w:rPr>
          <w:rFonts w:ascii="Arial" w:hAnsi="Arial" w:cs="Arial"/>
          <w:sz w:val="18"/>
          <w:szCs w:val="18"/>
          <w:lang w:val="en-AU"/>
        </w:rPr>
        <w:t xml:space="preserve">% </w:t>
      </w:r>
      <w:r w:rsidRPr="0034405D">
        <w:rPr>
          <w:rFonts w:ascii="Arial" w:hAnsi="Arial" w:cs="Arial"/>
          <w:sz w:val="18"/>
          <w:szCs w:val="18"/>
          <w:lang w:val="en-US" w:eastAsia="en-US"/>
        </w:rPr>
        <w:t>tumour cells within the area selected for analysis</w:t>
      </w:r>
      <w:r>
        <w:rPr>
          <w:rFonts w:ascii="Arial" w:hAnsi="Arial" w:cs="Arial"/>
          <w:sz w:val="18"/>
          <w:szCs w:val="18"/>
          <w:lang w:val="en-US" w:eastAsia="en-US"/>
        </w:rPr>
        <w:t>. Please see disclaimers below.</w:t>
      </w:r>
    </w:p>
    <w:p w:rsidR="00223498" w:rsidRPr="00691F12" w:rsidRDefault="004F6D24" w:rsidP="00223498">
      <w:pPr>
        <w:widowControl w:val="0"/>
        <w:tabs>
          <w:tab w:val="left" w:pos="1701"/>
        </w:tabs>
        <w:autoSpaceDE w:val="0"/>
        <w:autoSpaceDN w:val="0"/>
        <w:adjustRightInd w:val="0"/>
        <w:spacing w:after="60"/>
        <w:ind w:left="1701"/>
        <w:jc w:val="both"/>
        <w:rPr>
          <w:rFonts w:ascii="Arial" w:hAnsi="Arial" w:cs="Arial"/>
          <w:sz w:val="18"/>
          <w:szCs w:val="18"/>
          <w:lang w:val="en-AU"/>
        </w:rPr>
      </w:pPr>
      <w:r w:rsidRPr="009232EE">
        <w:rPr>
          <w:rFonts w:ascii="Arial" w:eastAsia="Times New Roman" w:hAnsi="Arial" w:cs="Arial"/>
          <w:vanish/>
          <w:sz w:val="18"/>
          <w:szCs w:val="18"/>
          <w:highlight w:val="darkGray"/>
        </w:rPr>
        <w:t xml:space="preserve">«Delete </w:t>
      </w:r>
      <w:r>
        <w:rPr>
          <w:rFonts w:ascii="Arial" w:eastAsia="Times New Roman" w:hAnsi="Arial" w:cs="Arial"/>
          <w:vanish/>
          <w:sz w:val="18"/>
          <w:szCs w:val="18"/>
          <w:highlight w:val="darkGray"/>
        </w:rPr>
        <w:t>if</w:t>
      </w:r>
      <w:r w:rsidRPr="009232EE">
        <w:rPr>
          <w:rFonts w:ascii="Arial" w:eastAsia="Times New Roman" w:hAnsi="Arial" w:cs="Arial"/>
          <w:vanish/>
          <w:sz w:val="18"/>
          <w:szCs w:val="18"/>
          <w:highlight w:val="darkGray"/>
        </w:rPr>
        <w:t xml:space="preserve"> not applicable»</w:t>
      </w:r>
      <w:r w:rsidRPr="009232EE">
        <w:rPr>
          <w:rFonts w:ascii="Arial" w:eastAsia="Times New Roman" w:hAnsi="Arial" w:cs="Arial"/>
          <w:sz w:val="18"/>
          <w:szCs w:val="18"/>
          <w:highlight w:val="yellow"/>
        </w:rPr>
        <w:t>«</w:t>
      </w:r>
      <w:r w:rsidRPr="0062060B">
        <w:rPr>
          <w:rFonts w:ascii="Arial" w:hAnsi="Arial" w:cs="Arial"/>
          <w:sz w:val="18"/>
          <w:szCs w:val="18"/>
          <w:highlight w:val="yellow"/>
          <w:lang w:val="en-AU"/>
        </w:rPr>
        <w:t xml:space="preserve">The </w:t>
      </w:r>
      <w:r w:rsidRPr="00D51755">
        <w:rPr>
          <w:rFonts w:ascii="Arial" w:eastAsia="Times New Roman" w:hAnsi="Arial" w:cs="Arial"/>
          <w:sz w:val="18"/>
          <w:szCs w:val="18"/>
          <w:highlight w:val="darkGray"/>
        </w:rPr>
        <w:t>«</w:t>
      </w:r>
      <w:r w:rsidRPr="00D51755">
        <w:rPr>
          <w:rFonts w:ascii="Arial" w:hAnsi="Arial" w:cs="Arial"/>
          <w:sz w:val="18"/>
          <w:szCs w:val="18"/>
          <w:highlight w:val="darkGray"/>
          <w:lang w:val="en-AU"/>
        </w:rPr>
        <w:t>fresh frozen extracted</w:t>
      </w:r>
      <w:r w:rsidRPr="00D51755">
        <w:rPr>
          <w:rFonts w:ascii="Arial" w:eastAsia="Times New Roman" w:hAnsi="Arial" w:cs="Arial"/>
          <w:sz w:val="18"/>
          <w:szCs w:val="18"/>
          <w:highlight w:val="darkGray"/>
          <w:lang w:val="en-AU"/>
        </w:rPr>
        <w:t>»</w:t>
      </w:r>
      <w:r w:rsidRPr="0062060B">
        <w:rPr>
          <w:rFonts w:ascii="Arial" w:hAnsi="Arial" w:cs="Arial"/>
          <w:sz w:val="18"/>
          <w:szCs w:val="18"/>
          <w:highlight w:val="yellow"/>
          <w:lang w:val="en-AU"/>
        </w:rPr>
        <w:t xml:space="preserve"> </w:t>
      </w:r>
      <w:r>
        <w:rPr>
          <w:rFonts w:ascii="Arial" w:hAnsi="Arial" w:cs="Arial"/>
          <w:sz w:val="18"/>
          <w:szCs w:val="18"/>
          <w:highlight w:val="yellow"/>
          <w:lang w:val="en-AU"/>
        </w:rPr>
        <w:t xml:space="preserve">tissue </w:t>
      </w:r>
      <w:r w:rsidRPr="0062060B">
        <w:rPr>
          <w:rFonts w:ascii="Arial" w:hAnsi="Arial" w:cs="Arial"/>
          <w:sz w:val="18"/>
          <w:szCs w:val="18"/>
          <w:highlight w:val="yellow"/>
          <w:lang w:val="en-AU"/>
        </w:rPr>
        <w:t>sent could not be assessed for tumour purity.</w:t>
      </w:r>
      <w:r>
        <w:rPr>
          <w:rFonts w:ascii="Arial" w:hAnsi="Arial" w:cs="Arial"/>
          <w:sz w:val="18"/>
          <w:szCs w:val="18"/>
          <w:highlight w:val="yellow"/>
          <w:lang w:val="en-AU"/>
        </w:rPr>
        <w:t xml:space="preserve"> Please see disclaimers below.</w:t>
      </w:r>
      <w:r w:rsidRPr="009232EE">
        <w:rPr>
          <w:rFonts w:ascii="Arial" w:eastAsia="Times New Roman" w:hAnsi="Arial" w:cs="Arial"/>
          <w:sz w:val="18"/>
          <w:szCs w:val="18"/>
          <w:highlight w:val="yellow"/>
          <w:lang w:val="en-AU"/>
        </w:rPr>
        <w:t>»</w:t>
      </w:r>
    </w:p>
    <w:p w:rsidR="00080912" w:rsidRPr="00991549" w:rsidRDefault="004F6D24" w:rsidP="00B6548B">
      <w:pPr>
        <w:shd w:val="clear" w:color="auto" w:fill="000000"/>
        <w:spacing w:before="120" w:after="120"/>
        <w:ind w:right="-74"/>
        <w:rPr>
          <w:rFonts w:ascii="Arial" w:eastAsia="Times New Roman" w:hAnsi="Arial" w:cs="Arial"/>
          <w:b/>
          <w:bCs/>
          <w:spacing w:val="10"/>
          <w:sz w:val="28"/>
          <w:szCs w:val="28"/>
          <w:lang w:val="en-AU"/>
        </w:rPr>
      </w:pPr>
      <w:r w:rsidRPr="00991549">
        <w:rPr>
          <w:rFonts w:ascii="Arial" w:eastAsia="Times New Roman" w:hAnsi="Arial" w:cs="Arial"/>
          <w:b/>
          <w:bCs/>
          <w:spacing w:val="10"/>
          <w:sz w:val="28"/>
          <w:szCs w:val="28"/>
          <w:lang w:val="en-AU"/>
        </w:rPr>
        <w:t xml:space="preserve"> </w:t>
      </w:r>
      <w:r>
        <w:rPr>
          <w:rFonts w:ascii="Arial" w:eastAsia="Times New Roman" w:hAnsi="Arial" w:cs="Arial"/>
          <w:b/>
          <w:bCs/>
          <w:spacing w:val="10"/>
          <w:sz w:val="28"/>
          <w:szCs w:val="28"/>
          <w:lang w:val="en-AU"/>
        </w:rPr>
        <w:t>COMPREHENSIVE</w:t>
      </w:r>
      <w:r w:rsidRPr="00991549">
        <w:rPr>
          <w:rFonts w:ascii="Arial" w:eastAsia="Times New Roman" w:hAnsi="Arial" w:cs="Arial"/>
          <w:b/>
          <w:bCs/>
          <w:spacing w:val="10"/>
          <w:sz w:val="28"/>
          <w:szCs w:val="28"/>
          <w:lang w:val="en-AU"/>
        </w:rPr>
        <w:t xml:space="preserve"> CANCER PANEL REPORT</w:t>
      </w:r>
    </w:p>
    <w:tbl>
      <w:tblPr>
        <w:tblStyle w:val="TableGrid"/>
        <w:tblW w:w="5000" w:type="pct"/>
        <w:tblLook w:val="04A0" w:firstRow="1" w:lastRow="0" w:firstColumn="1" w:lastColumn="0" w:noHBand="0" w:noVBand="1"/>
      </w:tblPr>
      <w:tblGrid>
        <w:gridCol w:w="5434"/>
        <w:gridCol w:w="5434"/>
      </w:tblGrid>
      <w:tr w:rsidR="00E554B7" w:rsidTr="00B6548B">
        <w:tc>
          <w:tcPr>
            <w:tcW w:w="2500" w:type="pct"/>
            <w:vMerge w:val="restart"/>
            <w:tcBorders>
              <w:top w:val="nil"/>
              <w:left w:val="nil"/>
              <w:bottom w:val="nil"/>
            </w:tcBorders>
            <w:tcMar>
              <w:left w:w="85" w:type="dxa"/>
              <w:right w:w="85" w:type="dxa"/>
            </w:tcMar>
          </w:tcPr>
          <w:p w:rsidR="008D2596" w:rsidRPr="00991549" w:rsidRDefault="004F6D24" w:rsidP="008D2596">
            <w:pPr>
              <w:tabs>
                <w:tab w:val="left" w:pos="8647"/>
                <w:tab w:val="left" w:pos="9540"/>
              </w:tabs>
              <w:ind w:right="175"/>
              <w:jc w:val="both"/>
              <w:rPr>
                <w:rFonts w:ascii="Arial" w:eastAsia="Times New Roman" w:hAnsi="Arial" w:cs="Arial"/>
                <w:b/>
                <w:sz w:val="18"/>
                <w:szCs w:val="18"/>
                <w:lang w:val="en-AU"/>
              </w:rPr>
            </w:pPr>
            <w:r w:rsidRPr="00991549">
              <w:rPr>
                <w:rFonts w:ascii="Arial" w:eastAsia="Times New Roman" w:hAnsi="Arial" w:cs="Arial"/>
                <w:b/>
                <w:sz w:val="18"/>
                <w:szCs w:val="18"/>
                <w:lang w:val="en-AU"/>
              </w:rPr>
              <w:t xml:space="preserve">Test </w:t>
            </w:r>
            <w:r>
              <w:rPr>
                <w:rFonts w:ascii="Arial" w:eastAsia="Times New Roman" w:hAnsi="Arial" w:cs="Arial"/>
                <w:b/>
                <w:sz w:val="18"/>
                <w:szCs w:val="18"/>
                <w:lang w:val="en-AU"/>
              </w:rPr>
              <w:t>Principle</w:t>
            </w:r>
            <w:r w:rsidRPr="00991549">
              <w:rPr>
                <w:rFonts w:ascii="Arial" w:eastAsia="Times New Roman" w:hAnsi="Arial" w:cs="Arial"/>
                <w:b/>
                <w:sz w:val="18"/>
                <w:szCs w:val="18"/>
                <w:lang w:val="en-AU"/>
              </w:rPr>
              <w:t>:</w:t>
            </w:r>
          </w:p>
          <w:p w:rsidR="008E21DC" w:rsidRPr="00991549" w:rsidRDefault="004F6D24" w:rsidP="00876FAF">
            <w:pPr>
              <w:jc w:val="both"/>
              <w:rPr>
                <w:rFonts w:ascii="Arial" w:eastAsia="Times New Roman" w:hAnsi="Arial" w:cs="Arial"/>
                <w:sz w:val="18"/>
                <w:szCs w:val="18"/>
                <w:lang w:val="en-AU"/>
              </w:rPr>
            </w:pPr>
            <w:r w:rsidRPr="00991549">
              <w:rPr>
                <w:rFonts w:ascii="Arial" w:eastAsia="Times New Roman" w:hAnsi="Arial" w:cs="Arial"/>
                <w:color w:val="333333"/>
                <w:sz w:val="18"/>
                <w:szCs w:val="18"/>
                <w:shd w:val="clear" w:color="auto" w:fill="FFFFFF"/>
                <w:lang w:val="en-AU"/>
              </w:rPr>
              <w:t>Targeted sequence analysis of tumour tissue to screen for mutations in the coding regions and splice sites of 386 cancer-related genes, including somatic copy number abnormalities and common gene fusions</w:t>
            </w:r>
            <w:r>
              <w:rPr>
                <w:rFonts w:ascii="Arial" w:eastAsia="Times New Roman" w:hAnsi="Arial" w:cs="Arial"/>
                <w:color w:val="333333"/>
                <w:sz w:val="18"/>
                <w:szCs w:val="18"/>
                <w:shd w:val="clear" w:color="auto" w:fill="FFFFFF"/>
                <w:lang w:val="en-AU"/>
              </w:rPr>
              <w:t xml:space="preserve">, </w:t>
            </w:r>
            <w:r w:rsidRPr="00AB75D7">
              <w:rPr>
                <w:rFonts w:ascii="Arial" w:eastAsia="Times New Roman" w:hAnsi="Arial" w:cs="Arial"/>
                <w:color w:val="333333"/>
                <w:sz w:val="18"/>
                <w:szCs w:val="18"/>
                <w:shd w:val="clear" w:color="auto" w:fill="FFFFFF"/>
                <w:lang w:val="en-AU"/>
              </w:rPr>
              <w:t xml:space="preserve">plus targeted </w:t>
            </w:r>
            <w:r w:rsidRPr="00AB75D7">
              <w:rPr>
                <w:rFonts w:ascii="Arial" w:eastAsia="Times New Roman" w:hAnsi="Arial" w:cs="Arial"/>
                <w:color w:val="333333"/>
                <w:sz w:val="18"/>
                <w:szCs w:val="18"/>
                <w:shd w:val="clear" w:color="auto" w:fill="FFFFFF"/>
                <w:lang w:val="en-AU"/>
              </w:rPr>
              <w:t>sequence analysis of blood to screen for mutations in the coding regions and splice sites of 76 genes associated with cancer predisposition.</w:t>
            </w:r>
          </w:p>
        </w:tc>
        <w:tc>
          <w:tcPr>
            <w:tcW w:w="2500" w:type="pct"/>
            <w:shd w:val="clear" w:color="auto" w:fill="000000"/>
            <w:tcMar>
              <w:left w:w="85" w:type="dxa"/>
              <w:right w:w="85" w:type="dxa"/>
            </w:tcMar>
          </w:tcPr>
          <w:p w:rsidR="008E21DC" w:rsidRPr="00991549" w:rsidRDefault="004F6D24" w:rsidP="005C0510">
            <w:pPr>
              <w:tabs>
                <w:tab w:val="left" w:pos="8647"/>
                <w:tab w:val="left" w:pos="9540"/>
              </w:tabs>
              <w:spacing w:before="60" w:after="60"/>
              <w:jc w:val="both"/>
              <w:rPr>
                <w:rFonts w:ascii="Arial" w:eastAsia="Times New Roman" w:hAnsi="Arial" w:cs="Arial"/>
                <w:b/>
                <w:sz w:val="20"/>
                <w:szCs w:val="20"/>
                <w:lang w:val="en-AU"/>
              </w:rPr>
            </w:pPr>
            <w:r w:rsidRPr="00991549">
              <w:rPr>
                <w:rFonts w:ascii="Arial" w:eastAsia="Times New Roman" w:hAnsi="Arial" w:cs="Arial"/>
                <w:b/>
                <w:sz w:val="20"/>
                <w:szCs w:val="20"/>
                <w:lang w:val="en-AU"/>
              </w:rPr>
              <w:t>RESULT SUMMARY:</w:t>
            </w:r>
          </w:p>
        </w:tc>
      </w:tr>
      <w:tr w:rsidR="00E554B7" w:rsidTr="00B6548B">
        <w:trPr>
          <w:trHeight w:val="843"/>
        </w:trPr>
        <w:tc>
          <w:tcPr>
            <w:tcW w:w="2500" w:type="pct"/>
            <w:vMerge/>
            <w:tcBorders>
              <w:left w:val="nil"/>
              <w:bottom w:val="nil"/>
            </w:tcBorders>
            <w:tcMar>
              <w:left w:w="85" w:type="dxa"/>
              <w:right w:w="85" w:type="dxa"/>
            </w:tcMar>
          </w:tcPr>
          <w:p w:rsidR="008E21DC" w:rsidRPr="00991549" w:rsidRDefault="004F6D24" w:rsidP="00494306">
            <w:pPr>
              <w:tabs>
                <w:tab w:val="left" w:pos="8647"/>
                <w:tab w:val="left" w:pos="9540"/>
              </w:tabs>
              <w:spacing w:before="120"/>
              <w:jc w:val="both"/>
              <w:rPr>
                <w:rFonts w:ascii="Arial" w:eastAsia="Times New Roman" w:hAnsi="Arial" w:cs="Arial"/>
                <w:b/>
                <w:sz w:val="18"/>
                <w:szCs w:val="20"/>
                <w:lang w:val="en-AU"/>
              </w:rPr>
            </w:pPr>
          </w:p>
        </w:tc>
        <w:tc>
          <w:tcPr>
            <w:tcW w:w="2500" w:type="pct"/>
            <w:tcMar>
              <w:left w:w="85" w:type="dxa"/>
              <w:right w:w="85" w:type="dxa"/>
            </w:tcMar>
          </w:tcPr>
          <w:p w:rsidR="00C82AC0" w:rsidRPr="00C82AC0" w:rsidRDefault="004F6D24" w:rsidP="00623821">
            <w:pPr>
              <w:pStyle w:val="ListParagraph"/>
              <w:numPr>
                <w:ilvl w:val="0"/>
                <w:numId w:val="5"/>
              </w:numPr>
              <w:tabs>
                <w:tab w:val="left" w:pos="8647"/>
                <w:tab w:val="left" w:pos="9540"/>
              </w:tabs>
              <w:spacing w:before="60" w:after="60"/>
              <w:jc w:val="both"/>
              <w:rPr>
                <w:rFonts w:ascii="Arial" w:eastAsia="Times New Roman" w:hAnsi="Arial" w:cs="Arial"/>
                <w:b/>
                <w:sz w:val="20"/>
                <w:szCs w:val="20"/>
                <w:lang w:val="en-AU"/>
              </w:rPr>
            </w:pPr>
            <w:r>
              <w:rPr>
                <w:rFonts w:ascii="Arial" w:eastAsia="Times New Roman" w:hAnsi="Arial" w:cs="Arial"/>
                <w:b/>
                <w:noProof/>
                <w:sz w:val="20"/>
                <w:szCs w:val="20"/>
                <w:lang w:val="en-AU"/>
              </w:rPr>
              <w:t>Somatic variants</w:t>
            </w:r>
            <w:r>
              <w:rPr>
                <w:rFonts w:ascii="Arial" w:eastAsia="Times New Roman" w:hAnsi="Arial" w:cs="Arial"/>
                <w:b/>
                <w:sz w:val="20"/>
                <w:szCs w:val="20"/>
                <w:lang w:val="en-AU"/>
              </w:rPr>
              <w:t xml:space="preserve"> in TP53 and PTEN were detected.</w:t>
            </w:r>
          </w:p>
          <w:p w:rsidR="00E554B7" w:rsidRDefault="004F6D24" w:rsidP="00623821">
            <w:pPr>
              <w:pStyle w:val="ListParagraph"/>
              <w:numPr>
                <w:ilvl w:val="0"/>
                <w:numId w:val="5"/>
              </w:numPr>
              <w:tabs>
                <w:tab w:val="left" w:pos="8647"/>
                <w:tab w:val="left" w:pos="9540"/>
              </w:tabs>
              <w:spacing w:before="60" w:after="60"/>
              <w:jc w:val="both"/>
              <w:rPr>
                <w:rFonts w:ascii="Arial" w:eastAsia="Times New Roman" w:hAnsi="Arial" w:cs="Arial"/>
                <w:b/>
                <w:sz w:val="20"/>
                <w:szCs w:val="20"/>
                <w:lang w:val="en-AU"/>
              </w:rPr>
            </w:pPr>
            <w:r>
              <w:rPr>
                <w:rFonts w:ascii="Arial" w:eastAsia="Times New Roman" w:hAnsi="Arial" w:cs="Arial"/>
                <w:b/>
                <w:sz w:val="20"/>
                <w:szCs w:val="20"/>
                <w:lang w:val="en-AU"/>
              </w:rPr>
              <w:t xml:space="preserve">IHC confirmation of abnormal PTEN expression is </w:t>
            </w:r>
            <w:r>
              <w:rPr>
                <w:rFonts w:ascii="Arial" w:eastAsia="Times New Roman" w:hAnsi="Arial" w:cs="Arial"/>
                <w:b/>
                <w:sz w:val="20"/>
                <w:szCs w:val="20"/>
                <w:lang w:val="en-AU"/>
              </w:rPr>
              <w:t>recommended.</w:t>
            </w:r>
          </w:p>
          <w:p w:rsidR="00E554B7" w:rsidRDefault="00E554B7" w:rsidP="00623821">
            <w:pPr>
              <w:pStyle w:val="ListParagraph"/>
              <w:numPr>
                <w:ilvl w:val="0"/>
                <w:numId w:val="5"/>
              </w:numPr>
              <w:tabs>
                <w:tab w:val="left" w:pos="8647"/>
                <w:tab w:val="left" w:pos="9540"/>
              </w:tabs>
              <w:spacing w:before="60" w:after="60"/>
              <w:jc w:val="both"/>
              <w:rPr>
                <w:rFonts w:ascii="Arial" w:eastAsia="Times New Roman" w:hAnsi="Arial" w:cs="Arial"/>
                <w:b/>
                <w:sz w:val="20"/>
                <w:szCs w:val="20"/>
                <w:lang w:val="en-AU"/>
              </w:rPr>
            </w:pPr>
          </w:p>
          <w:p w:rsidR="00C82AC0" w:rsidRPr="00C82AC0" w:rsidRDefault="004F6D24" w:rsidP="00623821">
            <w:pPr>
              <w:pStyle w:val="ListParagraph"/>
              <w:numPr>
                <w:ilvl w:val="0"/>
                <w:numId w:val="5"/>
              </w:numPr>
              <w:tabs>
                <w:tab w:val="left" w:pos="8647"/>
                <w:tab w:val="left" w:pos="9540"/>
              </w:tabs>
              <w:spacing w:before="60" w:after="60"/>
              <w:jc w:val="both"/>
              <w:rPr>
                <w:rFonts w:ascii="Arial" w:eastAsia="Times New Roman" w:hAnsi="Arial" w:cs="Arial"/>
                <w:b/>
                <w:sz w:val="20"/>
                <w:szCs w:val="20"/>
                <w:lang w:val="en-AU"/>
              </w:rPr>
            </w:pPr>
          </w:p>
        </w:tc>
      </w:tr>
    </w:tbl>
    <w:p w:rsidR="004960F9" w:rsidRPr="00991549" w:rsidRDefault="004F6D24" w:rsidP="00AF5614">
      <w:pPr>
        <w:keepNext/>
        <w:tabs>
          <w:tab w:val="left" w:pos="8647"/>
          <w:tab w:val="left" w:pos="9540"/>
        </w:tabs>
        <w:spacing w:before="120"/>
        <w:jc w:val="both"/>
        <w:rPr>
          <w:rFonts w:ascii="Arial" w:eastAsia="Times New Roman" w:hAnsi="Arial" w:cs="Arial"/>
          <w:b/>
          <w:sz w:val="18"/>
          <w:szCs w:val="18"/>
          <w:lang w:val="en-AU"/>
        </w:rPr>
      </w:pPr>
      <w:r w:rsidRPr="00991549">
        <w:rPr>
          <w:rFonts w:ascii="Arial" w:eastAsia="Times New Roman" w:hAnsi="Arial" w:cs="Arial"/>
          <w:b/>
          <w:sz w:val="18"/>
          <w:szCs w:val="18"/>
          <w:lang w:val="en-AU"/>
        </w:rPr>
        <w:t>Test Result</w:t>
      </w:r>
      <w:r w:rsidRPr="00991549">
        <w:rPr>
          <w:rFonts w:ascii="Arial" w:eastAsia="Times New Roman" w:hAnsi="Arial" w:cs="Arial"/>
          <w:b/>
          <w:sz w:val="18"/>
          <w:szCs w:val="18"/>
          <w:lang w:val="en-AU"/>
        </w:rPr>
        <w:t>s</w:t>
      </w:r>
      <w:r w:rsidRPr="00991549">
        <w:rPr>
          <w:rFonts w:ascii="Arial" w:eastAsia="Times New Roman" w:hAnsi="Arial" w:cs="Arial"/>
          <w:b/>
          <w:sz w:val="18"/>
          <w:szCs w:val="18"/>
          <w:lang w:val="en-AU"/>
        </w:rPr>
        <w:t>:</w:t>
      </w:r>
    </w:p>
    <w:tbl>
      <w:tblPr>
        <w:tblStyle w:val="LightShading"/>
        <w:tblW w:w="5000" w:type="pct"/>
        <w:tblBorders>
          <w:top w:val="nil"/>
          <w:bottom w:val="nil"/>
          <w:insideH w:val="single" w:sz="18" w:space="0" w:color="FFFFFF" w:themeColor="background1"/>
          <w:insideV w:val="single" w:sz="18" w:space="0" w:color="FFFFFF" w:themeColor="background1"/>
        </w:tblBorders>
        <w:tblCellMar>
          <w:left w:w="28" w:type="dxa"/>
          <w:right w:w="28" w:type="dxa"/>
        </w:tblCellMar>
        <w:tblLook w:val="04A0" w:firstRow="1" w:lastRow="0" w:firstColumn="1" w:lastColumn="0" w:noHBand="0" w:noVBand="1"/>
      </w:tblPr>
      <w:tblGrid>
        <w:gridCol w:w="1848"/>
        <w:gridCol w:w="9020"/>
      </w:tblGrid>
      <w:tr w:rsidR="00E554B7" w:rsidTr="00E554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pct"/>
            <w:tcBorders>
              <w:top w:val="nil"/>
              <w:bottom w:val="single" w:sz="18" w:space="0" w:color="FFFFFF" w:themeColor="background1"/>
              <w:right w:val="single" w:sz="18" w:space="0" w:color="FFFFFF" w:themeColor="background1"/>
            </w:tcBorders>
            <w:shd w:val="clear" w:color="auto" w:fill="A6A6A6" w:themeFill="background1" w:themeFillShade="A6"/>
            <w:tcMar>
              <w:left w:w="85" w:type="dxa"/>
              <w:right w:w="85" w:type="dxa"/>
            </w:tcMar>
          </w:tcPr>
          <w:p w:rsidR="00C82AC0" w:rsidRPr="00991549" w:rsidRDefault="004F6D24" w:rsidP="00AF5614">
            <w:pPr>
              <w:keepNext/>
              <w:spacing w:before="40" w:after="40"/>
              <w:jc w:val="both"/>
              <w:rPr>
                <w:rFonts w:ascii="Arial" w:eastAsia="Times New Roman" w:hAnsi="Arial" w:cs="Arial"/>
                <w:caps/>
                <w:color w:val="FFFFFF" w:themeColor="background1"/>
                <w:sz w:val="18"/>
                <w:szCs w:val="18"/>
                <w:lang w:val="en-AU"/>
              </w:rPr>
            </w:pPr>
            <w:r w:rsidRPr="00991549">
              <w:rPr>
                <w:rFonts w:ascii="Arial" w:eastAsia="Times New Roman" w:hAnsi="Arial" w:cs="Arial"/>
                <w:bCs w:val="0"/>
                <w:caps/>
                <w:color w:val="FFFFFF" w:themeColor="background1"/>
                <w:sz w:val="18"/>
                <w:szCs w:val="18"/>
                <w:lang w:val="en-AU"/>
              </w:rPr>
              <w:t>ANALYSIS</w:t>
            </w:r>
          </w:p>
        </w:tc>
        <w:tc>
          <w:tcPr>
            <w:tcW w:w="0" w:type="auto"/>
            <w:tcBorders>
              <w:top w:val="nil"/>
              <w:left w:val="single" w:sz="18" w:space="0" w:color="FFFFFF" w:themeColor="background1"/>
              <w:bottom w:val="single" w:sz="18" w:space="0" w:color="FFFFFF" w:themeColor="background1"/>
              <w:right w:val="single" w:sz="18" w:space="0" w:color="FFFFFF" w:themeColor="background1"/>
            </w:tcBorders>
            <w:shd w:val="clear" w:color="auto" w:fill="A6A6A6" w:themeFill="background1" w:themeFillShade="A6"/>
            <w:tcMar>
              <w:left w:w="85" w:type="dxa"/>
              <w:right w:w="85" w:type="dxa"/>
            </w:tcMar>
          </w:tcPr>
          <w:p w:rsidR="00C82AC0" w:rsidRPr="00991549" w:rsidRDefault="004F6D24" w:rsidP="00AF5614">
            <w:pPr>
              <w:keepNext/>
              <w:spacing w:before="40" w:after="4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aps/>
                <w:color w:val="FFFFFF" w:themeColor="background1"/>
                <w:sz w:val="18"/>
                <w:szCs w:val="18"/>
                <w:lang w:val="en-AU"/>
              </w:rPr>
            </w:pPr>
            <w:r w:rsidRPr="00991549">
              <w:rPr>
                <w:rFonts w:ascii="Arial" w:eastAsia="Times New Roman" w:hAnsi="Arial" w:cs="Arial"/>
                <w:bCs w:val="0"/>
                <w:caps/>
                <w:color w:val="FFFFFF" w:themeColor="background1"/>
                <w:sz w:val="18"/>
                <w:szCs w:val="18"/>
                <w:lang w:val="en-AU"/>
              </w:rPr>
              <w:t>RESULT</w:t>
            </w:r>
          </w:p>
        </w:tc>
      </w:tr>
      <w:tr w:rsidR="00E554B7" w:rsidTr="00E55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pct"/>
            <w:tcBorders>
              <w:top w:val="single" w:sz="18" w:space="0" w:color="FFFFFF" w:themeColor="background1"/>
              <w:bottom w:val="single" w:sz="18" w:space="0" w:color="FFFFFF" w:themeColor="background1"/>
              <w:right w:val="single" w:sz="18" w:space="0" w:color="FFFFFF" w:themeColor="background1"/>
            </w:tcBorders>
            <w:shd w:val="clear" w:color="auto" w:fill="D9D9D9" w:themeFill="background1" w:themeFillShade="D9"/>
            <w:tcMar>
              <w:left w:w="85" w:type="dxa"/>
              <w:right w:w="85" w:type="dxa"/>
            </w:tcMar>
          </w:tcPr>
          <w:p w:rsidR="00C82AC0" w:rsidRPr="00991549" w:rsidRDefault="004F6D24" w:rsidP="00AF5614">
            <w:pPr>
              <w:keepNext/>
              <w:tabs>
                <w:tab w:val="left" w:pos="8647"/>
                <w:tab w:val="left" w:pos="9540"/>
              </w:tabs>
              <w:spacing w:before="40" w:after="40"/>
              <w:rPr>
                <w:rFonts w:ascii="Arial" w:eastAsia="Times New Roman" w:hAnsi="Arial" w:cs="Arial"/>
                <w:sz w:val="18"/>
                <w:szCs w:val="18"/>
                <w:lang w:val="en-AU"/>
              </w:rPr>
            </w:pPr>
            <w:r w:rsidRPr="00991549">
              <w:rPr>
                <w:rFonts w:ascii="Arial" w:eastAsia="Times New Roman" w:hAnsi="Arial" w:cs="Arial"/>
                <w:sz w:val="18"/>
                <w:szCs w:val="18"/>
                <w:lang w:val="en-AU"/>
              </w:rPr>
              <w:t>Somatic Variants</w:t>
            </w:r>
          </w:p>
        </w:tc>
        <w:tc>
          <w:tcPr>
            <w:tcW w:w="0" w:type="auto"/>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D9D9D9" w:themeFill="background1" w:themeFillShade="D9"/>
            <w:tcMar>
              <w:left w:w="85" w:type="dxa"/>
              <w:right w:w="85" w:type="dxa"/>
            </w:tcMar>
          </w:tcPr>
          <w:p w:rsidR="00674628" w:rsidRPr="00674628" w:rsidRDefault="004F6D24" w:rsidP="006746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vanish/>
                <w:sz w:val="18"/>
                <w:szCs w:val="18"/>
              </w:rPr>
            </w:pPr>
            <w:r w:rsidRPr="009232EE">
              <w:rPr>
                <w:rFonts w:ascii="Arial" w:eastAsia="Times New Roman" w:hAnsi="Arial" w:cs="Arial"/>
                <w:vanish/>
                <w:sz w:val="18"/>
                <w:szCs w:val="18"/>
                <w:highlight w:val="darkGray"/>
              </w:rPr>
              <w:t>«Delete those that are not applicable»</w:t>
            </w:r>
          </w:p>
          <w:p w:rsidR="00C82AC0" w:rsidRDefault="004F6D24" w:rsidP="001869B2">
            <w:pPr>
              <w:keepNext/>
              <w:tabs>
                <w:tab w:val="left" w:pos="1416"/>
                <w:tab w:val="left" w:pos="4534"/>
                <w:tab w:val="right" w:pos="8834"/>
              </w:tabs>
              <w:spacing w:before="40" w:after="4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n-AU"/>
              </w:rPr>
            </w:pPr>
            <w:r w:rsidRPr="00BA70EC">
              <w:rPr>
                <w:rFonts w:ascii="Arial" w:eastAsia="Times New Roman" w:hAnsi="Arial" w:cs="Arial"/>
                <w:b/>
                <w:i/>
                <w:caps/>
                <w:noProof/>
                <w:color w:val="000000"/>
                <w:sz w:val="18"/>
                <w:szCs w:val="18"/>
                <w:lang w:val="en-AU"/>
              </w:rPr>
              <w:t>TP53</w:t>
            </w:r>
            <w:r>
              <w:rPr>
                <w:rFonts w:ascii="Arial" w:eastAsia="Times New Roman" w:hAnsi="Arial" w:cs="Arial"/>
                <w:color w:val="000000"/>
                <w:sz w:val="18"/>
                <w:szCs w:val="18"/>
                <w:lang w:val="en-AU"/>
              </w:rPr>
              <w:tab/>
            </w:r>
            <w:r w:rsidRPr="00991549">
              <w:rPr>
                <w:rFonts w:ascii="Arial" w:eastAsia="Times New Roman" w:hAnsi="Arial" w:cs="Arial"/>
                <w:noProof/>
                <w:color w:val="000000"/>
                <w:sz w:val="18"/>
                <w:szCs w:val="18"/>
                <w:lang w:val="en-AU"/>
              </w:rPr>
              <w:t>NM_000546.5</w:t>
            </w:r>
            <w:r w:rsidRPr="00991549">
              <w:rPr>
                <w:rFonts w:ascii="Arial" w:eastAsia="Times New Roman" w:hAnsi="Arial" w:cs="Arial"/>
                <w:color w:val="000000"/>
                <w:sz w:val="18"/>
                <w:szCs w:val="18"/>
                <w:lang w:val="en-AU"/>
              </w:rPr>
              <w:t>:</w:t>
            </w:r>
            <w:r w:rsidRPr="00991549">
              <w:rPr>
                <w:rFonts w:ascii="Arial" w:eastAsia="Times New Roman" w:hAnsi="Arial" w:cs="Arial"/>
                <w:noProof/>
                <w:color w:val="000000"/>
                <w:sz w:val="18"/>
                <w:szCs w:val="18"/>
                <w:lang w:val="en-AU"/>
              </w:rPr>
              <w:t>c.524G</w:t>
            </w:r>
            <w:r w:rsidRPr="00991549">
              <w:rPr>
                <w:rFonts w:ascii="Arial" w:eastAsia="Times New Roman" w:hAnsi="Arial" w:cs="Arial"/>
                <w:color w:val="000000"/>
                <w:sz w:val="18"/>
                <w:szCs w:val="18"/>
                <w:lang w:val="en-AU"/>
              </w:rPr>
              <w:t>&gt;A</w:t>
            </w:r>
            <w:r w:rsidRPr="00991549">
              <w:rPr>
                <w:rFonts w:ascii="Arial" w:eastAsia="Times New Roman" w:hAnsi="Arial" w:cs="Arial"/>
                <w:color w:val="000000"/>
                <w:sz w:val="18"/>
                <w:szCs w:val="18"/>
                <w:lang w:val="en-AU"/>
              </w:rPr>
              <w:tab/>
            </w:r>
            <w:r w:rsidRPr="00991549">
              <w:rPr>
                <w:rFonts w:ascii="Arial" w:eastAsia="Times New Roman" w:hAnsi="Arial" w:cs="Arial"/>
                <w:noProof/>
                <w:color w:val="000000"/>
                <w:sz w:val="18"/>
                <w:szCs w:val="18"/>
                <w:lang w:val="en-AU"/>
              </w:rPr>
              <w:t>NP_000537.3</w:t>
            </w:r>
            <w:r w:rsidRPr="00991549">
              <w:rPr>
                <w:rFonts w:ascii="Arial" w:eastAsia="Times New Roman" w:hAnsi="Arial" w:cs="Arial"/>
                <w:color w:val="000000"/>
                <w:sz w:val="18"/>
                <w:szCs w:val="18"/>
                <w:lang w:val="en-AU"/>
              </w:rPr>
              <w:t>:p.(Arg175His)</w:t>
            </w:r>
            <w:r w:rsidRPr="00991549">
              <w:rPr>
                <w:rFonts w:ascii="Arial" w:eastAsia="Times New Roman" w:hAnsi="Arial" w:cs="Arial"/>
                <w:color w:val="000000"/>
                <w:sz w:val="18"/>
                <w:szCs w:val="18"/>
                <w:lang w:val="en-AU"/>
              </w:rPr>
              <w:tab/>
              <w:t>47.3%</w:t>
            </w:r>
          </w:p>
          <w:p w:rsidR="00C82AC0" w:rsidRDefault="004F6D24" w:rsidP="001869B2">
            <w:pPr>
              <w:keepNext/>
              <w:tabs>
                <w:tab w:val="left" w:pos="1416"/>
                <w:tab w:val="left" w:pos="4534"/>
                <w:tab w:val="right" w:pos="8834"/>
              </w:tabs>
              <w:spacing w:before="40" w:after="4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n-AU"/>
              </w:rPr>
            </w:pPr>
            <w:r w:rsidRPr="00BA70EC">
              <w:rPr>
                <w:rFonts w:ascii="Arial" w:eastAsia="Times New Roman" w:hAnsi="Arial" w:cs="Arial"/>
                <w:b/>
                <w:i/>
                <w:caps/>
                <w:noProof/>
                <w:color w:val="000000"/>
                <w:sz w:val="18"/>
                <w:szCs w:val="18"/>
                <w:lang w:val="en-AU"/>
              </w:rPr>
              <w:t>PTEN</w:t>
            </w:r>
            <w:r>
              <w:rPr>
                <w:rFonts w:ascii="Arial" w:eastAsia="Times New Roman" w:hAnsi="Arial" w:cs="Arial"/>
                <w:color w:val="000000"/>
                <w:sz w:val="18"/>
                <w:szCs w:val="18"/>
                <w:lang w:val="en-AU"/>
              </w:rPr>
              <w:tab/>
            </w:r>
            <w:r w:rsidRPr="00991549">
              <w:rPr>
                <w:rFonts w:ascii="Arial" w:eastAsia="Times New Roman" w:hAnsi="Arial" w:cs="Arial"/>
                <w:noProof/>
                <w:color w:val="000000"/>
                <w:sz w:val="18"/>
                <w:szCs w:val="18"/>
                <w:lang w:val="en-AU"/>
              </w:rPr>
              <w:t>NM_000314.4</w:t>
            </w:r>
            <w:r w:rsidRPr="00991549">
              <w:rPr>
                <w:rFonts w:ascii="Arial" w:eastAsia="Times New Roman" w:hAnsi="Arial" w:cs="Arial"/>
                <w:color w:val="000000"/>
                <w:sz w:val="18"/>
                <w:szCs w:val="18"/>
                <w:lang w:val="en-AU"/>
              </w:rPr>
              <w:t>:</w:t>
            </w:r>
            <w:r w:rsidRPr="00991549">
              <w:rPr>
                <w:rFonts w:ascii="Arial" w:eastAsia="Times New Roman" w:hAnsi="Arial" w:cs="Arial"/>
                <w:noProof/>
                <w:color w:val="000000"/>
                <w:sz w:val="18"/>
                <w:szCs w:val="18"/>
                <w:lang w:val="en-AU"/>
              </w:rPr>
              <w:t>c.127G</w:t>
            </w:r>
            <w:r w:rsidRPr="00991549">
              <w:rPr>
                <w:rFonts w:ascii="Arial" w:eastAsia="Times New Roman" w:hAnsi="Arial" w:cs="Arial"/>
                <w:color w:val="000000"/>
                <w:sz w:val="18"/>
                <w:szCs w:val="18"/>
                <w:lang w:val="en-AU"/>
              </w:rPr>
              <w:t>&gt;T</w:t>
            </w:r>
            <w:r w:rsidRPr="00991549">
              <w:rPr>
                <w:rFonts w:ascii="Arial" w:eastAsia="Times New Roman" w:hAnsi="Arial" w:cs="Arial"/>
                <w:color w:val="000000"/>
                <w:sz w:val="18"/>
                <w:szCs w:val="18"/>
                <w:lang w:val="en-AU"/>
              </w:rPr>
              <w:tab/>
            </w:r>
            <w:r w:rsidRPr="00991549">
              <w:rPr>
                <w:rFonts w:ascii="Arial" w:eastAsia="Times New Roman" w:hAnsi="Arial" w:cs="Arial"/>
                <w:noProof/>
                <w:color w:val="000000"/>
                <w:sz w:val="18"/>
                <w:szCs w:val="18"/>
                <w:lang w:val="en-AU"/>
              </w:rPr>
              <w:t>NP_000305.3</w:t>
            </w:r>
            <w:r w:rsidRPr="00991549">
              <w:rPr>
                <w:rFonts w:ascii="Arial" w:eastAsia="Times New Roman" w:hAnsi="Arial" w:cs="Arial"/>
                <w:color w:val="000000"/>
                <w:sz w:val="18"/>
                <w:szCs w:val="18"/>
                <w:lang w:val="en-AU"/>
              </w:rPr>
              <w:t>:p.(Glu43*)</w:t>
            </w:r>
            <w:r w:rsidRPr="00991549">
              <w:rPr>
                <w:rFonts w:ascii="Arial" w:eastAsia="Times New Roman" w:hAnsi="Arial" w:cs="Arial"/>
                <w:color w:val="000000"/>
                <w:sz w:val="18"/>
                <w:szCs w:val="18"/>
                <w:lang w:val="en-AU"/>
              </w:rPr>
              <w:tab/>
              <w:t>39.9%</w:t>
            </w:r>
          </w:p>
          <w:p w:rsidR="00C82AC0" w:rsidRDefault="004F6D24" w:rsidP="001869B2">
            <w:pPr>
              <w:keepNext/>
              <w:tabs>
                <w:tab w:val="left" w:pos="1416"/>
                <w:tab w:val="left" w:pos="4534"/>
                <w:tab w:val="right" w:pos="8834"/>
              </w:tabs>
              <w:spacing w:before="40" w:after="4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n-AU"/>
              </w:rPr>
            </w:pPr>
            <w:r w:rsidRPr="00BA70EC">
              <w:rPr>
                <w:rFonts w:ascii="Arial" w:eastAsia="Times New Roman" w:hAnsi="Arial" w:cs="Arial"/>
                <w:b/>
                <w:i/>
                <w:caps/>
                <w:noProof/>
                <w:color w:val="000000"/>
                <w:sz w:val="18"/>
                <w:szCs w:val="18"/>
                <w:lang w:val="en-AU"/>
              </w:rPr>
              <w:t>CUL3</w:t>
            </w:r>
            <w:r>
              <w:rPr>
                <w:rFonts w:ascii="Arial" w:eastAsia="Times New Roman" w:hAnsi="Arial" w:cs="Arial"/>
                <w:color w:val="000000"/>
                <w:sz w:val="18"/>
                <w:szCs w:val="18"/>
                <w:lang w:val="en-AU"/>
              </w:rPr>
              <w:tab/>
            </w:r>
            <w:r w:rsidRPr="00991549">
              <w:rPr>
                <w:rFonts w:ascii="Arial" w:eastAsia="Times New Roman" w:hAnsi="Arial" w:cs="Arial"/>
                <w:noProof/>
                <w:color w:val="000000"/>
                <w:sz w:val="18"/>
                <w:szCs w:val="18"/>
                <w:lang w:val="en-AU"/>
              </w:rPr>
              <w:t>NM_003590.4</w:t>
            </w:r>
            <w:r w:rsidRPr="00991549">
              <w:rPr>
                <w:rFonts w:ascii="Arial" w:eastAsia="Times New Roman" w:hAnsi="Arial" w:cs="Arial"/>
                <w:color w:val="000000"/>
                <w:sz w:val="18"/>
                <w:szCs w:val="18"/>
                <w:lang w:val="en-AU"/>
              </w:rPr>
              <w:t>:</w:t>
            </w:r>
            <w:r w:rsidRPr="00991549">
              <w:rPr>
                <w:rFonts w:ascii="Arial" w:eastAsia="Times New Roman" w:hAnsi="Arial" w:cs="Arial"/>
                <w:noProof/>
                <w:color w:val="000000"/>
                <w:sz w:val="18"/>
                <w:szCs w:val="18"/>
                <w:lang w:val="en-AU"/>
              </w:rPr>
              <w:t>c.602A</w:t>
            </w:r>
            <w:r w:rsidRPr="00991549">
              <w:rPr>
                <w:rFonts w:ascii="Arial" w:eastAsia="Times New Roman" w:hAnsi="Arial" w:cs="Arial"/>
                <w:color w:val="000000"/>
                <w:sz w:val="18"/>
                <w:szCs w:val="18"/>
                <w:lang w:val="en-AU"/>
              </w:rPr>
              <w:t>&gt;G</w:t>
            </w:r>
            <w:r w:rsidRPr="00991549">
              <w:rPr>
                <w:rFonts w:ascii="Arial" w:eastAsia="Times New Roman" w:hAnsi="Arial" w:cs="Arial"/>
                <w:color w:val="000000"/>
                <w:sz w:val="18"/>
                <w:szCs w:val="18"/>
                <w:lang w:val="en-AU"/>
              </w:rPr>
              <w:tab/>
            </w:r>
            <w:r w:rsidRPr="00991549">
              <w:rPr>
                <w:rFonts w:ascii="Arial" w:eastAsia="Times New Roman" w:hAnsi="Arial" w:cs="Arial"/>
                <w:noProof/>
                <w:color w:val="000000"/>
                <w:sz w:val="18"/>
                <w:szCs w:val="18"/>
                <w:lang w:val="en-AU"/>
              </w:rPr>
              <w:t>NP_003581.1</w:t>
            </w:r>
            <w:r w:rsidRPr="00991549">
              <w:rPr>
                <w:rFonts w:ascii="Arial" w:eastAsia="Times New Roman" w:hAnsi="Arial" w:cs="Arial"/>
                <w:color w:val="000000"/>
                <w:sz w:val="18"/>
                <w:szCs w:val="18"/>
                <w:lang w:val="en-AU"/>
              </w:rPr>
              <w:t>:p.(Tyr201Cys)</w:t>
            </w:r>
            <w:r w:rsidRPr="00991549">
              <w:rPr>
                <w:rFonts w:ascii="Arial" w:eastAsia="Times New Roman" w:hAnsi="Arial" w:cs="Arial"/>
                <w:color w:val="000000"/>
                <w:sz w:val="18"/>
                <w:szCs w:val="18"/>
                <w:lang w:val="en-AU"/>
              </w:rPr>
              <w:tab/>
              <w:t>27.5%</w:t>
            </w:r>
          </w:p>
          <w:p w:rsidR="00C82AC0" w:rsidRDefault="004F6D24" w:rsidP="001869B2">
            <w:pPr>
              <w:keepNext/>
              <w:tabs>
                <w:tab w:val="left" w:pos="1416"/>
                <w:tab w:val="left" w:pos="4534"/>
                <w:tab w:val="right" w:pos="8834"/>
              </w:tabs>
              <w:spacing w:before="40" w:after="4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n-AU"/>
              </w:rPr>
            </w:pPr>
            <w:r w:rsidRPr="00BA70EC">
              <w:rPr>
                <w:rFonts w:ascii="Arial" w:eastAsia="Times New Roman" w:hAnsi="Arial" w:cs="Arial"/>
                <w:b/>
                <w:i/>
                <w:caps/>
                <w:noProof/>
                <w:color w:val="000000"/>
                <w:sz w:val="18"/>
                <w:szCs w:val="18"/>
                <w:lang w:val="en-AU"/>
              </w:rPr>
              <w:t>CTNNB1</w:t>
            </w:r>
            <w:r>
              <w:rPr>
                <w:rFonts w:ascii="Arial" w:eastAsia="Times New Roman" w:hAnsi="Arial" w:cs="Arial"/>
                <w:color w:val="000000"/>
                <w:sz w:val="18"/>
                <w:szCs w:val="18"/>
                <w:lang w:val="en-AU"/>
              </w:rPr>
              <w:tab/>
            </w:r>
            <w:r w:rsidRPr="00991549">
              <w:rPr>
                <w:rFonts w:ascii="Arial" w:eastAsia="Times New Roman" w:hAnsi="Arial" w:cs="Arial"/>
                <w:noProof/>
                <w:color w:val="000000"/>
                <w:sz w:val="18"/>
                <w:szCs w:val="18"/>
                <w:lang w:val="en-AU"/>
              </w:rPr>
              <w:t>NM_001098210.1</w:t>
            </w:r>
            <w:r w:rsidRPr="00991549">
              <w:rPr>
                <w:rFonts w:ascii="Arial" w:eastAsia="Times New Roman" w:hAnsi="Arial" w:cs="Arial"/>
                <w:color w:val="000000"/>
                <w:sz w:val="18"/>
                <w:szCs w:val="18"/>
                <w:lang w:val="en-AU"/>
              </w:rPr>
              <w:t>:</w:t>
            </w:r>
            <w:r w:rsidRPr="00991549">
              <w:rPr>
                <w:rFonts w:ascii="Arial" w:eastAsia="Times New Roman" w:hAnsi="Arial" w:cs="Arial"/>
                <w:noProof/>
                <w:color w:val="000000"/>
                <w:sz w:val="18"/>
                <w:szCs w:val="18"/>
                <w:lang w:val="en-AU"/>
              </w:rPr>
              <w:t>c.242-4C</w:t>
            </w:r>
            <w:r w:rsidRPr="00991549">
              <w:rPr>
                <w:rFonts w:ascii="Arial" w:eastAsia="Times New Roman" w:hAnsi="Arial" w:cs="Arial"/>
                <w:color w:val="000000"/>
                <w:sz w:val="18"/>
                <w:szCs w:val="18"/>
                <w:lang w:val="en-AU"/>
              </w:rPr>
              <w:t>&gt;G</w:t>
            </w:r>
            <w:r w:rsidRPr="00991549">
              <w:rPr>
                <w:rFonts w:ascii="Arial" w:eastAsia="Times New Roman" w:hAnsi="Arial" w:cs="Arial"/>
                <w:color w:val="000000"/>
                <w:sz w:val="18"/>
                <w:szCs w:val="18"/>
                <w:lang w:val="en-AU"/>
              </w:rPr>
              <w:tab/>
            </w:r>
            <w:r w:rsidRPr="00991549">
              <w:rPr>
                <w:rFonts w:ascii="Arial" w:eastAsia="Times New Roman" w:hAnsi="Arial" w:cs="Arial"/>
                <w:color w:val="000000"/>
                <w:sz w:val="18"/>
                <w:szCs w:val="18"/>
                <w:lang w:val="en-AU"/>
              </w:rPr>
              <w:tab/>
              <w:t>8.3%</w:t>
            </w:r>
          </w:p>
          <w:p w:rsidR="00C82AC0" w:rsidRDefault="004F6D24" w:rsidP="001869B2">
            <w:pPr>
              <w:keepNext/>
              <w:tabs>
                <w:tab w:val="left" w:pos="1416"/>
                <w:tab w:val="left" w:pos="4534"/>
                <w:tab w:val="right" w:pos="8834"/>
              </w:tabs>
              <w:spacing w:before="40" w:after="4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n-AU"/>
              </w:rPr>
            </w:pPr>
            <w:r w:rsidRPr="00BA70EC">
              <w:rPr>
                <w:rFonts w:ascii="Arial" w:eastAsia="Times New Roman" w:hAnsi="Arial" w:cs="Arial"/>
                <w:b/>
                <w:i/>
                <w:caps/>
                <w:noProof/>
                <w:color w:val="000000"/>
                <w:sz w:val="18"/>
                <w:szCs w:val="18"/>
                <w:lang w:val="en-AU"/>
              </w:rPr>
              <w:t>PARP1</w:t>
            </w:r>
            <w:r>
              <w:rPr>
                <w:rFonts w:ascii="Arial" w:eastAsia="Times New Roman" w:hAnsi="Arial" w:cs="Arial"/>
                <w:color w:val="000000"/>
                <w:sz w:val="18"/>
                <w:szCs w:val="18"/>
                <w:lang w:val="en-AU"/>
              </w:rPr>
              <w:tab/>
            </w:r>
            <w:r w:rsidRPr="00991549">
              <w:rPr>
                <w:rFonts w:ascii="Arial" w:eastAsia="Times New Roman" w:hAnsi="Arial" w:cs="Arial"/>
                <w:noProof/>
                <w:color w:val="000000"/>
                <w:sz w:val="18"/>
                <w:szCs w:val="18"/>
                <w:lang w:val="en-AU"/>
              </w:rPr>
              <w:t>NM_001618.3</w:t>
            </w:r>
            <w:r w:rsidRPr="00991549">
              <w:rPr>
                <w:rFonts w:ascii="Arial" w:eastAsia="Times New Roman" w:hAnsi="Arial" w:cs="Arial"/>
                <w:color w:val="000000"/>
                <w:sz w:val="18"/>
                <w:szCs w:val="18"/>
                <w:lang w:val="en-AU"/>
              </w:rPr>
              <w:t>:</w:t>
            </w:r>
            <w:r w:rsidRPr="00991549">
              <w:rPr>
                <w:rFonts w:ascii="Arial" w:eastAsia="Times New Roman" w:hAnsi="Arial" w:cs="Arial"/>
                <w:noProof/>
                <w:color w:val="000000"/>
                <w:sz w:val="18"/>
                <w:szCs w:val="18"/>
                <w:lang w:val="en-AU"/>
              </w:rPr>
              <w:t>c.2278-1G</w:t>
            </w:r>
            <w:r w:rsidRPr="00991549">
              <w:rPr>
                <w:rFonts w:ascii="Arial" w:eastAsia="Times New Roman" w:hAnsi="Arial" w:cs="Arial"/>
                <w:color w:val="000000"/>
                <w:sz w:val="18"/>
                <w:szCs w:val="18"/>
                <w:lang w:val="en-AU"/>
              </w:rPr>
              <w:t>&gt;C</w:t>
            </w:r>
            <w:r w:rsidRPr="00991549">
              <w:rPr>
                <w:rFonts w:ascii="Arial" w:eastAsia="Times New Roman" w:hAnsi="Arial" w:cs="Arial"/>
                <w:color w:val="000000"/>
                <w:sz w:val="18"/>
                <w:szCs w:val="18"/>
                <w:lang w:val="en-AU"/>
              </w:rPr>
              <w:tab/>
            </w:r>
            <w:r w:rsidRPr="00991549">
              <w:rPr>
                <w:rFonts w:ascii="Arial" w:eastAsia="Times New Roman" w:hAnsi="Arial" w:cs="Arial"/>
                <w:color w:val="000000"/>
                <w:sz w:val="18"/>
                <w:szCs w:val="18"/>
                <w:lang w:val="en-AU"/>
              </w:rPr>
              <w:tab/>
              <w:t>3.2%</w:t>
            </w:r>
          </w:p>
          <w:p w:rsidR="00C82AC0" w:rsidRDefault="004F6D24" w:rsidP="001869B2">
            <w:pPr>
              <w:keepNext/>
              <w:tabs>
                <w:tab w:val="left" w:pos="1416"/>
                <w:tab w:val="left" w:pos="4534"/>
                <w:tab w:val="right" w:pos="8834"/>
              </w:tabs>
              <w:spacing w:before="40" w:after="4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n-AU"/>
              </w:rPr>
            </w:pPr>
            <w:r w:rsidRPr="00BA70EC">
              <w:rPr>
                <w:rFonts w:ascii="Arial" w:eastAsia="Times New Roman" w:hAnsi="Arial" w:cs="Arial"/>
                <w:b/>
                <w:i/>
                <w:caps/>
                <w:noProof/>
                <w:color w:val="000000"/>
                <w:sz w:val="18"/>
                <w:szCs w:val="18"/>
                <w:lang w:val="en-AU"/>
              </w:rPr>
              <w:t>RNF43</w:t>
            </w:r>
            <w:r>
              <w:rPr>
                <w:rFonts w:ascii="Arial" w:eastAsia="Times New Roman" w:hAnsi="Arial" w:cs="Arial"/>
                <w:color w:val="000000"/>
                <w:sz w:val="18"/>
                <w:szCs w:val="18"/>
                <w:lang w:val="en-AU"/>
              </w:rPr>
              <w:tab/>
            </w:r>
            <w:r w:rsidRPr="00991549">
              <w:rPr>
                <w:rFonts w:ascii="Arial" w:eastAsia="Times New Roman" w:hAnsi="Arial" w:cs="Arial"/>
                <w:noProof/>
                <w:color w:val="000000"/>
                <w:sz w:val="18"/>
                <w:szCs w:val="18"/>
                <w:lang w:val="en-AU"/>
              </w:rPr>
              <w:t>NM_017763.4</w:t>
            </w:r>
            <w:r w:rsidRPr="00991549">
              <w:rPr>
                <w:rFonts w:ascii="Arial" w:eastAsia="Times New Roman" w:hAnsi="Arial" w:cs="Arial"/>
                <w:color w:val="000000"/>
                <w:sz w:val="18"/>
                <w:szCs w:val="18"/>
                <w:lang w:val="en-AU"/>
              </w:rPr>
              <w:t>:</w:t>
            </w:r>
            <w:r w:rsidRPr="00991549">
              <w:rPr>
                <w:rFonts w:ascii="Arial" w:eastAsia="Times New Roman" w:hAnsi="Arial" w:cs="Arial"/>
                <w:noProof/>
                <w:color w:val="000000"/>
                <w:sz w:val="18"/>
                <w:szCs w:val="18"/>
                <w:lang w:val="en-AU"/>
              </w:rPr>
              <w:t>c.1597T</w:t>
            </w:r>
            <w:r w:rsidRPr="00991549">
              <w:rPr>
                <w:rFonts w:ascii="Arial" w:eastAsia="Times New Roman" w:hAnsi="Arial" w:cs="Arial"/>
                <w:color w:val="000000"/>
                <w:sz w:val="18"/>
                <w:szCs w:val="18"/>
                <w:lang w:val="en-AU"/>
              </w:rPr>
              <w:t>&gt;G</w:t>
            </w:r>
            <w:r w:rsidRPr="00991549">
              <w:rPr>
                <w:rFonts w:ascii="Arial" w:eastAsia="Times New Roman" w:hAnsi="Arial" w:cs="Arial"/>
                <w:color w:val="000000"/>
                <w:sz w:val="18"/>
                <w:szCs w:val="18"/>
                <w:lang w:val="en-AU"/>
              </w:rPr>
              <w:tab/>
            </w:r>
            <w:r w:rsidRPr="00991549">
              <w:rPr>
                <w:rFonts w:ascii="Arial" w:eastAsia="Times New Roman" w:hAnsi="Arial" w:cs="Arial"/>
                <w:noProof/>
                <w:color w:val="000000"/>
                <w:sz w:val="18"/>
                <w:szCs w:val="18"/>
                <w:lang w:val="en-AU"/>
              </w:rPr>
              <w:t>NP_060233.3</w:t>
            </w:r>
            <w:r w:rsidRPr="00991549">
              <w:rPr>
                <w:rFonts w:ascii="Arial" w:eastAsia="Times New Roman" w:hAnsi="Arial" w:cs="Arial"/>
                <w:color w:val="000000"/>
                <w:sz w:val="18"/>
                <w:szCs w:val="18"/>
                <w:lang w:val="en-AU"/>
              </w:rPr>
              <w:t>:p.(Leu533Val)</w:t>
            </w:r>
            <w:r w:rsidRPr="00991549">
              <w:rPr>
                <w:rFonts w:ascii="Arial" w:eastAsia="Times New Roman" w:hAnsi="Arial" w:cs="Arial"/>
                <w:color w:val="000000"/>
                <w:sz w:val="18"/>
                <w:szCs w:val="18"/>
                <w:lang w:val="en-AU"/>
              </w:rPr>
              <w:tab/>
              <w:t>6.7%</w:t>
            </w:r>
          </w:p>
          <w:p w:rsidR="00674628" w:rsidRPr="00991549" w:rsidRDefault="004F6D24" w:rsidP="00674628">
            <w:pPr>
              <w:keepNext/>
              <w:tabs>
                <w:tab w:val="left" w:pos="2408"/>
                <w:tab w:val="left" w:pos="3121"/>
                <w:tab w:val="left" w:pos="4818"/>
                <w:tab w:val="right" w:pos="6382"/>
                <w:tab w:val="right" w:pos="8503"/>
              </w:tabs>
              <w:spacing w:before="40" w:after="4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AU"/>
              </w:rPr>
            </w:pPr>
            <w:r w:rsidRPr="007A5DCE">
              <w:rPr>
                <w:rFonts w:ascii="Arial" w:eastAsia="Times New Roman" w:hAnsi="Arial" w:cs="Arial"/>
                <w:vanish/>
                <w:sz w:val="18"/>
                <w:szCs w:val="18"/>
              </w:rPr>
              <w:t>«</w:t>
            </w:r>
            <w:r w:rsidRPr="00991549">
              <w:rPr>
                <w:rFonts w:ascii="Arial" w:eastAsia="Times New Roman" w:hAnsi="Arial" w:cs="Arial"/>
                <w:color w:val="000000"/>
                <w:sz w:val="18"/>
                <w:szCs w:val="18"/>
                <w:lang w:val="en-AU"/>
              </w:rPr>
              <w:t xml:space="preserve">No clinically significant </w:t>
            </w:r>
            <w:r>
              <w:rPr>
                <w:rFonts w:ascii="Arial" w:eastAsia="Times New Roman" w:hAnsi="Arial" w:cs="Arial"/>
                <w:color w:val="000000"/>
                <w:sz w:val="18"/>
                <w:szCs w:val="18"/>
                <w:lang w:val="en-AU"/>
              </w:rPr>
              <w:t>somatic changes</w:t>
            </w:r>
            <w:r w:rsidRPr="00991549">
              <w:rPr>
                <w:rFonts w:ascii="Arial" w:eastAsia="Times New Roman" w:hAnsi="Arial" w:cs="Arial"/>
                <w:color w:val="000000"/>
                <w:sz w:val="18"/>
                <w:szCs w:val="18"/>
                <w:lang w:val="en-AU"/>
              </w:rPr>
              <w:t xml:space="preserve"> were detected</w:t>
            </w:r>
            <w:r w:rsidRPr="007A5DCE">
              <w:rPr>
                <w:rFonts w:ascii="Arial" w:eastAsia="Times New Roman" w:hAnsi="Arial" w:cs="Arial"/>
                <w:vanish/>
                <w:sz w:val="18"/>
                <w:szCs w:val="18"/>
              </w:rPr>
              <w:t>»</w:t>
            </w:r>
          </w:p>
        </w:tc>
      </w:tr>
      <w:tr w:rsidR="00E554B7" w:rsidTr="00E554B7">
        <w:tc>
          <w:tcPr>
            <w:cnfStyle w:val="001000000000" w:firstRow="0" w:lastRow="0" w:firstColumn="1" w:lastColumn="0" w:oddVBand="0" w:evenVBand="0" w:oddHBand="0" w:evenHBand="0" w:firstRowFirstColumn="0" w:firstRowLastColumn="0" w:lastRowFirstColumn="0" w:lastRowLastColumn="0"/>
            <w:tcW w:w="850" w:type="pct"/>
            <w:tcBorders>
              <w:top w:val="single" w:sz="18" w:space="0" w:color="FFFFFF" w:themeColor="background1"/>
              <w:bottom w:val="single" w:sz="18" w:space="0" w:color="FFFFFF" w:themeColor="background1"/>
              <w:right w:val="single" w:sz="18" w:space="0" w:color="FFFFFF" w:themeColor="background1"/>
            </w:tcBorders>
            <w:shd w:val="clear" w:color="auto" w:fill="D9D9D9" w:themeFill="background1" w:themeFillShade="D9"/>
            <w:tcMar>
              <w:left w:w="85" w:type="dxa"/>
              <w:right w:w="85" w:type="dxa"/>
            </w:tcMar>
          </w:tcPr>
          <w:p w:rsidR="00C82AC0" w:rsidRPr="00991549" w:rsidRDefault="004F6D24" w:rsidP="00AF5614">
            <w:pPr>
              <w:keepNext/>
              <w:tabs>
                <w:tab w:val="left" w:pos="8647"/>
                <w:tab w:val="left" w:pos="9540"/>
              </w:tabs>
              <w:spacing w:before="40" w:after="40"/>
              <w:rPr>
                <w:rFonts w:ascii="Arial" w:eastAsia="Times New Roman" w:hAnsi="Arial" w:cs="Arial"/>
                <w:sz w:val="18"/>
                <w:szCs w:val="18"/>
                <w:lang w:val="en-AU"/>
              </w:rPr>
            </w:pPr>
            <w:r w:rsidRPr="00991549">
              <w:rPr>
                <w:rFonts w:ascii="Arial" w:eastAsia="Times New Roman" w:hAnsi="Arial" w:cs="Arial"/>
                <w:sz w:val="18"/>
                <w:szCs w:val="18"/>
                <w:lang w:val="en-AU"/>
              </w:rPr>
              <w:t>Copy Number</w:t>
            </w:r>
          </w:p>
        </w:tc>
        <w:tc>
          <w:tcPr>
            <w:tcW w:w="0" w:type="auto"/>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D9D9D9" w:themeFill="background1" w:themeFillShade="D9"/>
            <w:tcMar>
              <w:left w:w="85" w:type="dxa"/>
              <w:right w:w="85" w:type="dxa"/>
            </w:tcMar>
          </w:tcPr>
          <w:p w:rsidR="00055849" w:rsidRPr="007A5DCE" w:rsidRDefault="004F6D24" w:rsidP="00876FAF">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vanish/>
                <w:sz w:val="18"/>
                <w:szCs w:val="18"/>
              </w:rPr>
            </w:pPr>
            <w:r w:rsidRPr="009232EE">
              <w:rPr>
                <w:rFonts w:ascii="Arial" w:eastAsia="Times New Roman" w:hAnsi="Arial" w:cs="Arial"/>
                <w:vanish/>
                <w:sz w:val="18"/>
                <w:szCs w:val="18"/>
                <w:highlight w:val="darkGray"/>
              </w:rPr>
              <w:t xml:space="preserve">«Delete those that are not </w:t>
            </w:r>
            <w:r w:rsidRPr="009232EE">
              <w:rPr>
                <w:rFonts w:ascii="Arial" w:eastAsia="Times New Roman" w:hAnsi="Arial" w:cs="Arial"/>
                <w:vanish/>
                <w:sz w:val="18"/>
                <w:szCs w:val="18"/>
                <w:highlight w:val="darkGray"/>
              </w:rPr>
              <w:t>applicable»</w:t>
            </w:r>
          </w:p>
          <w:p w:rsidR="00505FFE" w:rsidRPr="00505FFE" w:rsidRDefault="004F6D24" w:rsidP="00876FAF">
            <w:pPr>
              <w:keepNext/>
              <w:tabs>
                <w:tab w:val="left" w:pos="2408"/>
                <w:tab w:val="left" w:pos="3121"/>
                <w:tab w:val="left" w:pos="4818"/>
                <w:tab w:val="right" w:pos="6382"/>
                <w:tab w:val="right" w:pos="8503"/>
              </w:tabs>
              <w:spacing w:before="40" w:after="4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AU"/>
              </w:rPr>
            </w:pPr>
            <w:r w:rsidRPr="007A5DCE">
              <w:rPr>
                <w:rFonts w:ascii="Arial" w:eastAsia="Times New Roman" w:hAnsi="Arial" w:cs="Arial"/>
                <w:vanish/>
                <w:sz w:val="18"/>
                <w:szCs w:val="18"/>
              </w:rPr>
              <w:t>«</w:t>
            </w:r>
            <w:r w:rsidRPr="00991549">
              <w:rPr>
                <w:rFonts w:ascii="Arial" w:eastAsia="Times New Roman" w:hAnsi="Arial" w:cs="Arial"/>
                <w:color w:val="000000"/>
                <w:sz w:val="18"/>
                <w:szCs w:val="18"/>
                <w:lang w:val="en-AU"/>
              </w:rPr>
              <w:t xml:space="preserve">No clinically significant </w:t>
            </w:r>
            <w:r>
              <w:rPr>
                <w:rFonts w:ascii="Arial" w:eastAsia="Times New Roman" w:hAnsi="Arial" w:cs="Arial"/>
                <w:color w:val="000000"/>
                <w:sz w:val="18"/>
                <w:szCs w:val="18"/>
                <w:lang w:val="en-AU"/>
              </w:rPr>
              <w:t>copy number changes</w:t>
            </w:r>
            <w:r w:rsidRPr="00991549">
              <w:rPr>
                <w:rFonts w:ascii="Arial" w:eastAsia="Times New Roman" w:hAnsi="Arial" w:cs="Arial"/>
                <w:color w:val="000000"/>
                <w:sz w:val="18"/>
                <w:szCs w:val="18"/>
                <w:lang w:val="en-AU"/>
              </w:rPr>
              <w:t xml:space="preserve"> were detected</w:t>
            </w:r>
            <w:r w:rsidRPr="007A5DCE">
              <w:rPr>
                <w:rFonts w:ascii="Arial" w:eastAsia="Times New Roman" w:hAnsi="Arial" w:cs="Arial"/>
                <w:vanish/>
                <w:sz w:val="18"/>
                <w:szCs w:val="18"/>
              </w:rPr>
              <w:t>»</w:t>
            </w:r>
          </w:p>
          <w:p w:rsidR="00C82AC0" w:rsidRDefault="004F6D24" w:rsidP="00876FAF">
            <w:pPr>
              <w:keepNext/>
              <w:tabs>
                <w:tab w:val="left" w:pos="2408"/>
                <w:tab w:val="left" w:pos="3121"/>
                <w:tab w:val="left" w:pos="4818"/>
                <w:tab w:val="right" w:pos="6382"/>
                <w:tab w:val="right" w:pos="8503"/>
              </w:tabs>
              <w:spacing w:before="40" w:after="4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AU"/>
              </w:rPr>
            </w:pPr>
            <w:r w:rsidRPr="007A5DCE">
              <w:rPr>
                <w:rFonts w:ascii="Arial" w:eastAsia="Times New Roman" w:hAnsi="Arial" w:cs="Arial"/>
                <w:vanish/>
                <w:sz w:val="18"/>
                <w:szCs w:val="18"/>
              </w:rPr>
              <w:t>«</w:t>
            </w:r>
            <w:r w:rsidRPr="00991549">
              <w:rPr>
                <w:rFonts w:ascii="Arial" w:eastAsia="Times New Roman" w:hAnsi="Arial" w:cs="Arial"/>
                <w:color w:val="000000"/>
                <w:sz w:val="18"/>
                <w:szCs w:val="18"/>
                <w:lang w:val="en-AU"/>
              </w:rPr>
              <w:t>Copy number changes consistent with chromosomal instability were detected</w:t>
            </w:r>
            <w:r>
              <w:rPr>
                <w:rFonts w:ascii="Arial" w:eastAsia="Times New Roman" w:hAnsi="Arial" w:cs="Arial"/>
                <w:color w:val="000000"/>
                <w:sz w:val="18"/>
                <w:szCs w:val="18"/>
                <w:lang w:val="en-AU"/>
              </w:rPr>
              <w:t>. These are listed below</w:t>
            </w:r>
            <w:r w:rsidRPr="007A5DCE">
              <w:rPr>
                <w:rFonts w:ascii="Arial" w:eastAsia="Times New Roman" w:hAnsi="Arial" w:cs="Arial"/>
                <w:vanish/>
                <w:sz w:val="18"/>
                <w:szCs w:val="18"/>
              </w:rPr>
              <w:t>»</w:t>
            </w:r>
          </w:p>
          <w:p w:rsidR="00140170" w:rsidRDefault="004F6D24" w:rsidP="00876FAF">
            <w:pPr>
              <w:keepNext/>
              <w:tabs>
                <w:tab w:val="left" w:pos="2408"/>
                <w:tab w:val="left" w:pos="3121"/>
                <w:tab w:val="left" w:pos="4818"/>
                <w:tab w:val="right" w:pos="6382"/>
                <w:tab w:val="right" w:pos="8503"/>
              </w:tabs>
              <w:spacing w:before="40" w:after="4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AU"/>
              </w:rPr>
            </w:pPr>
            <w:r w:rsidRPr="007A5DCE">
              <w:rPr>
                <w:rFonts w:ascii="Arial" w:eastAsia="Times New Roman" w:hAnsi="Arial" w:cs="Arial"/>
                <w:vanish/>
                <w:sz w:val="18"/>
                <w:szCs w:val="18"/>
              </w:rPr>
              <w:t>«</w:t>
            </w:r>
            <w:r>
              <w:rPr>
                <w:rFonts w:ascii="Arial" w:eastAsia="Times New Roman" w:hAnsi="Arial" w:cs="Arial"/>
                <w:color w:val="000000"/>
                <w:sz w:val="18"/>
                <w:szCs w:val="18"/>
                <w:lang w:val="en-AU"/>
              </w:rPr>
              <w:t>Copy number changes consistent with numerical abnormalities were detected</w:t>
            </w:r>
            <w:r>
              <w:rPr>
                <w:rFonts w:ascii="Arial" w:eastAsia="Times New Roman" w:hAnsi="Arial" w:cs="Arial"/>
                <w:color w:val="000000"/>
                <w:sz w:val="18"/>
                <w:szCs w:val="18"/>
                <w:lang w:val="en-AU"/>
              </w:rPr>
              <w:t xml:space="preserve">. These </w:t>
            </w:r>
            <w:r>
              <w:rPr>
                <w:rFonts w:ascii="Arial" w:eastAsia="Times New Roman" w:hAnsi="Arial" w:cs="Arial"/>
                <w:color w:val="000000"/>
                <w:sz w:val="18"/>
                <w:szCs w:val="18"/>
                <w:lang w:val="en-AU"/>
              </w:rPr>
              <w:t>are listed below</w:t>
            </w:r>
            <w:r w:rsidRPr="007A5DCE">
              <w:rPr>
                <w:rFonts w:ascii="Arial" w:eastAsia="Times New Roman" w:hAnsi="Arial" w:cs="Arial"/>
                <w:vanish/>
                <w:sz w:val="18"/>
                <w:szCs w:val="18"/>
              </w:rPr>
              <w:t>»</w:t>
            </w:r>
          </w:p>
          <w:p w:rsidR="00140170" w:rsidRDefault="004F6D24" w:rsidP="00876FAF">
            <w:pPr>
              <w:keepNext/>
              <w:tabs>
                <w:tab w:val="left" w:pos="2408"/>
                <w:tab w:val="left" w:pos="3121"/>
                <w:tab w:val="left" w:pos="4818"/>
                <w:tab w:val="right" w:pos="6382"/>
                <w:tab w:val="right" w:pos="8503"/>
              </w:tabs>
              <w:spacing w:before="40" w:after="4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AU"/>
              </w:rPr>
            </w:pPr>
            <w:r w:rsidRPr="007A5DCE">
              <w:rPr>
                <w:rFonts w:ascii="Arial" w:eastAsia="Times New Roman" w:hAnsi="Arial" w:cs="Arial"/>
                <w:vanish/>
                <w:sz w:val="18"/>
                <w:szCs w:val="18"/>
              </w:rPr>
              <w:t>«</w:t>
            </w:r>
            <w:r>
              <w:rPr>
                <w:rFonts w:ascii="Arial" w:eastAsia="Times New Roman" w:hAnsi="Arial" w:cs="Arial"/>
                <w:color w:val="000000"/>
                <w:sz w:val="18"/>
                <w:szCs w:val="18"/>
                <w:lang w:val="en-AU"/>
              </w:rPr>
              <w:t>Copy number changes consistent with both chromosomal instability and numerical abnormalities were detected</w:t>
            </w:r>
            <w:r>
              <w:rPr>
                <w:rFonts w:ascii="Arial" w:eastAsia="Times New Roman" w:hAnsi="Arial" w:cs="Arial"/>
                <w:color w:val="000000"/>
                <w:sz w:val="18"/>
                <w:szCs w:val="18"/>
                <w:lang w:val="en-AU"/>
              </w:rPr>
              <w:t>. These are listed below</w:t>
            </w:r>
            <w:r w:rsidRPr="007A5DCE">
              <w:rPr>
                <w:rFonts w:ascii="Arial" w:eastAsia="Times New Roman" w:hAnsi="Arial" w:cs="Arial"/>
                <w:vanish/>
                <w:sz w:val="18"/>
                <w:szCs w:val="18"/>
              </w:rPr>
              <w:t>»</w:t>
            </w:r>
          </w:p>
          <w:p w:rsidR="00140170" w:rsidRDefault="004F6D24" w:rsidP="00876FAF">
            <w:pPr>
              <w:keepNext/>
              <w:tabs>
                <w:tab w:val="left" w:pos="2408"/>
                <w:tab w:val="left" w:pos="3121"/>
                <w:tab w:val="left" w:pos="4818"/>
                <w:tab w:val="right" w:pos="6382"/>
                <w:tab w:val="right" w:pos="8503"/>
              </w:tabs>
              <w:spacing w:before="40" w:after="4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AU"/>
              </w:rPr>
            </w:pPr>
            <w:r w:rsidRPr="007A5DCE">
              <w:rPr>
                <w:rFonts w:ascii="Arial" w:eastAsia="Times New Roman" w:hAnsi="Arial" w:cs="Arial"/>
                <w:vanish/>
                <w:sz w:val="18"/>
                <w:szCs w:val="18"/>
              </w:rPr>
              <w:t>«</w:t>
            </w:r>
            <w:r>
              <w:rPr>
                <w:rFonts w:ascii="Arial" w:eastAsia="Times New Roman" w:hAnsi="Arial" w:cs="Arial"/>
                <w:color w:val="000000"/>
                <w:sz w:val="18"/>
                <w:szCs w:val="18"/>
                <w:lang w:val="en-AU"/>
              </w:rPr>
              <w:t xml:space="preserve">Focal deletion of </w:t>
            </w:r>
            <w:r w:rsidRPr="00876FAF">
              <w:rPr>
                <w:rFonts w:ascii="Arial" w:eastAsia="Times New Roman" w:hAnsi="Arial" w:cs="Arial"/>
                <w:i/>
                <w:color w:val="000000"/>
                <w:sz w:val="18"/>
                <w:szCs w:val="18"/>
                <w:highlight w:val="yellow"/>
                <w:lang w:val="en-AU"/>
              </w:rPr>
              <w:t>«</w:t>
            </w:r>
            <w:r w:rsidRPr="002410E3">
              <w:rPr>
                <w:rFonts w:ascii="Arial" w:eastAsia="Times New Roman" w:hAnsi="Arial" w:cs="Arial"/>
                <w:b/>
                <w:i/>
                <w:color w:val="000000"/>
                <w:sz w:val="18"/>
                <w:szCs w:val="18"/>
                <w:highlight w:val="yellow"/>
                <w:lang w:val="en-AU"/>
              </w:rPr>
              <w:t>TSG</w:t>
            </w:r>
            <w:r w:rsidRPr="00876FAF">
              <w:rPr>
                <w:rFonts w:ascii="Arial" w:eastAsia="Times New Roman" w:hAnsi="Arial" w:cs="Arial"/>
                <w:i/>
                <w:color w:val="000000"/>
                <w:sz w:val="18"/>
                <w:szCs w:val="18"/>
                <w:highlight w:val="yellow"/>
                <w:lang w:val="en-AU"/>
              </w:rPr>
              <w:t>»</w:t>
            </w:r>
            <w:r>
              <w:rPr>
                <w:rFonts w:ascii="Arial" w:eastAsia="Times New Roman" w:hAnsi="Arial" w:cs="Arial"/>
                <w:color w:val="000000"/>
                <w:sz w:val="18"/>
                <w:szCs w:val="18"/>
                <w:lang w:val="en-AU"/>
              </w:rPr>
              <w:t xml:space="preserve"> was detected</w:t>
            </w:r>
            <w:r w:rsidRPr="007A5DCE">
              <w:rPr>
                <w:rFonts w:ascii="Arial" w:eastAsia="Times New Roman" w:hAnsi="Arial" w:cs="Arial"/>
                <w:vanish/>
                <w:sz w:val="18"/>
                <w:szCs w:val="18"/>
              </w:rPr>
              <w:t>»</w:t>
            </w:r>
          </w:p>
          <w:p w:rsidR="00182DC1" w:rsidRDefault="004F6D24" w:rsidP="00876FAF">
            <w:pPr>
              <w:keepNext/>
              <w:tabs>
                <w:tab w:val="left" w:pos="2408"/>
                <w:tab w:val="left" w:pos="3121"/>
                <w:tab w:val="left" w:pos="4818"/>
                <w:tab w:val="right" w:pos="6382"/>
                <w:tab w:val="right" w:pos="8503"/>
              </w:tabs>
              <w:spacing w:before="40" w:after="4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AU"/>
              </w:rPr>
            </w:pPr>
            <w:r w:rsidRPr="007A5DCE">
              <w:rPr>
                <w:rFonts w:ascii="Arial" w:eastAsia="Times New Roman" w:hAnsi="Arial" w:cs="Arial"/>
                <w:vanish/>
                <w:sz w:val="18"/>
                <w:szCs w:val="18"/>
              </w:rPr>
              <w:t>«</w:t>
            </w:r>
            <w:r>
              <w:rPr>
                <w:rFonts w:ascii="Arial" w:eastAsia="Times New Roman" w:hAnsi="Arial" w:cs="Arial"/>
                <w:color w:val="000000"/>
                <w:sz w:val="18"/>
                <w:szCs w:val="18"/>
                <w:lang w:val="en-AU"/>
              </w:rPr>
              <w:t xml:space="preserve">Focal amplification of </w:t>
            </w:r>
            <w:r w:rsidRPr="00876FAF">
              <w:rPr>
                <w:rFonts w:ascii="Arial" w:eastAsia="Times New Roman" w:hAnsi="Arial" w:cs="Arial"/>
                <w:i/>
                <w:color w:val="000000"/>
                <w:sz w:val="18"/>
                <w:szCs w:val="18"/>
                <w:highlight w:val="yellow"/>
                <w:lang w:val="en-AU"/>
              </w:rPr>
              <w:t>«</w:t>
            </w:r>
            <w:r w:rsidRPr="002410E3">
              <w:rPr>
                <w:rFonts w:ascii="Arial" w:eastAsia="Times New Roman" w:hAnsi="Arial" w:cs="Arial"/>
                <w:b/>
                <w:i/>
                <w:color w:val="000000"/>
                <w:sz w:val="18"/>
                <w:szCs w:val="18"/>
                <w:highlight w:val="yellow"/>
                <w:lang w:val="en-AU"/>
              </w:rPr>
              <w:t>OG</w:t>
            </w:r>
            <w:r w:rsidRPr="00876FAF">
              <w:rPr>
                <w:rFonts w:ascii="Arial" w:eastAsia="Times New Roman" w:hAnsi="Arial" w:cs="Arial"/>
                <w:i/>
                <w:color w:val="000000"/>
                <w:sz w:val="18"/>
                <w:szCs w:val="18"/>
                <w:highlight w:val="yellow"/>
                <w:lang w:val="en-AU"/>
              </w:rPr>
              <w:t>»</w:t>
            </w:r>
            <w:r>
              <w:rPr>
                <w:rFonts w:ascii="Arial" w:eastAsia="Times New Roman" w:hAnsi="Arial" w:cs="Arial"/>
                <w:color w:val="000000"/>
                <w:sz w:val="18"/>
                <w:szCs w:val="18"/>
                <w:lang w:val="en-AU"/>
              </w:rPr>
              <w:t xml:space="preserve"> was detected</w:t>
            </w:r>
            <w:r w:rsidRPr="007A5DCE">
              <w:rPr>
                <w:rFonts w:ascii="Arial" w:eastAsia="Times New Roman" w:hAnsi="Arial" w:cs="Arial"/>
                <w:vanish/>
                <w:sz w:val="18"/>
                <w:szCs w:val="18"/>
              </w:rPr>
              <w:t>»</w:t>
            </w:r>
          </w:p>
          <w:p w:rsidR="00140170" w:rsidRPr="00991549" w:rsidRDefault="004F6D24" w:rsidP="00876FAF">
            <w:pPr>
              <w:keepNext/>
              <w:tabs>
                <w:tab w:val="left" w:pos="2408"/>
                <w:tab w:val="left" w:pos="3121"/>
                <w:tab w:val="left" w:pos="4818"/>
                <w:tab w:val="right" w:pos="6382"/>
                <w:tab w:val="right" w:pos="8503"/>
              </w:tabs>
              <w:spacing w:before="40" w:after="4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AU"/>
              </w:rPr>
            </w:pPr>
            <w:r w:rsidRPr="007A5DCE">
              <w:rPr>
                <w:rFonts w:ascii="Arial" w:eastAsia="Times New Roman" w:hAnsi="Arial" w:cs="Arial"/>
                <w:vanish/>
                <w:sz w:val="18"/>
                <w:szCs w:val="18"/>
              </w:rPr>
              <w:t>«</w:t>
            </w:r>
            <w:r>
              <w:rPr>
                <w:rFonts w:ascii="Arial" w:eastAsia="Times New Roman" w:hAnsi="Arial" w:cs="Arial"/>
                <w:sz w:val="18"/>
                <w:szCs w:val="18"/>
              </w:rPr>
              <w:t xml:space="preserve">Loss of </w:t>
            </w:r>
            <w:r w:rsidRPr="00876FAF">
              <w:rPr>
                <w:rFonts w:ascii="Arial" w:eastAsia="Times New Roman" w:hAnsi="Arial" w:cs="Arial"/>
                <w:i/>
                <w:color w:val="000000"/>
                <w:sz w:val="18"/>
                <w:szCs w:val="18"/>
                <w:highlight w:val="yellow"/>
                <w:lang w:val="en-AU"/>
              </w:rPr>
              <w:t>«arm»</w:t>
            </w:r>
            <w:r>
              <w:rPr>
                <w:rFonts w:ascii="Arial" w:eastAsia="Times New Roman" w:hAnsi="Arial" w:cs="Arial"/>
                <w:sz w:val="18"/>
                <w:szCs w:val="18"/>
              </w:rPr>
              <w:t xml:space="preserve"> harbouring </w:t>
            </w:r>
            <w:r w:rsidRPr="00876FAF">
              <w:rPr>
                <w:rFonts w:ascii="Arial" w:eastAsia="Times New Roman" w:hAnsi="Arial" w:cs="Arial"/>
                <w:i/>
                <w:color w:val="000000"/>
                <w:sz w:val="18"/>
                <w:szCs w:val="18"/>
                <w:highlight w:val="yellow"/>
                <w:lang w:val="en-AU"/>
              </w:rPr>
              <w:t>«</w:t>
            </w:r>
            <w:r w:rsidRPr="002410E3">
              <w:rPr>
                <w:rFonts w:ascii="Arial" w:eastAsia="Times New Roman" w:hAnsi="Arial" w:cs="Arial"/>
                <w:b/>
                <w:i/>
                <w:color w:val="000000"/>
                <w:sz w:val="18"/>
                <w:szCs w:val="18"/>
                <w:highlight w:val="yellow"/>
                <w:lang w:val="en-AU"/>
              </w:rPr>
              <w:t>mutated_TSG</w:t>
            </w:r>
            <w:r w:rsidRPr="00876FAF">
              <w:rPr>
                <w:rFonts w:ascii="Arial" w:eastAsia="Times New Roman" w:hAnsi="Arial" w:cs="Arial"/>
                <w:i/>
                <w:color w:val="000000"/>
                <w:sz w:val="18"/>
                <w:szCs w:val="18"/>
                <w:highlight w:val="yellow"/>
                <w:lang w:val="en-AU"/>
              </w:rPr>
              <w:t>»</w:t>
            </w:r>
            <w:r>
              <w:rPr>
                <w:rFonts w:ascii="Arial" w:eastAsia="Times New Roman" w:hAnsi="Arial" w:cs="Arial"/>
                <w:color w:val="000000"/>
                <w:sz w:val="18"/>
                <w:szCs w:val="18"/>
                <w:lang w:val="en-AU"/>
              </w:rPr>
              <w:t xml:space="preserve"> </w:t>
            </w:r>
            <w:r>
              <w:rPr>
                <w:rFonts w:ascii="Arial" w:eastAsia="Times New Roman" w:hAnsi="Arial" w:cs="Arial"/>
                <w:sz w:val="18"/>
                <w:szCs w:val="18"/>
              </w:rPr>
              <w:t>was detected</w:t>
            </w:r>
            <w:r w:rsidRPr="007A5DCE">
              <w:rPr>
                <w:rFonts w:ascii="Arial" w:eastAsia="Times New Roman" w:hAnsi="Arial" w:cs="Arial"/>
                <w:vanish/>
                <w:sz w:val="18"/>
                <w:szCs w:val="18"/>
              </w:rPr>
              <w:t>»</w:t>
            </w:r>
          </w:p>
        </w:tc>
      </w:tr>
      <w:tr w:rsidR="00E554B7" w:rsidTr="00E55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pct"/>
            <w:tcBorders>
              <w:top w:val="single" w:sz="18" w:space="0" w:color="FFFFFF" w:themeColor="background1"/>
              <w:bottom w:val="single" w:sz="18" w:space="0" w:color="FFFFFF" w:themeColor="background1"/>
              <w:right w:val="single" w:sz="18" w:space="0" w:color="FFFFFF" w:themeColor="background1"/>
            </w:tcBorders>
            <w:shd w:val="clear" w:color="auto" w:fill="D9D9D9" w:themeFill="background1" w:themeFillShade="D9"/>
            <w:tcMar>
              <w:left w:w="85" w:type="dxa"/>
              <w:right w:w="85" w:type="dxa"/>
            </w:tcMar>
          </w:tcPr>
          <w:p w:rsidR="00C82AC0" w:rsidRPr="00991549" w:rsidRDefault="004F6D24" w:rsidP="00AF5614">
            <w:pPr>
              <w:keepNext/>
              <w:tabs>
                <w:tab w:val="left" w:pos="8647"/>
                <w:tab w:val="left" w:pos="9540"/>
              </w:tabs>
              <w:spacing w:before="40" w:after="40"/>
              <w:rPr>
                <w:rFonts w:ascii="Arial" w:eastAsia="Times New Roman" w:hAnsi="Arial" w:cs="Arial"/>
                <w:sz w:val="18"/>
                <w:szCs w:val="18"/>
                <w:lang w:val="en-AU"/>
              </w:rPr>
            </w:pPr>
            <w:r w:rsidRPr="00991549">
              <w:rPr>
                <w:rFonts w:ascii="Arial" w:eastAsia="Times New Roman" w:hAnsi="Arial" w:cs="Arial"/>
                <w:sz w:val="18"/>
                <w:szCs w:val="18"/>
                <w:lang w:val="en-AU"/>
              </w:rPr>
              <w:t>Gene Fusions</w:t>
            </w:r>
          </w:p>
        </w:tc>
        <w:tc>
          <w:tcPr>
            <w:tcW w:w="0" w:type="auto"/>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D9D9D9" w:themeFill="background1" w:themeFillShade="D9"/>
            <w:tcMar>
              <w:left w:w="85" w:type="dxa"/>
              <w:right w:w="85" w:type="dxa"/>
            </w:tcMar>
          </w:tcPr>
          <w:p w:rsidR="00876FAF" w:rsidRPr="007A5DCE" w:rsidRDefault="004F6D24" w:rsidP="00876FAF">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vanish/>
                <w:sz w:val="18"/>
                <w:szCs w:val="18"/>
              </w:rPr>
            </w:pPr>
            <w:r w:rsidRPr="009232EE">
              <w:rPr>
                <w:rFonts w:ascii="Arial" w:eastAsia="Times New Roman" w:hAnsi="Arial" w:cs="Arial"/>
                <w:vanish/>
                <w:sz w:val="18"/>
                <w:szCs w:val="18"/>
                <w:highlight w:val="darkGray"/>
              </w:rPr>
              <w:t>«Delete those that are not applicable»</w:t>
            </w:r>
          </w:p>
          <w:p w:rsidR="00876FAF" w:rsidRDefault="004F6D24" w:rsidP="00876FAF">
            <w:pPr>
              <w:keepNext/>
              <w:tabs>
                <w:tab w:val="left" w:pos="2408"/>
                <w:tab w:val="left" w:pos="3121"/>
                <w:tab w:val="left" w:pos="4818"/>
                <w:tab w:val="right" w:pos="6382"/>
                <w:tab w:val="right" w:pos="8503"/>
              </w:tabs>
              <w:spacing w:before="40" w:after="4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AU"/>
              </w:rPr>
            </w:pPr>
            <w:r w:rsidRPr="007A5DCE">
              <w:rPr>
                <w:rFonts w:ascii="Arial" w:eastAsia="Times New Roman" w:hAnsi="Arial" w:cs="Arial"/>
                <w:vanish/>
                <w:sz w:val="18"/>
                <w:szCs w:val="18"/>
              </w:rPr>
              <w:t>«</w:t>
            </w:r>
            <w:r w:rsidRPr="00991549">
              <w:rPr>
                <w:rFonts w:ascii="Arial" w:eastAsia="Times New Roman" w:hAnsi="Arial" w:cs="Arial"/>
                <w:color w:val="000000"/>
                <w:sz w:val="18"/>
                <w:szCs w:val="18"/>
                <w:lang w:val="en-AU"/>
              </w:rPr>
              <w:t>No clinically significant gene fusions were detected</w:t>
            </w:r>
            <w:r w:rsidRPr="007A5DCE">
              <w:rPr>
                <w:rFonts w:ascii="Arial" w:eastAsia="Times New Roman" w:hAnsi="Arial" w:cs="Arial"/>
                <w:vanish/>
                <w:sz w:val="18"/>
                <w:szCs w:val="18"/>
              </w:rPr>
              <w:t>»</w:t>
            </w:r>
          </w:p>
          <w:p w:rsidR="00C82AC0" w:rsidRPr="00991549" w:rsidRDefault="004F6D24" w:rsidP="00876FAF">
            <w:pPr>
              <w:keepNext/>
              <w:tabs>
                <w:tab w:val="left" w:pos="2408"/>
                <w:tab w:val="left" w:pos="3121"/>
                <w:tab w:val="left" w:pos="4818"/>
                <w:tab w:val="right" w:pos="6382"/>
                <w:tab w:val="right" w:pos="8503"/>
              </w:tabs>
              <w:spacing w:before="40" w:after="4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AU"/>
              </w:rPr>
            </w:pPr>
            <w:r w:rsidRPr="007A5DCE">
              <w:rPr>
                <w:rFonts w:ascii="Arial" w:eastAsia="Times New Roman" w:hAnsi="Arial" w:cs="Arial"/>
                <w:vanish/>
                <w:sz w:val="18"/>
                <w:szCs w:val="18"/>
              </w:rPr>
              <w:t>«</w:t>
            </w:r>
            <w:r w:rsidRPr="00876FAF">
              <w:rPr>
                <w:rFonts w:ascii="Arial" w:eastAsia="Times New Roman" w:hAnsi="Arial" w:cs="Arial"/>
                <w:color w:val="000000"/>
                <w:sz w:val="18"/>
                <w:szCs w:val="18"/>
                <w:lang w:val="en-AU"/>
              </w:rPr>
              <w:t>A</w:t>
            </w:r>
            <w:r>
              <w:rPr>
                <w:rFonts w:ascii="Arial" w:eastAsia="Times New Roman" w:hAnsi="Arial" w:cs="Arial"/>
                <w:i/>
                <w:color w:val="000000"/>
                <w:sz w:val="18"/>
                <w:szCs w:val="18"/>
                <w:lang w:val="en-AU"/>
              </w:rPr>
              <w:t xml:space="preserve"> </w:t>
            </w:r>
            <w:r w:rsidRPr="00876FAF">
              <w:rPr>
                <w:rFonts w:ascii="Arial" w:eastAsia="Times New Roman" w:hAnsi="Arial" w:cs="Arial"/>
                <w:i/>
                <w:color w:val="000000"/>
                <w:sz w:val="18"/>
                <w:szCs w:val="18"/>
                <w:highlight w:val="yellow"/>
                <w:lang w:val="en-AU"/>
              </w:rPr>
              <w:t>«</w:t>
            </w:r>
            <w:r w:rsidRPr="002410E3">
              <w:rPr>
                <w:rFonts w:ascii="Arial" w:eastAsia="Times New Roman" w:hAnsi="Arial" w:cs="Arial"/>
                <w:b/>
                <w:i/>
                <w:color w:val="000000"/>
                <w:sz w:val="18"/>
                <w:szCs w:val="18"/>
                <w:highlight w:val="yellow"/>
                <w:lang w:val="en-AU"/>
              </w:rPr>
              <w:t>GENE1</w:t>
            </w:r>
            <w:r w:rsidRPr="00876FAF">
              <w:rPr>
                <w:rFonts w:ascii="Arial" w:eastAsia="Times New Roman" w:hAnsi="Arial" w:cs="Arial"/>
                <w:i/>
                <w:color w:val="000000"/>
                <w:sz w:val="18"/>
                <w:szCs w:val="18"/>
                <w:highlight w:val="yellow"/>
                <w:lang w:val="en-AU"/>
              </w:rPr>
              <w:t>&lt;-&gt;</w:t>
            </w:r>
            <w:r w:rsidRPr="002410E3">
              <w:rPr>
                <w:rFonts w:ascii="Arial" w:eastAsia="Times New Roman" w:hAnsi="Arial" w:cs="Arial"/>
                <w:b/>
                <w:i/>
                <w:color w:val="000000"/>
                <w:sz w:val="18"/>
                <w:szCs w:val="18"/>
                <w:highlight w:val="yellow"/>
                <w:lang w:val="en-AU"/>
              </w:rPr>
              <w:t>GENE2</w:t>
            </w:r>
            <w:r w:rsidRPr="00876FAF">
              <w:rPr>
                <w:rFonts w:ascii="Arial" w:eastAsia="Times New Roman" w:hAnsi="Arial" w:cs="Arial"/>
                <w:i/>
                <w:color w:val="000000"/>
                <w:sz w:val="18"/>
                <w:szCs w:val="18"/>
                <w:highlight w:val="yellow"/>
                <w:lang w:val="en-AU"/>
              </w:rPr>
              <w:t>»</w:t>
            </w:r>
            <w:r>
              <w:rPr>
                <w:rFonts w:ascii="Arial" w:eastAsia="Times New Roman" w:hAnsi="Arial" w:cs="Arial"/>
                <w:i/>
                <w:color w:val="000000"/>
                <w:sz w:val="18"/>
                <w:szCs w:val="18"/>
                <w:lang w:val="en-AU"/>
              </w:rPr>
              <w:t xml:space="preserve"> </w:t>
            </w:r>
            <w:r w:rsidRPr="00876FAF">
              <w:rPr>
                <w:rFonts w:ascii="Arial" w:eastAsia="Times New Roman" w:hAnsi="Arial" w:cs="Arial"/>
                <w:color w:val="000000"/>
                <w:sz w:val="18"/>
                <w:szCs w:val="18"/>
                <w:lang w:val="en-AU"/>
              </w:rPr>
              <w:t>fusion was detected</w:t>
            </w:r>
            <w:r w:rsidRPr="007A5DCE">
              <w:rPr>
                <w:rFonts w:ascii="Arial" w:eastAsia="Times New Roman" w:hAnsi="Arial" w:cs="Arial"/>
                <w:vanish/>
                <w:sz w:val="18"/>
                <w:szCs w:val="18"/>
              </w:rPr>
              <w:t>»</w:t>
            </w:r>
          </w:p>
        </w:tc>
      </w:tr>
      <w:tr w:rsidR="00E554B7" w:rsidTr="00E554B7">
        <w:tc>
          <w:tcPr>
            <w:cnfStyle w:val="001000000000" w:firstRow="0" w:lastRow="0" w:firstColumn="1" w:lastColumn="0" w:oddVBand="0" w:evenVBand="0" w:oddHBand="0" w:evenHBand="0" w:firstRowFirstColumn="0" w:firstRowLastColumn="0" w:lastRowFirstColumn="0" w:lastRowLastColumn="0"/>
            <w:tcW w:w="850" w:type="pct"/>
            <w:tcBorders>
              <w:top w:val="single" w:sz="18" w:space="0" w:color="FFFFFF" w:themeColor="background1"/>
              <w:bottom w:val="single" w:sz="18" w:space="0" w:color="FFFFFF" w:themeColor="background1"/>
              <w:right w:val="single" w:sz="18" w:space="0" w:color="FFFFFF" w:themeColor="background1"/>
            </w:tcBorders>
            <w:shd w:val="clear" w:color="auto" w:fill="D9D9D9" w:themeFill="background1" w:themeFillShade="D9"/>
            <w:tcMar>
              <w:left w:w="85" w:type="dxa"/>
              <w:right w:w="85" w:type="dxa"/>
            </w:tcMar>
          </w:tcPr>
          <w:p w:rsidR="00C82AC0" w:rsidRPr="00991549" w:rsidRDefault="004F6D24" w:rsidP="00AF5614">
            <w:pPr>
              <w:keepNext/>
              <w:tabs>
                <w:tab w:val="left" w:pos="8647"/>
                <w:tab w:val="left" w:pos="9540"/>
              </w:tabs>
              <w:spacing w:before="40" w:after="40"/>
              <w:rPr>
                <w:rFonts w:ascii="Arial" w:eastAsia="Times New Roman" w:hAnsi="Arial" w:cs="Arial"/>
                <w:sz w:val="18"/>
                <w:szCs w:val="18"/>
                <w:lang w:val="en-AU"/>
              </w:rPr>
            </w:pPr>
            <w:r w:rsidRPr="00991549">
              <w:rPr>
                <w:rFonts w:ascii="Arial" w:eastAsia="Times New Roman" w:hAnsi="Arial" w:cs="Arial"/>
                <w:sz w:val="18"/>
                <w:szCs w:val="18"/>
                <w:lang w:val="en-AU"/>
              </w:rPr>
              <w:t>Mutation Signature</w:t>
            </w:r>
          </w:p>
        </w:tc>
        <w:tc>
          <w:tcPr>
            <w:tcW w:w="0" w:type="auto"/>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D9D9D9" w:themeFill="background1" w:themeFillShade="D9"/>
            <w:tcMar>
              <w:left w:w="85" w:type="dxa"/>
              <w:right w:w="85" w:type="dxa"/>
            </w:tcMar>
          </w:tcPr>
          <w:p w:rsidR="00674628" w:rsidRPr="00674628" w:rsidRDefault="004F6D24" w:rsidP="0067462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vanish/>
                <w:sz w:val="18"/>
                <w:szCs w:val="18"/>
              </w:rPr>
            </w:pPr>
            <w:r w:rsidRPr="009232EE">
              <w:rPr>
                <w:rFonts w:ascii="Arial" w:eastAsia="Times New Roman" w:hAnsi="Arial" w:cs="Arial"/>
                <w:vanish/>
                <w:sz w:val="18"/>
                <w:szCs w:val="18"/>
                <w:highlight w:val="darkGray"/>
              </w:rPr>
              <w:t>«Delete those that are not applicable»</w:t>
            </w:r>
          </w:p>
          <w:p w:rsidR="00C82AC0" w:rsidRDefault="004F6D24" w:rsidP="00876FAF">
            <w:pPr>
              <w:keepNext/>
              <w:tabs>
                <w:tab w:val="left" w:pos="2408"/>
                <w:tab w:val="left" w:pos="3121"/>
                <w:tab w:val="left" w:pos="4818"/>
                <w:tab w:val="right" w:pos="6382"/>
                <w:tab w:val="right" w:pos="8503"/>
              </w:tabs>
              <w:spacing w:before="40" w:after="4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AU"/>
              </w:rPr>
            </w:pPr>
            <w:r w:rsidRPr="007A5DCE">
              <w:rPr>
                <w:rFonts w:ascii="Arial" w:eastAsia="Times New Roman" w:hAnsi="Arial" w:cs="Arial"/>
                <w:vanish/>
                <w:sz w:val="18"/>
                <w:szCs w:val="18"/>
              </w:rPr>
              <w:t>«</w:t>
            </w:r>
            <w:r w:rsidRPr="00991549">
              <w:rPr>
                <w:rFonts w:ascii="Arial" w:eastAsia="Times New Roman" w:hAnsi="Arial" w:cs="Arial"/>
                <w:color w:val="000000"/>
                <w:sz w:val="18"/>
                <w:szCs w:val="18"/>
                <w:lang w:val="en-AU"/>
              </w:rPr>
              <w:t xml:space="preserve">Less </w:t>
            </w:r>
            <w:r w:rsidRPr="00991549">
              <w:rPr>
                <w:rFonts w:ascii="Arial" w:eastAsia="Times New Roman" w:hAnsi="Arial" w:cs="Arial"/>
                <w:color w:val="000000"/>
                <w:sz w:val="18"/>
                <w:szCs w:val="18"/>
                <w:lang w:val="en-AU"/>
              </w:rPr>
              <w:t>than 50 somatic variants were observed. The level of somatic variation in the sample was insufficient to calculate a reliable mutation signature</w:t>
            </w:r>
            <w:r w:rsidRPr="007A5DCE">
              <w:rPr>
                <w:rFonts w:ascii="Arial" w:eastAsia="Times New Roman" w:hAnsi="Arial" w:cs="Arial"/>
                <w:vanish/>
                <w:sz w:val="18"/>
                <w:szCs w:val="18"/>
              </w:rPr>
              <w:t>»</w:t>
            </w:r>
          </w:p>
          <w:p w:rsidR="00674628" w:rsidRDefault="004F6D24" w:rsidP="00876FAF">
            <w:pPr>
              <w:keepNext/>
              <w:tabs>
                <w:tab w:val="left" w:pos="2408"/>
                <w:tab w:val="left" w:pos="3121"/>
                <w:tab w:val="left" w:pos="4818"/>
                <w:tab w:val="right" w:pos="6382"/>
                <w:tab w:val="right" w:pos="8503"/>
              </w:tabs>
              <w:spacing w:before="40" w:after="4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AU"/>
              </w:rPr>
            </w:pPr>
            <w:r w:rsidRPr="007A5DCE">
              <w:rPr>
                <w:rFonts w:ascii="Arial" w:eastAsia="Times New Roman" w:hAnsi="Arial" w:cs="Arial"/>
                <w:vanish/>
                <w:sz w:val="18"/>
                <w:szCs w:val="18"/>
              </w:rPr>
              <w:t>«</w:t>
            </w:r>
            <w:r>
              <w:rPr>
                <w:rFonts w:ascii="Arial" w:eastAsia="Times New Roman" w:hAnsi="Arial" w:cs="Arial"/>
                <w:color w:val="000000"/>
                <w:sz w:val="18"/>
                <w:szCs w:val="18"/>
                <w:lang w:val="en-AU"/>
              </w:rPr>
              <w:t>No clinically significant mutation signatures were detected</w:t>
            </w:r>
            <w:r w:rsidRPr="007A5DCE">
              <w:rPr>
                <w:rFonts w:ascii="Arial" w:eastAsia="Times New Roman" w:hAnsi="Arial" w:cs="Arial"/>
                <w:vanish/>
                <w:sz w:val="18"/>
                <w:szCs w:val="18"/>
              </w:rPr>
              <w:t>»</w:t>
            </w:r>
          </w:p>
          <w:p w:rsidR="00674628" w:rsidRPr="00991549" w:rsidRDefault="004F6D24" w:rsidP="00876FAF">
            <w:pPr>
              <w:keepNext/>
              <w:tabs>
                <w:tab w:val="left" w:pos="2408"/>
                <w:tab w:val="left" w:pos="3121"/>
                <w:tab w:val="left" w:pos="4818"/>
                <w:tab w:val="right" w:pos="6382"/>
                <w:tab w:val="right" w:pos="8503"/>
              </w:tabs>
              <w:spacing w:before="40" w:after="4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AU"/>
              </w:rPr>
            </w:pPr>
            <w:r w:rsidRPr="007A5DCE">
              <w:rPr>
                <w:rFonts w:ascii="Arial" w:eastAsia="Times New Roman" w:hAnsi="Arial" w:cs="Arial"/>
                <w:vanish/>
                <w:sz w:val="18"/>
                <w:szCs w:val="18"/>
              </w:rPr>
              <w:t>«</w:t>
            </w:r>
            <w:r w:rsidRPr="00674628">
              <w:rPr>
                <w:rFonts w:ascii="Arial" w:eastAsia="Times New Roman" w:hAnsi="Arial" w:cs="Arial"/>
                <w:sz w:val="18"/>
                <w:szCs w:val="18"/>
              </w:rPr>
              <w:t>Clinically significant mutation signatures were</w:t>
            </w:r>
            <w:r w:rsidRPr="00674628">
              <w:rPr>
                <w:rFonts w:ascii="Arial" w:eastAsia="Times New Roman" w:hAnsi="Arial" w:cs="Arial"/>
                <w:sz w:val="18"/>
                <w:szCs w:val="18"/>
              </w:rPr>
              <w:t xml:space="preserve"> detected</w:t>
            </w:r>
            <w:r>
              <w:rPr>
                <w:rFonts w:ascii="Arial" w:eastAsia="Times New Roman" w:hAnsi="Arial" w:cs="Arial"/>
                <w:sz w:val="18"/>
                <w:szCs w:val="18"/>
              </w:rPr>
              <w:t>. These are listed below</w:t>
            </w:r>
            <w:r w:rsidRPr="007A5DCE">
              <w:rPr>
                <w:rFonts w:ascii="Arial" w:eastAsia="Times New Roman" w:hAnsi="Arial" w:cs="Arial"/>
                <w:vanish/>
                <w:sz w:val="18"/>
                <w:szCs w:val="18"/>
              </w:rPr>
              <w:t>»</w:t>
            </w:r>
          </w:p>
        </w:tc>
      </w:tr>
      <w:tr w:rsidR="00E554B7" w:rsidTr="00E55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pct"/>
            <w:tcBorders>
              <w:top w:val="single" w:sz="18" w:space="0" w:color="FFFFFF" w:themeColor="background1"/>
              <w:bottom w:val="nil"/>
              <w:right w:val="single" w:sz="18" w:space="0" w:color="FFFFFF" w:themeColor="background1"/>
            </w:tcBorders>
            <w:shd w:val="clear" w:color="auto" w:fill="D9D9D9" w:themeFill="background1" w:themeFillShade="D9"/>
            <w:tcMar>
              <w:left w:w="85" w:type="dxa"/>
              <w:right w:w="85" w:type="dxa"/>
            </w:tcMar>
          </w:tcPr>
          <w:p w:rsidR="00C82AC0" w:rsidRPr="00991549" w:rsidRDefault="004F6D24" w:rsidP="00A7017C">
            <w:pPr>
              <w:tabs>
                <w:tab w:val="left" w:pos="8647"/>
                <w:tab w:val="left" w:pos="9540"/>
              </w:tabs>
              <w:spacing w:before="40" w:after="40"/>
              <w:rPr>
                <w:rFonts w:ascii="Arial" w:eastAsia="Times New Roman" w:hAnsi="Arial" w:cs="Arial"/>
                <w:sz w:val="18"/>
                <w:szCs w:val="18"/>
                <w:lang w:val="en-AU"/>
              </w:rPr>
            </w:pPr>
            <w:r w:rsidRPr="00991549">
              <w:rPr>
                <w:rFonts w:ascii="Arial" w:eastAsia="Times New Roman" w:hAnsi="Arial" w:cs="Arial"/>
                <w:sz w:val="18"/>
                <w:szCs w:val="18"/>
                <w:lang w:val="en-AU"/>
              </w:rPr>
              <w:t>Germline Variants</w:t>
            </w:r>
          </w:p>
        </w:tc>
        <w:tc>
          <w:tcPr>
            <w:tcW w:w="0" w:type="auto"/>
            <w:tcBorders>
              <w:top w:val="single" w:sz="18" w:space="0" w:color="FFFFFF" w:themeColor="background1"/>
              <w:left w:val="single" w:sz="18" w:space="0" w:color="FFFFFF" w:themeColor="background1"/>
              <w:bottom w:val="nil"/>
              <w:right w:val="single" w:sz="18" w:space="0" w:color="FFFFFF" w:themeColor="background1"/>
            </w:tcBorders>
            <w:shd w:val="clear" w:color="auto" w:fill="D9D9D9" w:themeFill="background1" w:themeFillShade="D9"/>
            <w:tcMar>
              <w:left w:w="85" w:type="dxa"/>
              <w:right w:w="85" w:type="dxa"/>
            </w:tcMar>
          </w:tcPr>
          <w:p w:rsidR="00674628" w:rsidRPr="00674628" w:rsidRDefault="004F6D24" w:rsidP="0067462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vanish/>
                <w:sz w:val="18"/>
                <w:szCs w:val="18"/>
              </w:rPr>
            </w:pPr>
            <w:r w:rsidRPr="009232EE">
              <w:rPr>
                <w:rFonts w:ascii="Arial" w:eastAsia="Times New Roman" w:hAnsi="Arial" w:cs="Arial"/>
                <w:vanish/>
                <w:sz w:val="18"/>
                <w:szCs w:val="18"/>
                <w:highlight w:val="darkGray"/>
              </w:rPr>
              <w:t>«Delete those that are not applicable»</w:t>
            </w:r>
          </w:p>
          <w:p w:rsidR="00C82AC0" w:rsidRPr="006D01A7" w:rsidRDefault="004F6D24" w:rsidP="00876FAF">
            <w:pPr>
              <w:tabs>
                <w:tab w:val="left" w:pos="2408"/>
                <w:tab w:val="left" w:pos="3121"/>
                <w:tab w:val="left" w:pos="4818"/>
                <w:tab w:val="right" w:pos="6382"/>
                <w:tab w:val="right" w:pos="8503"/>
              </w:tabs>
              <w:spacing w:before="40" w:after="4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rPr>
            </w:pPr>
            <w:r w:rsidRPr="007A5DCE">
              <w:rPr>
                <w:rFonts w:ascii="Arial" w:eastAsia="Times New Roman" w:hAnsi="Arial" w:cs="Arial"/>
                <w:vanish/>
                <w:sz w:val="18"/>
                <w:szCs w:val="18"/>
              </w:rPr>
              <w:t>«</w:t>
            </w:r>
            <w:r w:rsidRPr="00991549">
              <w:rPr>
                <w:rFonts w:ascii="Arial" w:eastAsia="Times New Roman" w:hAnsi="Arial" w:cs="Arial"/>
                <w:color w:val="000000"/>
                <w:sz w:val="18"/>
                <w:szCs w:val="18"/>
                <w:lang w:val="en-AU"/>
              </w:rPr>
              <w:t>No clinically significant germline variants were detected</w:t>
            </w:r>
            <w:r w:rsidRPr="007A5DCE">
              <w:rPr>
                <w:rFonts w:ascii="Arial" w:eastAsia="Times New Roman" w:hAnsi="Arial" w:cs="Arial"/>
                <w:vanish/>
                <w:sz w:val="18"/>
                <w:szCs w:val="18"/>
              </w:rPr>
              <w:t>»</w:t>
            </w:r>
          </w:p>
          <w:p w:rsidR="004F0B98" w:rsidRPr="00D9151C" w:rsidRDefault="004F6D24" w:rsidP="00D9151C">
            <w:pPr>
              <w:tabs>
                <w:tab w:val="left" w:pos="2408"/>
                <w:tab w:val="left" w:pos="3121"/>
                <w:tab w:val="left" w:pos="4818"/>
                <w:tab w:val="right" w:pos="6382"/>
                <w:tab w:val="right" w:pos="8503"/>
              </w:tabs>
              <w:spacing w:before="40" w:after="4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AU"/>
              </w:rPr>
            </w:pPr>
            <w:r w:rsidRPr="007A5DCE">
              <w:rPr>
                <w:rFonts w:ascii="Arial" w:eastAsia="Times New Roman" w:hAnsi="Arial" w:cs="Arial"/>
                <w:vanish/>
                <w:sz w:val="18"/>
                <w:szCs w:val="18"/>
                <w:highlight w:val="yellow"/>
              </w:rPr>
              <w:t>«</w:t>
            </w:r>
            <w:r>
              <w:rPr>
                <w:rFonts w:ascii="Arial" w:eastAsia="Times New Roman" w:hAnsi="Arial" w:cs="Arial"/>
                <w:color w:val="000000"/>
                <w:sz w:val="18"/>
                <w:szCs w:val="18"/>
                <w:highlight w:val="yellow"/>
                <w:lang w:val="en-AU"/>
              </w:rPr>
              <w:t>A</w:t>
            </w:r>
            <w:r w:rsidRPr="0082727B">
              <w:rPr>
                <w:rFonts w:ascii="Arial" w:eastAsia="Times New Roman" w:hAnsi="Arial" w:cs="Arial"/>
                <w:color w:val="000000"/>
                <w:sz w:val="18"/>
                <w:szCs w:val="18"/>
                <w:highlight w:val="yellow"/>
                <w:lang w:val="en-AU"/>
              </w:rPr>
              <w:t xml:space="preserve">dd </w:t>
            </w:r>
            <w:r>
              <w:rPr>
                <w:rFonts w:ascii="Arial" w:eastAsia="Times New Roman" w:hAnsi="Arial" w:cs="Arial"/>
                <w:color w:val="000000"/>
                <w:sz w:val="18"/>
                <w:szCs w:val="18"/>
                <w:highlight w:val="yellow"/>
                <w:lang w:val="en-AU"/>
              </w:rPr>
              <w:t xml:space="preserve">clinically significant autosomal dominant </w:t>
            </w:r>
            <w:r w:rsidRPr="0082727B">
              <w:rPr>
                <w:rFonts w:ascii="Arial" w:eastAsia="Times New Roman" w:hAnsi="Arial" w:cs="Arial"/>
                <w:color w:val="000000"/>
                <w:sz w:val="18"/>
                <w:szCs w:val="18"/>
                <w:highlight w:val="yellow"/>
                <w:lang w:val="en-AU"/>
              </w:rPr>
              <w:t xml:space="preserve">germline variants </w:t>
            </w:r>
            <w:r>
              <w:rPr>
                <w:rFonts w:ascii="Arial" w:eastAsia="Times New Roman" w:hAnsi="Arial" w:cs="Arial"/>
                <w:color w:val="000000"/>
                <w:sz w:val="18"/>
                <w:szCs w:val="18"/>
                <w:highlight w:val="yellow"/>
                <w:lang w:val="en-AU"/>
              </w:rPr>
              <w:t xml:space="preserve">from N svlist page (e.g. BRCA1). </w:t>
            </w:r>
            <w:r w:rsidRPr="000C38D4">
              <w:rPr>
                <w:rFonts w:ascii="Arial" w:eastAsia="Times New Roman" w:hAnsi="Arial" w:cs="Arial"/>
                <w:color w:val="000000"/>
                <w:sz w:val="18"/>
                <w:szCs w:val="18"/>
                <w:highlight w:val="yellow"/>
                <w:u w:val="single"/>
                <w:lang w:val="en-AU"/>
              </w:rPr>
              <w:t>Comment</w:t>
            </w:r>
            <w:r>
              <w:rPr>
                <w:rFonts w:ascii="Arial" w:eastAsia="Times New Roman" w:hAnsi="Arial" w:cs="Arial"/>
                <w:color w:val="000000"/>
                <w:sz w:val="18"/>
                <w:szCs w:val="18"/>
                <w:highlight w:val="yellow"/>
                <w:lang w:val="en-AU"/>
              </w:rPr>
              <w:t xml:space="preserve">: </w:t>
            </w:r>
            <w:r>
              <w:rPr>
                <w:rFonts w:ascii="Arial" w:eastAsia="Times New Roman" w:hAnsi="Arial" w:cs="Arial"/>
                <w:color w:val="000000"/>
                <w:sz w:val="18"/>
                <w:szCs w:val="18"/>
                <w:highlight w:val="yellow"/>
                <w:lang w:val="en-AU"/>
              </w:rPr>
              <w:t>This patient</w:t>
            </w:r>
            <w:r>
              <w:rPr>
                <w:rFonts w:ascii="Arial" w:eastAsia="Times New Roman" w:hAnsi="Arial" w:cs="Arial"/>
                <w:color w:val="000000"/>
                <w:sz w:val="18"/>
                <w:szCs w:val="18"/>
                <w:highlight w:val="yellow"/>
                <w:lang w:val="en-AU"/>
              </w:rPr>
              <w:t xml:space="preserve"> has inherited a variant associated with increased cancer risk. [variant] [evidence]. </w:t>
            </w:r>
            <w:r w:rsidRPr="00D9151C">
              <w:rPr>
                <w:rFonts w:ascii="Arial" w:eastAsia="Times New Roman" w:hAnsi="Arial" w:cs="Arial"/>
                <w:color w:val="000000"/>
                <w:sz w:val="18"/>
                <w:szCs w:val="18"/>
                <w:highlight w:val="yellow"/>
                <w:lang w:val="en-AU"/>
              </w:rPr>
              <w:t>This result has diagnostic and clinical management implications for the patient and their first-degree relatives. Predictive testing for at-risk fami</w:t>
            </w:r>
            <w:r w:rsidRPr="00D9151C">
              <w:rPr>
                <w:rFonts w:ascii="Arial" w:eastAsia="Times New Roman" w:hAnsi="Arial" w:cs="Arial"/>
                <w:color w:val="000000"/>
                <w:sz w:val="18"/>
                <w:szCs w:val="18"/>
                <w:highlight w:val="yellow"/>
                <w:lang w:val="en-AU"/>
              </w:rPr>
              <w:t>ly members is available through referral to a genetics service or family cancer centre.</w:t>
            </w:r>
          </w:p>
          <w:p w:rsidR="00674628" w:rsidRPr="00991549" w:rsidRDefault="004F6D24" w:rsidP="004F0B98">
            <w:pPr>
              <w:tabs>
                <w:tab w:val="left" w:pos="2408"/>
                <w:tab w:val="left" w:pos="3121"/>
                <w:tab w:val="left" w:pos="4818"/>
                <w:tab w:val="right" w:pos="6382"/>
                <w:tab w:val="right" w:pos="8503"/>
              </w:tabs>
              <w:spacing w:before="40" w:after="4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AU"/>
              </w:rPr>
            </w:pPr>
            <w:r>
              <w:rPr>
                <w:rFonts w:ascii="Arial" w:eastAsia="Times New Roman" w:hAnsi="Arial" w:cs="Arial"/>
                <w:color w:val="000000"/>
                <w:sz w:val="18"/>
                <w:szCs w:val="18"/>
                <w:highlight w:val="yellow"/>
                <w:lang w:val="en-AU"/>
              </w:rPr>
              <w:t xml:space="preserve">Add clinically significant autosomal recessive germline variants from N svlist page (e.g. BLM). </w:t>
            </w:r>
            <w:r w:rsidRPr="000C38D4">
              <w:rPr>
                <w:rFonts w:ascii="Arial" w:eastAsia="Times New Roman" w:hAnsi="Arial" w:cs="Arial"/>
                <w:color w:val="000000"/>
                <w:sz w:val="18"/>
                <w:szCs w:val="18"/>
                <w:highlight w:val="yellow"/>
                <w:u w:val="single"/>
                <w:lang w:val="en-AU"/>
              </w:rPr>
              <w:t>Comment</w:t>
            </w:r>
            <w:r>
              <w:rPr>
                <w:rFonts w:ascii="Arial" w:eastAsia="Times New Roman" w:hAnsi="Arial" w:cs="Arial"/>
                <w:color w:val="000000"/>
                <w:sz w:val="18"/>
                <w:szCs w:val="18"/>
                <w:highlight w:val="yellow"/>
                <w:lang w:val="en-AU"/>
              </w:rPr>
              <w:t xml:space="preserve">: </w:t>
            </w:r>
            <w:r w:rsidRPr="004F0B98">
              <w:rPr>
                <w:rFonts w:ascii="Arial" w:eastAsia="Times New Roman" w:hAnsi="Arial" w:cs="Arial"/>
                <w:color w:val="000000"/>
                <w:sz w:val="18"/>
                <w:szCs w:val="18"/>
                <w:highlight w:val="yellow"/>
                <w:lang w:val="en-AU"/>
              </w:rPr>
              <w:t xml:space="preserve">This patient is a carrier of a recessive </w:t>
            </w:r>
            <w:r>
              <w:rPr>
                <w:rFonts w:ascii="Arial" w:eastAsia="Times New Roman" w:hAnsi="Arial" w:cs="Arial"/>
                <w:color w:val="000000"/>
                <w:sz w:val="18"/>
                <w:szCs w:val="18"/>
                <w:highlight w:val="yellow"/>
                <w:lang w:val="en-AU"/>
              </w:rPr>
              <w:t xml:space="preserve">cancer predisposition </w:t>
            </w:r>
            <w:r>
              <w:rPr>
                <w:rFonts w:ascii="Arial" w:eastAsia="Times New Roman" w:hAnsi="Arial" w:cs="Arial"/>
                <w:color w:val="000000"/>
                <w:sz w:val="18"/>
                <w:szCs w:val="18"/>
                <w:highlight w:val="yellow"/>
                <w:lang w:val="en-AU"/>
              </w:rPr>
              <w:t>syndrome</w:t>
            </w:r>
            <w:r w:rsidRPr="004F0B98">
              <w:rPr>
                <w:rFonts w:ascii="Arial" w:eastAsia="Times New Roman" w:hAnsi="Arial" w:cs="Arial"/>
                <w:color w:val="000000"/>
                <w:sz w:val="18"/>
                <w:szCs w:val="18"/>
                <w:highlight w:val="yellow"/>
                <w:lang w:val="en-AU"/>
              </w:rPr>
              <w:t xml:space="preserve">. [variant] [evidence]. This finding has </w:t>
            </w:r>
            <w:r w:rsidRPr="004F0B98">
              <w:rPr>
                <w:rFonts w:ascii="Arial" w:eastAsia="Times New Roman" w:hAnsi="Arial" w:cs="Arial"/>
                <w:color w:val="000000"/>
                <w:sz w:val="18"/>
                <w:szCs w:val="18"/>
                <w:highlight w:val="yellow"/>
                <w:lang w:val="en-AU"/>
              </w:rPr>
              <w:lastRenderedPageBreak/>
              <w:t xml:space="preserve">implications for the patient’s </w:t>
            </w:r>
            <w:r w:rsidRPr="004F0B98">
              <w:rPr>
                <w:rFonts w:ascii="Arial" w:eastAsia="Times New Roman" w:hAnsi="Arial" w:cs="Arial"/>
                <w:color w:val="000000"/>
                <w:sz w:val="18"/>
                <w:szCs w:val="18"/>
                <w:highlight w:val="yellow"/>
                <w:lang w:val="en-AU"/>
              </w:rPr>
              <w:t>first-degree</w:t>
            </w:r>
            <w:r w:rsidRPr="004F0B98">
              <w:rPr>
                <w:rFonts w:ascii="Arial" w:eastAsia="Times New Roman" w:hAnsi="Arial" w:cs="Arial"/>
                <w:color w:val="000000"/>
                <w:sz w:val="18"/>
                <w:szCs w:val="18"/>
                <w:highlight w:val="yellow"/>
                <w:lang w:val="en-AU"/>
              </w:rPr>
              <w:t xml:space="preserve"> relatives and their partners. Cascade carrier testing is available through referral to a genetic</w:t>
            </w:r>
            <w:r>
              <w:rPr>
                <w:rFonts w:ascii="Arial" w:eastAsia="Times New Roman" w:hAnsi="Arial" w:cs="Arial"/>
                <w:color w:val="000000"/>
                <w:sz w:val="18"/>
                <w:szCs w:val="18"/>
                <w:highlight w:val="yellow"/>
                <w:lang w:val="en-AU"/>
              </w:rPr>
              <w:t>s</w:t>
            </w:r>
            <w:r w:rsidRPr="004F0B98">
              <w:rPr>
                <w:rFonts w:ascii="Arial" w:eastAsia="Times New Roman" w:hAnsi="Arial" w:cs="Arial"/>
                <w:color w:val="000000"/>
                <w:sz w:val="18"/>
                <w:szCs w:val="18"/>
                <w:highlight w:val="yellow"/>
                <w:lang w:val="en-AU"/>
              </w:rPr>
              <w:t xml:space="preserve"> service or family cancer centre.</w:t>
            </w:r>
            <w:r w:rsidRPr="007A5DCE">
              <w:rPr>
                <w:rFonts w:ascii="Arial" w:eastAsia="Times New Roman" w:hAnsi="Arial" w:cs="Arial"/>
                <w:vanish/>
                <w:sz w:val="18"/>
                <w:szCs w:val="18"/>
                <w:highlight w:val="yellow"/>
              </w:rPr>
              <w:t>»</w:t>
            </w:r>
          </w:p>
        </w:tc>
      </w:tr>
    </w:tbl>
    <w:p w:rsidR="004960F9" w:rsidRPr="00991549" w:rsidRDefault="004F6D24" w:rsidP="00AF5614">
      <w:pPr>
        <w:keepNext/>
        <w:tabs>
          <w:tab w:val="left" w:pos="8647"/>
          <w:tab w:val="left" w:pos="9540"/>
        </w:tabs>
        <w:spacing w:before="120"/>
        <w:jc w:val="both"/>
        <w:rPr>
          <w:rFonts w:ascii="Arial" w:eastAsia="Times New Roman" w:hAnsi="Arial" w:cs="Arial"/>
          <w:b/>
          <w:sz w:val="18"/>
          <w:szCs w:val="18"/>
          <w:lang w:val="en-AU"/>
        </w:rPr>
      </w:pPr>
      <w:r>
        <w:rPr>
          <w:rFonts w:ascii="Arial" w:eastAsia="Times New Roman" w:hAnsi="Arial" w:cs="Arial"/>
          <w:b/>
          <w:sz w:val="18"/>
          <w:szCs w:val="18"/>
          <w:lang w:val="en-AU"/>
        </w:rPr>
        <w:lastRenderedPageBreak/>
        <w:t xml:space="preserve">Clinical </w:t>
      </w:r>
      <w:r w:rsidRPr="00991549">
        <w:rPr>
          <w:rFonts w:ascii="Arial" w:eastAsia="Times New Roman" w:hAnsi="Arial" w:cs="Arial"/>
          <w:b/>
          <w:sz w:val="18"/>
          <w:szCs w:val="18"/>
          <w:lang w:val="en-AU"/>
        </w:rPr>
        <w:t>Interpretation</w:t>
      </w:r>
      <w:r w:rsidRPr="00991549">
        <w:rPr>
          <w:rFonts w:ascii="Arial" w:eastAsia="Times New Roman" w:hAnsi="Arial" w:cs="Arial"/>
          <w:b/>
          <w:sz w:val="18"/>
          <w:szCs w:val="18"/>
          <w:lang w:val="en-AU"/>
        </w:rPr>
        <w:t>:</w:t>
      </w:r>
    </w:p>
    <w:p w:rsidR="004960F9" w:rsidRDefault="004F6D24" w:rsidP="00646FB4">
      <w:pPr>
        <w:tabs>
          <w:tab w:val="left" w:pos="8647"/>
          <w:tab w:val="left" w:pos="9540"/>
        </w:tabs>
        <w:spacing w:after="120"/>
        <w:jc w:val="both"/>
        <w:rPr>
          <w:rFonts w:ascii="Arial" w:eastAsia="Times New Roman" w:hAnsi="Arial" w:cs="Arial"/>
          <w:sz w:val="18"/>
          <w:szCs w:val="18"/>
          <w:lang w:val="en-AU"/>
        </w:rPr>
      </w:pPr>
      <w:r w:rsidRPr="00991549">
        <w:rPr>
          <w:rFonts w:ascii="Arial" w:eastAsia="Times New Roman" w:hAnsi="Arial" w:cs="Arial"/>
          <w:b/>
          <w:i/>
          <w:caps/>
          <w:noProof/>
          <w:color w:val="000000"/>
          <w:sz w:val="18"/>
          <w:szCs w:val="18"/>
          <w:lang w:val="en-AU"/>
        </w:rPr>
        <w:t>TP53</w:t>
      </w:r>
      <w:r w:rsidRPr="00991549">
        <w:rPr>
          <w:rFonts w:ascii="Arial" w:eastAsia="Times New Roman" w:hAnsi="Arial" w:cs="Arial"/>
          <w:b/>
          <w:bCs/>
          <w:caps/>
          <w:sz w:val="18"/>
          <w:szCs w:val="18"/>
          <w:lang w:val="en-AU"/>
        </w:rPr>
        <w:t>:</w:t>
      </w:r>
      <w:r w:rsidRPr="00991549">
        <w:rPr>
          <w:rFonts w:ascii="Arial" w:eastAsia="Times New Roman" w:hAnsi="Arial" w:cs="Arial"/>
          <w:sz w:val="18"/>
          <w:szCs w:val="18"/>
          <w:lang w:val="en-AU"/>
        </w:rPr>
        <w:t xml:space="preserve"> </w:t>
      </w:r>
      <w:r>
        <w:rPr>
          <w:rFonts w:ascii="Arial" w:eastAsia="Times New Roman" w:hAnsi="Arial" w:cs="Arial"/>
          <w:noProof/>
          <w:sz w:val="18"/>
          <w:szCs w:val="18"/>
          <w:lang w:val="en-AU"/>
        </w:rPr>
        <w:t>TP53 encodes</w:t>
      </w:r>
      <w:r>
        <w:rPr>
          <w:rFonts w:ascii="Arial" w:eastAsia="Times New Roman" w:hAnsi="Arial" w:cs="Arial"/>
          <w:sz w:val="18"/>
          <w:szCs w:val="18"/>
          <w:lang w:val="en-AU"/>
        </w:rPr>
        <w:t xml:space="preserve"> Tumour Protein P53, a tumour suppressor with a key role in genome surveillance, including cell cycle arrest, apoptosis, senescence, and DNA repair. Mutations in this gene are associated with a variety of human cancers, including the hereditar</w:t>
      </w:r>
      <w:r>
        <w:rPr>
          <w:rFonts w:ascii="Arial" w:eastAsia="Times New Roman" w:hAnsi="Arial" w:cs="Arial"/>
          <w:sz w:val="18"/>
          <w:szCs w:val="18"/>
          <w:lang w:val="en-AU"/>
        </w:rPr>
        <w:t xml:space="preserve">y cancer predisposition condition, Li-Fraumeni syndrome. </w:t>
      </w:r>
      <w:r w:rsidRPr="00991549">
        <w:rPr>
          <w:rFonts w:ascii="Arial" w:eastAsia="Times New Roman" w:hAnsi="Arial" w:cs="Arial"/>
          <w:noProof/>
          <w:sz w:val="18"/>
          <w:szCs w:val="18"/>
          <w:lang w:val="en-AU"/>
        </w:rPr>
        <w:t>The TP53</w:t>
      </w:r>
      <w:r w:rsidRPr="00991549">
        <w:rPr>
          <w:rFonts w:ascii="Arial" w:eastAsia="Times New Roman" w:hAnsi="Arial" w:cs="Arial"/>
          <w:sz w:val="18"/>
          <w:szCs w:val="18"/>
          <w:lang w:val="en-AU"/>
        </w:rPr>
        <w:t xml:space="preserve"> p.Arg175His mutation predicts a missense amino acid substitution at position 175 in the p53 protein, from a(n) Arginine (Arg, R) to a Histidine (His, H). The mutation occurs within the highl</w:t>
      </w:r>
      <w:r w:rsidRPr="00991549">
        <w:rPr>
          <w:rFonts w:ascii="Arial" w:eastAsia="Times New Roman" w:hAnsi="Arial" w:cs="Arial"/>
          <w:sz w:val="18"/>
          <w:szCs w:val="18"/>
          <w:lang w:val="en-AU"/>
        </w:rPr>
        <w:t>y conserved DNA-binding domain. The mutation is the third most common and the best characterised TP53 mutations in human cancers. The variant has been described in the germline context, being associated with cancer prone Li-Fraumeni syndrome (LFS) and rela</w:t>
      </w:r>
      <w:r w:rsidRPr="00991549">
        <w:rPr>
          <w:rFonts w:ascii="Arial" w:eastAsia="Times New Roman" w:hAnsi="Arial" w:cs="Arial"/>
          <w:sz w:val="18"/>
          <w:szCs w:val="18"/>
          <w:lang w:val="en-AU"/>
        </w:rPr>
        <w:t>ted Li-Fraumeni like syndrome (LFLS). The mutation results in a more stable form of p53 which can exert gain-of-function (GOF) effect as exemplified by greater tumourigenic potential and enhanced chemo-resistance [PMID: 15607981; 26697411]. Small molecules</w:t>
      </w:r>
      <w:r w:rsidRPr="00991549">
        <w:rPr>
          <w:rFonts w:ascii="Arial" w:eastAsia="Times New Roman" w:hAnsi="Arial" w:cs="Arial"/>
          <w:sz w:val="18"/>
          <w:szCs w:val="18"/>
          <w:lang w:val="en-AU"/>
        </w:rPr>
        <w:t xml:space="preserve"> targeting R175H mutant protein are now under preclinical evaluation with encouraging preliminary results [1].</w:t>
      </w:r>
    </w:p>
    <w:p w:rsidR="004960F9" w:rsidRDefault="004F6D24" w:rsidP="00646FB4">
      <w:pPr>
        <w:tabs>
          <w:tab w:val="left" w:pos="8647"/>
          <w:tab w:val="left" w:pos="9540"/>
        </w:tabs>
        <w:spacing w:after="120"/>
        <w:jc w:val="both"/>
        <w:rPr>
          <w:rFonts w:ascii="Arial" w:eastAsia="Times New Roman" w:hAnsi="Arial" w:cs="Arial"/>
          <w:sz w:val="18"/>
          <w:szCs w:val="18"/>
          <w:lang w:val="en-AU"/>
        </w:rPr>
      </w:pPr>
      <w:r w:rsidRPr="00991549">
        <w:rPr>
          <w:rFonts w:ascii="Arial" w:eastAsia="Times New Roman" w:hAnsi="Arial" w:cs="Arial"/>
          <w:sz w:val="18"/>
          <w:szCs w:val="18"/>
          <w:lang w:val="en-AU"/>
        </w:rPr>
        <w:t>TP53 encodes a transcription factor that responds to cellular stresses, including DNA damage and oncogenic activation, by inducing downstream ant</w:t>
      </w:r>
      <w:r w:rsidRPr="00991549">
        <w:rPr>
          <w:rFonts w:ascii="Arial" w:eastAsia="Times New Roman" w:hAnsi="Arial" w:cs="Arial"/>
          <w:sz w:val="18"/>
          <w:szCs w:val="18"/>
          <w:lang w:val="en-AU"/>
        </w:rPr>
        <w:t>i-tumour responses such as DNA repair and apoptosis [2]. The c.524G&gt;A p.(Arg175His) missense variant lies within the highly conserved DNA-binding domain and has been reported more than 1500 times in COSMIC (https://cancer.sanger.ac.uk). R175H leads to dest</w:t>
      </w:r>
      <w:r w:rsidRPr="00991549">
        <w:rPr>
          <w:rFonts w:ascii="Arial" w:eastAsia="Times New Roman" w:hAnsi="Arial" w:cs="Arial"/>
          <w:sz w:val="18"/>
          <w:szCs w:val="18"/>
          <w:lang w:val="en-AU"/>
        </w:rPr>
        <w:t>abilisation of TP53 and thus, losing the ability to bind to DNA [3]. However, it confers a gain-of-function (oncogenic) phenotype as demonstrated by increase migration, transformative and metastasis potential [4, 5]. Mutations in TP53 occur in ~38% of brea</w:t>
      </w:r>
      <w:r w:rsidRPr="00991549">
        <w:rPr>
          <w:rFonts w:ascii="Arial" w:eastAsia="Times New Roman" w:hAnsi="Arial" w:cs="Arial"/>
          <w:sz w:val="18"/>
          <w:szCs w:val="18"/>
          <w:lang w:val="en-AU"/>
        </w:rPr>
        <w:t>st cancers (http://www.cbioportal.org).</w:t>
      </w:r>
    </w:p>
    <w:p w:rsidR="004960F9" w:rsidRDefault="004F6D24" w:rsidP="00646FB4">
      <w:pPr>
        <w:tabs>
          <w:tab w:val="left" w:pos="8647"/>
          <w:tab w:val="left" w:pos="9540"/>
        </w:tabs>
        <w:spacing w:after="120"/>
        <w:jc w:val="both"/>
        <w:rPr>
          <w:rFonts w:ascii="Arial" w:eastAsia="Times New Roman" w:hAnsi="Arial" w:cs="Arial"/>
          <w:sz w:val="18"/>
          <w:szCs w:val="18"/>
          <w:lang w:val="en-AU"/>
        </w:rPr>
      </w:pPr>
      <w:r w:rsidRPr="00991549">
        <w:rPr>
          <w:rFonts w:ascii="Arial" w:eastAsia="Times New Roman" w:hAnsi="Arial" w:cs="Arial"/>
          <w:b/>
          <w:i/>
          <w:caps/>
          <w:noProof/>
          <w:color w:val="000000"/>
          <w:sz w:val="18"/>
          <w:szCs w:val="18"/>
          <w:lang w:val="en-AU"/>
        </w:rPr>
        <w:t>PTEN</w:t>
      </w:r>
      <w:r w:rsidRPr="00991549">
        <w:rPr>
          <w:rFonts w:ascii="Arial" w:eastAsia="Times New Roman" w:hAnsi="Arial" w:cs="Arial"/>
          <w:b/>
          <w:bCs/>
          <w:caps/>
          <w:sz w:val="18"/>
          <w:szCs w:val="18"/>
          <w:lang w:val="en-AU"/>
        </w:rPr>
        <w:t>:</w:t>
      </w:r>
      <w:r w:rsidRPr="00991549">
        <w:rPr>
          <w:rFonts w:ascii="Arial" w:eastAsia="Times New Roman" w:hAnsi="Arial" w:cs="Arial"/>
          <w:sz w:val="18"/>
          <w:szCs w:val="18"/>
          <w:lang w:val="en-AU"/>
        </w:rPr>
        <w:t xml:space="preserve"> </w:t>
      </w:r>
      <w:r>
        <w:rPr>
          <w:rFonts w:ascii="Arial" w:eastAsia="Times New Roman" w:hAnsi="Arial" w:cs="Arial"/>
          <w:noProof/>
          <w:sz w:val="18"/>
          <w:szCs w:val="18"/>
          <w:lang w:val="en-AU"/>
        </w:rPr>
        <w:t>PTEN encodes</w:t>
      </w:r>
      <w:r>
        <w:rPr>
          <w:rFonts w:ascii="Arial" w:eastAsia="Times New Roman" w:hAnsi="Arial" w:cs="Arial"/>
          <w:sz w:val="18"/>
          <w:szCs w:val="18"/>
          <w:lang w:val="en-AU"/>
        </w:rPr>
        <w:t xml:space="preserve"> Phosphatase and TENsin homolog, a lipid/protein phosphatase involved in multiple cellular processes including growth, proliferation, differentiation, and survival. PTEN acts as a tumour suppressor </w:t>
      </w:r>
      <w:r>
        <w:rPr>
          <w:rFonts w:ascii="Arial" w:eastAsia="Times New Roman" w:hAnsi="Arial" w:cs="Arial"/>
          <w:sz w:val="18"/>
          <w:szCs w:val="18"/>
          <w:lang w:val="en-AU"/>
        </w:rPr>
        <w:t xml:space="preserve">by negatively regulating the PI3K-AKT signaling pathway. Germline mutations in PTEN are associated with PTEN-hamartoma tumour syndrome. </w:t>
      </w:r>
      <w:r w:rsidRPr="00991549">
        <w:rPr>
          <w:rFonts w:ascii="Arial" w:eastAsia="Times New Roman" w:hAnsi="Arial" w:cs="Arial"/>
          <w:noProof/>
          <w:sz w:val="18"/>
          <w:szCs w:val="18"/>
          <w:lang w:val="en-AU"/>
        </w:rPr>
        <w:t>PTEN encodes</w:t>
      </w:r>
      <w:r w:rsidRPr="00991549">
        <w:rPr>
          <w:rFonts w:ascii="Arial" w:eastAsia="Times New Roman" w:hAnsi="Arial" w:cs="Arial"/>
          <w:sz w:val="18"/>
          <w:szCs w:val="18"/>
          <w:lang w:val="en-AU"/>
        </w:rPr>
        <w:t xml:space="preserve"> Phosphatase and TENsin homolog, a lipid/protein phosphatase involved in multiple cellular processes includi</w:t>
      </w:r>
      <w:r w:rsidRPr="00991549">
        <w:rPr>
          <w:rFonts w:ascii="Arial" w:eastAsia="Times New Roman" w:hAnsi="Arial" w:cs="Arial"/>
          <w:sz w:val="18"/>
          <w:szCs w:val="18"/>
          <w:lang w:val="en-AU"/>
        </w:rPr>
        <w:t>ng growth, proliferation, differentiation, and survival. PTEN acts as a tumour suppressor by negatively regulating the PI3K-AKT signaling pathway [6] and is associated with recombination-based DNA repair [7, 8]. The c.127G&gt;T p.(Glu43*) nonsense variant pre</w:t>
      </w:r>
      <w:r w:rsidRPr="00991549">
        <w:rPr>
          <w:rFonts w:ascii="Arial" w:eastAsia="Times New Roman" w:hAnsi="Arial" w:cs="Arial"/>
          <w:sz w:val="18"/>
          <w:szCs w:val="18"/>
          <w:lang w:val="en-AU"/>
        </w:rPr>
        <w:t>dicts loss of normal protein function either through protein truncation or nonsense-mediated mRNA decay. Mutations in PTEN occur in ~5.4% of breast cancers (http://www.cbioportal.org).</w:t>
      </w:r>
    </w:p>
    <w:p w:rsidR="004960F9" w:rsidRDefault="004F6D24" w:rsidP="00646FB4">
      <w:pPr>
        <w:tabs>
          <w:tab w:val="left" w:pos="8647"/>
          <w:tab w:val="left" w:pos="9540"/>
        </w:tabs>
        <w:spacing w:after="120"/>
        <w:jc w:val="both"/>
        <w:rPr>
          <w:rFonts w:ascii="Arial" w:eastAsia="Times New Roman" w:hAnsi="Arial" w:cs="Arial"/>
          <w:sz w:val="18"/>
          <w:szCs w:val="18"/>
          <w:lang w:val="en-AU"/>
        </w:rPr>
      </w:pPr>
      <w:r w:rsidRPr="00991549">
        <w:rPr>
          <w:rFonts w:ascii="Arial" w:eastAsia="Times New Roman" w:hAnsi="Arial" w:cs="Arial"/>
          <w:b/>
          <w:i/>
          <w:caps/>
          <w:noProof/>
          <w:color w:val="000000"/>
          <w:sz w:val="18"/>
          <w:szCs w:val="18"/>
          <w:lang w:val="en-AU"/>
        </w:rPr>
        <w:t>CUL3</w:t>
      </w:r>
      <w:r w:rsidRPr="00991549">
        <w:rPr>
          <w:rFonts w:ascii="Arial" w:eastAsia="Times New Roman" w:hAnsi="Arial" w:cs="Arial"/>
          <w:b/>
          <w:bCs/>
          <w:caps/>
          <w:sz w:val="18"/>
          <w:szCs w:val="18"/>
          <w:lang w:val="en-AU"/>
        </w:rPr>
        <w:t>:</w:t>
      </w:r>
      <w:r w:rsidRPr="00991549">
        <w:rPr>
          <w:rFonts w:ascii="Arial" w:eastAsia="Times New Roman" w:hAnsi="Arial" w:cs="Arial"/>
          <w:sz w:val="18"/>
          <w:szCs w:val="18"/>
          <w:lang w:val="en-AU"/>
        </w:rPr>
        <w:t xml:space="preserve"> </w:t>
      </w:r>
      <w:r>
        <w:rPr>
          <w:rFonts w:ascii="Arial" w:eastAsia="Times New Roman" w:hAnsi="Arial" w:cs="Arial"/>
          <w:noProof/>
          <w:sz w:val="18"/>
          <w:szCs w:val="18"/>
          <w:lang w:val="en-AU"/>
        </w:rPr>
        <w:t>cullin 3</w:t>
      </w:r>
      <w:r>
        <w:rPr>
          <w:rFonts w:ascii="Arial" w:eastAsia="Times New Roman" w:hAnsi="Arial" w:cs="Arial"/>
          <w:sz w:val="18"/>
          <w:szCs w:val="18"/>
          <w:lang w:val="en-AU"/>
        </w:rPr>
        <w:t xml:space="preserve"> </w:t>
      </w:r>
    </w:p>
    <w:p w:rsidR="004960F9" w:rsidRDefault="004F6D24" w:rsidP="00646FB4">
      <w:pPr>
        <w:tabs>
          <w:tab w:val="left" w:pos="8647"/>
          <w:tab w:val="left" w:pos="9540"/>
        </w:tabs>
        <w:spacing w:after="120"/>
        <w:jc w:val="both"/>
        <w:rPr>
          <w:rFonts w:ascii="Arial" w:eastAsia="Times New Roman" w:hAnsi="Arial" w:cs="Arial"/>
          <w:sz w:val="18"/>
          <w:szCs w:val="18"/>
          <w:lang w:val="en-AU"/>
        </w:rPr>
      </w:pPr>
      <w:r w:rsidRPr="00991549">
        <w:rPr>
          <w:rFonts w:ascii="Arial" w:eastAsia="Times New Roman" w:hAnsi="Arial" w:cs="Arial"/>
          <w:b/>
          <w:i/>
          <w:caps/>
          <w:noProof/>
          <w:color w:val="000000"/>
          <w:sz w:val="18"/>
          <w:szCs w:val="18"/>
          <w:lang w:val="en-AU"/>
        </w:rPr>
        <w:t>CTNNB1</w:t>
      </w:r>
      <w:r w:rsidRPr="00991549">
        <w:rPr>
          <w:rFonts w:ascii="Arial" w:eastAsia="Times New Roman" w:hAnsi="Arial" w:cs="Arial"/>
          <w:b/>
          <w:bCs/>
          <w:caps/>
          <w:sz w:val="18"/>
          <w:szCs w:val="18"/>
          <w:lang w:val="en-AU"/>
        </w:rPr>
        <w:t>:</w:t>
      </w:r>
      <w:r w:rsidRPr="00991549">
        <w:rPr>
          <w:rFonts w:ascii="Arial" w:eastAsia="Times New Roman" w:hAnsi="Arial" w:cs="Arial"/>
          <w:sz w:val="18"/>
          <w:szCs w:val="18"/>
          <w:lang w:val="en-AU"/>
        </w:rPr>
        <w:t xml:space="preserve"> </w:t>
      </w:r>
      <w:r>
        <w:rPr>
          <w:rFonts w:ascii="Arial" w:eastAsia="Times New Roman" w:hAnsi="Arial" w:cs="Arial"/>
          <w:noProof/>
          <w:sz w:val="18"/>
          <w:szCs w:val="18"/>
          <w:lang w:val="en-AU"/>
        </w:rPr>
        <w:t>CTNNB1 encodes</w:t>
      </w:r>
      <w:r>
        <w:rPr>
          <w:rFonts w:ascii="Arial" w:eastAsia="Times New Roman" w:hAnsi="Arial" w:cs="Arial"/>
          <w:sz w:val="18"/>
          <w:szCs w:val="18"/>
          <w:lang w:val="en-AU"/>
        </w:rPr>
        <w:t xml:space="preserve"> beta-catenin, a transcriptional </w:t>
      </w:r>
      <w:r>
        <w:rPr>
          <w:rFonts w:ascii="Arial" w:eastAsia="Times New Roman" w:hAnsi="Arial" w:cs="Arial"/>
          <w:sz w:val="18"/>
          <w:szCs w:val="18"/>
          <w:lang w:val="en-AU"/>
        </w:rPr>
        <w:t xml:space="preserve">activator involved in the canonical WNT signaling pathway. Mutations in this gene have been implicated in the pathogenesis of several cancers including melanoma, colorectal cancer, hepatocellular carcinoma, and ovarian cancer. </w:t>
      </w:r>
    </w:p>
    <w:p w:rsidR="004960F9" w:rsidRDefault="004F6D24" w:rsidP="00646FB4">
      <w:pPr>
        <w:tabs>
          <w:tab w:val="left" w:pos="8647"/>
          <w:tab w:val="left" w:pos="9540"/>
        </w:tabs>
        <w:spacing w:after="120"/>
        <w:jc w:val="both"/>
        <w:rPr>
          <w:rFonts w:ascii="Arial" w:eastAsia="Times New Roman" w:hAnsi="Arial" w:cs="Arial"/>
          <w:sz w:val="18"/>
          <w:szCs w:val="18"/>
          <w:lang w:val="en-AU"/>
        </w:rPr>
      </w:pPr>
      <w:r w:rsidRPr="00991549">
        <w:rPr>
          <w:rFonts w:ascii="Arial" w:eastAsia="Times New Roman" w:hAnsi="Arial" w:cs="Arial"/>
          <w:b/>
          <w:i/>
          <w:caps/>
          <w:noProof/>
          <w:color w:val="000000"/>
          <w:sz w:val="18"/>
          <w:szCs w:val="18"/>
          <w:lang w:val="en-AU"/>
        </w:rPr>
        <w:t>PARP1</w:t>
      </w:r>
      <w:r w:rsidRPr="00991549">
        <w:rPr>
          <w:rFonts w:ascii="Arial" w:eastAsia="Times New Roman" w:hAnsi="Arial" w:cs="Arial"/>
          <w:b/>
          <w:bCs/>
          <w:caps/>
          <w:sz w:val="18"/>
          <w:szCs w:val="18"/>
          <w:lang w:val="en-AU"/>
        </w:rPr>
        <w:t>:</w:t>
      </w:r>
      <w:r w:rsidRPr="00991549">
        <w:rPr>
          <w:rFonts w:ascii="Arial" w:eastAsia="Times New Roman" w:hAnsi="Arial" w:cs="Arial"/>
          <w:sz w:val="18"/>
          <w:szCs w:val="18"/>
          <w:lang w:val="en-AU"/>
        </w:rPr>
        <w:t xml:space="preserve"> </w:t>
      </w:r>
      <w:r>
        <w:rPr>
          <w:rFonts w:ascii="Arial" w:eastAsia="Times New Roman" w:hAnsi="Arial" w:cs="Arial"/>
          <w:noProof/>
          <w:sz w:val="18"/>
          <w:szCs w:val="18"/>
          <w:lang w:val="en-AU"/>
        </w:rPr>
        <w:t>poly (</w:t>
      </w:r>
      <w:r>
        <w:rPr>
          <w:rFonts w:ascii="Arial" w:eastAsia="Times New Roman" w:hAnsi="Arial" w:cs="Arial"/>
          <w:sz w:val="18"/>
          <w:szCs w:val="18"/>
          <w:lang w:val="en-AU"/>
        </w:rPr>
        <w:t xml:space="preserve">ADP-ribose) </w:t>
      </w:r>
      <w:r>
        <w:rPr>
          <w:rFonts w:ascii="Arial" w:eastAsia="Times New Roman" w:hAnsi="Arial" w:cs="Arial"/>
          <w:sz w:val="18"/>
          <w:szCs w:val="18"/>
          <w:lang w:val="en-AU"/>
        </w:rPr>
        <w:t xml:space="preserve">polymerase 1 </w:t>
      </w:r>
      <w:r w:rsidRPr="00991549">
        <w:rPr>
          <w:rFonts w:ascii="Arial" w:eastAsia="Times New Roman" w:hAnsi="Arial" w:cs="Arial"/>
          <w:noProof/>
          <w:sz w:val="18"/>
          <w:szCs w:val="18"/>
          <w:lang w:val="en-AU"/>
        </w:rPr>
        <w:t>Poly(ADP-ribose</w:t>
      </w:r>
      <w:r w:rsidRPr="00991549">
        <w:rPr>
          <w:rFonts w:ascii="Arial" w:eastAsia="Times New Roman" w:hAnsi="Arial" w:cs="Arial"/>
          <w:sz w:val="18"/>
          <w:szCs w:val="18"/>
          <w:lang w:val="en-AU"/>
        </w:rPr>
        <w:t>) polymerase is a tumour suppressor and is implicated in several biological processes including DNA repair, DNA replication, transcription, and chromatin remodeling [9]. The c.2278-1G&gt;C splice variant has been predicted by 3 out</w:t>
      </w:r>
      <w:r w:rsidRPr="00991549">
        <w:rPr>
          <w:rFonts w:ascii="Arial" w:eastAsia="Times New Roman" w:hAnsi="Arial" w:cs="Arial"/>
          <w:sz w:val="18"/>
          <w:szCs w:val="18"/>
          <w:lang w:val="en-AU"/>
        </w:rPr>
        <w:t xml:space="preserve"> of 4 in silico tools to result in a change of acceptor splice site, which may lead to an in-frame deletion of 2 amino acids p.(Ala760_Lys761del). This deletion occurs within the regulatory domain of PARP1, which associates with the C-terminal catalytic do</w:t>
      </w:r>
      <w:r w:rsidRPr="00991549">
        <w:rPr>
          <w:rFonts w:ascii="Arial" w:eastAsia="Times New Roman" w:hAnsi="Arial" w:cs="Arial"/>
          <w:sz w:val="18"/>
          <w:szCs w:val="18"/>
          <w:lang w:val="en-AU"/>
        </w:rPr>
        <w:t>main of the protein. Mutations in PARP1 are rare in breast cancers (less than 1%) (http://www.cbioportal.org).</w:t>
      </w:r>
    </w:p>
    <w:p w:rsidR="004960F9" w:rsidRDefault="004F6D24" w:rsidP="00646FB4">
      <w:pPr>
        <w:tabs>
          <w:tab w:val="left" w:pos="8647"/>
          <w:tab w:val="left" w:pos="9540"/>
        </w:tabs>
        <w:spacing w:after="120"/>
        <w:jc w:val="both"/>
        <w:rPr>
          <w:rFonts w:ascii="Arial" w:eastAsia="Times New Roman" w:hAnsi="Arial" w:cs="Arial"/>
          <w:sz w:val="18"/>
          <w:szCs w:val="18"/>
          <w:lang w:val="en-AU"/>
        </w:rPr>
      </w:pPr>
      <w:r w:rsidRPr="00991549">
        <w:rPr>
          <w:rFonts w:ascii="Arial" w:eastAsia="Times New Roman" w:hAnsi="Arial" w:cs="Arial"/>
          <w:b/>
          <w:i/>
          <w:caps/>
          <w:noProof/>
          <w:color w:val="000000"/>
          <w:sz w:val="18"/>
          <w:szCs w:val="18"/>
          <w:lang w:val="en-AU"/>
        </w:rPr>
        <w:t>RNF43</w:t>
      </w:r>
      <w:r w:rsidRPr="00991549">
        <w:rPr>
          <w:rFonts w:ascii="Arial" w:eastAsia="Times New Roman" w:hAnsi="Arial" w:cs="Arial"/>
          <w:b/>
          <w:bCs/>
          <w:caps/>
          <w:sz w:val="18"/>
          <w:szCs w:val="18"/>
          <w:lang w:val="en-AU"/>
        </w:rPr>
        <w:t>:</w:t>
      </w:r>
      <w:r w:rsidRPr="00991549">
        <w:rPr>
          <w:rFonts w:ascii="Arial" w:eastAsia="Times New Roman" w:hAnsi="Arial" w:cs="Arial"/>
          <w:sz w:val="18"/>
          <w:szCs w:val="18"/>
          <w:lang w:val="en-AU"/>
        </w:rPr>
        <w:t xml:space="preserve"> </w:t>
      </w:r>
      <w:r>
        <w:rPr>
          <w:rFonts w:ascii="Arial" w:eastAsia="Times New Roman" w:hAnsi="Arial" w:cs="Arial"/>
          <w:noProof/>
          <w:sz w:val="18"/>
          <w:szCs w:val="18"/>
          <w:lang w:val="en-AU"/>
        </w:rPr>
        <w:t>RNF43 encodes</w:t>
      </w:r>
      <w:r>
        <w:rPr>
          <w:rFonts w:ascii="Arial" w:eastAsia="Times New Roman" w:hAnsi="Arial" w:cs="Arial"/>
          <w:sz w:val="18"/>
          <w:szCs w:val="18"/>
          <w:lang w:val="en-AU"/>
        </w:rPr>
        <w:t xml:space="preserve"> Ring Finger Protein 43, an E3 ubiquitin-protein ligase that acts as a negative regulator of the WNT signaling pathway by med</w:t>
      </w:r>
      <w:r>
        <w:rPr>
          <w:rFonts w:ascii="Arial" w:eastAsia="Times New Roman" w:hAnsi="Arial" w:cs="Arial"/>
          <w:sz w:val="18"/>
          <w:szCs w:val="18"/>
          <w:lang w:val="en-AU"/>
        </w:rPr>
        <w:t xml:space="preserve">iating the ubiquitination, endocytosis and subsequent degradation of WNT receptor complex component Frizzled. Mutations in this gene are found in various cancer types including colorectal and endometrial cancers. </w:t>
      </w:r>
    </w:p>
    <w:p w:rsidR="00030043" w:rsidRDefault="004F6D24" w:rsidP="00030043">
      <w:pPr>
        <w:keepNext/>
        <w:tabs>
          <w:tab w:val="left" w:pos="8647"/>
          <w:tab w:val="left" w:pos="9540"/>
        </w:tabs>
        <w:spacing w:before="120"/>
        <w:jc w:val="both"/>
        <w:rPr>
          <w:rFonts w:ascii="Arial" w:eastAsia="Times New Roman" w:hAnsi="Arial" w:cs="Arial"/>
          <w:b/>
          <w:sz w:val="18"/>
          <w:szCs w:val="18"/>
          <w:lang w:val="en-AU"/>
        </w:rPr>
      </w:pPr>
      <w:r>
        <w:rPr>
          <w:rFonts w:ascii="Arial" w:eastAsia="Times New Roman" w:hAnsi="Arial" w:cs="Arial"/>
          <w:b/>
          <w:sz w:val="18"/>
          <w:szCs w:val="18"/>
          <w:lang w:val="en-AU"/>
        </w:rPr>
        <w:t>Copy number</w:t>
      </w:r>
      <w:r w:rsidRPr="00991549">
        <w:rPr>
          <w:rFonts w:ascii="Arial" w:eastAsia="Times New Roman" w:hAnsi="Arial" w:cs="Arial"/>
          <w:b/>
          <w:sz w:val="18"/>
          <w:szCs w:val="18"/>
          <w:lang w:val="en-AU"/>
        </w:rPr>
        <w:t>:</w:t>
      </w:r>
    </w:p>
    <w:tbl>
      <w:tblPr>
        <w:tblStyle w:val="LightShading"/>
        <w:tblW w:w="5000" w:type="pct"/>
        <w:tblBorders>
          <w:top w:val="nil"/>
          <w:bottom w:val="nil"/>
          <w:insideH w:val="single" w:sz="18" w:space="0" w:color="FFFFFF" w:themeColor="background1"/>
          <w:insideV w:val="single" w:sz="18" w:space="0" w:color="FFFFFF" w:themeColor="background1"/>
        </w:tblBorders>
        <w:tblCellMar>
          <w:left w:w="28" w:type="dxa"/>
          <w:right w:w="28" w:type="dxa"/>
        </w:tblCellMar>
        <w:tblLook w:val="04A0" w:firstRow="1" w:lastRow="0" w:firstColumn="1" w:lastColumn="0" w:noHBand="0" w:noVBand="1"/>
      </w:tblPr>
      <w:tblGrid>
        <w:gridCol w:w="2717"/>
        <w:gridCol w:w="2717"/>
        <w:gridCol w:w="2717"/>
        <w:gridCol w:w="2717"/>
      </w:tblGrid>
      <w:tr w:rsidR="00E554B7" w:rsidTr="00E554B7">
        <w:trPr>
          <w:cnfStyle w:val="100000000000" w:firstRow="1" w:lastRow="0" w:firstColumn="0" w:lastColumn="0" w:oddVBand="0" w:evenVBand="0" w:oddHBand="0"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250" w:type="pct"/>
            <w:tcBorders>
              <w:top w:val="nil"/>
              <w:bottom w:val="single" w:sz="18" w:space="0" w:color="FFFFFF" w:themeColor="background1"/>
              <w:right w:val="single" w:sz="18" w:space="0" w:color="FFFFFF" w:themeColor="background1"/>
            </w:tcBorders>
            <w:shd w:val="clear" w:color="auto" w:fill="A6A6A6" w:themeFill="background1" w:themeFillShade="A6"/>
            <w:tcMar>
              <w:left w:w="85" w:type="dxa"/>
              <w:right w:w="85" w:type="dxa"/>
            </w:tcMar>
          </w:tcPr>
          <w:p w:rsidR="00030043" w:rsidRPr="00991549" w:rsidRDefault="004F6D24" w:rsidP="00432EFA">
            <w:pPr>
              <w:keepNext/>
              <w:spacing w:before="40" w:after="40"/>
              <w:rPr>
                <w:rFonts w:ascii="Arial" w:eastAsia="Times New Roman" w:hAnsi="Arial" w:cs="Arial"/>
                <w:caps/>
                <w:color w:val="FFFFFF" w:themeColor="background1"/>
                <w:sz w:val="18"/>
                <w:szCs w:val="18"/>
                <w:lang w:val="en-AU"/>
              </w:rPr>
            </w:pPr>
            <w:r>
              <w:rPr>
                <w:rFonts w:ascii="Arial" w:eastAsia="Times New Roman" w:hAnsi="Arial" w:cs="Arial"/>
                <w:bCs w:val="0"/>
                <w:caps/>
                <w:color w:val="FFFFFF" w:themeColor="background1"/>
                <w:sz w:val="18"/>
                <w:szCs w:val="18"/>
                <w:lang w:val="en-AU"/>
              </w:rPr>
              <w:t>COPY GAIN</w:t>
            </w:r>
          </w:p>
        </w:tc>
        <w:tc>
          <w:tcPr>
            <w:tcW w:w="1250" w:type="pct"/>
            <w:tcBorders>
              <w:top w:val="nil"/>
              <w:left w:val="single" w:sz="18" w:space="0" w:color="FFFFFF" w:themeColor="background1"/>
              <w:bottom w:val="single" w:sz="18" w:space="0" w:color="FFFFFF" w:themeColor="background1"/>
              <w:right w:val="single" w:sz="18" w:space="0" w:color="FFFFFF" w:themeColor="background1"/>
            </w:tcBorders>
            <w:shd w:val="clear" w:color="auto" w:fill="A6A6A6" w:themeFill="background1" w:themeFillShade="A6"/>
            <w:tcMar>
              <w:left w:w="85" w:type="dxa"/>
              <w:right w:w="85" w:type="dxa"/>
            </w:tcMar>
          </w:tcPr>
          <w:p w:rsidR="00030043" w:rsidRPr="00991549" w:rsidRDefault="004F6D24" w:rsidP="00432EFA">
            <w:pPr>
              <w:keepNext/>
              <w:spacing w:before="40" w:after="4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aps/>
                <w:color w:val="FFFFFF" w:themeColor="background1"/>
                <w:sz w:val="18"/>
                <w:szCs w:val="18"/>
                <w:lang w:val="en-AU"/>
              </w:rPr>
            </w:pPr>
            <w:r>
              <w:rPr>
                <w:rFonts w:ascii="Arial" w:eastAsia="Times New Roman" w:hAnsi="Arial" w:cs="Arial"/>
                <w:bCs w:val="0"/>
                <w:caps/>
                <w:color w:val="FFFFFF" w:themeColor="background1"/>
                <w:sz w:val="18"/>
                <w:szCs w:val="18"/>
                <w:lang w:val="en-AU"/>
              </w:rPr>
              <w:t>COPY LOSS</w:t>
            </w:r>
          </w:p>
        </w:tc>
        <w:tc>
          <w:tcPr>
            <w:tcW w:w="1250" w:type="pct"/>
            <w:tcBorders>
              <w:top w:val="nil"/>
              <w:left w:val="single" w:sz="18" w:space="0" w:color="FFFFFF" w:themeColor="background1"/>
              <w:bottom w:val="single" w:sz="18" w:space="0" w:color="FFFFFF" w:themeColor="background1"/>
              <w:right w:val="single" w:sz="18" w:space="0" w:color="FFFFFF" w:themeColor="background1"/>
            </w:tcBorders>
            <w:shd w:val="clear" w:color="auto" w:fill="A6A6A6" w:themeFill="background1" w:themeFillShade="A6"/>
            <w:tcMar>
              <w:left w:w="85" w:type="dxa"/>
              <w:right w:w="85" w:type="dxa"/>
            </w:tcMar>
          </w:tcPr>
          <w:p w:rsidR="00030043" w:rsidRDefault="004F6D24" w:rsidP="00432EFA">
            <w:pPr>
              <w:keepNext/>
              <w:spacing w:before="40" w:after="4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aps/>
                <w:color w:val="FFFFFF" w:themeColor="background1"/>
                <w:sz w:val="18"/>
                <w:szCs w:val="18"/>
                <w:lang w:val="en-AU"/>
              </w:rPr>
            </w:pPr>
            <w:r>
              <w:rPr>
                <w:rFonts w:ascii="Arial" w:eastAsia="Times New Roman" w:hAnsi="Arial" w:cs="Arial"/>
                <w:bCs w:val="0"/>
                <w:caps/>
                <w:color w:val="FFFFFF" w:themeColor="background1"/>
                <w:sz w:val="18"/>
                <w:szCs w:val="18"/>
                <w:lang w:val="en-AU"/>
              </w:rPr>
              <w:t xml:space="preserve">FOCAL </w:t>
            </w:r>
            <w:r>
              <w:rPr>
                <w:rFonts w:ascii="Arial" w:eastAsia="Times New Roman" w:hAnsi="Arial" w:cs="Arial"/>
                <w:bCs w:val="0"/>
                <w:caps/>
                <w:color w:val="FFFFFF" w:themeColor="background1"/>
                <w:sz w:val="18"/>
                <w:szCs w:val="18"/>
                <w:lang w:val="en-AU"/>
              </w:rPr>
              <w:t>AMPLIFICATION</w:t>
            </w:r>
          </w:p>
        </w:tc>
        <w:tc>
          <w:tcPr>
            <w:tcW w:w="1250" w:type="pct"/>
            <w:tcBorders>
              <w:top w:val="nil"/>
              <w:left w:val="single" w:sz="18" w:space="0" w:color="FFFFFF" w:themeColor="background1"/>
              <w:bottom w:val="single" w:sz="18" w:space="0" w:color="FFFFFF" w:themeColor="background1"/>
              <w:right w:val="single" w:sz="18" w:space="0" w:color="FFFFFF" w:themeColor="background1"/>
            </w:tcBorders>
            <w:shd w:val="clear" w:color="auto" w:fill="A6A6A6" w:themeFill="background1" w:themeFillShade="A6"/>
            <w:tcMar>
              <w:left w:w="85" w:type="dxa"/>
              <w:right w:w="85" w:type="dxa"/>
            </w:tcMar>
          </w:tcPr>
          <w:p w:rsidR="00030043" w:rsidRDefault="004F6D24" w:rsidP="00432EFA">
            <w:pPr>
              <w:keepNext/>
              <w:spacing w:before="40" w:after="4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aps/>
                <w:color w:val="FFFFFF" w:themeColor="background1"/>
                <w:sz w:val="18"/>
                <w:szCs w:val="18"/>
                <w:lang w:val="en-AU"/>
              </w:rPr>
            </w:pPr>
            <w:r>
              <w:rPr>
                <w:rFonts w:ascii="Arial" w:eastAsia="Times New Roman" w:hAnsi="Arial" w:cs="Arial"/>
                <w:caps/>
                <w:color w:val="FFFFFF" w:themeColor="background1"/>
                <w:sz w:val="18"/>
                <w:szCs w:val="18"/>
                <w:lang w:val="en-AU"/>
              </w:rPr>
              <w:t>Focal DELETION</w:t>
            </w:r>
          </w:p>
        </w:tc>
      </w:tr>
      <w:tr w:rsidR="00E554B7" w:rsidTr="00E554B7">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250" w:type="pct"/>
            <w:tcBorders>
              <w:top w:val="single" w:sz="18" w:space="0" w:color="FFFFFF" w:themeColor="background1"/>
              <w:bottom w:val="single" w:sz="18" w:space="0" w:color="FFFFFF" w:themeColor="background1"/>
              <w:right w:val="single" w:sz="18" w:space="0" w:color="FFFFFF" w:themeColor="background1"/>
            </w:tcBorders>
            <w:shd w:val="clear" w:color="auto" w:fill="D9D9D9" w:themeFill="background1" w:themeFillShade="D9"/>
            <w:tcMar>
              <w:left w:w="85" w:type="dxa"/>
              <w:right w:w="85" w:type="dxa"/>
            </w:tcMar>
          </w:tcPr>
          <w:p w:rsidR="004F0B98" w:rsidRDefault="004F6D24" w:rsidP="00887FFD">
            <w:pPr>
              <w:keepNext/>
              <w:tabs>
                <w:tab w:val="left" w:pos="8647"/>
                <w:tab w:val="left" w:pos="9540"/>
              </w:tabs>
              <w:spacing w:before="40" w:after="40"/>
              <w:rPr>
                <w:rFonts w:ascii="Arial" w:eastAsia="Times New Roman" w:hAnsi="Arial" w:cs="Arial"/>
                <w:color w:val="auto"/>
                <w:sz w:val="18"/>
                <w:szCs w:val="18"/>
                <w:highlight w:val="yellow"/>
                <w:lang w:val="en-AU"/>
              </w:rPr>
            </w:pPr>
            <w:r w:rsidRPr="00F972CF">
              <w:rPr>
                <w:rFonts w:ascii="Arial" w:eastAsia="Times New Roman" w:hAnsi="Arial" w:cs="Arial"/>
                <w:b w:val="0"/>
                <w:vanish/>
                <w:sz w:val="18"/>
                <w:szCs w:val="18"/>
                <w:highlight w:val="yellow"/>
              </w:rPr>
              <w:t>«</w:t>
            </w:r>
            <w:r w:rsidRPr="009232EE">
              <w:rPr>
                <w:rFonts w:ascii="Arial" w:eastAsia="Times New Roman" w:hAnsi="Arial" w:cs="Arial"/>
                <w:b w:val="0"/>
                <w:color w:val="auto"/>
                <w:sz w:val="18"/>
                <w:szCs w:val="18"/>
                <w:highlight w:val="yellow"/>
                <w:lang w:val="en-AU"/>
              </w:rPr>
              <w:t>chr 1, 2p11, chr 5</w:t>
            </w:r>
          </w:p>
          <w:p w:rsidR="00030043" w:rsidRPr="0082727B" w:rsidRDefault="004F6D24" w:rsidP="00887FFD">
            <w:pPr>
              <w:keepNext/>
              <w:tabs>
                <w:tab w:val="left" w:pos="8647"/>
                <w:tab w:val="left" w:pos="9540"/>
              </w:tabs>
              <w:spacing w:before="40" w:after="40"/>
              <w:rPr>
                <w:rFonts w:ascii="Arial" w:eastAsia="Times New Roman" w:hAnsi="Arial" w:cs="Arial"/>
                <w:color w:val="auto"/>
                <w:sz w:val="18"/>
                <w:szCs w:val="18"/>
                <w:lang w:val="en-AU"/>
              </w:rPr>
            </w:pPr>
            <w:r>
              <w:rPr>
                <w:rFonts w:ascii="Arial" w:eastAsia="Times New Roman" w:hAnsi="Arial" w:cs="Arial"/>
                <w:b w:val="0"/>
                <w:color w:val="auto"/>
                <w:sz w:val="18"/>
                <w:szCs w:val="18"/>
                <w:highlight w:val="yellow"/>
                <w:lang w:val="en-AU"/>
              </w:rPr>
              <w:t>Multiple regions through</w:t>
            </w:r>
            <w:r>
              <w:rPr>
                <w:rFonts w:ascii="Arial" w:eastAsia="Times New Roman" w:hAnsi="Arial" w:cs="Arial"/>
                <w:b w:val="0"/>
                <w:color w:val="auto"/>
                <w:sz w:val="18"/>
                <w:szCs w:val="18"/>
                <w:highlight w:val="yellow"/>
                <w:lang w:val="en-AU"/>
              </w:rPr>
              <w:t>ou</w:t>
            </w:r>
            <w:r>
              <w:rPr>
                <w:rFonts w:ascii="Arial" w:eastAsia="Times New Roman" w:hAnsi="Arial" w:cs="Arial"/>
                <w:b w:val="0"/>
                <w:color w:val="auto"/>
                <w:sz w:val="18"/>
                <w:szCs w:val="18"/>
                <w:highlight w:val="yellow"/>
                <w:lang w:val="en-AU"/>
              </w:rPr>
              <w:t>t the genome</w:t>
            </w:r>
            <w:r w:rsidRPr="00F972CF">
              <w:rPr>
                <w:rFonts w:ascii="Arial" w:eastAsia="Times New Roman" w:hAnsi="Arial" w:cs="Arial"/>
                <w:b w:val="0"/>
                <w:vanish/>
                <w:color w:val="auto"/>
                <w:sz w:val="18"/>
                <w:szCs w:val="18"/>
                <w:highlight w:val="yellow"/>
                <w:lang w:val="en-AU"/>
              </w:rPr>
              <w:t>»</w:t>
            </w:r>
          </w:p>
        </w:tc>
        <w:tc>
          <w:tcPr>
            <w:tcW w:w="1250"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D9D9D9" w:themeFill="background1" w:themeFillShade="D9"/>
            <w:tcMar>
              <w:left w:w="85" w:type="dxa"/>
              <w:right w:w="85" w:type="dxa"/>
            </w:tcMar>
          </w:tcPr>
          <w:p w:rsidR="00030043" w:rsidRPr="00A15899" w:rsidRDefault="004F6D24" w:rsidP="00887FFD">
            <w:pPr>
              <w:keepNext/>
              <w:tabs>
                <w:tab w:val="left" w:pos="1134"/>
                <w:tab w:val="left" w:pos="4253"/>
                <w:tab w:val="right" w:pos="8503"/>
              </w:tabs>
              <w:spacing w:before="40" w:after="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18"/>
                <w:szCs w:val="18"/>
                <w:lang w:val="en-AU"/>
              </w:rPr>
            </w:pPr>
            <w:r w:rsidRPr="00F972CF">
              <w:rPr>
                <w:rFonts w:ascii="Arial" w:eastAsia="Times New Roman" w:hAnsi="Arial" w:cs="Arial"/>
                <w:vanish/>
                <w:sz w:val="18"/>
                <w:szCs w:val="18"/>
                <w:highlight w:val="yellow"/>
              </w:rPr>
              <w:t>«</w:t>
            </w:r>
            <w:r w:rsidRPr="009232EE">
              <w:rPr>
                <w:rFonts w:ascii="Arial" w:eastAsia="Times New Roman" w:hAnsi="Arial" w:cs="Arial"/>
                <w:color w:val="auto"/>
                <w:sz w:val="18"/>
                <w:szCs w:val="18"/>
                <w:highlight w:val="yellow"/>
                <w:lang w:val="en-AU"/>
              </w:rPr>
              <w:t xml:space="preserve">13q (including </w:t>
            </w:r>
            <w:r w:rsidRPr="009232EE">
              <w:rPr>
                <w:rFonts w:ascii="Arial" w:eastAsia="Times New Roman" w:hAnsi="Arial" w:cs="Arial"/>
                <w:b/>
                <w:i/>
                <w:color w:val="auto"/>
                <w:sz w:val="18"/>
                <w:szCs w:val="18"/>
                <w:highlight w:val="yellow"/>
                <w:lang w:val="en-AU"/>
              </w:rPr>
              <w:t>RB1</w:t>
            </w:r>
            <w:r w:rsidRPr="009232EE">
              <w:rPr>
                <w:rFonts w:ascii="Arial" w:eastAsia="Times New Roman" w:hAnsi="Arial" w:cs="Arial"/>
                <w:color w:val="auto"/>
                <w:sz w:val="18"/>
                <w:szCs w:val="18"/>
                <w:highlight w:val="yellow"/>
                <w:lang w:val="en-AU"/>
              </w:rPr>
              <w:t>)</w:t>
            </w:r>
            <w:r w:rsidRPr="00F972CF">
              <w:rPr>
                <w:rFonts w:ascii="Arial" w:eastAsia="Times New Roman" w:hAnsi="Arial" w:cs="Arial"/>
                <w:vanish/>
                <w:color w:val="auto"/>
                <w:sz w:val="18"/>
                <w:szCs w:val="18"/>
                <w:highlight w:val="yellow"/>
                <w:lang w:val="en-AU"/>
              </w:rPr>
              <w:t>»</w:t>
            </w:r>
          </w:p>
          <w:p w:rsidR="007B3EEE" w:rsidRPr="0082727B" w:rsidRDefault="004F6D24" w:rsidP="00887FFD">
            <w:pPr>
              <w:keepNext/>
              <w:tabs>
                <w:tab w:val="left" w:pos="1134"/>
                <w:tab w:val="left" w:pos="4253"/>
                <w:tab w:val="right" w:pos="8503"/>
              </w:tabs>
              <w:spacing w:before="40" w:after="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18"/>
                <w:szCs w:val="18"/>
                <w:lang w:val="en-AU"/>
              </w:rPr>
            </w:pPr>
            <w:r>
              <w:rPr>
                <w:rFonts w:ascii="Arial" w:eastAsia="Times New Roman" w:hAnsi="Arial" w:cs="Arial"/>
                <w:color w:val="auto"/>
                <w:sz w:val="18"/>
                <w:szCs w:val="18"/>
                <w:highlight w:val="yellow"/>
                <w:lang w:val="en-AU"/>
              </w:rPr>
              <w:t>Multiple regions throughout the genome</w:t>
            </w:r>
          </w:p>
        </w:tc>
        <w:tc>
          <w:tcPr>
            <w:tcW w:w="1250"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D9D9D9" w:themeFill="background1" w:themeFillShade="D9"/>
            <w:tcMar>
              <w:left w:w="85" w:type="dxa"/>
              <w:right w:w="85" w:type="dxa"/>
            </w:tcMar>
          </w:tcPr>
          <w:p w:rsidR="00030043" w:rsidRPr="0082727B" w:rsidRDefault="004F6D24" w:rsidP="00887FFD">
            <w:pPr>
              <w:keepNext/>
              <w:tabs>
                <w:tab w:val="left" w:pos="1134"/>
                <w:tab w:val="left" w:pos="4253"/>
                <w:tab w:val="right" w:pos="8503"/>
              </w:tabs>
              <w:spacing w:before="40" w:after="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18"/>
                <w:szCs w:val="18"/>
                <w:lang w:val="en-AU"/>
              </w:rPr>
            </w:pPr>
            <w:r w:rsidRPr="00F972CF">
              <w:rPr>
                <w:rFonts w:ascii="Arial" w:eastAsia="Times New Roman" w:hAnsi="Arial" w:cs="Arial"/>
                <w:vanish/>
                <w:sz w:val="18"/>
                <w:szCs w:val="18"/>
                <w:highlight w:val="yellow"/>
              </w:rPr>
              <w:t>«</w:t>
            </w:r>
            <w:r w:rsidRPr="009232EE">
              <w:rPr>
                <w:rFonts w:ascii="Arial" w:eastAsia="Times New Roman" w:hAnsi="Arial" w:cs="Arial"/>
                <w:color w:val="auto"/>
                <w:sz w:val="18"/>
                <w:szCs w:val="18"/>
                <w:highlight w:val="yellow"/>
                <w:lang w:val="en-AU"/>
              </w:rPr>
              <w:t>4p16.3 (</w:t>
            </w:r>
            <w:r w:rsidRPr="009232EE">
              <w:rPr>
                <w:rFonts w:ascii="Arial" w:eastAsia="Times New Roman" w:hAnsi="Arial" w:cs="Arial"/>
                <w:b/>
                <w:i/>
                <w:color w:val="auto"/>
                <w:sz w:val="18"/>
                <w:szCs w:val="18"/>
                <w:highlight w:val="yellow"/>
                <w:lang w:val="en-AU"/>
              </w:rPr>
              <w:t>FGFR3</w:t>
            </w:r>
            <w:r w:rsidRPr="009232EE">
              <w:rPr>
                <w:rFonts w:ascii="Arial" w:eastAsia="Times New Roman" w:hAnsi="Arial" w:cs="Arial"/>
                <w:i/>
                <w:color w:val="auto"/>
                <w:sz w:val="18"/>
                <w:szCs w:val="18"/>
                <w:highlight w:val="yellow"/>
                <w:lang w:val="en-AU"/>
              </w:rPr>
              <w:t>)</w:t>
            </w:r>
            <w:r w:rsidRPr="009232EE">
              <w:rPr>
                <w:rFonts w:ascii="Arial" w:eastAsia="Times New Roman" w:hAnsi="Arial" w:cs="Arial"/>
                <w:color w:val="auto"/>
                <w:sz w:val="18"/>
                <w:szCs w:val="18"/>
                <w:highlight w:val="yellow"/>
                <w:lang w:val="en-AU"/>
              </w:rPr>
              <w:t>, ~</w:t>
            </w:r>
            <w:r w:rsidRPr="009232EE">
              <w:rPr>
                <w:rFonts w:ascii="Arial" w:eastAsia="Times New Roman" w:hAnsi="Arial" w:cs="Arial"/>
                <w:color w:val="auto"/>
                <w:sz w:val="18"/>
                <w:szCs w:val="18"/>
                <w:highlight w:val="yellow"/>
                <w:lang w:val="en-AU"/>
              </w:rPr>
              <w:t>7 copies</w:t>
            </w:r>
            <w:r w:rsidRPr="00F972CF">
              <w:rPr>
                <w:rFonts w:ascii="Arial" w:eastAsia="Times New Roman" w:hAnsi="Arial" w:cs="Arial"/>
                <w:vanish/>
                <w:color w:val="auto"/>
                <w:sz w:val="18"/>
                <w:szCs w:val="18"/>
                <w:highlight w:val="yellow"/>
                <w:lang w:val="en-AU"/>
              </w:rPr>
              <w:t>»</w:t>
            </w:r>
          </w:p>
        </w:tc>
        <w:tc>
          <w:tcPr>
            <w:tcW w:w="1250"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D9D9D9" w:themeFill="background1" w:themeFillShade="D9"/>
            <w:tcMar>
              <w:left w:w="85" w:type="dxa"/>
              <w:right w:w="85" w:type="dxa"/>
            </w:tcMar>
          </w:tcPr>
          <w:p w:rsidR="00030043" w:rsidRPr="0082727B" w:rsidRDefault="004F6D24" w:rsidP="00887FFD">
            <w:pPr>
              <w:keepNext/>
              <w:tabs>
                <w:tab w:val="left" w:pos="1134"/>
                <w:tab w:val="left" w:pos="4253"/>
                <w:tab w:val="right" w:pos="8503"/>
              </w:tabs>
              <w:spacing w:before="40" w:after="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18"/>
                <w:szCs w:val="18"/>
                <w:lang w:val="en-AU"/>
              </w:rPr>
            </w:pPr>
            <w:r w:rsidRPr="00F972CF">
              <w:rPr>
                <w:rFonts w:ascii="Arial" w:eastAsia="Times New Roman" w:hAnsi="Arial" w:cs="Arial"/>
                <w:vanish/>
                <w:sz w:val="18"/>
                <w:szCs w:val="18"/>
                <w:highlight w:val="yellow"/>
              </w:rPr>
              <w:t>«</w:t>
            </w:r>
            <w:r w:rsidRPr="009232EE">
              <w:rPr>
                <w:rFonts w:ascii="Arial" w:eastAsia="Times New Roman" w:hAnsi="Arial" w:cs="Arial"/>
                <w:color w:val="auto"/>
                <w:sz w:val="18"/>
                <w:szCs w:val="18"/>
                <w:highlight w:val="yellow"/>
                <w:lang w:val="en-AU"/>
              </w:rPr>
              <w:t>9p</w:t>
            </w:r>
            <w:r>
              <w:rPr>
                <w:rFonts w:ascii="Arial" w:eastAsia="Times New Roman" w:hAnsi="Arial" w:cs="Arial"/>
                <w:color w:val="auto"/>
                <w:sz w:val="18"/>
                <w:szCs w:val="18"/>
                <w:highlight w:val="yellow"/>
                <w:lang w:val="en-AU"/>
              </w:rPr>
              <w:t>21</w:t>
            </w:r>
            <w:r w:rsidRPr="009232EE">
              <w:rPr>
                <w:rFonts w:ascii="Arial" w:eastAsia="Times New Roman" w:hAnsi="Arial" w:cs="Arial"/>
                <w:color w:val="auto"/>
                <w:sz w:val="18"/>
                <w:szCs w:val="18"/>
                <w:highlight w:val="yellow"/>
                <w:lang w:val="en-AU"/>
              </w:rPr>
              <w:t>.3 (</w:t>
            </w:r>
            <w:r w:rsidRPr="009232EE">
              <w:rPr>
                <w:rFonts w:ascii="Arial" w:eastAsia="Times New Roman" w:hAnsi="Arial" w:cs="Arial"/>
                <w:b/>
                <w:i/>
                <w:color w:val="auto"/>
                <w:sz w:val="18"/>
                <w:szCs w:val="18"/>
                <w:highlight w:val="yellow"/>
                <w:lang w:val="en-AU"/>
              </w:rPr>
              <w:t>CDKN2A</w:t>
            </w:r>
            <w:r w:rsidRPr="009232EE">
              <w:rPr>
                <w:rFonts w:ascii="Arial" w:eastAsia="Times New Roman" w:hAnsi="Arial" w:cs="Arial"/>
                <w:color w:val="auto"/>
                <w:sz w:val="18"/>
                <w:szCs w:val="18"/>
                <w:highlight w:val="yellow"/>
                <w:lang w:val="en-AU"/>
              </w:rPr>
              <w:t>), 0/1 copy</w:t>
            </w:r>
            <w:r w:rsidRPr="00F972CF">
              <w:rPr>
                <w:rFonts w:ascii="Arial" w:eastAsia="Times New Roman" w:hAnsi="Arial" w:cs="Arial"/>
                <w:vanish/>
                <w:color w:val="auto"/>
                <w:sz w:val="18"/>
                <w:szCs w:val="18"/>
                <w:highlight w:val="yellow"/>
                <w:lang w:val="en-AU"/>
              </w:rPr>
              <w:t>»</w:t>
            </w:r>
          </w:p>
        </w:tc>
      </w:tr>
    </w:tbl>
    <w:p w:rsidR="00C75AC4" w:rsidRPr="00C75AC4" w:rsidRDefault="004F6D24" w:rsidP="00876FAF">
      <w:pPr>
        <w:widowControl w:val="0"/>
        <w:autoSpaceDE w:val="0"/>
        <w:autoSpaceDN w:val="0"/>
        <w:adjustRightInd w:val="0"/>
        <w:jc w:val="both"/>
        <w:rPr>
          <w:rFonts w:ascii="Arial" w:eastAsia="Times New Roman" w:hAnsi="Arial" w:cs="Arial"/>
          <w:sz w:val="18"/>
          <w:szCs w:val="18"/>
          <w:lang w:val="en-AU"/>
        </w:rPr>
      </w:pPr>
      <w:r w:rsidRPr="002C6C6B">
        <w:rPr>
          <w:rFonts w:ascii="Arial" w:eastAsia="Times New Roman" w:hAnsi="Arial" w:cs="Arial"/>
          <w:vanish/>
          <w:sz w:val="18"/>
          <w:szCs w:val="18"/>
          <w:highlight w:val="yellow"/>
        </w:rPr>
        <w:t>«</w:t>
      </w:r>
      <w:r w:rsidRPr="002C6C6B">
        <w:rPr>
          <w:rFonts w:ascii="Arial" w:eastAsia="Times New Roman" w:hAnsi="Arial" w:cs="Arial"/>
          <w:sz w:val="18"/>
          <w:szCs w:val="18"/>
          <w:highlight w:val="yellow"/>
          <w:lang w:val="en-AU"/>
        </w:rPr>
        <w:t xml:space="preserve">Enter interpretation of copy number aberrations </w:t>
      </w:r>
      <w:r w:rsidRPr="004A300E">
        <w:rPr>
          <w:rFonts w:ascii="Arial" w:eastAsia="Times New Roman" w:hAnsi="Arial" w:cs="Arial"/>
          <w:sz w:val="18"/>
          <w:szCs w:val="18"/>
          <w:highlight w:val="yellow"/>
          <w:lang w:val="en-AU"/>
        </w:rPr>
        <w:t>here.</w:t>
      </w:r>
      <w:r w:rsidRPr="004A300E">
        <w:rPr>
          <w:rFonts w:ascii="Arial" w:eastAsia="Times New Roman" w:hAnsi="Arial" w:cs="Arial"/>
          <w:sz w:val="18"/>
          <w:szCs w:val="18"/>
          <w:highlight w:val="yellow"/>
          <w:lang w:val="en-AU"/>
        </w:rPr>
        <w:t xml:space="preserve"> Do not delete </w:t>
      </w:r>
      <w:r>
        <w:rPr>
          <w:rFonts w:ascii="Arial" w:eastAsia="Times New Roman" w:hAnsi="Arial" w:cs="Arial"/>
          <w:sz w:val="18"/>
          <w:szCs w:val="18"/>
          <w:highlight w:val="yellow"/>
          <w:lang w:val="en-AU"/>
        </w:rPr>
        <w:t>c</w:t>
      </w:r>
      <w:r w:rsidRPr="004A300E">
        <w:rPr>
          <w:rFonts w:ascii="Arial" w:eastAsia="Times New Roman" w:hAnsi="Arial" w:cs="Arial"/>
          <w:sz w:val="18"/>
          <w:szCs w:val="18"/>
          <w:highlight w:val="yellow"/>
          <w:lang w:val="en-AU"/>
        </w:rPr>
        <w:t>opy number table.</w:t>
      </w:r>
      <w:r w:rsidRPr="004A300E">
        <w:rPr>
          <w:rFonts w:ascii="Arial" w:eastAsia="Times New Roman" w:hAnsi="Arial" w:cs="Arial"/>
          <w:vanish/>
          <w:sz w:val="18"/>
          <w:szCs w:val="18"/>
          <w:highlight w:val="yellow"/>
        </w:rPr>
        <w:t>»</w:t>
      </w:r>
    </w:p>
    <w:p w:rsidR="00AF4E5C" w:rsidRPr="00967EFC" w:rsidRDefault="004F6D24" w:rsidP="00F23CA6">
      <w:pPr>
        <w:keepNext/>
        <w:autoSpaceDE w:val="0"/>
        <w:autoSpaceDN w:val="0"/>
        <w:adjustRightInd w:val="0"/>
        <w:spacing w:before="120"/>
        <w:jc w:val="both"/>
        <w:rPr>
          <w:rFonts w:ascii="Arial" w:eastAsia="Times New Roman" w:hAnsi="Arial" w:cs="Arial"/>
          <w:sz w:val="18"/>
          <w:szCs w:val="18"/>
          <w:lang w:val="en-AU"/>
        </w:rPr>
      </w:pPr>
      <w:r w:rsidRPr="00FE6DE4">
        <w:rPr>
          <w:rFonts w:ascii="Arial" w:eastAsia="Times New Roman" w:hAnsi="Arial" w:cs="Arial"/>
          <w:b/>
          <w:sz w:val="18"/>
          <w:szCs w:val="18"/>
          <w:lang w:val="en-AU"/>
        </w:rPr>
        <w:lastRenderedPageBreak/>
        <w:t>Mutation Signature:</w:t>
      </w:r>
      <w:r>
        <w:rPr>
          <w:rFonts w:ascii="Arial" w:eastAsia="Times New Roman" w:hAnsi="Arial" w:cs="Arial"/>
          <w:sz w:val="18"/>
          <w:szCs w:val="18"/>
          <w:lang w:val="en-AU"/>
        </w:rPr>
        <w:t xml:space="preserve"> </w:t>
      </w:r>
      <w:r w:rsidRPr="00674628">
        <w:rPr>
          <w:rFonts w:ascii="Arial" w:eastAsia="Times New Roman" w:hAnsi="Arial" w:cs="Arial"/>
          <w:sz w:val="18"/>
          <w:szCs w:val="18"/>
        </w:rPr>
        <w:t xml:space="preserve">Based on </w:t>
      </w:r>
      <w:r w:rsidRPr="00674628">
        <w:rPr>
          <w:rFonts w:ascii="Arial" w:eastAsia="Times New Roman" w:hAnsi="Arial" w:cs="Arial"/>
          <w:sz w:val="18"/>
          <w:szCs w:val="18"/>
          <w:highlight w:val="yellow"/>
        </w:rPr>
        <w:t>«</w:t>
      </w:r>
      <w:r w:rsidRPr="00674628">
        <w:rPr>
          <w:rFonts w:ascii="Arial" w:eastAsia="Times New Roman" w:hAnsi="Arial" w:cs="Arial"/>
          <w:sz w:val="18"/>
          <w:szCs w:val="18"/>
          <w:highlight w:val="yellow"/>
          <w:lang w:val="en-AU"/>
        </w:rPr>
        <w:t>nnn</w:t>
      </w:r>
      <w:r w:rsidRPr="00674628">
        <w:rPr>
          <w:rFonts w:ascii="Arial" w:eastAsia="Times New Roman" w:hAnsi="Arial" w:cs="Arial"/>
          <w:sz w:val="18"/>
          <w:szCs w:val="18"/>
          <w:highlight w:val="yellow"/>
        </w:rPr>
        <w:t>»</w:t>
      </w:r>
      <w:r w:rsidRPr="00674628">
        <w:rPr>
          <w:rFonts w:ascii="Arial" w:eastAsia="Times New Roman" w:hAnsi="Arial" w:cs="Arial"/>
          <w:sz w:val="18"/>
          <w:szCs w:val="18"/>
          <w:lang w:val="en-AU"/>
        </w:rPr>
        <w:t xml:space="preserve"> </w:t>
      </w:r>
      <w:r>
        <w:rPr>
          <w:rFonts w:ascii="Arial" w:eastAsia="Times New Roman" w:hAnsi="Arial" w:cs="Arial"/>
          <w:sz w:val="18"/>
          <w:szCs w:val="18"/>
          <w:lang w:val="en-AU"/>
        </w:rPr>
        <w:t xml:space="preserve">unique </w:t>
      </w:r>
      <w:r>
        <w:rPr>
          <w:rFonts w:ascii="Arial" w:eastAsia="Times New Roman" w:hAnsi="Arial" w:cs="Arial"/>
          <w:sz w:val="18"/>
          <w:szCs w:val="18"/>
          <w:lang w:val="en-AU"/>
        </w:rPr>
        <w:t xml:space="preserve">somatic </w:t>
      </w:r>
      <w:r>
        <w:rPr>
          <w:rFonts w:ascii="Arial" w:eastAsia="Times New Roman" w:hAnsi="Arial" w:cs="Arial"/>
          <w:sz w:val="18"/>
          <w:szCs w:val="18"/>
          <w:lang w:val="en-AU"/>
        </w:rPr>
        <w:t>mutations.</w:t>
      </w:r>
      <w:r w:rsidRPr="00FE6DE4">
        <w:rPr>
          <w:rFonts w:ascii="Arial" w:hAnsi="Arial" w:cs="Arial"/>
          <w:sz w:val="18"/>
          <w:szCs w:val="18"/>
        </w:rPr>
        <w:t xml:space="preserve"> </w:t>
      </w:r>
      <w:r w:rsidRPr="00FE6DE4">
        <w:rPr>
          <w:rFonts w:ascii="Arial" w:hAnsi="Arial" w:cs="Arial"/>
          <w:sz w:val="18"/>
          <w:szCs w:val="18"/>
        </w:rPr>
        <w:t xml:space="preserve">A detailed explanation of mutation signatures is available at </w:t>
      </w:r>
      <w:hyperlink r:id="rId9" w:history="1">
        <w:r w:rsidRPr="00576A07">
          <w:rPr>
            <w:rStyle w:val="Hyperlink"/>
            <w:rFonts w:ascii="Arial" w:hAnsi="Arial" w:cs="Arial"/>
            <w:sz w:val="18"/>
            <w:szCs w:val="18"/>
          </w:rPr>
          <w:t>http://cancer.sanger.ac.uk/cosmic/signatures</w:t>
        </w:r>
      </w:hyperlink>
      <w:r>
        <w:rPr>
          <w:rStyle w:val="Hyperlink"/>
          <w:rFonts w:ascii="Arial" w:hAnsi="Arial" w:cs="Arial"/>
          <w:sz w:val="18"/>
          <w:szCs w:val="18"/>
        </w:rPr>
        <w:t>.</w:t>
      </w:r>
    </w:p>
    <w:tbl>
      <w:tblPr>
        <w:tblStyle w:val="LightShading"/>
        <w:tblW w:w="5000" w:type="pct"/>
        <w:tblBorders>
          <w:top w:val="nil"/>
          <w:bottom w:val="nil"/>
          <w:insideH w:val="single" w:sz="18" w:space="0" w:color="FFFFFF" w:themeColor="background1"/>
          <w:insideV w:val="single" w:sz="18" w:space="0" w:color="FFFFFF" w:themeColor="background1"/>
        </w:tblBorders>
        <w:tblLayout w:type="fixed"/>
        <w:tblCellMar>
          <w:left w:w="28" w:type="dxa"/>
          <w:right w:w="28" w:type="dxa"/>
        </w:tblCellMar>
        <w:tblLook w:val="04A0" w:firstRow="1" w:lastRow="0" w:firstColumn="1" w:lastColumn="0" w:noHBand="0" w:noVBand="1"/>
      </w:tblPr>
      <w:tblGrid>
        <w:gridCol w:w="1521"/>
        <w:gridCol w:w="1522"/>
        <w:gridCol w:w="7825"/>
      </w:tblGrid>
      <w:tr w:rsidR="00E554B7" w:rsidTr="00E554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Borders>
              <w:top w:val="nil"/>
              <w:bottom w:val="single" w:sz="18" w:space="0" w:color="FFFFFF" w:themeColor="background1"/>
              <w:right w:val="single" w:sz="18" w:space="0" w:color="FFFFFF" w:themeColor="background1"/>
            </w:tcBorders>
            <w:shd w:val="clear" w:color="auto" w:fill="A6A6A6" w:themeFill="background1" w:themeFillShade="A6"/>
            <w:tcMar>
              <w:left w:w="85" w:type="dxa"/>
              <w:right w:w="85" w:type="dxa"/>
            </w:tcMar>
          </w:tcPr>
          <w:p w:rsidR="00AF4E5C" w:rsidRPr="00991549" w:rsidRDefault="004F6D24" w:rsidP="004A300E">
            <w:pPr>
              <w:keepNext/>
              <w:spacing w:before="40" w:after="40"/>
              <w:jc w:val="center"/>
              <w:rPr>
                <w:rFonts w:ascii="Arial" w:eastAsia="Times New Roman" w:hAnsi="Arial" w:cs="Arial"/>
                <w:caps/>
                <w:color w:val="FFFFFF" w:themeColor="background1"/>
                <w:sz w:val="18"/>
                <w:szCs w:val="18"/>
                <w:lang w:val="en-AU"/>
              </w:rPr>
            </w:pPr>
            <w:r>
              <w:rPr>
                <w:rFonts w:ascii="Arial" w:eastAsia="Times New Roman" w:hAnsi="Arial" w:cs="Arial"/>
                <w:bCs w:val="0"/>
                <w:caps/>
                <w:color w:val="FFFFFF" w:themeColor="background1"/>
                <w:sz w:val="18"/>
                <w:szCs w:val="18"/>
                <w:lang w:val="en-AU"/>
              </w:rPr>
              <w:t>SIGNATURE</w:t>
            </w:r>
          </w:p>
        </w:tc>
        <w:tc>
          <w:tcPr>
            <w:tcW w:w="700" w:type="pct"/>
            <w:tcBorders>
              <w:top w:val="nil"/>
              <w:left w:val="single" w:sz="18" w:space="0" w:color="FFFFFF" w:themeColor="background1"/>
              <w:bottom w:val="single" w:sz="18" w:space="0" w:color="FFFFFF" w:themeColor="background1"/>
              <w:right w:val="single" w:sz="18" w:space="0" w:color="FFFFFF" w:themeColor="background1"/>
            </w:tcBorders>
            <w:shd w:val="clear" w:color="auto" w:fill="A6A6A6" w:themeFill="background1" w:themeFillShade="A6"/>
            <w:tcMar>
              <w:left w:w="85" w:type="dxa"/>
              <w:right w:w="85" w:type="dxa"/>
            </w:tcMar>
          </w:tcPr>
          <w:p w:rsidR="00AF4E5C" w:rsidRPr="00991549" w:rsidRDefault="004F6D24" w:rsidP="004A300E">
            <w:pPr>
              <w:keepNext/>
              <w:spacing w:before="40" w:after="4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aps/>
                <w:color w:val="FFFFFF" w:themeColor="background1"/>
                <w:sz w:val="18"/>
                <w:szCs w:val="18"/>
                <w:lang w:val="en-AU"/>
              </w:rPr>
            </w:pPr>
            <w:r>
              <w:rPr>
                <w:rFonts w:ascii="Arial" w:eastAsia="Times New Roman" w:hAnsi="Arial" w:cs="Arial"/>
                <w:bCs w:val="0"/>
                <w:caps/>
                <w:color w:val="FFFFFF" w:themeColor="background1"/>
                <w:sz w:val="18"/>
                <w:szCs w:val="18"/>
                <w:lang w:val="en-AU"/>
              </w:rPr>
              <w:t>Percent</w:t>
            </w:r>
          </w:p>
        </w:tc>
        <w:tc>
          <w:tcPr>
            <w:tcW w:w="7743" w:type="dxa"/>
            <w:tcBorders>
              <w:top w:val="nil"/>
              <w:left w:val="single" w:sz="18" w:space="0" w:color="FFFFFF" w:themeColor="background1"/>
              <w:bottom w:val="single" w:sz="18" w:space="0" w:color="FFFFFF" w:themeColor="background1"/>
              <w:right w:val="single" w:sz="18" w:space="0" w:color="FFFFFF" w:themeColor="background1"/>
            </w:tcBorders>
            <w:shd w:val="clear" w:color="auto" w:fill="A6A6A6" w:themeFill="background1" w:themeFillShade="A6"/>
            <w:tcMar>
              <w:left w:w="85" w:type="dxa"/>
              <w:right w:w="85" w:type="dxa"/>
            </w:tcMar>
          </w:tcPr>
          <w:p w:rsidR="00AF4E5C" w:rsidRDefault="004F6D24" w:rsidP="004A300E">
            <w:pPr>
              <w:keepNext/>
              <w:spacing w:before="40" w:after="4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aps/>
                <w:color w:val="FFFFFF" w:themeColor="background1"/>
                <w:sz w:val="18"/>
                <w:szCs w:val="18"/>
                <w:lang w:val="en-AU"/>
              </w:rPr>
            </w:pPr>
            <w:r>
              <w:rPr>
                <w:rFonts w:ascii="Arial" w:eastAsia="Times New Roman" w:hAnsi="Arial" w:cs="Arial"/>
                <w:bCs w:val="0"/>
                <w:caps/>
                <w:color w:val="FFFFFF" w:themeColor="background1"/>
                <w:sz w:val="18"/>
                <w:szCs w:val="18"/>
                <w:lang w:val="en-AU"/>
              </w:rPr>
              <w:t>COMMENTS</w:t>
            </w:r>
          </w:p>
        </w:tc>
      </w:tr>
      <w:tr w:rsidR="00E554B7" w:rsidTr="00E55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0" w:type="pct"/>
            <w:tcBorders>
              <w:top w:val="single" w:sz="18" w:space="0" w:color="FFFFFF" w:themeColor="background1"/>
              <w:bottom w:val="single" w:sz="18" w:space="0" w:color="FFFFFF" w:themeColor="background1"/>
              <w:right w:val="single" w:sz="18" w:space="0" w:color="FFFFFF" w:themeColor="background1"/>
            </w:tcBorders>
            <w:shd w:val="clear" w:color="auto" w:fill="D9D9D9" w:themeFill="background1" w:themeFillShade="D9"/>
            <w:tcMar>
              <w:left w:w="85" w:type="dxa"/>
              <w:right w:w="85" w:type="dxa"/>
            </w:tcMar>
          </w:tcPr>
          <w:p w:rsidR="00AF4E5C" w:rsidRPr="0082727B" w:rsidRDefault="004F6D24" w:rsidP="004434E8">
            <w:pPr>
              <w:keepNext/>
              <w:tabs>
                <w:tab w:val="left" w:pos="8647"/>
                <w:tab w:val="left" w:pos="9540"/>
              </w:tabs>
              <w:spacing w:before="40" w:after="40"/>
              <w:jc w:val="center"/>
              <w:rPr>
                <w:rFonts w:ascii="Arial" w:eastAsia="Times New Roman" w:hAnsi="Arial" w:cs="Arial"/>
                <w:color w:val="auto"/>
                <w:sz w:val="18"/>
                <w:szCs w:val="18"/>
                <w:lang w:val="en-AU"/>
              </w:rPr>
            </w:pPr>
            <w:r>
              <w:rPr>
                <w:rFonts w:ascii="Arial" w:eastAsia="Times New Roman" w:hAnsi="Arial" w:cs="Arial"/>
                <w:color w:val="auto"/>
                <w:sz w:val="18"/>
                <w:szCs w:val="18"/>
                <w:lang w:val="en-AU"/>
              </w:rPr>
              <w:t>3</w:t>
            </w:r>
          </w:p>
        </w:tc>
        <w:tc>
          <w:tcPr>
            <w:tcW w:w="700"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D9D9D9" w:themeFill="background1" w:themeFillShade="D9"/>
            <w:tcMar>
              <w:left w:w="85" w:type="dxa"/>
              <w:right w:w="85" w:type="dxa"/>
            </w:tcMar>
          </w:tcPr>
          <w:p w:rsidR="00AF4E5C" w:rsidRPr="0082727B" w:rsidRDefault="004F6D24" w:rsidP="004434E8">
            <w:pPr>
              <w:keepNext/>
              <w:tabs>
                <w:tab w:val="left" w:pos="1134"/>
                <w:tab w:val="left" w:pos="4253"/>
                <w:tab w:val="right" w:pos="8503"/>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18"/>
                <w:szCs w:val="18"/>
                <w:lang w:val="en-AU"/>
              </w:rPr>
            </w:pPr>
            <w:r w:rsidRPr="0082727B">
              <w:rPr>
                <w:rFonts w:ascii="Arial" w:eastAsia="Times New Roman" w:hAnsi="Arial" w:cs="Arial"/>
                <w:color w:val="auto"/>
                <w:sz w:val="18"/>
                <w:szCs w:val="18"/>
                <w:lang w:val="en-AU"/>
              </w:rPr>
              <w:t>23%</w:t>
            </w:r>
          </w:p>
        </w:tc>
        <w:tc>
          <w:tcPr>
            <w:tcW w:w="7743"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D9D9D9" w:themeFill="background1" w:themeFillShade="D9"/>
            <w:tcMar>
              <w:left w:w="85" w:type="dxa"/>
              <w:right w:w="85" w:type="dxa"/>
            </w:tcMar>
          </w:tcPr>
          <w:p w:rsidR="00AF4E5C" w:rsidRPr="0082727B" w:rsidRDefault="004F6D24" w:rsidP="00876FAF">
            <w:pPr>
              <w:keepNext/>
              <w:tabs>
                <w:tab w:val="left" w:pos="1134"/>
                <w:tab w:val="left" w:pos="4253"/>
                <w:tab w:val="right" w:pos="8503"/>
              </w:tabs>
              <w:spacing w:before="40" w:after="4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18"/>
                <w:szCs w:val="18"/>
                <w:highlight w:val="yellow"/>
                <w:lang w:val="en-AU"/>
              </w:rPr>
            </w:pPr>
            <w:r>
              <w:rPr>
                <w:rFonts w:ascii="Arial" w:eastAsia="Times New Roman" w:hAnsi="Arial" w:cs="Arial"/>
                <w:color w:val="auto"/>
                <w:sz w:val="18"/>
                <w:szCs w:val="18"/>
                <w:highlight w:val="yellow"/>
                <w:lang w:val="en-AU"/>
              </w:rPr>
              <w:t xml:space="preserve">«list </w:t>
            </w:r>
            <w:r>
              <w:rPr>
                <w:rFonts w:ascii="Arial" w:eastAsia="Times New Roman" w:hAnsi="Arial" w:cs="Arial"/>
                <w:color w:val="auto"/>
                <w:sz w:val="18"/>
                <w:szCs w:val="18"/>
                <w:highlight w:val="yellow"/>
                <w:lang w:val="en-AU"/>
              </w:rPr>
              <w:t xml:space="preserve">clinically relevant </w:t>
            </w:r>
            <w:r>
              <w:rPr>
                <w:rFonts w:ascii="Arial" w:eastAsia="Times New Roman" w:hAnsi="Arial" w:cs="Arial"/>
                <w:color w:val="auto"/>
                <w:sz w:val="18"/>
                <w:szCs w:val="18"/>
                <w:highlight w:val="yellow"/>
                <w:lang w:val="en-AU"/>
              </w:rPr>
              <w:t xml:space="preserve">signatures supported by ≥10 unique mutations (i.e. signature % </w:t>
            </w:r>
            <w:r>
              <w:rPr>
                <w:rFonts w:ascii="Symbol" w:eastAsia="Times New Roman" w:hAnsi="Symbol" w:cs="Arial"/>
                <w:color w:val="auto"/>
                <w:sz w:val="18"/>
                <w:szCs w:val="18"/>
                <w:highlight w:val="yellow"/>
                <w:lang w:val="en-AU"/>
              </w:rPr>
              <w:sym w:font="Symbol" w:char="F0B4"/>
            </w:r>
            <w:r>
              <w:rPr>
                <w:rFonts w:ascii="Arial" w:eastAsia="Times New Roman" w:hAnsi="Arial" w:cs="Arial"/>
                <w:color w:val="auto"/>
                <w:sz w:val="18"/>
                <w:szCs w:val="18"/>
                <w:highlight w:val="yellow"/>
                <w:lang w:val="en-AU"/>
              </w:rPr>
              <w:t xml:space="preserve"> total unique mutations)</w:t>
            </w:r>
            <w:r>
              <w:rPr>
                <w:rFonts w:ascii="Arial" w:eastAsia="Times New Roman" w:hAnsi="Arial" w:cs="Arial"/>
                <w:color w:val="auto"/>
                <w:sz w:val="18"/>
                <w:szCs w:val="18"/>
                <w:highlight w:val="yellow"/>
                <w:lang w:val="en-AU"/>
              </w:rPr>
              <w:t xml:space="preserve"> with relevant clinical significance</w:t>
            </w:r>
            <w:r>
              <w:rPr>
                <w:rFonts w:ascii="Arial" w:eastAsia="Times New Roman" w:hAnsi="Arial" w:cs="Arial"/>
                <w:color w:val="auto"/>
                <w:sz w:val="18"/>
                <w:szCs w:val="18"/>
                <w:highlight w:val="yellow"/>
                <w:lang w:val="en-AU"/>
              </w:rPr>
              <w:t xml:space="preserve">. Use Comments from </w:t>
            </w:r>
            <w:hyperlink r:id="rId10" w:history="1">
              <w:r w:rsidRPr="004A300E">
                <w:rPr>
                  <w:rStyle w:val="Hyperlink"/>
                  <w:rFonts w:ascii="Arial" w:eastAsia="Times New Roman" w:hAnsi="Arial" w:cs="Arial"/>
                  <w:sz w:val="18"/>
                  <w:szCs w:val="18"/>
                  <w:highlight w:val="yellow"/>
                  <w:lang w:val="en-AU"/>
                </w:rPr>
                <w:t>here</w:t>
              </w:r>
            </w:hyperlink>
            <w:r>
              <w:rPr>
                <w:rFonts w:ascii="Arial" w:eastAsia="Times New Roman" w:hAnsi="Arial" w:cs="Arial"/>
                <w:color w:val="auto"/>
                <w:sz w:val="18"/>
                <w:szCs w:val="18"/>
                <w:highlight w:val="yellow"/>
                <w:lang w:val="en-AU"/>
              </w:rPr>
              <w:t>»</w:t>
            </w:r>
          </w:p>
        </w:tc>
      </w:tr>
      <w:tr w:rsidR="00E554B7" w:rsidTr="00E554B7">
        <w:tc>
          <w:tcPr>
            <w:cnfStyle w:val="001000000000" w:firstRow="0" w:lastRow="0" w:firstColumn="1" w:lastColumn="0" w:oddVBand="0" w:evenVBand="0" w:oddHBand="0" w:evenHBand="0" w:firstRowFirstColumn="0" w:firstRowLastColumn="0" w:lastRowFirstColumn="0" w:lastRowLastColumn="0"/>
            <w:tcW w:w="700" w:type="pct"/>
            <w:tcBorders>
              <w:top w:val="single" w:sz="18" w:space="0" w:color="FFFFFF" w:themeColor="background1"/>
              <w:bottom w:val="single" w:sz="18" w:space="0" w:color="FFFFFF" w:themeColor="background1"/>
              <w:right w:val="single" w:sz="18" w:space="0" w:color="FFFFFF" w:themeColor="background1"/>
            </w:tcBorders>
            <w:shd w:val="clear" w:color="auto" w:fill="D9D9D9" w:themeFill="background1" w:themeFillShade="D9"/>
            <w:tcMar>
              <w:left w:w="85" w:type="dxa"/>
              <w:right w:w="85" w:type="dxa"/>
            </w:tcMar>
          </w:tcPr>
          <w:p w:rsidR="0082727B" w:rsidRPr="0082727B" w:rsidRDefault="004F6D24" w:rsidP="0082727B">
            <w:pPr>
              <w:tabs>
                <w:tab w:val="left" w:pos="8647"/>
                <w:tab w:val="left" w:pos="9540"/>
              </w:tabs>
              <w:spacing w:before="40" w:after="40"/>
              <w:jc w:val="center"/>
              <w:rPr>
                <w:rFonts w:ascii="Arial" w:eastAsia="Times New Roman" w:hAnsi="Arial" w:cs="Arial"/>
                <w:color w:val="auto"/>
                <w:sz w:val="18"/>
                <w:szCs w:val="18"/>
                <w:lang w:val="en-AU"/>
              </w:rPr>
            </w:pPr>
            <w:r w:rsidRPr="0082727B">
              <w:rPr>
                <w:rFonts w:ascii="Arial" w:eastAsia="Times New Roman" w:hAnsi="Arial" w:cs="Arial"/>
                <w:color w:val="auto"/>
                <w:sz w:val="18"/>
                <w:szCs w:val="18"/>
                <w:lang w:val="en-AU"/>
              </w:rPr>
              <w:t>20</w:t>
            </w:r>
          </w:p>
        </w:tc>
        <w:tc>
          <w:tcPr>
            <w:tcW w:w="700"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D9D9D9" w:themeFill="background1" w:themeFillShade="D9"/>
            <w:tcMar>
              <w:left w:w="85" w:type="dxa"/>
              <w:right w:w="85" w:type="dxa"/>
            </w:tcMar>
          </w:tcPr>
          <w:p w:rsidR="0082727B" w:rsidRPr="0082727B" w:rsidRDefault="004F6D24" w:rsidP="0082727B">
            <w:pPr>
              <w:tabs>
                <w:tab w:val="left" w:pos="2408"/>
                <w:tab w:val="left" w:pos="3121"/>
                <w:tab w:val="left" w:pos="4818"/>
                <w:tab w:val="right" w:pos="6382"/>
                <w:tab w:val="right" w:pos="8503"/>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8"/>
                <w:szCs w:val="18"/>
                <w:lang w:val="en-AU"/>
              </w:rPr>
            </w:pPr>
            <w:r w:rsidRPr="0082727B">
              <w:rPr>
                <w:rFonts w:ascii="Arial" w:eastAsia="Times New Roman" w:hAnsi="Arial" w:cs="Arial"/>
                <w:color w:val="auto"/>
                <w:sz w:val="18"/>
                <w:szCs w:val="18"/>
                <w:lang w:val="en-AU"/>
              </w:rPr>
              <w:t>45%</w:t>
            </w:r>
          </w:p>
        </w:tc>
        <w:tc>
          <w:tcPr>
            <w:tcW w:w="7743"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D9D9D9" w:themeFill="background1" w:themeFillShade="D9"/>
            <w:tcMar>
              <w:left w:w="85" w:type="dxa"/>
              <w:right w:w="85" w:type="dxa"/>
            </w:tcMar>
          </w:tcPr>
          <w:p w:rsidR="0082727B" w:rsidRPr="0082727B" w:rsidRDefault="004F6D24" w:rsidP="00876FAF">
            <w:pPr>
              <w:tabs>
                <w:tab w:val="left" w:pos="2408"/>
                <w:tab w:val="left" w:pos="3121"/>
                <w:tab w:val="left" w:pos="4818"/>
                <w:tab w:val="right" w:pos="6382"/>
                <w:tab w:val="right" w:pos="8503"/>
              </w:tabs>
              <w:spacing w:before="40" w:after="4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8"/>
                <w:szCs w:val="18"/>
                <w:lang w:val="en-AU"/>
              </w:rPr>
            </w:pPr>
            <w:r w:rsidRPr="0082727B">
              <w:rPr>
                <w:rFonts w:ascii="Arial" w:eastAsia="Times New Roman" w:hAnsi="Arial" w:cs="Arial"/>
                <w:color w:val="auto"/>
                <w:sz w:val="18"/>
                <w:szCs w:val="18"/>
                <w:highlight w:val="yellow"/>
                <w:lang w:val="en-AU"/>
              </w:rPr>
              <w:t>«delete entire section if &lt;50 unique mutations»</w:t>
            </w:r>
          </w:p>
        </w:tc>
      </w:tr>
    </w:tbl>
    <w:p w:rsidR="00B10164" w:rsidRDefault="004F6D24" w:rsidP="00503F36">
      <w:pPr>
        <w:keepNext/>
        <w:tabs>
          <w:tab w:val="left" w:pos="1701"/>
          <w:tab w:val="left" w:pos="9540"/>
        </w:tabs>
        <w:spacing w:before="120"/>
        <w:jc w:val="both"/>
        <w:rPr>
          <w:rFonts w:ascii="Arial" w:hAnsi="Arial" w:cs="Arial"/>
          <w:b/>
          <w:noProof/>
          <w:sz w:val="18"/>
          <w:szCs w:val="18"/>
          <w:lang w:val="en-AU"/>
        </w:rPr>
      </w:pPr>
      <w:r>
        <w:rPr>
          <w:rFonts w:ascii="Arial" w:hAnsi="Arial" w:cs="Arial"/>
          <w:b/>
          <w:noProof/>
          <w:sz w:val="18"/>
          <w:szCs w:val="18"/>
          <w:lang w:val="en-AU"/>
        </w:rPr>
        <w:t>Therapeu</w:t>
      </w:r>
      <w:r>
        <w:rPr>
          <w:rFonts w:ascii="Arial" w:hAnsi="Arial" w:cs="Arial"/>
          <w:b/>
          <w:noProof/>
          <w:sz w:val="18"/>
          <w:szCs w:val="18"/>
          <w:lang w:val="en-AU"/>
        </w:rPr>
        <w:t>tic</w:t>
      </w:r>
      <w:r>
        <w:rPr>
          <w:rFonts w:ascii="Arial" w:hAnsi="Arial" w:cs="Arial"/>
          <w:b/>
          <w:noProof/>
          <w:sz w:val="18"/>
          <w:szCs w:val="18"/>
          <w:lang w:val="en-AU"/>
        </w:rPr>
        <w:t xml:space="preserve"> Implications</w:t>
      </w:r>
      <w:r w:rsidRPr="00991549">
        <w:rPr>
          <w:rFonts w:ascii="Arial" w:hAnsi="Arial" w:cs="Arial"/>
          <w:b/>
          <w:noProof/>
          <w:sz w:val="18"/>
          <w:szCs w:val="18"/>
          <w:lang w:val="en-AU"/>
        </w:rPr>
        <w:t>:</w:t>
      </w:r>
    </w:p>
    <w:tbl>
      <w:tblPr>
        <w:tblStyle w:val="TableGrid"/>
        <w:tblW w:w="5000" w:type="pct"/>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shd w:val="clear" w:color="auto" w:fill="D9D9D9" w:themeFill="background1" w:themeFillShade="D9"/>
        <w:tblLayout w:type="fixed"/>
        <w:tblCellMar>
          <w:left w:w="28" w:type="dxa"/>
          <w:right w:w="28" w:type="dxa"/>
        </w:tblCellMar>
        <w:tblLook w:val="04A0" w:firstRow="1" w:lastRow="0" w:firstColumn="1" w:lastColumn="0" w:noHBand="0" w:noVBand="1"/>
      </w:tblPr>
      <w:tblGrid>
        <w:gridCol w:w="2717"/>
        <w:gridCol w:w="2717"/>
        <w:gridCol w:w="2717"/>
        <w:gridCol w:w="2717"/>
      </w:tblGrid>
      <w:tr w:rsidR="00E554B7" w:rsidTr="00432EFA">
        <w:tc>
          <w:tcPr>
            <w:tcW w:w="1250" w:type="pct"/>
            <w:shd w:val="clear" w:color="auto" w:fill="A6A6A6" w:themeFill="background1" w:themeFillShade="A6"/>
            <w:tcMar>
              <w:left w:w="85" w:type="dxa"/>
              <w:right w:w="85" w:type="dxa"/>
            </w:tcMar>
            <w:vAlign w:val="center"/>
          </w:tcPr>
          <w:p w:rsidR="007044A7" w:rsidRPr="00AF5614" w:rsidRDefault="004F6D24" w:rsidP="004A300E">
            <w:pPr>
              <w:keepNext/>
              <w:spacing w:before="40" w:after="40"/>
              <w:jc w:val="center"/>
              <w:rPr>
                <w:rFonts w:ascii="Arial" w:eastAsia="Times New Roman" w:hAnsi="Arial" w:cs="Arial"/>
                <w:b/>
                <w:bCs/>
                <w:caps/>
                <w:color w:val="FFFFFF" w:themeColor="background1"/>
                <w:sz w:val="18"/>
                <w:szCs w:val="18"/>
                <w:lang w:val="en-AU"/>
              </w:rPr>
            </w:pPr>
            <w:r>
              <w:rPr>
                <w:rFonts w:ascii="Arial" w:eastAsia="Times New Roman" w:hAnsi="Arial" w:cs="Arial"/>
                <w:b/>
                <w:bCs/>
                <w:caps/>
                <w:color w:val="FFFFFF" w:themeColor="background1"/>
                <w:sz w:val="18"/>
                <w:szCs w:val="18"/>
                <w:lang w:val="en-AU"/>
              </w:rPr>
              <w:t>VARIATION</w:t>
            </w:r>
          </w:p>
        </w:tc>
        <w:tc>
          <w:tcPr>
            <w:tcW w:w="1250" w:type="pct"/>
            <w:shd w:val="clear" w:color="auto" w:fill="A6A6A6" w:themeFill="background1" w:themeFillShade="A6"/>
            <w:tcMar>
              <w:left w:w="85" w:type="dxa"/>
              <w:right w:w="85" w:type="dxa"/>
            </w:tcMar>
            <w:vAlign w:val="center"/>
          </w:tcPr>
          <w:p w:rsidR="007044A7" w:rsidRPr="00AF5614" w:rsidRDefault="004F6D24" w:rsidP="00D033BD">
            <w:pPr>
              <w:keepNext/>
              <w:spacing w:before="40" w:after="40"/>
              <w:jc w:val="center"/>
              <w:rPr>
                <w:rFonts w:ascii="Arial" w:eastAsia="Times New Roman" w:hAnsi="Arial" w:cs="Arial"/>
                <w:b/>
                <w:bCs/>
                <w:caps/>
                <w:color w:val="FFFFFF" w:themeColor="background1"/>
                <w:sz w:val="18"/>
                <w:szCs w:val="18"/>
                <w:lang w:val="en-AU"/>
              </w:rPr>
            </w:pPr>
            <w:r>
              <w:rPr>
                <w:rFonts w:ascii="Arial" w:eastAsia="Times New Roman" w:hAnsi="Arial" w:cs="Arial"/>
                <w:b/>
                <w:bCs/>
                <w:caps/>
                <w:color w:val="FFFFFF" w:themeColor="background1"/>
                <w:sz w:val="18"/>
                <w:szCs w:val="18"/>
                <w:lang w:val="en-AU"/>
              </w:rPr>
              <w:t>THERAPIES</w:t>
            </w:r>
            <w:r>
              <w:rPr>
                <w:rFonts w:ascii="Arial" w:eastAsia="Times New Roman" w:hAnsi="Arial" w:cs="Arial"/>
                <w:b/>
                <w:bCs/>
                <w:caps/>
                <w:color w:val="FFFFFF" w:themeColor="background1"/>
                <w:sz w:val="18"/>
                <w:szCs w:val="18"/>
                <w:lang w:val="en-AU"/>
              </w:rPr>
              <w:t xml:space="preserve"> </w:t>
            </w:r>
            <w:r>
              <w:rPr>
                <w:rFonts w:ascii="Arial" w:eastAsia="Times New Roman" w:hAnsi="Arial" w:cs="Arial"/>
                <w:b/>
                <w:bCs/>
                <w:caps/>
                <w:color w:val="FFFFFF" w:themeColor="background1"/>
                <w:sz w:val="18"/>
                <w:szCs w:val="18"/>
                <w:lang w:val="en-AU"/>
              </w:rPr>
              <w:t xml:space="preserve">WITH </w:t>
            </w:r>
            <w:r>
              <w:rPr>
                <w:rFonts w:ascii="Arial" w:eastAsia="Times New Roman" w:hAnsi="Arial" w:cs="Arial"/>
                <w:b/>
                <w:bCs/>
                <w:caps/>
                <w:color w:val="FFFFFF" w:themeColor="background1"/>
                <w:sz w:val="18"/>
                <w:szCs w:val="18"/>
                <w:lang w:val="en-AU"/>
              </w:rPr>
              <w:t>STRONG CLINICAL EVIDENCE</w:t>
            </w:r>
          </w:p>
        </w:tc>
        <w:tc>
          <w:tcPr>
            <w:tcW w:w="1250" w:type="pct"/>
            <w:shd w:val="clear" w:color="auto" w:fill="A6A6A6" w:themeFill="background1" w:themeFillShade="A6"/>
            <w:tcMar>
              <w:left w:w="85" w:type="dxa"/>
              <w:right w:w="85" w:type="dxa"/>
            </w:tcMar>
            <w:vAlign w:val="center"/>
          </w:tcPr>
          <w:p w:rsidR="007044A7" w:rsidRPr="00AF5614" w:rsidRDefault="004F6D24" w:rsidP="00D033BD">
            <w:pPr>
              <w:keepNext/>
              <w:spacing w:before="40" w:after="40"/>
              <w:jc w:val="center"/>
              <w:rPr>
                <w:rFonts w:ascii="Arial" w:eastAsia="Times New Roman" w:hAnsi="Arial" w:cs="Arial"/>
                <w:b/>
                <w:bCs/>
                <w:caps/>
                <w:color w:val="FFFFFF" w:themeColor="background1"/>
                <w:sz w:val="18"/>
                <w:szCs w:val="18"/>
                <w:lang w:val="en-AU"/>
              </w:rPr>
            </w:pPr>
            <w:r>
              <w:rPr>
                <w:rFonts w:ascii="Arial" w:eastAsia="Times New Roman" w:hAnsi="Arial" w:cs="Arial"/>
                <w:b/>
                <w:bCs/>
                <w:caps/>
                <w:color w:val="FFFFFF" w:themeColor="background1"/>
                <w:sz w:val="18"/>
                <w:szCs w:val="18"/>
                <w:lang w:val="en-AU"/>
              </w:rPr>
              <w:t xml:space="preserve">THERAPIES </w:t>
            </w:r>
            <w:r>
              <w:rPr>
                <w:rFonts w:ascii="Arial" w:eastAsia="Times New Roman" w:hAnsi="Arial" w:cs="Arial"/>
                <w:b/>
                <w:bCs/>
                <w:caps/>
                <w:color w:val="FFFFFF" w:themeColor="background1"/>
                <w:sz w:val="18"/>
                <w:szCs w:val="18"/>
                <w:lang w:val="en-AU"/>
              </w:rPr>
              <w:t xml:space="preserve">WITH </w:t>
            </w:r>
            <w:r>
              <w:rPr>
                <w:rFonts w:ascii="Arial" w:eastAsia="Times New Roman" w:hAnsi="Arial" w:cs="Arial"/>
                <w:b/>
                <w:bCs/>
                <w:caps/>
                <w:color w:val="FFFFFF" w:themeColor="background1"/>
                <w:sz w:val="18"/>
                <w:szCs w:val="18"/>
                <w:lang w:val="en-AU"/>
              </w:rPr>
              <w:t>REASONABLE</w:t>
            </w:r>
            <w:r>
              <w:rPr>
                <w:rFonts w:ascii="Arial" w:eastAsia="Times New Roman" w:hAnsi="Arial" w:cs="Arial"/>
                <w:b/>
                <w:bCs/>
                <w:caps/>
                <w:color w:val="FFFFFF" w:themeColor="background1"/>
                <w:sz w:val="18"/>
                <w:szCs w:val="18"/>
                <w:lang w:val="en-AU"/>
              </w:rPr>
              <w:t xml:space="preserve"> CLINICAL EVIDENCE</w:t>
            </w:r>
          </w:p>
        </w:tc>
        <w:tc>
          <w:tcPr>
            <w:tcW w:w="1250" w:type="pct"/>
            <w:tcBorders>
              <w:right w:val="nil"/>
            </w:tcBorders>
            <w:shd w:val="clear" w:color="auto" w:fill="A6A6A6" w:themeFill="background1" w:themeFillShade="A6"/>
            <w:tcMar>
              <w:left w:w="85" w:type="dxa"/>
              <w:right w:w="85" w:type="dxa"/>
            </w:tcMar>
            <w:vAlign w:val="center"/>
          </w:tcPr>
          <w:p w:rsidR="007044A7" w:rsidRPr="00AF5614" w:rsidRDefault="004F6D24" w:rsidP="00D033BD">
            <w:pPr>
              <w:keepNext/>
              <w:spacing w:before="40" w:after="40"/>
              <w:jc w:val="center"/>
              <w:rPr>
                <w:rFonts w:ascii="Arial" w:eastAsia="Times New Roman" w:hAnsi="Arial" w:cs="Arial"/>
                <w:b/>
                <w:bCs/>
                <w:caps/>
                <w:color w:val="FFFFFF" w:themeColor="background1"/>
                <w:sz w:val="18"/>
                <w:szCs w:val="18"/>
                <w:lang w:val="en-AU"/>
              </w:rPr>
            </w:pPr>
            <w:r w:rsidRPr="008A2052">
              <w:rPr>
                <w:rFonts w:ascii="Arial" w:eastAsia="Times New Roman" w:hAnsi="Arial" w:cs="Arial"/>
                <w:b/>
                <w:bCs/>
                <w:caps/>
                <w:color w:val="FFFFFF" w:themeColor="background1"/>
                <w:sz w:val="18"/>
                <w:szCs w:val="18"/>
                <w:lang w:val="en-AU"/>
              </w:rPr>
              <w:t>therapies</w:t>
            </w:r>
            <w:r>
              <w:rPr>
                <w:rFonts w:ascii="Arial" w:eastAsia="Times New Roman" w:hAnsi="Arial" w:cs="Arial"/>
                <w:b/>
                <w:bCs/>
                <w:caps/>
                <w:color w:val="FFFFFF" w:themeColor="background1"/>
                <w:sz w:val="18"/>
                <w:szCs w:val="18"/>
                <w:lang w:val="en-AU"/>
              </w:rPr>
              <w:t xml:space="preserve"> WITH </w:t>
            </w:r>
            <w:r>
              <w:rPr>
                <w:rFonts w:ascii="Arial" w:eastAsia="Times New Roman" w:hAnsi="Arial" w:cs="Arial"/>
                <w:b/>
                <w:bCs/>
                <w:caps/>
                <w:color w:val="FFFFFF" w:themeColor="background1"/>
                <w:sz w:val="18"/>
                <w:szCs w:val="18"/>
                <w:lang w:val="en-AU"/>
              </w:rPr>
              <w:t>SUGGESTIVE</w:t>
            </w:r>
            <w:r>
              <w:rPr>
                <w:rFonts w:ascii="Arial" w:eastAsia="Times New Roman" w:hAnsi="Arial" w:cs="Arial"/>
                <w:b/>
                <w:bCs/>
                <w:caps/>
                <w:color w:val="FFFFFF" w:themeColor="background1"/>
                <w:sz w:val="18"/>
                <w:szCs w:val="18"/>
                <w:lang w:val="en-AU"/>
              </w:rPr>
              <w:t xml:space="preserve"> EVIDENCE</w:t>
            </w:r>
          </w:p>
        </w:tc>
      </w:tr>
      <w:tr w:rsidR="00E554B7" w:rsidTr="00432EFA">
        <w:tc>
          <w:tcPr>
            <w:tcW w:w="1250" w:type="pct"/>
            <w:shd w:val="clear" w:color="auto" w:fill="D9D9D9" w:themeFill="background1" w:themeFillShade="D9"/>
            <w:tcMar>
              <w:left w:w="85" w:type="dxa"/>
              <w:right w:w="85" w:type="dxa"/>
            </w:tcMar>
            <w:vAlign w:val="center"/>
          </w:tcPr>
          <w:p w:rsidR="007044A7" w:rsidRPr="007044A7" w:rsidRDefault="004F6D24" w:rsidP="00503F36">
            <w:pPr>
              <w:keepNext/>
              <w:tabs>
                <w:tab w:val="left" w:pos="8647"/>
                <w:tab w:val="left" w:pos="9540"/>
              </w:tabs>
              <w:spacing w:before="40" w:after="40"/>
              <w:rPr>
                <w:rFonts w:ascii="Arial" w:eastAsia="Times New Roman" w:hAnsi="Arial" w:cs="Arial"/>
                <w:sz w:val="18"/>
                <w:szCs w:val="18"/>
                <w:lang w:val="en-AU"/>
              </w:rPr>
            </w:pPr>
          </w:p>
        </w:tc>
        <w:tc>
          <w:tcPr>
            <w:tcW w:w="1250" w:type="pct"/>
            <w:shd w:val="clear" w:color="auto" w:fill="D9D9D9" w:themeFill="background1" w:themeFillShade="D9"/>
            <w:tcMar>
              <w:left w:w="85" w:type="dxa"/>
              <w:right w:w="85" w:type="dxa"/>
            </w:tcMar>
            <w:vAlign w:val="center"/>
          </w:tcPr>
          <w:p w:rsidR="007044A7" w:rsidRPr="007044A7" w:rsidRDefault="004F6D24" w:rsidP="00503F36">
            <w:pPr>
              <w:keepNext/>
              <w:tabs>
                <w:tab w:val="left" w:pos="8647"/>
                <w:tab w:val="left" w:pos="9540"/>
              </w:tabs>
              <w:spacing w:before="40" w:after="40"/>
              <w:rPr>
                <w:rFonts w:ascii="Arial" w:eastAsia="Times New Roman" w:hAnsi="Arial" w:cs="Arial"/>
                <w:sz w:val="18"/>
                <w:szCs w:val="18"/>
                <w:lang w:val="en-AU"/>
              </w:rPr>
            </w:pPr>
          </w:p>
        </w:tc>
        <w:tc>
          <w:tcPr>
            <w:tcW w:w="1250" w:type="pct"/>
            <w:shd w:val="clear" w:color="auto" w:fill="D9D9D9" w:themeFill="background1" w:themeFillShade="D9"/>
            <w:tcMar>
              <w:left w:w="85" w:type="dxa"/>
              <w:right w:w="85" w:type="dxa"/>
            </w:tcMar>
            <w:vAlign w:val="center"/>
          </w:tcPr>
          <w:p w:rsidR="007044A7" w:rsidRPr="007044A7" w:rsidRDefault="004F6D24" w:rsidP="00503F36">
            <w:pPr>
              <w:keepNext/>
              <w:tabs>
                <w:tab w:val="left" w:pos="8647"/>
                <w:tab w:val="left" w:pos="9540"/>
              </w:tabs>
              <w:spacing w:before="40" w:after="40"/>
              <w:rPr>
                <w:rFonts w:ascii="Arial" w:eastAsia="Times New Roman" w:hAnsi="Arial" w:cs="Arial"/>
                <w:sz w:val="18"/>
                <w:szCs w:val="18"/>
                <w:lang w:val="en-AU"/>
              </w:rPr>
            </w:pPr>
          </w:p>
        </w:tc>
        <w:tc>
          <w:tcPr>
            <w:tcW w:w="1250" w:type="pct"/>
            <w:tcBorders>
              <w:right w:val="nil"/>
            </w:tcBorders>
            <w:shd w:val="clear" w:color="auto" w:fill="D9D9D9" w:themeFill="background1" w:themeFillShade="D9"/>
            <w:tcMar>
              <w:left w:w="85" w:type="dxa"/>
              <w:right w:w="85" w:type="dxa"/>
            </w:tcMar>
            <w:vAlign w:val="center"/>
          </w:tcPr>
          <w:p w:rsidR="007044A7" w:rsidRPr="007044A7" w:rsidRDefault="004F6D24" w:rsidP="00503F36">
            <w:pPr>
              <w:keepNext/>
              <w:tabs>
                <w:tab w:val="left" w:pos="8647"/>
                <w:tab w:val="left" w:pos="9540"/>
              </w:tabs>
              <w:spacing w:before="40" w:after="40"/>
              <w:ind w:right="-142"/>
              <w:rPr>
                <w:rFonts w:ascii="Arial" w:eastAsia="Times New Roman" w:hAnsi="Arial" w:cs="Arial"/>
                <w:color w:val="000000" w:themeColor="text1" w:themeShade="BF"/>
                <w:sz w:val="18"/>
                <w:szCs w:val="18"/>
                <w:lang w:val="en-AU"/>
              </w:rPr>
            </w:pPr>
          </w:p>
        </w:tc>
      </w:tr>
      <w:tr w:rsidR="00E554B7" w:rsidTr="00432EFA">
        <w:tc>
          <w:tcPr>
            <w:tcW w:w="1250" w:type="pct"/>
            <w:shd w:val="clear" w:color="auto" w:fill="D9D9D9" w:themeFill="background1" w:themeFillShade="D9"/>
            <w:tcMar>
              <w:left w:w="85" w:type="dxa"/>
              <w:right w:w="85" w:type="dxa"/>
            </w:tcMar>
            <w:vAlign w:val="center"/>
          </w:tcPr>
          <w:p w:rsidR="007044A7" w:rsidRPr="007044A7" w:rsidRDefault="004F6D24" w:rsidP="00503F36">
            <w:pPr>
              <w:tabs>
                <w:tab w:val="left" w:pos="8647"/>
                <w:tab w:val="left" w:pos="9540"/>
              </w:tabs>
              <w:spacing w:before="40" w:after="40"/>
              <w:rPr>
                <w:rFonts w:ascii="Arial" w:eastAsia="Times New Roman" w:hAnsi="Arial" w:cs="Arial"/>
                <w:sz w:val="18"/>
                <w:szCs w:val="18"/>
                <w:lang w:val="en-AU"/>
              </w:rPr>
            </w:pPr>
          </w:p>
        </w:tc>
        <w:tc>
          <w:tcPr>
            <w:tcW w:w="1250" w:type="pct"/>
            <w:shd w:val="clear" w:color="auto" w:fill="D9D9D9" w:themeFill="background1" w:themeFillShade="D9"/>
            <w:tcMar>
              <w:left w:w="85" w:type="dxa"/>
              <w:right w:w="85" w:type="dxa"/>
            </w:tcMar>
            <w:vAlign w:val="center"/>
          </w:tcPr>
          <w:p w:rsidR="007044A7" w:rsidRPr="007044A7" w:rsidRDefault="004F6D24" w:rsidP="00503F36">
            <w:pPr>
              <w:tabs>
                <w:tab w:val="left" w:pos="8647"/>
                <w:tab w:val="left" w:pos="9540"/>
              </w:tabs>
              <w:spacing w:before="40" w:after="40"/>
              <w:rPr>
                <w:rFonts w:ascii="Arial" w:eastAsia="Times New Roman" w:hAnsi="Arial" w:cs="Arial"/>
                <w:sz w:val="18"/>
                <w:szCs w:val="18"/>
                <w:lang w:val="en-AU"/>
              </w:rPr>
            </w:pPr>
          </w:p>
        </w:tc>
        <w:tc>
          <w:tcPr>
            <w:tcW w:w="1250" w:type="pct"/>
            <w:shd w:val="clear" w:color="auto" w:fill="D9D9D9" w:themeFill="background1" w:themeFillShade="D9"/>
            <w:tcMar>
              <w:left w:w="85" w:type="dxa"/>
              <w:right w:w="85" w:type="dxa"/>
            </w:tcMar>
            <w:vAlign w:val="center"/>
          </w:tcPr>
          <w:p w:rsidR="007044A7" w:rsidRPr="007044A7" w:rsidRDefault="004F6D24" w:rsidP="00503F36">
            <w:pPr>
              <w:tabs>
                <w:tab w:val="left" w:pos="8647"/>
                <w:tab w:val="left" w:pos="9540"/>
              </w:tabs>
              <w:spacing w:before="40" w:after="40"/>
              <w:rPr>
                <w:rFonts w:ascii="Arial" w:hAnsi="Arial" w:cs="Arial"/>
                <w:color w:val="000000" w:themeColor="text1" w:themeShade="BF"/>
                <w:sz w:val="18"/>
                <w:szCs w:val="18"/>
                <w:lang w:val="en-AU"/>
              </w:rPr>
            </w:pPr>
          </w:p>
        </w:tc>
        <w:tc>
          <w:tcPr>
            <w:tcW w:w="1250" w:type="pct"/>
            <w:tcBorders>
              <w:right w:val="nil"/>
            </w:tcBorders>
            <w:shd w:val="clear" w:color="auto" w:fill="D9D9D9" w:themeFill="background1" w:themeFillShade="D9"/>
            <w:tcMar>
              <w:left w:w="85" w:type="dxa"/>
              <w:right w:w="85" w:type="dxa"/>
            </w:tcMar>
            <w:vAlign w:val="center"/>
          </w:tcPr>
          <w:p w:rsidR="007044A7" w:rsidRPr="007044A7" w:rsidRDefault="004F6D24" w:rsidP="00503F36">
            <w:pPr>
              <w:tabs>
                <w:tab w:val="left" w:pos="8647"/>
                <w:tab w:val="left" w:pos="9540"/>
              </w:tabs>
              <w:spacing w:before="40" w:after="40"/>
              <w:rPr>
                <w:rFonts w:ascii="Arial" w:eastAsia="Times New Roman" w:hAnsi="Arial" w:cs="Arial"/>
                <w:color w:val="000000" w:themeColor="text1" w:themeShade="BF"/>
                <w:sz w:val="18"/>
                <w:szCs w:val="18"/>
                <w:lang w:val="en-AU"/>
              </w:rPr>
            </w:pPr>
          </w:p>
        </w:tc>
      </w:tr>
    </w:tbl>
    <w:p w:rsidR="00906304" w:rsidRPr="00F52604" w:rsidRDefault="004F6D24" w:rsidP="00906304">
      <w:pPr>
        <w:rPr>
          <w:rFonts w:ascii="Arial" w:hAnsi="Arial" w:cs="Arial"/>
          <w:sz w:val="16"/>
          <w:szCs w:val="18"/>
          <w:lang w:val="en-AU"/>
        </w:rPr>
      </w:pPr>
      <w:r>
        <w:rPr>
          <w:rFonts w:ascii="Arial" w:hAnsi="Arial" w:cs="Arial"/>
          <w:sz w:val="16"/>
          <w:szCs w:val="18"/>
          <w:lang w:val="en-AU"/>
        </w:rPr>
        <w:t xml:space="preserve">* </w:t>
      </w:r>
      <w:r w:rsidRPr="00F52604">
        <w:rPr>
          <w:rFonts w:ascii="Arial" w:hAnsi="Arial" w:cs="Arial"/>
          <w:sz w:val="16"/>
          <w:szCs w:val="18"/>
          <w:lang w:val="en-AU"/>
        </w:rPr>
        <w:t xml:space="preserve">Discussed at Variant Review Meeting on </w:t>
      </w:r>
    </w:p>
    <w:p w:rsidR="00737CC0" w:rsidRPr="00991549" w:rsidRDefault="004F6D24" w:rsidP="00503F36">
      <w:pPr>
        <w:keepNext/>
        <w:tabs>
          <w:tab w:val="left" w:pos="1701"/>
          <w:tab w:val="left" w:pos="9540"/>
        </w:tabs>
        <w:spacing w:before="120"/>
        <w:jc w:val="both"/>
        <w:rPr>
          <w:rFonts w:ascii="Arial" w:hAnsi="Arial" w:cs="Arial"/>
          <w:b/>
          <w:sz w:val="18"/>
          <w:szCs w:val="16"/>
          <w:lang w:val="en-AU"/>
        </w:rPr>
      </w:pPr>
      <w:r w:rsidRPr="00991549">
        <w:rPr>
          <w:rFonts w:ascii="Arial" w:hAnsi="Arial" w:cs="Arial"/>
          <w:b/>
          <w:sz w:val="18"/>
          <w:szCs w:val="16"/>
          <w:lang w:val="en-AU"/>
        </w:rPr>
        <w:t xml:space="preserve">Variants of unknown </w:t>
      </w:r>
      <w:r>
        <w:rPr>
          <w:rFonts w:ascii="Arial" w:hAnsi="Arial" w:cs="Arial"/>
          <w:b/>
          <w:sz w:val="18"/>
          <w:szCs w:val="16"/>
          <w:lang w:val="en-AU"/>
        </w:rPr>
        <w:t xml:space="preserve">clinical </w:t>
      </w:r>
      <w:r w:rsidRPr="00991549">
        <w:rPr>
          <w:rFonts w:ascii="Arial" w:hAnsi="Arial" w:cs="Arial"/>
          <w:b/>
          <w:sz w:val="18"/>
          <w:szCs w:val="16"/>
          <w:lang w:val="en-AU"/>
        </w:rPr>
        <w:t>significance:</w:t>
      </w:r>
    </w:p>
    <w:tbl>
      <w:tblPr>
        <w:tblStyle w:val="LightShading"/>
        <w:tblW w:w="5000" w:type="pct"/>
        <w:tblBorders>
          <w:top w:val="nil"/>
          <w:bottom w:val="nil"/>
          <w:insideH w:val="single" w:sz="18" w:space="0" w:color="FFFFFF" w:themeColor="background1"/>
          <w:insideV w:val="single" w:sz="18" w:space="0" w:color="FFFFFF" w:themeColor="background1"/>
        </w:tblBorders>
        <w:tblLayout w:type="fixed"/>
        <w:tblCellMar>
          <w:left w:w="28" w:type="dxa"/>
          <w:right w:w="28" w:type="dxa"/>
        </w:tblCellMar>
        <w:tblLook w:val="04A0" w:firstRow="1" w:lastRow="0" w:firstColumn="1" w:lastColumn="0" w:noHBand="0" w:noVBand="1"/>
      </w:tblPr>
      <w:tblGrid>
        <w:gridCol w:w="1848"/>
        <w:gridCol w:w="9020"/>
      </w:tblGrid>
      <w:tr w:rsidR="00E554B7" w:rsidTr="00E554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pct"/>
            <w:tcBorders>
              <w:top w:val="single" w:sz="18" w:space="0" w:color="FFFFFF" w:themeColor="background1"/>
              <w:bottom w:val="single" w:sz="18" w:space="0" w:color="FFFFFF" w:themeColor="background1"/>
              <w:right w:val="single" w:sz="18" w:space="0" w:color="FFFFFF" w:themeColor="background1"/>
            </w:tcBorders>
            <w:shd w:val="clear" w:color="auto" w:fill="D9D9D9" w:themeFill="background1" w:themeFillShade="D9"/>
            <w:tcMar>
              <w:left w:w="85" w:type="dxa"/>
              <w:right w:w="85" w:type="dxa"/>
            </w:tcMar>
          </w:tcPr>
          <w:p w:rsidR="007904AC" w:rsidRPr="007904AC" w:rsidRDefault="004F6D24" w:rsidP="00503F36">
            <w:pPr>
              <w:keepNext/>
              <w:tabs>
                <w:tab w:val="left" w:pos="8647"/>
                <w:tab w:val="left" w:pos="9540"/>
              </w:tabs>
              <w:spacing w:before="40" w:after="40"/>
              <w:rPr>
                <w:rFonts w:ascii="Arial" w:eastAsia="Times New Roman" w:hAnsi="Arial" w:cs="Arial"/>
                <w:sz w:val="18"/>
                <w:szCs w:val="18"/>
                <w:lang w:val="en-AU"/>
              </w:rPr>
            </w:pPr>
            <w:r w:rsidRPr="007904AC">
              <w:rPr>
                <w:rFonts w:ascii="Arial" w:eastAsia="Times New Roman" w:hAnsi="Arial" w:cs="Arial"/>
                <w:b w:val="0"/>
                <w:sz w:val="18"/>
                <w:szCs w:val="18"/>
                <w:lang w:val="en-AU"/>
              </w:rPr>
              <w:t>Somatic Variants</w:t>
            </w:r>
          </w:p>
        </w:tc>
        <w:tc>
          <w:tcPr>
            <w:tcW w:w="902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D9D9D9" w:themeFill="background1" w:themeFillShade="D9"/>
            <w:tcMar>
              <w:left w:w="85" w:type="dxa"/>
              <w:right w:w="85" w:type="dxa"/>
            </w:tcMar>
          </w:tcPr>
          <w:p w:rsidR="007904AC" w:rsidRPr="007904AC" w:rsidRDefault="004F6D24" w:rsidP="001869B2">
            <w:pPr>
              <w:keepNext/>
              <w:tabs>
                <w:tab w:val="left" w:pos="1418"/>
                <w:tab w:val="left" w:pos="4536"/>
                <w:tab w:val="right" w:pos="8834"/>
              </w:tabs>
              <w:spacing w:before="40" w:after="4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AU"/>
              </w:rPr>
            </w:pPr>
            <w:r w:rsidRPr="0082727B">
              <w:rPr>
                <w:rFonts w:ascii="Arial" w:eastAsia="Times New Roman" w:hAnsi="Arial" w:cs="Arial"/>
                <w:b w:val="0"/>
                <w:color w:val="000000"/>
                <w:sz w:val="18"/>
                <w:szCs w:val="18"/>
                <w:highlight w:val="yellow"/>
                <w:lang w:val="en-AU"/>
              </w:rPr>
              <w:t>«Cut / paste from table above</w:t>
            </w:r>
            <w:r>
              <w:rPr>
                <w:rFonts w:ascii="Arial" w:eastAsia="Times New Roman" w:hAnsi="Arial" w:cs="Arial"/>
                <w:b w:val="0"/>
                <w:color w:val="000000"/>
                <w:sz w:val="18"/>
                <w:szCs w:val="18"/>
                <w:highlight w:val="yellow"/>
                <w:lang w:val="en-AU"/>
              </w:rPr>
              <w:t xml:space="preserve"> or delete row. Delete entire table if no variants of unknown significance</w:t>
            </w:r>
            <w:r w:rsidRPr="0082727B">
              <w:rPr>
                <w:rFonts w:ascii="Arial" w:eastAsia="Times New Roman" w:hAnsi="Arial" w:cs="Arial"/>
                <w:b w:val="0"/>
                <w:color w:val="000000"/>
                <w:sz w:val="18"/>
                <w:szCs w:val="18"/>
                <w:highlight w:val="yellow"/>
                <w:lang w:val="en-AU"/>
              </w:rPr>
              <w:t>»</w:t>
            </w:r>
          </w:p>
        </w:tc>
      </w:tr>
      <w:tr w:rsidR="00E554B7" w:rsidTr="00E55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pct"/>
            <w:tcBorders>
              <w:top w:val="single" w:sz="18" w:space="0" w:color="FFFFFF" w:themeColor="background1"/>
              <w:bottom w:val="single" w:sz="18" w:space="0" w:color="FFFFFF" w:themeColor="background1"/>
              <w:right w:val="single" w:sz="18" w:space="0" w:color="FFFFFF" w:themeColor="background1"/>
            </w:tcBorders>
            <w:shd w:val="clear" w:color="auto" w:fill="D9D9D9" w:themeFill="background1" w:themeFillShade="D9"/>
            <w:tcMar>
              <w:left w:w="85" w:type="dxa"/>
              <w:right w:w="85" w:type="dxa"/>
            </w:tcMar>
          </w:tcPr>
          <w:p w:rsidR="007904AC" w:rsidRPr="007904AC" w:rsidRDefault="004F6D24" w:rsidP="00503F36">
            <w:pPr>
              <w:keepNext/>
              <w:tabs>
                <w:tab w:val="left" w:pos="8647"/>
                <w:tab w:val="left" w:pos="9540"/>
              </w:tabs>
              <w:spacing w:before="40" w:after="40"/>
              <w:rPr>
                <w:rFonts w:ascii="Arial" w:eastAsia="Times New Roman" w:hAnsi="Arial" w:cs="Arial"/>
                <w:sz w:val="18"/>
                <w:szCs w:val="18"/>
                <w:lang w:val="en-AU"/>
              </w:rPr>
            </w:pPr>
            <w:r w:rsidRPr="007904AC">
              <w:rPr>
                <w:rFonts w:ascii="Arial" w:eastAsia="Times New Roman" w:hAnsi="Arial" w:cs="Arial"/>
                <w:b w:val="0"/>
                <w:sz w:val="18"/>
                <w:szCs w:val="18"/>
                <w:lang w:val="en-AU"/>
              </w:rPr>
              <w:t>Gene Fusions</w:t>
            </w:r>
          </w:p>
        </w:tc>
        <w:tc>
          <w:tcPr>
            <w:tcW w:w="902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D9D9D9" w:themeFill="background1" w:themeFillShade="D9"/>
            <w:tcMar>
              <w:left w:w="85" w:type="dxa"/>
              <w:right w:w="85" w:type="dxa"/>
            </w:tcMar>
          </w:tcPr>
          <w:p w:rsidR="007904AC" w:rsidRPr="007904AC" w:rsidRDefault="004F6D24" w:rsidP="001869B2">
            <w:pPr>
              <w:keepNext/>
              <w:tabs>
                <w:tab w:val="left" w:pos="1418"/>
                <w:tab w:val="left" w:pos="4536"/>
                <w:tab w:val="right" w:pos="8834"/>
              </w:tabs>
              <w:spacing w:before="40" w:after="4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AU"/>
              </w:rPr>
            </w:pPr>
            <w:r w:rsidRPr="0082727B">
              <w:rPr>
                <w:rFonts w:ascii="Arial" w:eastAsia="Times New Roman" w:hAnsi="Arial" w:cs="Arial"/>
                <w:color w:val="000000"/>
                <w:sz w:val="18"/>
                <w:szCs w:val="18"/>
                <w:highlight w:val="yellow"/>
                <w:lang w:val="en-AU"/>
              </w:rPr>
              <w:t>«Add fusions of unknown clinical significance</w:t>
            </w:r>
            <w:r>
              <w:rPr>
                <w:rFonts w:ascii="Arial" w:eastAsia="Times New Roman" w:hAnsi="Arial" w:cs="Arial"/>
                <w:color w:val="000000"/>
                <w:sz w:val="18"/>
                <w:szCs w:val="18"/>
                <w:highlight w:val="yellow"/>
                <w:lang w:val="en-AU"/>
              </w:rPr>
              <w:t xml:space="preserve"> as</w:t>
            </w:r>
            <w:r w:rsidRPr="0082727B">
              <w:rPr>
                <w:rFonts w:ascii="Arial" w:eastAsia="Times New Roman" w:hAnsi="Arial" w:cs="Arial"/>
                <w:color w:val="000000"/>
                <w:sz w:val="18"/>
                <w:szCs w:val="18"/>
                <w:highlight w:val="yellow"/>
                <w:lang w:val="en-AU"/>
              </w:rPr>
              <w:t xml:space="preserve"> </w:t>
            </w:r>
            <w:r w:rsidRPr="002410E3">
              <w:rPr>
                <w:rFonts w:ascii="Arial" w:eastAsia="Times New Roman" w:hAnsi="Arial" w:cs="Arial"/>
                <w:b/>
                <w:i/>
                <w:color w:val="000000"/>
                <w:sz w:val="18"/>
                <w:szCs w:val="18"/>
                <w:highlight w:val="yellow"/>
                <w:lang w:val="en-AU"/>
              </w:rPr>
              <w:t>GENE1</w:t>
            </w:r>
            <w:r w:rsidRPr="002410E3">
              <w:rPr>
                <w:rFonts w:ascii="Arial" w:eastAsia="Times New Roman" w:hAnsi="Arial" w:cs="Arial"/>
                <w:i/>
                <w:color w:val="000000"/>
                <w:sz w:val="18"/>
                <w:szCs w:val="18"/>
                <w:highlight w:val="yellow"/>
                <w:lang w:val="en-AU"/>
              </w:rPr>
              <w:t>&lt;-&gt;</w:t>
            </w:r>
            <w:r w:rsidRPr="002410E3">
              <w:rPr>
                <w:rFonts w:ascii="Arial" w:eastAsia="Times New Roman" w:hAnsi="Arial" w:cs="Arial"/>
                <w:b/>
                <w:i/>
                <w:color w:val="000000"/>
                <w:sz w:val="18"/>
                <w:szCs w:val="18"/>
                <w:highlight w:val="yellow"/>
                <w:lang w:val="en-AU"/>
              </w:rPr>
              <w:t>GENE</w:t>
            </w:r>
            <w:r w:rsidRPr="002410E3">
              <w:rPr>
                <w:rFonts w:ascii="Arial" w:eastAsia="Times New Roman" w:hAnsi="Arial" w:cs="Arial"/>
                <w:b/>
                <w:i/>
                <w:color w:val="000000"/>
                <w:sz w:val="18"/>
                <w:szCs w:val="18"/>
                <w:highlight w:val="yellow"/>
                <w:lang w:val="en-AU"/>
              </w:rPr>
              <w:t>2</w:t>
            </w:r>
            <w:r>
              <w:rPr>
                <w:rFonts w:ascii="Arial" w:eastAsia="Times New Roman" w:hAnsi="Arial" w:cs="Arial"/>
                <w:color w:val="000000"/>
                <w:sz w:val="18"/>
                <w:szCs w:val="18"/>
                <w:highlight w:val="yellow"/>
                <w:lang w:val="en-AU"/>
              </w:rPr>
              <w:t xml:space="preserve"> </w:t>
            </w:r>
            <w:r w:rsidRPr="0082727B">
              <w:rPr>
                <w:rFonts w:ascii="Arial" w:eastAsia="Times New Roman" w:hAnsi="Arial" w:cs="Arial"/>
                <w:color w:val="000000"/>
                <w:sz w:val="18"/>
                <w:szCs w:val="18"/>
                <w:highlight w:val="yellow"/>
                <w:lang w:val="en-AU"/>
              </w:rPr>
              <w:t xml:space="preserve">or </w:t>
            </w:r>
            <w:r w:rsidRPr="002410E3">
              <w:rPr>
                <w:rFonts w:ascii="Arial" w:eastAsia="Times New Roman" w:hAnsi="Arial" w:cs="Arial"/>
                <w:b/>
                <w:i/>
                <w:color w:val="000000"/>
                <w:sz w:val="18"/>
                <w:szCs w:val="18"/>
                <w:highlight w:val="yellow"/>
                <w:lang w:val="en-AU"/>
              </w:rPr>
              <w:t>GENE1</w:t>
            </w:r>
            <w:r w:rsidRPr="002410E3">
              <w:rPr>
                <w:rFonts w:ascii="Arial" w:eastAsia="Times New Roman" w:hAnsi="Arial" w:cs="Arial"/>
                <w:i/>
                <w:color w:val="000000"/>
                <w:sz w:val="18"/>
                <w:szCs w:val="18"/>
                <w:highlight w:val="yellow"/>
                <w:lang w:val="en-AU"/>
              </w:rPr>
              <w:t>&lt;-&gt;</w:t>
            </w:r>
            <w:r w:rsidRPr="002410E3">
              <w:rPr>
                <w:rFonts w:ascii="Arial" w:eastAsia="Times New Roman" w:hAnsi="Arial" w:cs="Arial"/>
                <w:b/>
                <w:i/>
                <w:color w:val="000000"/>
                <w:sz w:val="18"/>
                <w:szCs w:val="18"/>
                <w:highlight w:val="yellow"/>
                <w:lang w:val="en-AU"/>
              </w:rPr>
              <w:t>intragenic</w:t>
            </w:r>
            <w:r>
              <w:rPr>
                <w:rFonts w:ascii="Arial" w:eastAsia="Times New Roman" w:hAnsi="Arial" w:cs="Arial"/>
                <w:color w:val="000000"/>
                <w:sz w:val="18"/>
                <w:szCs w:val="18"/>
                <w:highlight w:val="yellow"/>
                <w:lang w:val="en-AU"/>
              </w:rPr>
              <w:t xml:space="preserve">, or </w:t>
            </w:r>
            <w:r w:rsidRPr="0082727B">
              <w:rPr>
                <w:rFonts w:ascii="Arial" w:eastAsia="Times New Roman" w:hAnsi="Arial" w:cs="Arial"/>
                <w:color w:val="000000"/>
                <w:sz w:val="18"/>
                <w:szCs w:val="18"/>
                <w:highlight w:val="yellow"/>
                <w:lang w:val="en-AU"/>
              </w:rPr>
              <w:t>delete row»</w:t>
            </w:r>
          </w:p>
        </w:tc>
      </w:tr>
      <w:tr w:rsidR="00E554B7" w:rsidTr="00E554B7">
        <w:tc>
          <w:tcPr>
            <w:cnfStyle w:val="001000000000" w:firstRow="0" w:lastRow="0" w:firstColumn="1" w:lastColumn="0" w:oddVBand="0" w:evenVBand="0" w:oddHBand="0" w:evenHBand="0" w:firstRowFirstColumn="0" w:firstRowLastColumn="0" w:lastRowFirstColumn="0" w:lastRowLastColumn="0"/>
            <w:tcW w:w="850" w:type="pct"/>
            <w:tcBorders>
              <w:top w:val="single" w:sz="18" w:space="0" w:color="FFFFFF" w:themeColor="background1"/>
              <w:bottom w:val="single" w:sz="18" w:space="0" w:color="FFFFFF" w:themeColor="background1"/>
              <w:right w:val="single" w:sz="18" w:space="0" w:color="FFFFFF" w:themeColor="background1"/>
            </w:tcBorders>
            <w:shd w:val="clear" w:color="auto" w:fill="D9D9D9" w:themeFill="background1" w:themeFillShade="D9"/>
            <w:tcMar>
              <w:left w:w="85" w:type="dxa"/>
              <w:right w:w="85" w:type="dxa"/>
            </w:tcMar>
          </w:tcPr>
          <w:p w:rsidR="007904AC" w:rsidRPr="007904AC" w:rsidRDefault="004F6D24" w:rsidP="00252A5D">
            <w:pPr>
              <w:tabs>
                <w:tab w:val="left" w:pos="8647"/>
                <w:tab w:val="left" w:pos="9540"/>
              </w:tabs>
              <w:spacing w:before="40" w:after="40"/>
              <w:rPr>
                <w:rFonts w:ascii="Arial" w:eastAsia="Times New Roman" w:hAnsi="Arial" w:cs="Arial"/>
                <w:sz w:val="18"/>
                <w:szCs w:val="18"/>
                <w:lang w:val="en-AU"/>
              </w:rPr>
            </w:pPr>
            <w:r>
              <w:rPr>
                <w:rFonts w:ascii="Arial" w:eastAsia="Times New Roman" w:hAnsi="Arial" w:cs="Arial"/>
                <w:b w:val="0"/>
                <w:sz w:val="18"/>
                <w:szCs w:val="18"/>
                <w:lang w:val="en-AU"/>
              </w:rPr>
              <w:t>Copy number</w:t>
            </w:r>
          </w:p>
        </w:tc>
        <w:tc>
          <w:tcPr>
            <w:tcW w:w="902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D9D9D9" w:themeFill="background1" w:themeFillShade="D9"/>
            <w:tcMar>
              <w:left w:w="85" w:type="dxa"/>
              <w:right w:w="85" w:type="dxa"/>
            </w:tcMar>
          </w:tcPr>
          <w:p w:rsidR="007904AC" w:rsidRPr="007904AC" w:rsidRDefault="004F6D24" w:rsidP="001869B2">
            <w:pPr>
              <w:tabs>
                <w:tab w:val="left" w:pos="1418"/>
                <w:tab w:val="left" w:pos="4536"/>
                <w:tab w:val="right" w:pos="8834"/>
              </w:tabs>
              <w:spacing w:before="40" w:after="4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AU"/>
              </w:rPr>
            </w:pPr>
            <w:r w:rsidRPr="0082727B">
              <w:rPr>
                <w:rFonts w:ascii="Arial" w:eastAsia="Times New Roman" w:hAnsi="Arial" w:cs="Arial"/>
                <w:color w:val="000000"/>
                <w:sz w:val="18"/>
                <w:szCs w:val="18"/>
                <w:highlight w:val="yellow"/>
                <w:lang w:val="en-AU"/>
              </w:rPr>
              <w:t xml:space="preserve">«Add </w:t>
            </w:r>
            <w:r>
              <w:rPr>
                <w:rFonts w:ascii="Arial" w:eastAsia="Times New Roman" w:hAnsi="Arial" w:cs="Arial"/>
                <w:color w:val="000000"/>
                <w:sz w:val="18"/>
                <w:szCs w:val="18"/>
                <w:highlight w:val="yellow"/>
                <w:lang w:val="en-AU"/>
              </w:rPr>
              <w:t>copy number variant</w:t>
            </w:r>
            <w:r w:rsidRPr="0082727B">
              <w:rPr>
                <w:rFonts w:ascii="Arial" w:eastAsia="Times New Roman" w:hAnsi="Arial" w:cs="Arial"/>
                <w:color w:val="000000"/>
                <w:sz w:val="18"/>
                <w:szCs w:val="18"/>
                <w:highlight w:val="yellow"/>
                <w:lang w:val="en-AU"/>
              </w:rPr>
              <w:t xml:space="preserve"> of unknown clinical significance</w:t>
            </w:r>
            <w:r>
              <w:rPr>
                <w:rFonts w:ascii="Arial" w:eastAsia="Times New Roman" w:hAnsi="Arial" w:cs="Arial"/>
                <w:color w:val="000000"/>
                <w:sz w:val="18"/>
                <w:szCs w:val="18"/>
                <w:highlight w:val="yellow"/>
                <w:lang w:val="en-AU"/>
              </w:rPr>
              <w:t xml:space="preserve"> (e.g. amplification)</w:t>
            </w:r>
            <w:r w:rsidRPr="0082727B">
              <w:rPr>
                <w:rFonts w:ascii="Arial" w:eastAsia="Times New Roman" w:hAnsi="Arial" w:cs="Arial"/>
                <w:color w:val="000000"/>
                <w:sz w:val="18"/>
                <w:szCs w:val="18"/>
                <w:highlight w:val="yellow"/>
                <w:lang w:val="en-AU"/>
              </w:rPr>
              <w:t xml:space="preserve"> or delete row»</w:t>
            </w:r>
          </w:p>
        </w:tc>
      </w:tr>
    </w:tbl>
    <w:p w:rsidR="00480A5B" w:rsidRPr="00991549" w:rsidRDefault="004F6D24" w:rsidP="00AF5614">
      <w:pPr>
        <w:keepNext/>
        <w:tabs>
          <w:tab w:val="left" w:pos="1701"/>
          <w:tab w:val="left" w:pos="9540"/>
        </w:tabs>
        <w:spacing w:before="120"/>
        <w:jc w:val="both"/>
        <w:rPr>
          <w:rFonts w:ascii="Arial" w:hAnsi="Arial" w:cs="Arial"/>
          <w:b/>
          <w:noProof/>
          <w:sz w:val="18"/>
          <w:szCs w:val="18"/>
          <w:lang w:val="en-AU"/>
        </w:rPr>
      </w:pPr>
      <w:r w:rsidRPr="00991549">
        <w:rPr>
          <w:rFonts w:ascii="Arial" w:hAnsi="Arial" w:cs="Arial"/>
          <w:b/>
          <w:noProof/>
          <w:sz w:val="18"/>
          <w:szCs w:val="18"/>
          <w:lang w:val="en-AU"/>
        </w:rPr>
        <w:t>Test Methodology:</w:t>
      </w:r>
    </w:p>
    <w:p w:rsidR="00480A5B" w:rsidRPr="002F7290" w:rsidRDefault="004F6D24" w:rsidP="009C6986">
      <w:pPr>
        <w:pStyle w:val="p1"/>
        <w:jc w:val="both"/>
        <w:rPr>
          <w:rFonts w:ascii="Arial" w:hAnsi="Arial" w:cs="Arial"/>
          <w:sz w:val="16"/>
          <w:szCs w:val="16"/>
          <w:lang w:val="en-AU"/>
        </w:rPr>
      </w:pPr>
      <w:r w:rsidRPr="00991549">
        <w:rPr>
          <w:rFonts w:ascii="Arial" w:hAnsi="Arial" w:cs="Arial"/>
          <w:sz w:val="16"/>
          <w:szCs w:val="16"/>
          <w:lang w:val="en-AU"/>
        </w:rPr>
        <w:t xml:space="preserve">Targeted gene sequencing of coding regions and splice sites was performed on DNA extracted from </w:t>
      </w:r>
      <w:r w:rsidRPr="00991549">
        <w:rPr>
          <w:rFonts w:ascii="Arial" w:hAnsi="Arial" w:cs="Arial"/>
          <w:sz w:val="16"/>
          <w:szCs w:val="16"/>
          <w:lang w:val="en-AU"/>
        </w:rPr>
        <w:t xml:space="preserve">tissue and matched </w:t>
      </w:r>
      <w:r w:rsidRPr="00991549">
        <w:rPr>
          <w:rFonts w:ascii="Arial" w:hAnsi="Arial" w:cs="Arial"/>
          <w:sz w:val="16"/>
          <w:szCs w:val="16"/>
          <w:lang w:val="en-AU"/>
        </w:rPr>
        <w:t>blood. Libraries were prepared and enriched using Su</w:t>
      </w:r>
      <w:r w:rsidRPr="00991549">
        <w:rPr>
          <w:rFonts w:ascii="Arial" w:hAnsi="Arial" w:cs="Arial"/>
          <w:sz w:val="16"/>
          <w:szCs w:val="16"/>
          <w:lang w:val="en-AU"/>
        </w:rPr>
        <w:t xml:space="preserve">reSelect XT target enrichment (Agilent Design ID </w:t>
      </w:r>
      <w:r w:rsidRPr="00991549">
        <w:rPr>
          <w:rFonts w:ascii="Arial" w:hAnsi="Arial" w:cs="Arial"/>
          <w:sz w:val="16"/>
          <w:szCs w:val="16"/>
          <w:lang w:val="en-AU"/>
        </w:rPr>
        <w:t>3016871</w:t>
      </w:r>
      <w:r w:rsidRPr="00991549">
        <w:rPr>
          <w:rFonts w:ascii="Arial" w:hAnsi="Arial" w:cs="Arial"/>
          <w:sz w:val="16"/>
          <w:szCs w:val="16"/>
          <w:lang w:val="en-AU"/>
        </w:rPr>
        <w:t xml:space="preserve">). Indexed libraries were pooled and sequenced to a targeted coverage of </w:t>
      </w:r>
      <w:r w:rsidRPr="00991549">
        <w:rPr>
          <w:rFonts w:ascii="Arial" w:hAnsi="Arial" w:cs="Arial"/>
          <w:sz w:val="16"/>
          <w:szCs w:val="16"/>
          <w:lang w:val="en-AU"/>
        </w:rPr>
        <w:t>5</w:t>
      </w:r>
      <w:r w:rsidRPr="00991549">
        <w:rPr>
          <w:rFonts w:ascii="Arial" w:hAnsi="Arial" w:cs="Arial"/>
          <w:sz w:val="16"/>
          <w:szCs w:val="16"/>
          <w:lang w:val="en-AU"/>
        </w:rPr>
        <w:t>00</w:t>
      </w:r>
      <w:r w:rsidRPr="00991549">
        <w:rPr>
          <w:rFonts w:ascii="Arial" w:hAnsi="Arial" w:cs="Arial"/>
          <w:sz w:val="16"/>
          <w:szCs w:val="16"/>
          <w:lang w:val="en-AU"/>
        </w:rPr>
        <w:t>/100</w:t>
      </w:r>
      <w:r w:rsidRPr="00991549">
        <w:rPr>
          <w:rFonts w:ascii="Arial" w:hAnsi="Arial" w:cs="Arial"/>
          <w:sz w:val="16"/>
          <w:szCs w:val="16"/>
          <w:lang w:val="en-AU"/>
        </w:rPr>
        <w:t xml:space="preserve"> reads/base </w:t>
      </w:r>
      <w:r w:rsidRPr="00991549">
        <w:rPr>
          <w:rFonts w:ascii="Arial" w:hAnsi="Arial" w:cs="Arial"/>
          <w:sz w:val="16"/>
          <w:szCs w:val="16"/>
          <w:lang w:val="en-AU"/>
        </w:rPr>
        <w:t>(tumour/blood) on Illumina NextSeq500 using</w:t>
      </w:r>
      <w:r w:rsidRPr="00991549">
        <w:rPr>
          <w:rFonts w:ascii="Arial" w:hAnsi="Arial" w:cs="Arial"/>
          <w:sz w:val="16"/>
          <w:szCs w:val="16"/>
          <w:lang w:val="en-AU"/>
        </w:rPr>
        <w:t xml:space="preserve"> 2x75bp</w:t>
      </w:r>
      <w:r w:rsidRPr="00991549">
        <w:rPr>
          <w:rFonts w:ascii="Arial" w:hAnsi="Arial" w:cs="Arial"/>
          <w:sz w:val="16"/>
          <w:szCs w:val="16"/>
          <w:lang w:val="en-AU"/>
        </w:rPr>
        <w:t xml:space="preserve"> reads</w:t>
      </w:r>
      <w:r w:rsidRPr="00991549">
        <w:rPr>
          <w:rFonts w:ascii="Arial" w:hAnsi="Arial" w:cs="Arial"/>
          <w:sz w:val="16"/>
          <w:szCs w:val="16"/>
          <w:lang w:val="en-AU"/>
        </w:rPr>
        <w:t>. Seqliner v0.</w:t>
      </w:r>
      <w:r>
        <w:rPr>
          <w:rFonts w:ascii="Arial" w:hAnsi="Arial" w:cs="Arial"/>
          <w:sz w:val="16"/>
          <w:szCs w:val="16"/>
          <w:lang w:val="en-AU"/>
        </w:rPr>
        <w:t>7</w:t>
      </w:r>
      <w:r w:rsidRPr="00991549">
        <w:rPr>
          <w:rFonts w:ascii="Arial" w:hAnsi="Arial" w:cs="Arial"/>
          <w:sz w:val="16"/>
          <w:szCs w:val="16"/>
          <w:lang w:val="en-AU"/>
        </w:rPr>
        <w:t xml:space="preserve"> was used to generate aligned reads and call variants against the hg19 human reference genome. PathOS v1.</w:t>
      </w:r>
      <w:r w:rsidRPr="00991549">
        <w:rPr>
          <w:rFonts w:ascii="Arial" w:hAnsi="Arial" w:cs="Arial"/>
          <w:sz w:val="16"/>
          <w:szCs w:val="16"/>
          <w:lang w:val="en-AU"/>
        </w:rPr>
        <w:t>3</w:t>
      </w:r>
      <w:r w:rsidRPr="00991549">
        <w:rPr>
          <w:rFonts w:ascii="Arial" w:hAnsi="Arial" w:cs="Arial"/>
          <w:sz w:val="16"/>
          <w:szCs w:val="16"/>
          <w:lang w:val="en-AU"/>
        </w:rPr>
        <w:t xml:space="preserve"> was used to annotate and transform variants to standard nomenclature and filter for rare, non-synonymous variants within 20bp of coding exons. </w:t>
      </w:r>
      <w:r w:rsidRPr="00CD5424">
        <w:rPr>
          <w:rFonts w:ascii="Arial" w:hAnsi="Arial" w:cs="Arial"/>
          <w:sz w:val="16"/>
          <w:szCs w:val="16"/>
          <w:lang w:val="en-AU"/>
        </w:rPr>
        <w:t>Germli</w:t>
      </w:r>
      <w:r w:rsidRPr="00CD5424">
        <w:rPr>
          <w:rFonts w:ascii="Arial" w:hAnsi="Arial" w:cs="Arial"/>
          <w:sz w:val="16"/>
          <w:szCs w:val="16"/>
          <w:lang w:val="en-AU"/>
        </w:rPr>
        <w:t>ne (blood) analysis was limited to 76 genes with evidence for cancer predisposition (modified from Rahman, Nature 2014;</w:t>
      </w:r>
      <w:r w:rsidRPr="00CD5424">
        <w:rPr>
          <w:rFonts w:ascii="Arial" w:eastAsia="Times New Roman" w:hAnsi="Arial" w:cs="Arial"/>
          <w:sz w:val="16"/>
          <w:szCs w:val="16"/>
          <w:shd w:val="clear" w:color="auto" w:fill="FFFFFF"/>
        </w:rPr>
        <w:t>16;505(7483):302-328)</w:t>
      </w:r>
      <w:r w:rsidRPr="00CD5424">
        <w:rPr>
          <w:rFonts w:ascii="Arial" w:hAnsi="Arial" w:cs="Arial"/>
          <w:sz w:val="16"/>
          <w:szCs w:val="16"/>
          <w:lang w:val="en-AU"/>
        </w:rPr>
        <w:t>.</w:t>
      </w:r>
      <w:r>
        <w:rPr>
          <w:rFonts w:ascii="Arial" w:hAnsi="Arial" w:cs="Arial"/>
          <w:sz w:val="16"/>
          <w:szCs w:val="16"/>
          <w:lang w:val="en-AU"/>
        </w:rPr>
        <w:t xml:space="preserve"> </w:t>
      </w:r>
      <w:r w:rsidRPr="00991549">
        <w:rPr>
          <w:rFonts w:ascii="Arial" w:hAnsi="Arial" w:cs="Arial"/>
          <w:sz w:val="16"/>
          <w:szCs w:val="16"/>
          <w:lang w:val="en-AU"/>
        </w:rPr>
        <w:t xml:space="preserve">Copy number loss was detected </w:t>
      </w:r>
      <w:r w:rsidRPr="00991549">
        <w:rPr>
          <w:rFonts w:ascii="Arial" w:hAnsi="Arial" w:cs="Arial"/>
          <w:sz w:val="16"/>
          <w:szCs w:val="16"/>
          <w:lang w:val="en-AU"/>
        </w:rPr>
        <w:t>using GAFFA2</w:t>
      </w:r>
      <w:r w:rsidRPr="00991549">
        <w:rPr>
          <w:rFonts w:ascii="Arial" w:hAnsi="Arial" w:cs="Arial"/>
          <w:sz w:val="16"/>
          <w:szCs w:val="16"/>
          <w:lang w:val="en-AU"/>
        </w:rPr>
        <w:t xml:space="preserve"> (</w:t>
      </w:r>
      <w:r w:rsidRPr="00991549">
        <w:rPr>
          <w:rFonts w:ascii="Arial" w:hAnsi="Arial" w:cs="Arial"/>
          <w:sz w:val="16"/>
          <w:szCs w:val="16"/>
          <w:lang w:val="en-AU"/>
        </w:rPr>
        <w:t>publication pending</w:t>
      </w:r>
      <w:r w:rsidRPr="00991549">
        <w:rPr>
          <w:rFonts w:ascii="Arial" w:hAnsi="Arial" w:cs="Arial"/>
          <w:sz w:val="16"/>
          <w:szCs w:val="16"/>
          <w:lang w:val="en-AU"/>
        </w:rPr>
        <w:t>)</w:t>
      </w:r>
      <w:r w:rsidRPr="00991549">
        <w:rPr>
          <w:rFonts w:ascii="Arial" w:hAnsi="Arial" w:cs="Arial"/>
          <w:sz w:val="16"/>
          <w:szCs w:val="16"/>
          <w:lang w:val="en-AU"/>
        </w:rPr>
        <w:t xml:space="preserve">. </w:t>
      </w:r>
      <w:r w:rsidRPr="00991549">
        <w:rPr>
          <w:rFonts w:ascii="Arial" w:hAnsi="Arial" w:cs="Arial"/>
          <w:sz w:val="16"/>
          <w:szCs w:val="16"/>
          <w:lang w:val="en-AU"/>
        </w:rPr>
        <w:t>Structural v</w:t>
      </w:r>
      <w:r w:rsidRPr="00991549">
        <w:rPr>
          <w:rFonts w:ascii="Arial" w:hAnsi="Arial" w:cs="Arial"/>
          <w:sz w:val="16"/>
          <w:szCs w:val="16"/>
          <w:lang w:val="en-AU"/>
        </w:rPr>
        <w:t xml:space="preserve">ariants </w:t>
      </w:r>
      <w:r w:rsidRPr="00991549">
        <w:rPr>
          <w:rFonts w:ascii="Arial" w:hAnsi="Arial" w:cs="Arial"/>
          <w:sz w:val="16"/>
          <w:szCs w:val="16"/>
          <w:lang w:val="en-AU"/>
        </w:rPr>
        <w:t>were detected using GRIDSS</w:t>
      </w:r>
      <w:r w:rsidRPr="00991549">
        <w:rPr>
          <w:rFonts w:ascii="Arial" w:hAnsi="Arial" w:cs="Arial"/>
          <w:sz w:val="16"/>
          <w:szCs w:val="16"/>
          <w:lang w:val="en-AU"/>
        </w:rPr>
        <w:t xml:space="preserve"> (</w:t>
      </w:r>
      <w:r w:rsidRPr="00991549">
        <w:rPr>
          <w:rFonts w:ascii="Arial" w:hAnsi="Arial" w:cs="Arial"/>
          <w:sz w:val="16"/>
          <w:szCs w:val="16"/>
          <w:lang w:val="en-AU"/>
        </w:rPr>
        <w:t>https://github.com/PapenfussLab/gridss</w:t>
      </w:r>
      <w:r w:rsidRPr="00991549">
        <w:rPr>
          <w:rFonts w:ascii="Arial" w:hAnsi="Arial" w:cs="Arial"/>
          <w:sz w:val="16"/>
          <w:szCs w:val="16"/>
          <w:lang w:val="en-AU"/>
        </w:rPr>
        <w:t>)</w:t>
      </w:r>
      <w:r w:rsidRPr="00991549">
        <w:rPr>
          <w:rFonts w:ascii="Arial" w:hAnsi="Arial" w:cs="Arial"/>
          <w:sz w:val="16"/>
          <w:szCs w:val="16"/>
          <w:lang w:val="en-AU"/>
        </w:rPr>
        <w:t xml:space="preserve">. Variants </w:t>
      </w:r>
      <w:r w:rsidRPr="00991549">
        <w:rPr>
          <w:rFonts w:ascii="Arial" w:hAnsi="Arial" w:cs="Arial"/>
          <w:sz w:val="16"/>
          <w:szCs w:val="16"/>
          <w:lang w:val="en-AU"/>
        </w:rPr>
        <w:t>are described according to</w:t>
      </w:r>
      <w:r w:rsidRPr="00991549">
        <w:rPr>
          <w:rFonts w:ascii="Arial" w:hAnsi="Arial" w:cs="Arial"/>
          <w:color w:val="333333"/>
          <w:sz w:val="16"/>
          <w:szCs w:val="16"/>
          <w:shd w:val="clear" w:color="auto" w:fill="FFFFFF"/>
          <w:lang w:val="en-AU"/>
        </w:rPr>
        <w:t xml:space="preserve"> </w:t>
      </w:r>
      <w:r w:rsidRPr="00991549">
        <w:rPr>
          <w:rFonts w:ascii="Arial" w:hAnsi="Arial" w:cs="Arial"/>
          <w:sz w:val="16"/>
          <w:szCs w:val="16"/>
          <w:lang w:val="en-AU"/>
        </w:rPr>
        <w:t>HGVS nomenclature</w:t>
      </w:r>
      <w:r w:rsidRPr="00991549">
        <w:rPr>
          <w:rFonts w:ascii="Arial" w:hAnsi="Arial" w:cs="Arial"/>
          <w:sz w:val="16"/>
          <w:szCs w:val="16"/>
          <w:lang w:val="en-AU"/>
        </w:rPr>
        <w:t xml:space="preserve"> </w:t>
      </w:r>
      <w:r w:rsidRPr="00991549">
        <w:rPr>
          <w:rFonts w:ascii="Arial" w:hAnsi="Arial" w:cs="Arial"/>
          <w:sz w:val="16"/>
          <w:szCs w:val="16"/>
          <w:lang w:val="en-AU"/>
        </w:rPr>
        <w:t xml:space="preserve">version </w:t>
      </w:r>
      <w:r>
        <w:rPr>
          <w:rFonts w:ascii="Arial" w:hAnsi="Arial" w:cs="Arial"/>
          <w:sz w:val="16"/>
          <w:szCs w:val="16"/>
          <w:lang w:val="en-AU"/>
        </w:rPr>
        <w:t>15.11</w:t>
      </w:r>
      <w:r>
        <w:rPr>
          <w:rFonts w:ascii="Arial" w:hAnsi="Arial" w:cs="Arial"/>
          <w:sz w:val="16"/>
          <w:szCs w:val="16"/>
          <w:lang w:val="en-AU"/>
        </w:rPr>
        <w:t xml:space="preserve"> </w:t>
      </w:r>
      <w:r w:rsidRPr="00991549">
        <w:rPr>
          <w:rFonts w:ascii="Arial" w:hAnsi="Arial" w:cs="Arial"/>
          <w:sz w:val="16"/>
          <w:szCs w:val="16"/>
          <w:lang w:val="en-AU"/>
        </w:rPr>
        <w:t>(http://va</w:t>
      </w:r>
      <w:r>
        <w:rPr>
          <w:rFonts w:ascii="Arial" w:hAnsi="Arial" w:cs="Arial"/>
          <w:sz w:val="16"/>
          <w:szCs w:val="16"/>
          <w:lang w:val="en-AU"/>
        </w:rPr>
        <w:t xml:space="preserve">rnomen.hgvs.org/) </w:t>
      </w:r>
      <w:r w:rsidRPr="00B038E9">
        <w:rPr>
          <w:rFonts w:ascii="Arial" w:hAnsi="Arial" w:cs="Arial"/>
          <w:sz w:val="16"/>
          <w:szCs w:val="16"/>
          <w:lang w:val="en-AU"/>
        </w:rPr>
        <w:t xml:space="preserve">with minor differences in accordance with Molecular Pathology policy. The policy as it pertains to this report is </w:t>
      </w:r>
      <w:r w:rsidRPr="00B038E9">
        <w:rPr>
          <w:rFonts w:ascii="Arial" w:hAnsi="Arial" w:cs="Arial"/>
          <w:sz w:val="16"/>
          <w:szCs w:val="16"/>
          <w:lang w:val="en-AU"/>
        </w:rPr>
        <w:t>available by contacting the laboratory on the number below.</w:t>
      </w:r>
      <w:r w:rsidRPr="00991549">
        <w:rPr>
          <w:rFonts w:ascii="Arial" w:hAnsi="Arial" w:cs="Arial"/>
          <w:sz w:val="16"/>
          <w:szCs w:val="16"/>
          <w:lang w:val="en-AU"/>
        </w:rPr>
        <w:t xml:space="preserve"> </w:t>
      </w:r>
      <w:r w:rsidRPr="008F7DAA">
        <w:rPr>
          <w:rFonts w:ascii="Arial" w:hAnsi="Arial" w:cs="Arial"/>
          <w:sz w:val="16"/>
          <w:szCs w:val="16"/>
          <w:lang w:val="en-AU"/>
        </w:rPr>
        <w:t xml:space="preserve">Therapeutic implications are adapted from AMP/ASCO/CAP guidelines for the interpretation of somatic variants. </w:t>
      </w:r>
      <w:r w:rsidRPr="008F7DAA">
        <w:rPr>
          <w:rFonts w:ascii="Arial" w:hAnsi="Arial" w:cs="Arial"/>
          <w:b/>
          <w:sz w:val="16"/>
          <w:szCs w:val="16"/>
          <w:lang w:val="en-AU"/>
        </w:rPr>
        <w:t xml:space="preserve">Therapies </w:t>
      </w:r>
      <w:r>
        <w:rPr>
          <w:rFonts w:ascii="Arial" w:hAnsi="Arial" w:cs="Arial"/>
          <w:b/>
          <w:sz w:val="16"/>
          <w:szCs w:val="16"/>
          <w:lang w:val="en-AU"/>
        </w:rPr>
        <w:t xml:space="preserve">with strong clinical evidence </w:t>
      </w:r>
      <w:r w:rsidRPr="006D01A7">
        <w:rPr>
          <w:rFonts w:ascii="Arial" w:hAnsi="Arial" w:cs="Arial"/>
          <w:sz w:val="16"/>
          <w:szCs w:val="16"/>
          <w:lang w:val="en-AU"/>
        </w:rPr>
        <w:t xml:space="preserve">includes </w:t>
      </w:r>
      <w:r>
        <w:rPr>
          <w:rFonts w:ascii="Arial" w:hAnsi="Arial" w:cs="Arial"/>
          <w:sz w:val="16"/>
          <w:szCs w:val="16"/>
          <w:lang w:val="en-AU"/>
        </w:rPr>
        <w:t xml:space="preserve">i) </w:t>
      </w:r>
      <w:r w:rsidRPr="006D01A7">
        <w:rPr>
          <w:rFonts w:ascii="Arial" w:hAnsi="Arial" w:cs="Arial"/>
          <w:sz w:val="16"/>
          <w:szCs w:val="16"/>
          <w:lang w:val="en-AU"/>
        </w:rPr>
        <w:t xml:space="preserve">FDA, EMA, </w:t>
      </w:r>
      <w:r>
        <w:rPr>
          <w:rFonts w:ascii="Arial" w:hAnsi="Arial" w:cs="Arial"/>
          <w:sz w:val="16"/>
          <w:szCs w:val="16"/>
          <w:lang w:val="en-AU"/>
        </w:rPr>
        <w:t xml:space="preserve">or </w:t>
      </w:r>
      <w:r w:rsidRPr="006D01A7">
        <w:rPr>
          <w:rFonts w:ascii="Arial" w:hAnsi="Arial" w:cs="Arial"/>
          <w:sz w:val="16"/>
          <w:szCs w:val="16"/>
          <w:lang w:val="en-AU"/>
        </w:rPr>
        <w:t>TGA</w:t>
      </w:r>
      <w:r>
        <w:rPr>
          <w:rFonts w:ascii="Arial" w:hAnsi="Arial" w:cs="Arial"/>
          <w:sz w:val="16"/>
          <w:szCs w:val="16"/>
          <w:lang w:val="en-AU"/>
        </w:rPr>
        <w:t xml:space="preserve"> approved</w:t>
      </w:r>
      <w:r w:rsidRPr="006D01A7">
        <w:rPr>
          <w:rFonts w:ascii="Arial" w:hAnsi="Arial" w:cs="Arial"/>
          <w:sz w:val="16"/>
          <w:szCs w:val="16"/>
          <w:lang w:val="en-AU"/>
        </w:rPr>
        <w:t xml:space="preserve"> </w:t>
      </w:r>
      <w:r>
        <w:rPr>
          <w:rFonts w:ascii="Arial" w:hAnsi="Arial" w:cs="Arial"/>
          <w:sz w:val="16"/>
          <w:szCs w:val="16"/>
          <w:lang w:val="en-AU"/>
        </w:rPr>
        <w:t xml:space="preserve">therapies </w:t>
      </w:r>
      <w:r w:rsidRPr="006D01A7">
        <w:rPr>
          <w:rFonts w:ascii="Arial" w:hAnsi="Arial" w:cs="Arial"/>
          <w:sz w:val="16"/>
          <w:szCs w:val="16"/>
          <w:lang w:val="en-AU"/>
        </w:rPr>
        <w:t>in this tumour type</w:t>
      </w:r>
      <w:r w:rsidRPr="008F7DAA">
        <w:rPr>
          <w:rFonts w:ascii="Arial" w:hAnsi="Arial" w:cs="Arial"/>
          <w:sz w:val="16"/>
          <w:szCs w:val="16"/>
          <w:lang w:val="en-AU"/>
        </w:rPr>
        <w:t xml:space="preserve">, </w:t>
      </w:r>
      <w:r>
        <w:rPr>
          <w:rFonts w:ascii="Arial" w:hAnsi="Arial" w:cs="Arial"/>
          <w:sz w:val="16"/>
          <w:szCs w:val="16"/>
          <w:lang w:val="en-AU"/>
        </w:rPr>
        <w:t xml:space="preserve">ii) </w:t>
      </w:r>
      <w:r w:rsidRPr="008F7DAA">
        <w:rPr>
          <w:rFonts w:ascii="Arial" w:hAnsi="Arial" w:cs="Arial"/>
          <w:sz w:val="16"/>
          <w:szCs w:val="16"/>
          <w:lang w:val="en-AU"/>
        </w:rPr>
        <w:t>therapies included in professional guidelines</w:t>
      </w:r>
      <w:r>
        <w:rPr>
          <w:rFonts w:ascii="Arial" w:hAnsi="Arial" w:cs="Arial"/>
          <w:sz w:val="16"/>
          <w:szCs w:val="16"/>
          <w:lang w:val="en-AU"/>
        </w:rPr>
        <w:t xml:space="preserve"> for this tumour type</w:t>
      </w:r>
      <w:r>
        <w:rPr>
          <w:rFonts w:ascii="Arial" w:hAnsi="Arial" w:cs="Arial"/>
          <w:sz w:val="16"/>
          <w:szCs w:val="16"/>
          <w:lang w:val="en-AU"/>
        </w:rPr>
        <w:t>,</w:t>
      </w:r>
      <w:r w:rsidRPr="008F7DAA">
        <w:rPr>
          <w:rFonts w:ascii="Arial" w:hAnsi="Arial" w:cs="Arial"/>
          <w:sz w:val="16"/>
          <w:szCs w:val="16"/>
          <w:lang w:val="en-AU"/>
        </w:rPr>
        <w:t xml:space="preserve"> and </w:t>
      </w:r>
      <w:r>
        <w:rPr>
          <w:rFonts w:ascii="Arial" w:hAnsi="Arial" w:cs="Arial"/>
          <w:sz w:val="16"/>
          <w:szCs w:val="16"/>
          <w:lang w:val="en-AU"/>
        </w:rPr>
        <w:t xml:space="preserve">iii) </w:t>
      </w:r>
      <w:r w:rsidRPr="008F7DAA">
        <w:rPr>
          <w:rFonts w:ascii="Arial" w:hAnsi="Arial" w:cs="Arial"/>
          <w:sz w:val="16"/>
          <w:szCs w:val="16"/>
          <w:lang w:val="en-AU"/>
        </w:rPr>
        <w:t xml:space="preserve">therapies </w:t>
      </w:r>
      <w:r w:rsidRPr="006D01A7">
        <w:rPr>
          <w:rFonts w:ascii="Arial" w:hAnsi="Arial" w:cs="Arial"/>
          <w:sz w:val="16"/>
          <w:szCs w:val="16"/>
          <w:lang w:val="en-AU"/>
        </w:rPr>
        <w:t xml:space="preserve">with significant efficacy in reported </w:t>
      </w:r>
      <w:r>
        <w:rPr>
          <w:rFonts w:ascii="Arial" w:hAnsi="Arial" w:cs="Arial"/>
          <w:sz w:val="16"/>
          <w:szCs w:val="16"/>
          <w:lang w:val="en-AU"/>
        </w:rPr>
        <w:t>P</w:t>
      </w:r>
      <w:r w:rsidRPr="006D01A7">
        <w:rPr>
          <w:rFonts w:ascii="Arial" w:hAnsi="Arial" w:cs="Arial"/>
          <w:sz w:val="16"/>
          <w:szCs w:val="16"/>
          <w:lang w:val="en-AU"/>
        </w:rPr>
        <w:t xml:space="preserve">hase II or enrolling </w:t>
      </w:r>
      <w:r>
        <w:rPr>
          <w:rFonts w:ascii="Arial" w:hAnsi="Arial" w:cs="Arial"/>
          <w:sz w:val="16"/>
          <w:szCs w:val="16"/>
          <w:lang w:val="en-AU"/>
        </w:rPr>
        <w:t>P</w:t>
      </w:r>
      <w:r w:rsidRPr="006D01A7">
        <w:rPr>
          <w:rFonts w:ascii="Arial" w:hAnsi="Arial" w:cs="Arial"/>
          <w:sz w:val="16"/>
          <w:szCs w:val="16"/>
          <w:lang w:val="en-AU"/>
        </w:rPr>
        <w:t xml:space="preserve">hase III </w:t>
      </w:r>
      <w:r>
        <w:rPr>
          <w:rFonts w:ascii="Arial" w:hAnsi="Arial" w:cs="Arial"/>
          <w:sz w:val="16"/>
          <w:szCs w:val="16"/>
          <w:lang w:val="en-AU"/>
        </w:rPr>
        <w:t>clinical trials</w:t>
      </w:r>
      <w:r w:rsidRPr="008F7DAA">
        <w:rPr>
          <w:rFonts w:ascii="Arial" w:hAnsi="Arial" w:cs="Arial"/>
          <w:sz w:val="16"/>
          <w:szCs w:val="16"/>
          <w:lang w:val="en-AU"/>
        </w:rPr>
        <w:t xml:space="preserve">. </w:t>
      </w:r>
      <w:r w:rsidRPr="008F7DAA">
        <w:rPr>
          <w:rFonts w:ascii="Arial" w:hAnsi="Arial" w:cs="Arial"/>
          <w:b/>
          <w:sz w:val="16"/>
          <w:szCs w:val="16"/>
          <w:lang w:val="en-AU"/>
        </w:rPr>
        <w:t xml:space="preserve">Therapies </w:t>
      </w:r>
      <w:r>
        <w:rPr>
          <w:rFonts w:ascii="Arial" w:hAnsi="Arial" w:cs="Arial"/>
          <w:b/>
          <w:sz w:val="16"/>
          <w:szCs w:val="16"/>
          <w:lang w:val="en-AU"/>
        </w:rPr>
        <w:t xml:space="preserve">with </w:t>
      </w:r>
      <w:r>
        <w:rPr>
          <w:rFonts w:ascii="Arial" w:hAnsi="Arial" w:cs="Arial"/>
          <w:b/>
          <w:sz w:val="16"/>
          <w:szCs w:val="16"/>
          <w:lang w:val="en-AU"/>
        </w:rPr>
        <w:t>reasonable</w:t>
      </w:r>
      <w:r>
        <w:rPr>
          <w:rFonts w:ascii="Arial" w:hAnsi="Arial" w:cs="Arial"/>
          <w:b/>
          <w:sz w:val="16"/>
          <w:szCs w:val="16"/>
          <w:lang w:val="en-AU"/>
        </w:rPr>
        <w:t xml:space="preserve"> clinical evidence </w:t>
      </w:r>
      <w:r w:rsidRPr="00995404">
        <w:rPr>
          <w:rFonts w:ascii="Arial" w:hAnsi="Arial" w:cs="Arial"/>
          <w:sz w:val="16"/>
          <w:szCs w:val="16"/>
          <w:lang w:val="en-AU"/>
        </w:rPr>
        <w:t>inc</w:t>
      </w:r>
      <w:r w:rsidRPr="00995404">
        <w:rPr>
          <w:rFonts w:ascii="Arial" w:hAnsi="Arial" w:cs="Arial"/>
          <w:sz w:val="16"/>
          <w:szCs w:val="16"/>
          <w:lang w:val="en-AU"/>
        </w:rPr>
        <w:t xml:space="preserve">ludes i) </w:t>
      </w:r>
      <w:r w:rsidRPr="006D01A7">
        <w:rPr>
          <w:rFonts w:ascii="Arial" w:hAnsi="Arial" w:cs="Arial"/>
          <w:sz w:val="16"/>
          <w:szCs w:val="16"/>
          <w:lang w:val="en-AU"/>
        </w:rPr>
        <w:t xml:space="preserve">FDA, EMA, </w:t>
      </w:r>
      <w:r>
        <w:rPr>
          <w:rFonts w:ascii="Arial" w:hAnsi="Arial" w:cs="Arial"/>
          <w:sz w:val="16"/>
          <w:szCs w:val="16"/>
          <w:lang w:val="en-AU"/>
        </w:rPr>
        <w:t xml:space="preserve">or </w:t>
      </w:r>
      <w:r w:rsidRPr="006D01A7">
        <w:rPr>
          <w:rFonts w:ascii="Arial" w:hAnsi="Arial" w:cs="Arial"/>
          <w:sz w:val="16"/>
          <w:szCs w:val="16"/>
          <w:lang w:val="en-AU"/>
        </w:rPr>
        <w:t>TGA</w:t>
      </w:r>
      <w:r>
        <w:rPr>
          <w:rFonts w:ascii="Arial" w:hAnsi="Arial" w:cs="Arial"/>
          <w:sz w:val="16"/>
          <w:szCs w:val="16"/>
          <w:lang w:val="en-AU"/>
        </w:rPr>
        <w:t xml:space="preserve"> approved</w:t>
      </w:r>
      <w:r w:rsidRPr="006D01A7">
        <w:rPr>
          <w:rFonts w:ascii="Arial" w:hAnsi="Arial" w:cs="Arial"/>
          <w:sz w:val="16"/>
          <w:szCs w:val="16"/>
          <w:lang w:val="en-AU"/>
        </w:rPr>
        <w:t xml:space="preserve"> </w:t>
      </w:r>
      <w:r>
        <w:rPr>
          <w:rFonts w:ascii="Arial" w:hAnsi="Arial" w:cs="Arial"/>
          <w:sz w:val="16"/>
          <w:szCs w:val="16"/>
          <w:lang w:val="en-AU"/>
        </w:rPr>
        <w:t xml:space="preserve">therapies </w:t>
      </w:r>
      <w:r w:rsidRPr="006D01A7">
        <w:rPr>
          <w:rFonts w:ascii="Arial" w:hAnsi="Arial" w:cs="Arial"/>
          <w:sz w:val="16"/>
          <w:szCs w:val="16"/>
          <w:lang w:val="en-AU"/>
        </w:rPr>
        <w:t xml:space="preserve">in </w:t>
      </w:r>
      <w:r>
        <w:rPr>
          <w:rFonts w:ascii="Arial" w:hAnsi="Arial" w:cs="Arial"/>
          <w:sz w:val="16"/>
          <w:szCs w:val="16"/>
          <w:lang w:val="en-AU"/>
        </w:rPr>
        <w:t>a different</w:t>
      </w:r>
      <w:r w:rsidRPr="006D01A7">
        <w:rPr>
          <w:rFonts w:ascii="Arial" w:hAnsi="Arial" w:cs="Arial"/>
          <w:sz w:val="16"/>
          <w:szCs w:val="16"/>
          <w:lang w:val="en-AU"/>
        </w:rPr>
        <w:t xml:space="preserve"> tumour type</w:t>
      </w:r>
      <w:r w:rsidRPr="008F7DAA">
        <w:rPr>
          <w:rFonts w:ascii="Arial" w:hAnsi="Arial" w:cs="Arial"/>
          <w:sz w:val="16"/>
          <w:szCs w:val="16"/>
          <w:lang w:val="en-AU"/>
        </w:rPr>
        <w:t xml:space="preserve">, </w:t>
      </w:r>
      <w:r>
        <w:rPr>
          <w:rFonts w:ascii="Arial" w:hAnsi="Arial" w:cs="Arial"/>
          <w:sz w:val="16"/>
          <w:szCs w:val="16"/>
          <w:lang w:val="en-AU"/>
        </w:rPr>
        <w:t xml:space="preserve">ii) </w:t>
      </w:r>
      <w:r w:rsidRPr="008F7DAA">
        <w:rPr>
          <w:rFonts w:ascii="Arial" w:hAnsi="Arial" w:cs="Arial"/>
          <w:sz w:val="16"/>
          <w:szCs w:val="16"/>
          <w:lang w:val="en-AU"/>
        </w:rPr>
        <w:t>therapies included in professional guidelines</w:t>
      </w:r>
      <w:r>
        <w:rPr>
          <w:rFonts w:ascii="Arial" w:hAnsi="Arial" w:cs="Arial"/>
          <w:sz w:val="16"/>
          <w:szCs w:val="16"/>
          <w:lang w:val="en-AU"/>
        </w:rPr>
        <w:t xml:space="preserve"> for a different tumour type,</w:t>
      </w:r>
      <w:r w:rsidRPr="008F7DAA">
        <w:rPr>
          <w:rFonts w:ascii="Arial" w:hAnsi="Arial" w:cs="Arial"/>
          <w:sz w:val="16"/>
          <w:szCs w:val="16"/>
          <w:lang w:val="en-AU"/>
        </w:rPr>
        <w:t xml:space="preserve"> </w:t>
      </w:r>
      <w:r>
        <w:rPr>
          <w:rFonts w:ascii="Arial" w:hAnsi="Arial" w:cs="Arial"/>
          <w:sz w:val="16"/>
          <w:szCs w:val="16"/>
          <w:lang w:val="en-AU"/>
        </w:rPr>
        <w:t xml:space="preserve">and </w:t>
      </w:r>
      <w:r>
        <w:rPr>
          <w:rFonts w:ascii="Arial" w:hAnsi="Arial" w:cs="Arial"/>
          <w:sz w:val="16"/>
          <w:szCs w:val="16"/>
          <w:lang w:val="en-AU"/>
        </w:rPr>
        <w:t xml:space="preserve">iii) </w:t>
      </w:r>
      <w:r w:rsidRPr="008F7DAA">
        <w:rPr>
          <w:rFonts w:ascii="Arial" w:hAnsi="Arial" w:cs="Arial"/>
          <w:sz w:val="16"/>
          <w:szCs w:val="16"/>
          <w:lang w:val="en-AU"/>
        </w:rPr>
        <w:t xml:space="preserve">therapies where consensus evidence </w:t>
      </w:r>
      <w:r>
        <w:rPr>
          <w:rFonts w:ascii="Arial" w:hAnsi="Arial" w:cs="Arial"/>
          <w:sz w:val="16"/>
          <w:szCs w:val="16"/>
          <w:lang w:val="en-AU"/>
        </w:rPr>
        <w:t xml:space="preserve">for efficacy </w:t>
      </w:r>
      <w:r w:rsidRPr="008F7DAA">
        <w:rPr>
          <w:rFonts w:ascii="Arial" w:hAnsi="Arial" w:cs="Arial"/>
          <w:sz w:val="16"/>
          <w:szCs w:val="16"/>
          <w:lang w:val="en-AU"/>
        </w:rPr>
        <w:t xml:space="preserve">exists from multiple published case reports. </w:t>
      </w:r>
      <w:r>
        <w:rPr>
          <w:rFonts w:ascii="Arial" w:hAnsi="Arial" w:cs="Arial"/>
          <w:b/>
          <w:sz w:val="16"/>
          <w:szCs w:val="16"/>
          <w:lang w:val="en-AU"/>
        </w:rPr>
        <w:t>T</w:t>
      </w:r>
      <w:r w:rsidRPr="008F7DAA">
        <w:rPr>
          <w:rFonts w:ascii="Arial" w:hAnsi="Arial" w:cs="Arial"/>
          <w:b/>
          <w:sz w:val="16"/>
          <w:szCs w:val="16"/>
          <w:lang w:val="en-AU"/>
        </w:rPr>
        <w:t>herapies</w:t>
      </w:r>
      <w:r>
        <w:rPr>
          <w:rFonts w:ascii="Arial" w:hAnsi="Arial" w:cs="Arial"/>
          <w:b/>
          <w:sz w:val="16"/>
          <w:szCs w:val="16"/>
          <w:lang w:val="en-AU"/>
        </w:rPr>
        <w:t xml:space="preserve"> with </w:t>
      </w:r>
      <w:r>
        <w:rPr>
          <w:rFonts w:ascii="Arial" w:hAnsi="Arial" w:cs="Arial"/>
          <w:b/>
          <w:sz w:val="16"/>
          <w:szCs w:val="16"/>
          <w:lang w:val="en-AU"/>
        </w:rPr>
        <w:t>suggestive</w:t>
      </w:r>
      <w:r>
        <w:rPr>
          <w:rFonts w:ascii="Arial" w:hAnsi="Arial" w:cs="Arial"/>
          <w:b/>
          <w:sz w:val="16"/>
          <w:szCs w:val="16"/>
          <w:lang w:val="en-AU"/>
        </w:rPr>
        <w:t xml:space="preserve"> evidence</w:t>
      </w:r>
      <w:r w:rsidRPr="008F7DAA">
        <w:rPr>
          <w:rFonts w:ascii="Arial" w:hAnsi="Arial" w:cs="Arial"/>
          <w:sz w:val="16"/>
          <w:szCs w:val="16"/>
          <w:lang w:val="en-AU"/>
        </w:rPr>
        <w:t xml:space="preserve"> includes </w:t>
      </w:r>
      <w:r>
        <w:rPr>
          <w:rFonts w:ascii="Arial" w:hAnsi="Arial" w:cs="Arial"/>
          <w:sz w:val="16"/>
          <w:szCs w:val="16"/>
          <w:lang w:val="en-AU"/>
        </w:rPr>
        <w:t xml:space="preserve">i) therapies available </w:t>
      </w:r>
      <w:r w:rsidRPr="008F7DAA">
        <w:rPr>
          <w:rFonts w:ascii="Arial" w:hAnsi="Arial" w:cs="Arial"/>
          <w:sz w:val="16"/>
          <w:szCs w:val="16"/>
          <w:lang w:val="en-AU"/>
        </w:rPr>
        <w:t xml:space="preserve">through </w:t>
      </w:r>
      <w:r>
        <w:rPr>
          <w:rFonts w:ascii="Arial" w:hAnsi="Arial" w:cs="Arial"/>
          <w:sz w:val="16"/>
          <w:szCs w:val="16"/>
          <w:lang w:val="en-AU"/>
        </w:rPr>
        <w:t>early stage clinical</w:t>
      </w:r>
      <w:r w:rsidRPr="008F7DAA">
        <w:rPr>
          <w:rFonts w:ascii="Arial" w:hAnsi="Arial" w:cs="Arial"/>
          <w:sz w:val="16"/>
          <w:szCs w:val="16"/>
          <w:lang w:val="en-AU"/>
        </w:rPr>
        <w:t xml:space="preserve"> trials </w:t>
      </w:r>
      <w:r>
        <w:rPr>
          <w:rFonts w:ascii="Arial" w:hAnsi="Arial" w:cs="Arial"/>
          <w:sz w:val="16"/>
          <w:szCs w:val="16"/>
          <w:lang w:val="en-AU"/>
        </w:rPr>
        <w:t>(</w:t>
      </w:r>
      <w:r w:rsidRPr="008F7DAA">
        <w:rPr>
          <w:rFonts w:ascii="Arial" w:hAnsi="Arial" w:cs="Arial"/>
          <w:sz w:val="16"/>
          <w:szCs w:val="16"/>
          <w:lang w:val="en-AU"/>
        </w:rPr>
        <w:t xml:space="preserve">Phase </w:t>
      </w:r>
      <w:r>
        <w:rPr>
          <w:rFonts w:ascii="Arial" w:hAnsi="Arial" w:cs="Arial"/>
          <w:sz w:val="16"/>
          <w:szCs w:val="16"/>
          <w:lang w:val="en-AU"/>
        </w:rPr>
        <w:t xml:space="preserve">I &amp; II, including </w:t>
      </w:r>
      <w:r>
        <w:rPr>
          <w:rFonts w:ascii="Arial" w:hAnsi="Arial" w:cs="Arial"/>
          <w:sz w:val="16"/>
          <w:szCs w:val="16"/>
          <w:lang w:val="en-AU"/>
        </w:rPr>
        <w:t xml:space="preserve">molecular type-specific </w:t>
      </w:r>
      <w:r w:rsidRPr="00995404">
        <w:rPr>
          <w:rFonts w:ascii="Arial" w:hAnsi="Arial" w:cs="Arial"/>
          <w:sz w:val="16"/>
          <w:szCs w:val="16"/>
          <w:lang w:val="en-AU"/>
        </w:rPr>
        <w:t>multi</w:t>
      </w:r>
      <w:r>
        <w:rPr>
          <w:rFonts w:ascii="Arial" w:hAnsi="Arial" w:cs="Arial"/>
          <w:sz w:val="16"/>
          <w:szCs w:val="16"/>
          <w:lang w:val="en-AU"/>
        </w:rPr>
        <w:t>-histology basket trials),</w:t>
      </w:r>
      <w:r w:rsidRPr="008F7DAA">
        <w:rPr>
          <w:rFonts w:ascii="Arial" w:hAnsi="Arial" w:cs="Arial"/>
          <w:sz w:val="16"/>
          <w:szCs w:val="16"/>
          <w:lang w:val="en-AU"/>
        </w:rPr>
        <w:t xml:space="preserve"> </w:t>
      </w:r>
      <w:r>
        <w:rPr>
          <w:rFonts w:ascii="Arial" w:hAnsi="Arial" w:cs="Arial"/>
          <w:sz w:val="16"/>
          <w:szCs w:val="16"/>
          <w:lang w:val="en-AU"/>
        </w:rPr>
        <w:t xml:space="preserve">and ii) </w:t>
      </w:r>
      <w:r w:rsidRPr="008F7DAA">
        <w:rPr>
          <w:rFonts w:ascii="Arial" w:hAnsi="Arial" w:cs="Arial"/>
          <w:sz w:val="16"/>
          <w:szCs w:val="16"/>
          <w:lang w:val="en-AU"/>
        </w:rPr>
        <w:t xml:space="preserve">therapies supported by </w:t>
      </w:r>
      <w:r>
        <w:rPr>
          <w:rFonts w:ascii="Arial" w:hAnsi="Arial" w:cs="Arial"/>
          <w:sz w:val="16"/>
          <w:szCs w:val="16"/>
          <w:lang w:val="en-AU"/>
        </w:rPr>
        <w:t xml:space="preserve">published </w:t>
      </w:r>
      <w:r w:rsidRPr="008F7DAA">
        <w:rPr>
          <w:rFonts w:ascii="Arial" w:hAnsi="Arial" w:cs="Arial"/>
          <w:sz w:val="16"/>
          <w:szCs w:val="16"/>
          <w:lang w:val="en-AU"/>
        </w:rPr>
        <w:t xml:space="preserve">preclinical </w:t>
      </w:r>
      <w:r>
        <w:rPr>
          <w:rFonts w:ascii="Arial" w:hAnsi="Arial" w:cs="Arial"/>
          <w:sz w:val="16"/>
          <w:szCs w:val="16"/>
          <w:lang w:val="en-AU"/>
        </w:rPr>
        <w:t>data</w:t>
      </w:r>
      <w:r w:rsidRPr="008F7DAA">
        <w:rPr>
          <w:rFonts w:ascii="Arial" w:hAnsi="Arial" w:cs="Arial"/>
          <w:sz w:val="16"/>
          <w:szCs w:val="16"/>
          <w:lang w:val="en-AU"/>
        </w:rPr>
        <w:t xml:space="preserve"> or n=1 case reports (modified from Li </w:t>
      </w:r>
      <w:r w:rsidRPr="008F7DAA">
        <w:rPr>
          <w:rFonts w:ascii="Arial" w:hAnsi="Arial" w:cs="Arial"/>
          <w:i/>
          <w:sz w:val="16"/>
          <w:szCs w:val="16"/>
          <w:lang w:val="en-AU"/>
        </w:rPr>
        <w:t>et al</w:t>
      </w:r>
      <w:r w:rsidRPr="008F7DAA">
        <w:rPr>
          <w:rFonts w:ascii="Arial" w:hAnsi="Arial" w:cs="Arial"/>
          <w:sz w:val="16"/>
          <w:szCs w:val="16"/>
          <w:lang w:val="en-AU"/>
        </w:rPr>
        <w:t>., J Mol Diagn. 2017;19(1):4-23).</w:t>
      </w:r>
    </w:p>
    <w:p w:rsidR="00480A5B" w:rsidRPr="00991549" w:rsidRDefault="004F6D24" w:rsidP="00503F36">
      <w:pPr>
        <w:keepNext/>
        <w:tabs>
          <w:tab w:val="left" w:pos="8647"/>
          <w:tab w:val="left" w:pos="9540"/>
        </w:tabs>
        <w:spacing w:before="120"/>
        <w:jc w:val="both"/>
        <w:rPr>
          <w:rFonts w:ascii="Arial" w:hAnsi="Arial" w:cs="Arial"/>
          <w:b/>
          <w:sz w:val="16"/>
          <w:szCs w:val="16"/>
          <w:lang w:val="en-AU"/>
        </w:rPr>
      </w:pPr>
      <w:r w:rsidRPr="00991549">
        <w:rPr>
          <w:rFonts w:ascii="Arial" w:hAnsi="Arial" w:cs="Arial"/>
          <w:b/>
          <w:sz w:val="16"/>
          <w:szCs w:val="16"/>
          <w:lang w:val="en-AU"/>
        </w:rPr>
        <w:t>Test Limitations:</w:t>
      </w:r>
    </w:p>
    <w:p w:rsidR="00480A5B" w:rsidRPr="00991549" w:rsidRDefault="004F6D24" w:rsidP="00480A5B">
      <w:pPr>
        <w:tabs>
          <w:tab w:val="left" w:pos="8647"/>
          <w:tab w:val="left" w:pos="9540"/>
        </w:tabs>
        <w:jc w:val="both"/>
        <w:rPr>
          <w:rFonts w:ascii="Arial" w:hAnsi="Arial" w:cs="Arial"/>
          <w:b/>
          <w:sz w:val="16"/>
          <w:szCs w:val="16"/>
          <w:lang w:val="en-AU"/>
        </w:rPr>
      </w:pPr>
      <w:r w:rsidRPr="00991549">
        <w:rPr>
          <w:rFonts w:ascii="Arial" w:hAnsi="Arial" w:cs="Arial"/>
          <w:sz w:val="16"/>
          <w:szCs w:val="16"/>
          <w:lang w:val="en-AU"/>
        </w:rPr>
        <w:t>On DNA isolated from blood, at 100x coverage</w:t>
      </w:r>
      <w:r w:rsidRPr="00991549">
        <w:rPr>
          <w:rFonts w:ascii="Arial" w:hAnsi="Arial" w:cs="Arial"/>
          <w:sz w:val="16"/>
          <w:szCs w:val="16"/>
          <w:lang w:val="en-AU"/>
        </w:rPr>
        <w:t>,</w:t>
      </w:r>
      <w:r w:rsidRPr="00991549">
        <w:rPr>
          <w:rFonts w:ascii="Arial" w:hAnsi="Arial" w:cs="Arial"/>
          <w:sz w:val="16"/>
          <w:szCs w:val="16"/>
          <w:lang w:val="en-AU"/>
        </w:rPr>
        <w:t xml:space="preserve"> th</w:t>
      </w:r>
      <w:r w:rsidRPr="00991549">
        <w:rPr>
          <w:rFonts w:ascii="Arial" w:hAnsi="Arial" w:cs="Arial"/>
          <w:sz w:val="16"/>
          <w:szCs w:val="16"/>
          <w:lang w:val="en-AU"/>
        </w:rPr>
        <w:t>is</w:t>
      </w:r>
      <w:r w:rsidRPr="00991549">
        <w:rPr>
          <w:rFonts w:ascii="Arial" w:hAnsi="Arial" w:cs="Arial"/>
          <w:sz w:val="16"/>
          <w:szCs w:val="16"/>
          <w:lang w:val="en-AU"/>
        </w:rPr>
        <w:t xml:space="preserve"> assay has 99.9% sensitivity for SNP</w:t>
      </w:r>
      <w:r w:rsidRPr="00991549">
        <w:rPr>
          <w:rFonts w:ascii="Arial" w:hAnsi="Arial" w:cs="Arial"/>
          <w:sz w:val="16"/>
          <w:szCs w:val="16"/>
          <w:lang w:val="en-AU"/>
        </w:rPr>
        <w:t>s</w:t>
      </w:r>
      <w:r w:rsidRPr="00991549">
        <w:rPr>
          <w:rFonts w:ascii="Arial" w:hAnsi="Arial" w:cs="Arial"/>
          <w:sz w:val="16"/>
          <w:szCs w:val="16"/>
          <w:lang w:val="en-AU"/>
        </w:rPr>
        <w:t xml:space="preserve"> and CNV</w:t>
      </w:r>
      <w:r w:rsidRPr="00991549">
        <w:rPr>
          <w:rFonts w:ascii="Arial" w:hAnsi="Arial" w:cs="Arial"/>
          <w:sz w:val="16"/>
          <w:szCs w:val="16"/>
          <w:lang w:val="en-AU"/>
        </w:rPr>
        <w:t>s</w:t>
      </w:r>
      <w:r w:rsidRPr="00991549">
        <w:rPr>
          <w:rFonts w:ascii="Arial" w:hAnsi="Arial" w:cs="Arial"/>
          <w:sz w:val="16"/>
          <w:szCs w:val="16"/>
          <w:lang w:val="en-AU"/>
        </w:rPr>
        <w:t xml:space="preserve"> and 95% sensitivity for </w:t>
      </w:r>
      <w:r w:rsidRPr="00991549">
        <w:rPr>
          <w:rFonts w:ascii="Arial" w:hAnsi="Arial" w:cs="Arial"/>
          <w:sz w:val="16"/>
          <w:szCs w:val="16"/>
          <w:lang w:val="en-AU"/>
        </w:rPr>
        <w:t>I</w:t>
      </w:r>
      <w:r w:rsidRPr="00991549">
        <w:rPr>
          <w:rFonts w:ascii="Arial" w:hAnsi="Arial" w:cs="Arial"/>
          <w:sz w:val="16"/>
          <w:szCs w:val="16"/>
          <w:lang w:val="en-AU"/>
        </w:rPr>
        <w:t>n</w:t>
      </w:r>
      <w:r w:rsidRPr="00991549">
        <w:rPr>
          <w:rFonts w:ascii="Arial" w:hAnsi="Arial" w:cs="Arial"/>
          <w:sz w:val="16"/>
          <w:szCs w:val="16"/>
          <w:lang w:val="en-AU"/>
        </w:rPr>
        <w:t>D</w:t>
      </w:r>
      <w:r w:rsidRPr="00991549">
        <w:rPr>
          <w:rFonts w:ascii="Arial" w:hAnsi="Arial" w:cs="Arial"/>
          <w:sz w:val="16"/>
          <w:szCs w:val="16"/>
          <w:lang w:val="en-AU"/>
        </w:rPr>
        <w:t>els in targeted genes</w:t>
      </w:r>
      <w:r w:rsidRPr="00991549">
        <w:rPr>
          <w:rFonts w:ascii="Arial" w:eastAsia="Times New Roman" w:hAnsi="Arial" w:cs="Arial"/>
          <w:sz w:val="16"/>
          <w:szCs w:val="16"/>
          <w:lang w:val="en-AU"/>
        </w:rPr>
        <w:t>.</w:t>
      </w:r>
      <w:r w:rsidRPr="00991549">
        <w:rPr>
          <w:rFonts w:ascii="Arial" w:hAnsi="Arial" w:cs="Arial"/>
          <w:sz w:val="16"/>
          <w:szCs w:val="16"/>
          <w:lang w:val="en-AU"/>
        </w:rPr>
        <w:t xml:space="preserve"> Actual coverage varies across targeted regions within the assay, and between </w:t>
      </w:r>
      <w:r w:rsidRPr="00991549">
        <w:rPr>
          <w:rFonts w:ascii="Arial" w:hAnsi="Arial" w:cs="Arial"/>
          <w:sz w:val="16"/>
          <w:szCs w:val="16"/>
          <w:lang w:val="en-AU"/>
        </w:rPr>
        <w:t>assays (</w:t>
      </w:r>
      <w:r w:rsidRPr="00991549">
        <w:rPr>
          <w:rFonts w:ascii="Arial" w:hAnsi="Arial" w:cs="Arial"/>
          <w:sz w:val="16"/>
          <w:szCs w:val="16"/>
          <w:lang w:val="en-AU"/>
        </w:rPr>
        <w:t xml:space="preserve">FFPE </w:t>
      </w:r>
      <w:r w:rsidRPr="00991549">
        <w:rPr>
          <w:rFonts w:ascii="Arial" w:hAnsi="Arial" w:cs="Arial"/>
          <w:sz w:val="16"/>
          <w:szCs w:val="16"/>
          <w:lang w:val="en-AU"/>
        </w:rPr>
        <w:t>sample</w:t>
      </w:r>
      <w:r w:rsidRPr="00991549">
        <w:rPr>
          <w:rFonts w:ascii="Arial" w:hAnsi="Arial" w:cs="Arial"/>
          <w:sz w:val="16"/>
          <w:szCs w:val="16"/>
          <w:lang w:val="en-AU"/>
        </w:rPr>
        <w:t>s exhibit variable performance</w:t>
      </w:r>
      <w:r w:rsidRPr="00991549">
        <w:rPr>
          <w:rFonts w:ascii="Arial" w:hAnsi="Arial" w:cs="Arial"/>
          <w:sz w:val="16"/>
          <w:szCs w:val="16"/>
          <w:lang w:val="en-AU"/>
        </w:rPr>
        <w:t>)</w:t>
      </w:r>
      <w:r w:rsidRPr="00991549">
        <w:rPr>
          <w:rFonts w:ascii="Arial" w:hAnsi="Arial" w:cs="Arial"/>
          <w:sz w:val="16"/>
          <w:szCs w:val="16"/>
          <w:lang w:val="en-AU"/>
        </w:rPr>
        <w:t xml:space="preserve">. </w:t>
      </w:r>
      <w:r w:rsidRPr="00991549">
        <w:rPr>
          <w:rFonts w:ascii="Arial" w:hAnsi="Arial" w:cs="Arial"/>
          <w:sz w:val="16"/>
          <w:szCs w:val="16"/>
          <w:lang w:val="en-AU"/>
        </w:rPr>
        <w:t xml:space="preserve">Contact the laboratory for the target gene list and sample coverage performance. </w:t>
      </w:r>
      <w:r w:rsidRPr="00991549">
        <w:rPr>
          <w:rFonts w:ascii="Arial" w:hAnsi="Arial" w:cs="Arial"/>
          <w:sz w:val="16"/>
          <w:szCs w:val="16"/>
          <w:lang w:val="en-AU"/>
        </w:rPr>
        <w:t>Complete clinical validation of this assay is</w:t>
      </w:r>
      <w:r w:rsidRPr="00991549">
        <w:rPr>
          <w:rFonts w:ascii="Arial" w:hAnsi="Arial" w:cs="Arial"/>
          <w:sz w:val="16"/>
          <w:szCs w:val="16"/>
          <w:lang w:val="en-AU"/>
        </w:rPr>
        <w:t xml:space="preserve"> pending.</w:t>
      </w:r>
    </w:p>
    <w:p w:rsidR="00480A5B" w:rsidRPr="00991549" w:rsidRDefault="004F6D24" w:rsidP="00503F36">
      <w:pPr>
        <w:keepNext/>
        <w:tabs>
          <w:tab w:val="left" w:pos="1701"/>
          <w:tab w:val="left" w:pos="9540"/>
        </w:tabs>
        <w:spacing w:before="120"/>
        <w:jc w:val="both"/>
        <w:rPr>
          <w:rFonts w:ascii="Arial" w:hAnsi="Arial" w:cs="Arial"/>
          <w:b/>
          <w:noProof/>
          <w:sz w:val="16"/>
          <w:szCs w:val="16"/>
          <w:lang w:val="en-AU"/>
        </w:rPr>
      </w:pPr>
      <w:r w:rsidRPr="00991549">
        <w:rPr>
          <w:rFonts w:ascii="Arial" w:hAnsi="Arial" w:cs="Arial"/>
          <w:b/>
          <w:noProof/>
          <w:sz w:val="16"/>
          <w:szCs w:val="16"/>
          <w:lang w:val="en-AU"/>
        </w:rPr>
        <w:t>Disclaimers:</w:t>
      </w:r>
    </w:p>
    <w:p w:rsidR="00866FE9" w:rsidRDefault="004F6D24" w:rsidP="00480A5B">
      <w:pPr>
        <w:tabs>
          <w:tab w:val="left" w:pos="1701"/>
          <w:tab w:val="left" w:pos="9540"/>
        </w:tabs>
        <w:jc w:val="both"/>
        <w:rPr>
          <w:rFonts w:ascii="Arial" w:hAnsi="Arial" w:cs="Arial"/>
          <w:sz w:val="16"/>
          <w:szCs w:val="16"/>
          <w:lang w:val="en-US" w:eastAsia="en-US"/>
        </w:rPr>
      </w:pPr>
      <w:r>
        <w:rPr>
          <w:rFonts w:ascii="Arial" w:hAnsi="Arial" w:cs="Arial"/>
          <w:sz w:val="16"/>
          <w:szCs w:val="16"/>
          <w:lang w:val="en-US" w:eastAsia="en-US"/>
        </w:rPr>
        <w:t>A Peter Mac pathologist HAS NOT</w:t>
      </w:r>
      <w:r w:rsidRPr="00866FE9">
        <w:rPr>
          <w:rFonts w:ascii="Arial" w:hAnsi="Arial" w:cs="Arial"/>
          <w:sz w:val="16"/>
          <w:szCs w:val="16"/>
          <w:lang w:val="en-US" w:eastAsia="en-US"/>
        </w:rPr>
        <w:t xml:space="preserve"> </w:t>
      </w:r>
      <w:r>
        <w:rPr>
          <w:rFonts w:ascii="Arial" w:hAnsi="Arial" w:cs="Arial"/>
          <w:sz w:val="16"/>
          <w:szCs w:val="16"/>
          <w:lang w:val="en-US" w:eastAsia="en-US"/>
        </w:rPr>
        <w:t>reviewed</w:t>
      </w:r>
      <w:r w:rsidRPr="00866FE9">
        <w:rPr>
          <w:rFonts w:ascii="Arial" w:hAnsi="Arial" w:cs="Arial"/>
          <w:sz w:val="16"/>
          <w:szCs w:val="16"/>
          <w:lang w:val="en-US" w:eastAsia="en-US"/>
        </w:rPr>
        <w:t xml:space="preserve"> </w:t>
      </w:r>
      <w:r>
        <w:rPr>
          <w:rFonts w:ascii="Arial" w:hAnsi="Arial" w:cs="Arial"/>
          <w:sz w:val="16"/>
          <w:szCs w:val="16"/>
          <w:lang w:val="en-US" w:eastAsia="en-US"/>
        </w:rPr>
        <w:t xml:space="preserve">the </w:t>
      </w:r>
      <w:r w:rsidRPr="00866FE9">
        <w:rPr>
          <w:rFonts w:ascii="Arial" w:hAnsi="Arial" w:cs="Arial"/>
          <w:sz w:val="16"/>
          <w:szCs w:val="16"/>
          <w:lang w:val="en-US" w:eastAsia="en-US"/>
        </w:rPr>
        <w:t xml:space="preserve">original diagnosis. </w:t>
      </w:r>
      <w:r>
        <w:rPr>
          <w:rFonts w:ascii="Arial" w:hAnsi="Arial" w:cs="Arial"/>
          <w:sz w:val="16"/>
          <w:szCs w:val="16"/>
          <w:lang w:val="en-US" w:eastAsia="en-US"/>
        </w:rPr>
        <w:t>The Peter Mac pathology review</w:t>
      </w:r>
      <w:r w:rsidRPr="00866FE9">
        <w:rPr>
          <w:rFonts w:ascii="Arial" w:hAnsi="Arial" w:cs="Arial"/>
          <w:sz w:val="16"/>
          <w:szCs w:val="16"/>
          <w:lang w:val="en-US" w:eastAsia="en-US"/>
        </w:rPr>
        <w:t xml:space="preserve"> </w:t>
      </w:r>
      <w:r>
        <w:rPr>
          <w:rFonts w:ascii="Arial" w:hAnsi="Arial" w:cs="Arial"/>
          <w:sz w:val="16"/>
          <w:szCs w:val="16"/>
          <w:lang w:val="en-US" w:eastAsia="en-US"/>
        </w:rPr>
        <w:t xml:space="preserve">in this report </w:t>
      </w:r>
      <w:r w:rsidRPr="00866FE9">
        <w:rPr>
          <w:rFonts w:ascii="Arial" w:hAnsi="Arial" w:cs="Arial"/>
          <w:sz w:val="16"/>
          <w:szCs w:val="16"/>
          <w:lang w:val="en-US" w:eastAsia="en-US"/>
        </w:rPr>
        <w:t xml:space="preserve">is </w:t>
      </w:r>
      <w:r>
        <w:rPr>
          <w:rFonts w:ascii="Arial" w:hAnsi="Arial" w:cs="Arial"/>
          <w:sz w:val="16"/>
          <w:szCs w:val="16"/>
          <w:lang w:val="en-US" w:eastAsia="en-US"/>
        </w:rPr>
        <w:t xml:space="preserve">an assessment </w:t>
      </w:r>
      <w:r w:rsidRPr="00866FE9">
        <w:rPr>
          <w:rFonts w:ascii="Arial" w:hAnsi="Arial" w:cs="Arial"/>
          <w:sz w:val="16"/>
          <w:szCs w:val="16"/>
          <w:lang w:val="en-US" w:eastAsia="en-US"/>
        </w:rPr>
        <w:t xml:space="preserve">based solely on an H&amp;E prepared from the tissue provided and not from the original diagnostic slides. </w:t>
      </w:r>
      <w:r>
        <w:rPr>
          <w:rFonts w:ascii="Arial" w:hAnsi="Arial" w:cs="Arial"/>
          <w:sz w:val="16"/>
          <w:szCs w:val="16"/>
          <w:lang w:val="en-US" w:eastAsia="en-US"/>
        </w:rPr>
        <w:t>Tumour cell</w:t>
      </w:r>
      <w:r>
        <w:rPr>
          <w:rFonts w:ascii="Arial" w:hAnsi="Arial" w:cs="Arial"/>
          <w:sz w:val="16"/>
          <w:szCs w:val="16"/>
          <w:lang w:val="en-AU"/>
        </w:rPr>
        <w:t xml:space="preserve"> purity </w:t>
      </w:r>
      <w:r w:rsidRPr="00866FE9">
        <w:rPr>
          <w:rFonts w:ascii="Arial" w:hAnsi="Arial" w:cs="Arial"/>
          <w:sz w:val="16"/>
          <w:szCs w:val="16"/>
          <w:lang w:val="en-US" w:eastAsia="en-US"/>
        </w:rPr>
        <w:t>within the area selected for analysis</w:t>
      </w:r>
      <w:r>
        <w:rPr>
          <w:rFonts w:ascii="Arial" w:hAnsi="Arial" w:cs="Arial"/>
          <w:sz w:val="16"/>
          <w:szCs w:val="16"/>
          <w:lang w:val="en-US" w:eastAsia="en-US"/>
        </w:rPr>
        <w:t xml:space="preserve"> was estimated but n</w:t>
      </w:r>
      <w:r w:rsidRPr="00866FE9">
        <w:rPr>
          <w:rFonts w:ascii="Arial" w:hAnsi="Arial" w:cs="Arial"/>
          <w:sz w:val="16"/>
          <w:szCs w:val="16"/>
          <w:lang w:val="en-US" w:eastAsia="en-US"/>
        </w:rPr>
        <w:t>o formal pathology review was conducted</w:t>
      </w:r>
      <w:r>
        <w:rPr>
          <w:rFonts w:ascii="Arial" w:hAnsi="Arial" w:cs="Arial"/>
          <w:sz w:val="16"/>
          <w:szCs w:val="16"/>
          <w:lang w:val="en-US" w:eastAsia="en-US"/>
        </w:rPr>
        <w:t>.</w:t>
      </w:r>
      <w:r w:rsidRPr="00866FE9">
        <w:rPr>
          <w:rFonts w:ascii="Arial" w:hAnsi="Arial" w:cs="Arial"/>
          <w:sz w:val="16"/>
          <w:szCs w:val="16"/>
          <w:lang w:val="en-US" w:eastAsia="en-US"/>
        </w:rPr>
        <w:t xml:space="preserve"> The </w:t>
      </w:r>
      <w:r>
        <w:rPr>
          <w:rFonts w:ascii="Arial" w:hAnsi="Arial" w:cs="Arial"/>
          <w:sz w:val="16"/>
          <w:szCs w:val="16"/>
          <w:lang w:val="en-US" w:eastAsia="en-US"/>
        </w:rPr>
        <w:t>Peter Mac</w:t>
      </w:r>
      <w:r w:rsidRPr="00866FE9">
        <w:rPr>
          <w:rFonts w:ascii="Arial" w:hAnsi="Arial" w:cs="Arial"/>
          <w:sz w:val="16"/>
          <w:szCs w:val="16"/>
          <w:lang w:val="en-US" w:eastAsia="en-US"/>
        </w:rPr>
        <w:t xml:space="preserve"> pathologist did not have access to the original H&amp;E, special stains, </w:t>
      </w:r>
      <w:r>
        <w:rPr>
          <w:rFonts w:ascii="Arial" w:hAnsi="Arial" w:cs="Arial"/>
          <w:sz w:val="16"/>
          <w:szCs w:val="16"/>
          <w:lang w:val="en-US" w:eastAsia="en-US"/>
        </w:rPr>
        <w:t xml:space="preserve">or </w:t>
      </w:r>
      <w:r w:rsidRPr="00866FE9">
        <w:rPr>
          <w:rFonts w:ascii="Arial" w:hAnsi="Arial" w:cs="Arial"/>
          <w:sz w:val="16"/>
          <w:szCs w:val="16"/>
          <w:lang w:val="en-US" w:eastAsia="en-US"/>
        </w:rPr>
        <w:t>other an</w:t>
      </w:r>
      <w:r>
        <w:rPr>
          <w:rFonts w:ascii="Arial" w:hAnsi="Arial" w:cs="Arial"/>
          <w:sz w:val="16"/>
          <w:szCs w:val="16"/>
          <w:lang w:val="en-US" w:eastAsia="en-US"/>
        </w:rPr>
        <w:t>cillary and clinical information</w:t>
      </w:r>
      <w:r>
        <w:rPr>
          <w:rFonts w:ascii="Arial" w:hAnsi="Arial" w:cs="Arial"/>
          <w:sz w:val="16"/>
          <w:szCs w:val="16"/>
          <w:lang w:val="en-US" w:eastAsia="en-US"/>
        </w:rPr>
        <w:t xml:space="preserve">. </w:t>
      </w:r>
      <w:r>
        <w:rPr>
          <w:rFonts w:ascii="Arial" w:hAnsi="Arial" w:cs="Arial"/>
          <w:sz w:val="16"/>
          <w:szCs w:val="16"/>
          <w:lang w:val="en-US" w:eastAsia="en-US"/>
        </w:rPr>
        <w:t>The Peter M</w:t>
      </w:r>
      <w:r>
        <w:rPr>
          <w:rFonts w:ascii="Arial" w:hAnsi="Arial" w:cs="Arial"/>
          <w:sz w:val="16"/>
          <w:szCs w:val="16"/>
          <w:lang w:val="en-US" w:eastAsia="en-US"/>
        </w:rPr>
        <w:t>ac</w:t>
      </w:r>
      <w:r w:rsidRPr="00866FE9">
        <w:rPr>
          <w:rFonts w:ascii="Arial" w:hAnsi="Arial" w:cs="Arial"/>
          <w:sz w:val="16"/>
          <w:szCs w:val="16"/>
          <w:lang w:val="en-US" w:eastAsia="en-US"/>
        </w:rPr>
        <w:t xml:space="preserve"> pathology assessment is not a confirmation of </w:t>
      </w:r>
      <w:r w:rsidRPr="00866FE9">
        <w:rPr>
          <w:rFonts w:ascii="Arial" w:hAnsi="Arial" w:cs="Arial"/>
          <w:sz w:val="16"/>
          <w:szCs w:val="16"/>
          <w:lang w:val="en-US" w:eastAsia="en-US"/>
        </w:rPr>
        <w:t>malignancy</w:t>
      </w:r>
      <w:r>
        <w:rPr>
          <w:rFonts w:ascii="Arial" w:hAnsi="Arial" w:cs="Arial"/>
          <w:sz w:val="16"/>
          <w:szCs w:val="16"/>
          <w:lang w:val="en-US" w:eastAsia="en-US"/>
        </w:rPr>
        <w:t xml:space="preserve"> but</w:t>
      </w:r>
      <w:r w:rsidRPr="00866FE9">
        <w:rPr>
          <w:rFonts w:ascii="Arial" w:hAnsi="Arial" w:cs="Arial"/>
          <w:sz w:val="16"/>
          <w:szCs w:val="16"/>
          <w:lang w:val="en-US" w:eastAsia="en-US"/>
        </w:rPr>
        <w:t xml:space="preserve"> verifies the presence of atypical cells consistent with tumour</w:t>
      </w:r>
      <w:r>
        <w:rPr>
          <w:rFonts w:ascii="Arial" w:hAnsi="Arial" w:cs="Arial"/>
          <w:sz w:val="16"/>
          <w:szCs w:val="16"/>
          <w:lang w:val="en-US" w:eastAsia="en-US"/>
        </w:rPr>
        <w:t>,</w:t>
      </w:r>
      <w:r w:rsidRPr="00866FE9">
        <w:rPr>
          <w:rFonts w:ascii="Arial" w:hAnsi="Arial" w:cs="Arial"/>
          <w:sz w:val="16"/>
          <w:szCs w:val="16"/>
          <w:lang w:val="en-US" w:eastAsia="en-US"/>
        </w:rPr>
        <w:t xml:space="preserve"> as diagnose</w:t>
      </w:r>
      <w:r>
        <w:rPr>
          <w:rFonts w:ascii="Arial" w:hAnsi="Arial" w:cs="Arial"/>
          <w:sz w:val="16"/>
          <w:szCs w:val="16"/>
          <w:lang w:val="en-US" w:eastAsia="en-US"/>
        </w:rPr>
        <w:t>d by the reporting pathologist.</w:t>
      </w:r>
    </w:p>
    <w:p w:rsidR="00480A5B" w:rsidRPr="00866FE9" w:rsidRDefault="004F6D24" w:rsidP="00480A5B">
      <w:pPr>
        <w:tabs>
          <w:tab w:val="left" w:pos="1701"/>
          <w:tab w:val="left" w:pos="9540"/>
        </w:tabs>
        <w:jc w:val="both"/>
        <w:rPr>
          <w:rFonts w:ascii="Arial" w:hAnsi="Arial" w:cs="Arial"/>
          <w:noProof/>
          <w:sz w:val="16"/>
          <w:szCs w:val="16"/>
          <w:lang w:val="en-AU"/>
        </w:rPr>
      </w:pPr>
      <w:r w:rsidRPr="00866FE9">
        <w:rPr>
          <w:rFonts w:ascii="Arial" w:hAnsi="Arial" w:cs="Arial"/>
          <w:noProof/>
          <w:sz w:val="16"/>
          <w:szCs w:val="16"/>
          <w:lang w:val="en-AU"/>
        </w:rPr>
        <w:t>Peter Mac assumes sample identification, family relationships, and clinical diagnoses</w:t>
      </w:r>
      <w:r w:rsidRPr="00866FE9">
        <w:rPr>
          <w:rFonts w:ascii="Arial" w:hAnsi="Arial" w:cs="Arial"/>
          <w:noProof/>
          <w:sz w:val="16"/>
          <w:szCs w:val="16"/>
          <w:lang w:val="en-AU"/>
        </w:rPr>
        <w:t xml:space="preserve"> are as stated on the request</w:t>
      </w:r>
      <w:r w:rsidRPr="00866FE9">
        <w:rPr>
          <w:rFonts w:ascii="Arial" w:hAnsi="Arial" w:cs="Arial"/>
          <w:noProof/>
          <w:sz w:val="16"/>
          <w:szCs w:val="16"/>
          <w:lang w:val="en-AU"/>
        </w:rPr>
        <w:t xml:space="preserve"> form</w:t>
      </w:r>
      <w:r w:rsidRPr="00866FE9">
        <w:rPr>
          <w:rFonts w:ascii="Arial" w:hAnsi="Arial" w:cs="Arial"/>
          <w:noProof/>
          <w:sz w:val="16"/>
          <w:szCs w:val="16"/>
          <w:lang w:val="en-AU"/>
        </w:rPr>
        <w:t>. Our clinical recommendations may be based on evidence from third-party data sources and should be interpreted in the context of all other clinical and laboratory information for this patient.</w:t>
      </w:r>
    </w:p>
    <w:p w:rsidR="00016361" w:rsidRPr="00991549" w:rsidRDefault="004F6D24" w:rsidP="00AF5614">
      <w:pPr>
        <w:tabs>
          <w:tab w:val="left" w:pos="1701"/>
          <w:tab w:val="left" w:pos="9540"/>
        </w:tabs>
        <w:spacing w:before="120"/>
        <w:jc w:val="both"/>
        <w:rPr>
          <w:rFonts w:ascii="Arial" w:hAnsi="Arial" w:cs="Arial"/>
          <w:b/>
          <w:noProof/>
          <w:sz w:val="18"/>
          <w:szCs w:val="16"/>
          <w:lang w:val="en-AU"/>
        </w:rPr>
      </w:pPr>
      <w:r w:rsidRPr="00991549">
        <w:rPr>
          <w:rFonts w:ascii="Arial" w:hAnsi="Arial" w:cs="Arial"/>
          <w:b/>
          <w:noProof/>
          <w:sz w:val="18"/>
          <w:szCs w:val="16"/>
          <w:lang w:val="en-AU"/>
        </w:rPr>
        <w:t>NATA/RCPA accreditation does</w:t>
      </w:r>
      <w:r w:rsidRPr="00991549">
        <w:rPr>
          <w:rFonts w:ascii="Arial" w:hAnsi="Arial" w:cs="Arial"/>
          <w:b/>
          <w:noProof/>
          <w:sz w:val="18"/>
          <w:szCs w:val="16"/>
          <w:lang w:val="en-AU"/>
        </w:rPr>
        <w:t xml:space="preserve"> not cover the performance of this service. All findings should be confirmed by an accredited clinical assay. For further information, please contact the laboratory.</w:t>
      </w:r>
    </w:p>
    <w:p w:rsidR="00480A5B" w:rsidRDefault="004F6D24" w:rsidP="00016361">
      <w:pPr>
        <w:tabs>
          <w:tab w:val="left" w:pos="8647"/>
          <w:tab w:val="left" w:pos="9540"/>
        </w:tabs>
        <w:spacing w:before="120" w:after="120"/>
        <w:jc w:val="both"/>
        <w:rPr>
          <w:rFonts w:ascii="Arial" w:hAnsi="Arial" w:cs="Arial"/>
          <w:sz w:val="18"/>
          <w:szCs w:val="18"/>
          <w:lang w:val="en-AU"/>
        </w:rPr>
      </w:pPr>
      <w:r w:rsidRPr="00991549">
        <w:rPr>
          <w:rFonts w:ascii="Arial" w:hAnsi="Arial" w:cs="Arial"/>
          <w:sz w:val="18"/>
          <w:szCs w:val="18"/>
          <w:lang w:val="en-AU"/>
        </w:rPr>
        <w:t>Please contact the laboratory on 03 8559 8</w:t>
      </w:r>
      <w:r w:rsidRPr="00991549">
        <w:rPr>
          <w:rFonts w:ascii="Arial" w:hAnsi="Arial" w:cs="Arial"/>
          <w:sz w:val="18"/>
          <w:szCs w:val="18"/>
          <w:lang w:val="en-AU"/>
        </w:rPr>
        <w:t>401</w:t>
      </w:r>
      <w:r w:rsidRPr="00991549">
        <w:rPr>
          <w:rFonts w:ascii="Arial" w:hAnsi="Arial" w:cs="Arial"/>
          <w:sz w:val="18"/>
          <w:szCs w:val="18"/>
          <w:lang w:val="en-AU"/>
        </w:rPr>
        <w:t xml:space="preserve"> if you wish to discuss this report further.</w:t>
      </w:r>
    </w:p>
    <w:p w:rsidR="00D730BC" w:rsidRPr="005247A2" w:rsidRDefault="004F6D24" w:rsidP="00862368">
      <w:pPr>
        <w:tabs>
          <w:tab w:val="left" w:pos="1701"/>
        </w:tabs>
        <w:rPr>
          <w:rStyle w:val="Normal2Char"/>
          <w:rFonts w:eastAsia="MS Mincho"/>
          <w:b/>
          <w:noProof w:val="0"/>
          <w:color w:val="auto"/>
          <w:sz w:val="18"/>
          <w:szCs w:val="18"/>
          <w:lang w:val="en-AU" w:eastAsia="en-GB"/>
        </w:rPr>
      </w:pPr>
      <w:r w:rsidRPr="00991549">
        <w:rPr>
          <w:rFonts w:ascii="Arial" w:hAnsi="Arial" w:cs="Arial"/>
          <w:b/>
          <w:sz w:val="18"/>
          <w:szCs w:val="18"/>
          <w:lang w:val="en-AU"/>
        </w:rPr>
        <w:t>Reported by:</w:t>
      </w:r>
      <w:r w:rsidRPr="00991549">
        <w:rPr>
          <w:rFonts w:ascii="Arial" w:hAnsi="Arial" w:cs="Arial"/>
          <w:b/>
          <w:sz w:val="18"/>
          <w:szCs w:val="18"/>
          <w:lang w:val="en-AU"/>
        </w:rPr>
        <w:tab/>
      </w:r>
      <w:r>
        <w:rPr>
          <w:rFonts w:ascii="Arial" w:hAnsi="Arial" w:cs="Arial"/>
          <w:b/>
          <w:noProof/>
          <w:sz w:val="18"/>
          <w:szCs w:val="18"/>
          <w:lang w:val="en-AU"/>
        </w:rPr>
        <w:t>Ain Roesley</w:t>
      </w:r>
    </w:p>
    <w:p w:rsidR="0086325F" w:rsidRPr="00991549" w:rsidRDefault="004F6D24" w:rsidP="0086325F">
      <w:pPr>
        <w:tabs>
          <w:tab w:val="left" w:pos="1701"/>
          <w:tab w:val="left" w:pos="4820"/>
        </w:tabs>
        <w:rPr>
          <w:rFonts w:ascii="Arial" w:hAnsi="Arial" w:cs="Arial"/>
          <w:b/>
          <w:sz w:val="18"/>
          <w:szCs w:val="18"/>
          <w:lang w:val="en-AU"/>
        </w:rPr>
      </w:pPr>
      <w:r w:rsidRPr="00991549">
        <w:rPr>
          <w:rStyle w:val="Normal2Char"/>
          <w:rFonts w:eastAsia="MS Mincho"/>
          <w:b/>
          <w:color w:val="0D0D0D"/>
          <w:sz w:val="18"/>
          <w:szCs w:val="18"/>
          <w:lang w:val="en-AU"/>
        </w:rPr>
        <w:lastRenderedPageBreak/>
        <w:t>Authorised by:</w:t>
      </w:r>
      <w:r w:rsidRPr="00991549">
        <w:rPr>
          <w:rStyle w:val="Normal2Char"/>
          <w:rFonts w:eastAsia="MS Mincho"/>
          <w:b/>
          <w:color w:val="0D0D0D"/>
          <w:sz w:val="18"/>
          <w:szCs w:val="18"/>
          <w:lang w:val="en-AU"/>
        </w:rPr>
        <w:tab/>
      </w:r>
      <w:r>
        <w:rPr>
          <w:rFonts w:ascii="Arial" w:hAnsi="Arial" w:cs="Arial"/>
          <w:b/>
          <w:sz w:val="18"/>
          <w:szCs w:val="18"/>
          <w:lang w:val="en-AU"/>
        </w:rPr>
        <w:t>Dr Andrew Fellowes</w:t>
      </w:r>
    </w:p>
    <w:p w:rsidR="00AB292B" w:rsidRPr="00991549" w:rsidRDefault="004F6D24" w:rsidP="006C797C">
      <w:pPr>
        <w:tabs>
          <w:tab w:val="left" w:pos="3969"/>
        </w:tabs>
        <w:rPr>
          <w:rFonts w:ascii="Arial" w:eastAsia="Times New Roman" w:hAnsi="Arial" w:cs="Arial"/>
          <w:sz w:val="18"/>
          <w:szCs w:val="18"/>
          <w:lang w:val="en-AU"/>
        </w:rPr>
      </w:pPr>
    </w:p>
    <w:p w:rsidR="00787502" w:rsidRPr="00991549" w:rsidRDefault="004F6D24" w:rsidP="00AF5614">
      <w:pPr>
        <w:keepNext/>
        <w:tabs>
          <w:tab w:val="left" w:pos="3969"/>
        </w:tabs>
        <w:rPr>
          <w:rFonts w:ascii="Arial" w:eastAsia="Times New Roman" w:hAnsi="Arial" w:cs="Arial"/>
          <w:b/>
          <w:sz w:val="18"/>
          <w:szCs w:val="18"/>
          <w:lang w:val="en-AU"/>
        </w:rPr>
      </w:pPr>
      <w:r w:rsidRPr="00991549">
        <w:rPr>
          <w:rFonts w:ascii="Arial" w:eastAsia="Times New Roman" w:hAnsi="Arial" w:cs="Arial"/>
          <w:b/>
          <w:sz w:val="18"/>
          <w:szCs w:val="18"/>
          <w:lang w:val="en-AU"/>
        </w:rPr>
        <w:fldChar w:fldCharType="begin"/>
      </w:r>
      <w:r w:rsidRPr="00991549">
        <w:rPr>
          <w:rFonts w:ascii="Arial" w:eastAsia="Times New Roman" w:hAnsi="Arial" w:cs="Arial"/>
          <w:b/>
          <w:sz w:val="18"/>
          <w:szCs w:val="18"/>
          <w:lang w:val="en-AU"/>
        </w:rPr>
        <w:instrText xml:space="preserve"> IF </w:instrText>
      </w:r>
      <w:r w:rsidRPr="00991549">
        <w:rPr>
          <w:rFonts w:ascii="Arial" w:eastAsia="Times New Roman" w:hAnsi="Arial" w:cs="Arial"/>
          <w:b/>
          <w:sz w:val="18"/>
          <w:szCs w:val="18"/>
          <w:lang w:val="en-AU"/>
        </w:rPr>
        <w:instrText>"</w:instrText>
      </w:r>
      <w:r w:rsidRPr="00991549">
        <w:rPr>
          <w:rFonts w:ascii="Arial" w:eastAsia="Times New Roman" w:hAnsi="Arial" w:cs="Arial"/>
          <w:b/>
          <w:noProof/>
          <w:sz w:val="18"/>
          <w:szCs w:val="18"/>
          <w:lang w:val="en-AU"/>
        </w:rPr>
        <w:instrText>[1]</w:instrText>
      </w:r>
      <w:r w:rsidRPr="00991549">
        <w:rPr>
          <w:rFonts w:ascii="Arial" w:eastAsia="Times New Roman" w:hAnsi="Arial" w:cs="Arial"/>
          <w:b/>
          <w:sz w:val="18"/>
          <w:szCs w:val="18"/>
          <w:lang w:val="en-AU"/>
        </w:rPr>
        <w:instrText xml:space="preserve"> Bykov VJ et al. (2014).  Mutant p53 reactivation by small molecules makes its way to the clinic. FEBS Lett. 588 (16), pp. 2622-7.</w:instrText>
      </w:r>
    </w:p>
    <w:p w:rsidR="00570ACF" w:rsidRPr="00991549" w:rsidRDefault="004F6D24" w:rsidP="00AF5614">
      <w:pPr>
        <w:keepNext/>
        <w:tabs>
          <w:tab w:val="left" w:pos="3969"/>
        </w:tabs>
        <w:rPr>
          <w:rFonts w:ascii="Arial" w:eastAsia="Times New Roman" w:hAnsi="Arial" w:cs="Arial"/>
          <w:b/>
          <w:sz w:val="18"/>
          <w:szCs w:val="18"/>
          <w:lang w:val="en-AU"/>
        </w:rPr>
      </w:pPr>
      <w:r w:rsidRPr="00991549">
        <w:rPr>
          <w:rFonts w:ascii="Arial" w:eastAsia="Times New Roman" w:hAnsi="Arial" w:cs="Arial"/>
          <w:b/>
          <w:sz w:val="18"/>
          <w:szCs w:val="18"/>
          <w:lang w:val="en-AU"/>
        </w:rPr>
        <w:instrText>[2] Vogelstein B et al. (2000).  Surfing the p53 network.</w:instrText>
      </w:r>
      <w:r w:rsidRPr="00991549">
        <w:rPr>
          <w:rFonts w:ascii="Arial" w:eastAsia="Times New Roman" w:hAnsi="Arial" w:cs="Arial"/>
          <w:b/>
          <w:sz w:val="18"/>
          <w:szCs w:val="18"/>
          <w:lang w:val="en-AU"/>
        </w:rPr>
        <w:instrText xml:space="preserve"> Nature 408 (6810), pp. 307-10.</w:instrText>
      </w:r>
    </w:p>
    <w:p w:rsidR="00570ACF" w:rsidRPr="00991549" w:rsidRDefault="004F6D24" w:rsidP="00AF5614">
      <w:pPr>
        <w:keepNext/>
        <w:tabs>
          <w:tab w:val="left" w:pos="3969"/>
        </w:tabs>
        <w:rPr>
          <w:rFonts w:ascii="Arial" w:eastAsia="Times New Roman" w:hAnsi="Arial" w:cs="Arial"/>
          <w:b/>
          <w:sz w:val="18"/>
          <w:szCs w:val="18"/>
          <w:lang w:val="en-AU"/>
        </w:rPr>
      </w:pPr>
      <w:r w:rsidRPr="00991549">
        <w:rPr>
          <w:rFonts w:ascii="Arial" w:eastAsia="Times New Roman" w:hAnsi="Arial" w:cs="Arial"/>
          <w:b/>
          <w:sz w:val="18"/>
          <w:szCs w:val="18"/>
          <w:lang w:val="en-AU"/>
        </w:rPr>
        <w:instrText>[3] Bullock AN et al. (2000).  Quantitative analysis of residual folding and DNA binding in mutant p53 core domain: definition of mutant states for rescue in cancer therapy. Oncogene 19 (10), pp. 1245-56.</w:instrText>
      </w:r>
    </w:p>
    <w:p w:rsidR="00570ACF" w:rsidRPr="00991549" w:rsidRDefault="004F6D24" w:rsidP="00AF5614">
      <w:pPr>
        <w:keepNext/>
        <w:tabs>
          <w:tab w:val="left" w:pos="3969"/>
        </w:tabs>
        <w:rPr>
          <w:rFonts w:ascii="Arial" w:eastAsia="Times New Roman" w:hAnsi="Arial" w:cs="Arial"/>
          <w:b/>
          <w:sz w:val="18"/>
          <w:szCs w:val="18"/>
          <w:lang w:val="en-AU"/>
        </w:rPr>
      </w:pPr>
      <w:r w:rsidRPr="00991549">
        <w:rPr>
          <w:rFonts w:ascii="Arial" w:eastAsia="Times New Roman" w:hAnsi="Arial" w:cs="Arial"/>
          <w:b/>
          <w:sz w:val="18"/>
          <w:szCs w:val="18"/>
          <w:lang w:val="en-AU"/>
        </w:rPr>
        <w:instrText>[4] Yeudall WA et a</w:instrText>
      </w:r>
      <w:r w:rsidRPr="00991549">
        <w:rPr>
          <w:rFonts w:ascii="Arial" w:eastAsia="Times New Roman" w:hAnsi="Arial" w:cs="Arial"/>
          <w:b/>
          <w:sz w:val="18"/>
          <w:szCs w:val="18"/>
          <w:lang w:val="en-AU"/>
        </w:rPr>
        <w:instrText>l. (2012).  Gain-of-function mutant p53 upregulates CXC chemokines and enhances cell migration. Carcinogenesis 33 (2), pp. 442-51.</w:instrText>
      </w:r>
    </w:p>
    <w:p w:rsidR="00570ACF" w:rsidRPr="00991549" w:rsidRDefault="004F6D24" w:rsidP="00AF5614">
      <w:pPr>
        <w:keepNext/>
        <w:tabs>
          <w:tab w:val="left" w:pos="3969"/>
        </w:tabs>
        <w:rPr>
          <w:rFonts w:ascii="Arial" w:eastAsia="Times New Roman" w:hAnsi="Arial" w:cs="Arial"/>
          <w:b/>
          <w:sz w:val="18"/>
          <w:szCs w:val="18"/>
          <w:lang w:val="en-AU"/>
        </w:rPr>
      </w:pPr>
      <w:r w:rsidRPr="00991549">
        <w:rPr>
          <w:rFonts w:ascii="Arial" w:eastAsia="Times New Roman" w:hAnsi="Arial" w:cs="Arial"/>
          <w:b/>
          <w:sz w:val="18"/>
          <w:szCs w:val="18"/>
          <w:lang w:val="en-AU"/>
        </w:rPr>
        <w:instrText>[5] Lang GA et al. (2004).  Gain of function of a p53 hot spot mutation in a mouse model of Li-Fraumeni syndrome. Cell 119 (6</w:instrText>
      </w:r>
      <w:r w:rsidRPr="00991549">
        <w:rPr>
          <w:rFonts w:ascii="Arial" w:eastAsia="Times New Roman" w:hAnsi="Arial" w:cs="Arial"/>
          <w:b/>
          <w:sz w:val="18"/>
          <w:szCs w:val="18"/>
          <w:lang w:val="en-AU"/>
        </w:rPr>
        <w:instrText>), pp. 861-72.</w:instrText>
      </w:r>
    </w:p>
    <w:p w:rsidR="00570ACF" w:rsidRPr="00991549" w:rsidRDefault="004F6D24" w:rsidP="00AF5614">
      <w:pPr>
        <w:keepNext/>
        <w:tabs>
          <w:tab w:val="left" w:pos="3969"/>
        </w:tabs>
        <w:rPr>
          <w:rFonts w:ascii="Arial" w:eastAsia="Times New Roman" w:hAnsi="Arial" w:cs="Arial"/>
          <w:b/>
          <w:sz w:val="18"/>
          <w:szCs w:val="18"/>
          <w:lang w:val="en-AU"/>
        </w:rPr>
      </w:pPr>
      <w:r w:rsidRPr="00991549">
        <w:rPr>
          <w:rFonts w:ascii="Arial" w:eastAsia="Times New Roman" w:hAnsi="Arial" w:cs="Arial"/>
          <w:b/>
          <w:sz w:val="18"/>
          <w:szCs w:val="18"/>
          <w:lang w:val="en-AU"/>
        </w:rPr>
        <w:instrText>[6] Cantley LC (2002).  The phosphoinositide 3-kinase pathway. Science 296 (5573), pp. 1655-7.</w:instrText>
      </w:r>
    </w:p>
    <w:p w:rsidR="00570ACF" w:rsidRPr="00991549" w:rsidRDefault="004F6D24" w:rsidP="00AF5614">
      <w:pPr>
        <w:keepNext/>
        <w:tabs>
          <w:tab w:val="left" w:pos="3969"/>
        </w:tabs>
        <w:rPr>
          <w:rFonts w:ascii="Arial" w:eastAsia="Times New Roman" w:hAnsi="Arial" w:cs="Arial"/>
          <w:b/>
          <w:sz w:val="18"/>
          <w:szCs w:val="18"/>
          <w:lang w:val="en-AU"/>
        </w:rPr>
      </w:pPr>
      <w:r w:rsidRPr="00991549">
        <w:rPr>
          <w:rFonts w:ascii="Arial" w:eastAsia="Times New Roman" w:hAnsi="Arial" w:cs="Arial"/>
          <w:b/>
          <w:sz w:val="18"/>
          <w:szCs w:val="18"/>
          <w:lang w:val="en-AU"/>
        </w:rPr>
        <w:instrText>[7] Shen WH et al. (2007).  Essential role for nuclear PTEN in maintaining chromosomal integrity. Cell 128 (1), pp. 157-70.</w:instrText>
      </w:r>
    </w:p>
    <w:p w:rsidR="00570ACF" w:rsidRPr="00991549" w:rsidRDefault="004F6D24" w:rsidP="00AF5614">
      <w:pPr>
        <w:keepNext/>
        <w:tabs>
          <w:tab w:val="left" w:pos="3969"/>
        </w:tabs>
        <w:rPr>
          <w:rFonts w:ascii="Arial" w:eastAsia="Times New Roman" w:hAnsi="Arial" w:cs="Arial"/>
          <w:b/>
          <w:sz w:val="18"/>
          <w:szCs w:val="18"/>
          <w:lang w:val="en-AU"/>
        </w:rPr>
      </w:pPr>
      <w:r w:rsidRPr="00991549">
        <w:rPr>
          <w:rFonts w:ascii="Arial" w:eastAsia="Times New Roman" w:hAnsi="Arial" w:cs="Arial"/>
          <w:b/>
          <w:sz w:val="18"/>
          <w:szCs w:val="18"/>
          <w:lang w:val="en-AU"/>
        </w:rPr>
        <w:instrText>[8] Bassi C et al. (20</w:instrText>
      </w:r>
      <w:r w:rsidRPr="00991549">
        <w:rPr>
          <w:rFonts w:ascii="Arial" w:eastAsia="Times New Roman" w:hAnsi="Arial" w:cs="Arial"/>
          <w:b/>
          <w:sz w:val="18"/>
          <w:szCs w:val="18"/>
          <w:lang w:val="en-AU"/>
        </w:rPr>
        <w:instrText>13).  Nuclear PTEN controls DNA repair and sensitivity to genotoxic stress. Science 341 (6144), pp. 395-9.</w:instrText>
      </w:r>
    </w:p>
    <w:p w:rsidR="00787502" w:rsidRPr="00991549" w:rsidRDefault="004F6D24" w:rsidP="00AF5614">
      <w:pPr>
        <w:keepNext/>
        <w:tabs>
          <w:tab w:val="left" w:pos="3969"/>
        </w:tabs>
        <w:rPr>
          <w:rFonts w:ascii="Arial" w:eastAsia="Times New Roman" w:hAnsi="Arial" w:cs="Arial"/>
          <w:b/>
          <w:sz w:val="18"/>
          <w:szCs w:val="18"/>
          <w:lang w:val="en-AU"/>
        </w:rPr>
      </w:pPr>
      <w:r w:rsidRPr="00991549">
        <w:rPr>
          <w:rFonts w:ascii="Arial" w:eastAsia="Times New Roman" w:hAnsi="Arial" w:cs="Arial"/>
          <w:b/>
          <w:sz w:val="18"/>
          <w:szCs w:val="18"/>
          <w:lang w:val="en-AU"/>
        </w:rPr>
        <w:instrText>[9] Error</w:instrText>
      </w:r>
      <w:r w:rsidRPr="00991549">
        <w:rPr>
          <w:rFonts w:ascii="Arial" w:eastAsia="Times New Roman" w:hAnsi="Arial" w:cs="Arial"/>
          <w:b/>
          <w:sz w:val="18"/>
          <w:szCs w:val="18"/>
          <w:lang w:val="en-AU"/>
        </w:rPr>
        <w:instrText>"</w:instrText>
      </w:r>
      <w:r w:rsidRPr="00991549">
        <w:rPr>
          <w:rFonts w:ascii="Arial" w:eastAsia="Times New Roman" w:hAnsi="Arial" w:cs="Arial"/>
          <w:b/>
          <w:sz w:val="18"/>
          <w:szCs w:val="18"/>
          <w:lang w:val="en-AU"/>
        </w:rPr>
        <w:instrText xml:space="preserve"> &lt;&gt; "" "References</w:instrText>
      </w:r>
      <w:r w:rsidRPr="00991549">
        <w:rPr>
          <w:rFonts w:ascii="Arial" w:eastAsia="Times New Roman" w:hAnsi="Arial" w:cs="Arial"/>
          <w:b/>
          <w:sz w:val="18"/>
          <w:szCs w:val="18"/>
          <w:lang w:val="en-AU"/>
        </w:rPr>
        <w:instrText>:</w:instrText>
      </w:r>
      <w:r w:rsidRPr="00991549">
        <w:rPr>
          <w:rFonts w:ascii="Arial" w:eastAsia="Times New Roman" w:hAnsi="Arial" w:cs="Arial"/>
          <w:b/>
          <w:sz w:val="18"/>
          <w:szCs w:val="18"/>
          <w:lang w:val="en-AU"/>
        </w:rPr>
        <w:instrText xml:space="preserve">" "" \* MERGEFORMAT </w:instrText>
      </w:r>
      <w:r w:rsidRPr="00991549">
        <w:rPr>
          <w:rFonts w:ascii="Arial" w:eastAsia="Times New Roman" w:hAnsi="Arial" w:cs="Arial"/>
          <w:b/>
          <w:sz w:val="18"/>
          <w:szCs w:val="18"/>
          <w:lang w:val="en-AU"/>
        </w:rPr>
        <w:fldChar w:fldCharType="separate"/>
      </w:r>
      <w:r w:rsidRPr="00991549">
        <w:rPr>
          <w:rFonts w:ascii="Arial" w:eastAsia="Times New Roman" w:hAnsi="Arial" w:cs="Arial"/>
          <w:b/>
          <w:noProof/>
          <w:sz w:val="18"/>
          <w:szCs w:val="18"/>
          <w:lang w:val="en-AU"/>
        </w:rPr>
        <w:t>References:</w:t>
      </w:r>
      <w:r w:rsidRPr="00991549">
        <w:rPr>
          <w:rFonts w:ascii="Arial" w:eastAsia="Times New Roman" w:hAnsi="Arial" w:cs="Arial"/>
          <w:b/>
          <w:sz w:val="18"/>
          <w:szCs w:val="18"/>
          <w:lang w:val="en-AU"/>
        </w:rPr>
        <w:fldChar w:fldCharType="end"/>
      </w:r>
    </w:p>
    <w:p w:rsidR="00AB292B" w:rsidRPr="007D0991" w:rsidRDefault="004F6D24" w:rsidP="008C3A21">
      <w:pPr>
        <w:tabs>
          <w:tab w:val="left" w:pos="454"/>
        </w:tabs>
        <w:ind w:left="454" w:hanging="454"/>
        <w:rPr>
          <w:rFonts w:ascii="Arial" w:eastAsia="Times New Roman" w:hAnsi="Arial" w:cs="Arial"/>
          <w:sz w:val="18"/>
          <w:szCs w:val="18"/>
          <w:lang w:val="en-AU"/>
        </w:rPr>
      </w:pPr>
      <w:r w:rsidRPr="007D0991">
        <w:rPr>
          <w:rFonts w:ascii="Arial" w:eastAsia="Times New Roman" w:hAnsi="Arial" w:cs="Arial"/>
          <w:noProof/>
          <w:sz w:val="18"/>
          <w:szCs w:val="18"/>
          <w:lang w:val="en-AU"/>
        </w:rPr>
        <w:t>[1]</w:t>
      </w:r>
      <w:r w:rsidRPr="007D0991">
        <w:rPr>
          <w:rFonts w:ascii="Arial" w:eastAsia="Times New Roman" w:hAnsi="Arial" w:cs="Arial"/>
          <w:sz w:val="18"/>
          <w:szCs w:val="18"/>
          <w:lang w:val="en-AU"/>
        </w:rPr>
        <w:t xml:space="preserve"> Bykov VJ et al. (2014).  Mutant p53 reactivation by small molecules makes its way to the clinic. FEBS Lett. 588 (16), pp. 2622-7.</w:t>
      </w:r>
    </w:p>
    <w:p w:rsidR="00E554B7" w:rsidRPr="007D0991" w:rsidRDefault="004F6D24" w:rsidP="008C3A21">
      <w:pPr>
        <w:tabs>
          <w:tab w:val="left" w:pos="454"/>
        </w:tabs>
        <w:ind w:left="454" w:hanging="454"/>
        <w:rPr>
          <w:rFonts w:ascii="Arial" w:eastAsia="Times New Roman" w:hAnsi="Arial" w:cs="Arial"/>
          <w:sz w:val="18"/>
          <w:szCs w:val="18"/>
          <w:lang w:val="en-AU"/>
        </w:rPr>
      </w:pPr>
      <w:r w:rsidRPr="007D0991">
        <w:rPr>
          <w:rFonts w:ascii="Arial" w:eastAsia="Times New Roman" w:hAnsi="Arial" w:cs="Arial"/>
          <w:sz w:val="18"/>
          <w:szCs w:val="18"/>
          <w:lang w:val="en-AU"/>
        </w:rPr>
        <w:t>[2] Vogelstein B et al. (2000).  Surfing the p53 network. Nature 408 (6810), pp. 307-10.</w:t>
      </w:r>
    </w:p>
    <w:p w:rsidR="00E554B7" w:rsidRPr="007D0991" w:rsidRDefault="004F6D24" w:rsidP="008C3A21">
      <w:pPr>
        <w:tabs>
          <w:tab w:val="left" w:pos="454"/>
        </w:tabs>
        <w:ind w:left="454" w:hanging="454"/>
        <w:rPr>
          <w:rFonts w:ascii="Arial" w:eastAsia="Times New Roman" w:hAnsi="Arial" w:cs="Arial"/>
          <w:sz w:val="18"/>
          <w:szCs w:val="18"/>
          <w:lang w:val="en-AU"/>
        </w:rPr>
      </w:pPr>
      <w:r w:rsidRPr="007D0991">
        <w:rPr>
          <w:rFonts w:ascii="Arial" w:eastAsia="Times New Roman" w:hAnsi="Arial" w:cs="Arial"/>
          <w:sz w:val="18"/>
          <w:szCs w:val="18"/>
          <w:lang w:val="en-AU"/>
        </w:rPr>
        <w:t>[3] Bullock AN et al. (2000).  Quant</w:t>
      </w:r>
      <w:r w:rsidRPr="007D0991">
        <w:rPr>
          <w:rFonts w:ascii="Arial" w:eastAsia="Times New Roman" w:hAnsi="Arial" w:cs="Arial"/>
          <w:sz w:val="18"/>
          <w:szCs w:val="18"/>
          <w:lang w:val="en-AU"/>
        </w:rPr>
        <w:t>itative analysis of residual folding and DNA binding in mutant p53 core domain: definition of mutant states for rescue in cancer therapy. Oncogene 19 (10), pp. 1245-56.</w:t>
      </w:r>
    </w:p>
    <w:p w:rsidR="00E554B7" w:rsidRPr="007D0991" w:rsidRDefault="004F6D24" w:rsidP="008C3A21">
      <w:pPr>
        <w:tabs>
          <w:tab w:val="left" w:pos="454"/>
        </w:tabs>
        <w:ind w:left="454" w:hanging="454"/>
        <w:rPr>
          <w:rFonts w:ascii="Arial" w:eastAsia="Times New Roman" w:hAnsi="Arial" w:cs="Arial"/>
          <w:sz w:val="18"/>
          <w:szCs w:val="18"/>
          <w:lang w:val="en-AU"/>
        </w:rPr>
      </w:pPr>
      <w:r w:rsidRPr="007D0991">
        <w:rPr>
          <w:rFonts w:ascii="Arial" w:eastAsia="Times New Roman" w:hAnsi="Arial" w:cs="Arial"/>
          <w:sz w:val="18"/>
          <w:szCs w:val="18"/>
          <w:lang w:val="en-AU"/>
        </w:rPr>
        <w:t>[4] Yeudall WA et al. (2012).  Gain-of-function mutant p53 upregulates CXC chemokines a</w:t>
      </w:r>
      <w:r w:rsidRPr="007D0991">
        <w:rPr>
          <w:rFonts w:ascii="Arial" w:eastAsia="Times New Roman" w:hAnsi="Arial" w:cs="Arial"/>
          <w:sz w:val="18"/>
          <w:szCs w:val="18"/>
          <w:lang w:val="en-AU"/>
        </w:rPr>
        <w:t>nd enhances cell migration. Carcinogenesis 33 (2), pp. 442-51.</w:t>
      </w:r>
    </w:p>
    <w:p w:rsidR="00E554B7" w:rsidRPr="007D0991" w:rsidRDefault="004F6D24" w:rsidP="008C3A21">
      <w:pPr>
        <w:tabs>
          <w:tab w:val="left" w:pos="454"/>
        </w:tabs>
        <w:ind w:left="454" w:hanging="454"/>
        <w:rPr>
          <w:rFonts w:ascii="Arial" w:eastAsia="Times New Roman" w:hAnsi="Arial" w:cs="Arial"/>
          <w:sz w:val="18"/>
          <w:szCs w:val="18"/>
          <w:lang w:val="en-AU"/>
        </w:rPr>
      </w:pPr>
      <w:r w:rsidRPr="007D0991">
        <w:rPr>
          <w:rFonts w:ascii="Arial" w:eastAsia="Times New Roman" w:hAnsi="Arial" w:cs="Arial"/>
          <w:sz w:val="18"/>
          <w:szCs w:val="18"/>
          <w:lang w:val="en-AU"/>
        </w:rPr>
        <w:t>[5] Lang GA et al. (2004).  Gain of function of a p53 hot spot mutation in a mouse model of Li-Fraumeni syndrome. Cell 119 (6), pp. 861-72.</w:t>
      </w:r>
    </w:p>
    <w:p w:rsidR="00E554B7" w:rsidRPr="007D0991" w:rsidRDefault="004F6D24" w:rsidP="008C3A21">
      <w:pPr>
        <w:tabs>
          <w:tab w:val="left" w:pos="454"/>
        </w:tabs>
        <w:ind w:left="454" w:hanging="454"/>
        <w:rPr>
          <w:rFonts w:ascii="Arial" w:eastAsia="Times New Roman" w:hAnsi="Arial" w:cs="Arial"/>
          <w:sz w:val="18"/>
          <w:szCs w:val="18"/>
          <w:lang w:val="en-AU"/>
        </w:rPr>
      </w:pPr>
      <w:r w:rsidRPr="007D0991">
        <w:rPr>
          <w:rFonts w:ascii="Arial" w:eastAsia="Times New Roman" w:hAnsi="Arial" w:cs="Arial"/>
          <w:sz w:val="18"/>
          <w:szCs w:val="18"/>
          <w:lang w:val="en-AU"/>
        </w:rPr>
        <w:t>[6] Cantley LC (2002).  The phosphoinositide 3-kinase</w:t>
      </w:r>
      <w:r w:rsidRPr="007D0991">
        <w:rPr>
          <w:rFonts w:ascii="Arial" w:eastAsia="Times New Roman" w:hAnsi="Arial" w:cs="Arial"/>
          <w:sz w:val="18"/>
          <w:szCs w:val="18"/>
          <w:lang w:val="en-AU"/>
        </w:rPr>
        <w:t xml:space="preserve"> pathway. Science 296 (5573), pp. 1655-7.</w:t>
      </w:r>
    </w:p>
    <w:p w:rsidR="00E554B7" w:rsidRPr="007D0991" w:rsidRDefault="004F6D24" w:rsidP="008C3A21">
      <w:pPr>
        <w:tabs>
          <w:tab w:val="left" w:pos="454"/>
        </w:tabs>
        <w:ind w:left="454" w:hanging="454"/>
        <w:rPr>
          <w:rFonts w:ascii="Arial" w:eastAsia="Times New Roman" w:hAnsi="Arial" w:cs="Arial"/>
          <w:sz w:val="18"/>
          <w:szCs w:val="18"/>
          <w:lang w:val="en-AU"/>
        </w:rPr>
      </w:pPr>
      <w:r w:rsidRPr="007D0991">
        <w:rPr>
          <w:rFonts w:ascii="Arial" w:eastAsia="Times New Roman" w:hAnsi="Arial" w:cs="Arial"/>
          <w:sz w:val="18"/>
          <w:szCs w:val="18"/>
          <w:lang w:val="en-AU"/>
        </w:rPr>
        <w:t>[7] Shen WH et al. (2007).  Essential role for nuclear PTEN in maintaining chromosomal integrity. Cell 128 (1), pp. 157-70.</w:t>
      </w:r>
    </w:p>
    <w:p w:rsidR="00E554B7" w:rsidRPr="007D0991" w:rsidRDefault="004F6D24" w:rsidP="008C3A21">
      <w:pPr>
        <w:tabs>
          <w:tab w:val="left" w:pos="454"/>
        </w:tabs>
        <w:ind w:left="454" w:hanging="454"/>
        <w:rPr>
          <w:rFonts w:ascii="Arial" w:eastAsia="Times New Roman" w:hAnsi="Arial" w:cs="Arial"/>
          <w:sz w:val="18"/>
          <w:szCs w:val="18"/>
          <w:lang w:val="en-AU"/>
        </w:rPr>
      </w:pPr>
      <w:r w:rsidRPr="007D0991">
        <w:rPr>
          <w:rFonts w:ascii="Arial" w:eastAsia="Times New Roman" w:hAnsi="Arial" w:cs="Arial"/>
          <w:sz w:val="18"/>
          <w:szCs w:val="18"/>
          <w:lang w:val="en-AU"/>
        </w:rPr>
        <w:t xml:space="preserve">[8] Bassi C et al. (2013).  Nuclear PTEN controls DNA repair and sensitivity to genotoxic </w:t>
      </w:r>
      <w:r w:rsidRPr="007D0991">
        <w:rPr>
          <w:rFonts w:ascii="Arial" w:eastAsia="Times New Roman" w:hAnsi="Arial" w:cs="Arial"/>
          <w:sz w:val="18"/>
          <w:szCs w:val="18"/>
          <w:lang w:val="en-AU"/>
        </w:rPr>
        <w:t>stress. Science 341 (6144), pp. 395-9.</w:t>
      </w:r>
    </w:p>
    <w:p w:rsidR="00AB292B" w:rsidRPr="007D0991" w:rsidRDefault="004F6D24" w:rsidP="008C3A21">
      <w:pPr>
        <w:tabs>
          <w:tab w:val="left" w:pos="454"/>
        </w:tabs>
        <w:ind w:left="454" w:hanging="454"/>
        <w:rPr>
          <w:rFonts w:ascii="Arial" w:eastAsia="Times New Roman" w:hAnsi="Arial" w:cs="Arial"/>
          <w:sz w:val="18"/>
          <w:szCs w:val="18"/>
          <w:lang w:val="en-AU"/>
        </w:rPr>
      </w:pPr>
      <w:r w:rsidRPr="007D0991">
        <w:rPr>
          <w:rFonts w:ascii="Arial" w:eastAsia="Times New Roman" w:hAnsi="Arial" w:cs="Arial"/>
          <w:sz w:val="18"/>
          <w:szCs w:val="18"/>
          <w:lang w:val="en-AU"/>
        </w:rPr>
        <w:t>[9] Error</w:t>
      </w:r>
    </w:p>
    <w:p w:rsidR="00823CD2" w:rsidRPr="00862368" w:rsidRDefault="004F6D24" w:rsidP="006C797C">
      <w:pPr>
        <w:tabs>
          <w:tab w:val="left" w:pos="3969"/>
        </w:tabs>
        <w:rPr>
          <w:rFonts w:ascii="Arial" w:eastAsia="Times New Roman" w:hAnsi="Arial" w:cs="Arial"/>
          <w:b/>
          <w:vanish/>
          <w:sz w:val="18"/>
          <w:szCs w:val="18"/>
          <w:lang w:val="en-AU"/>
        </w:rPr>
      </w:pPr>
    </w:p>
    <w:sectPr w:rsidR="00823CD2" w:rsidRPr="00862368" w:rsidSect="00003045">
      <w:headerReference w:type="even" r:id="rId11"/>
      <w:headerReference w:type="default" r:id="rId12"/>
      <w:footerReference w:type="even" r:id="rId13"/>
      <w:footerReference w:type="default" r:id="rId14"/>
      <w:headerReference w:type="first" r:id="rId15"/>
      <w:type w:val="continuous"/>
      <w:pgSz w:w="11906" w:h="16837"/>
      <w:pgMar w:top="3686" w:right="851" w:bottom="992" w:left="357" w:header="284" w:footer="284" w:gutter="0"/>
      <w:pgNumType w:start="1"/>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4F6D24">
      <w:r>
        <w:separator/>
      </w:r>
    </w:p>
  </w:endnote>
  <w:endnote w:type="continuationSeparator" w:id="0">
    <w:p w:rsidR="00000000" w:rsidRDefault="004F6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MS Gothic">
    <w:altName w:val="ＭＳ ゴシック"/>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Helvetica Neue Light">
    <w:panose1 w:val="02000403000000020004"/>
    <w:charset w:val="00"/>
    <w:family w:val="auto"/>
    <w:pitch w:val="variable"/>
    <w:sig w:usb0="A00002FF" w:usb1="5000205B" w:usb2="00000002" w:usb3="00000000" w:csb0="00000007"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0C2AEE" w:rsidRDefault="004F6D24"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0C2AEE" w:rsidRDefault="004F6D24" w:rsidP="00AD585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0C2AEE" w:rsidRPr="004C7922" w:rsidRDefault="004F6D24" w:rsidP="009C3233">
    <w:pPr>
      <w:pStyle w:val="Footer"/>
      <w:tabs>
        <w:tab w:val="clear" w:pos="4320"/>
        <w:tab w:val="clear" w:pos="8640"/>
        <w:tab w:val="center" w:pos="5387"/>
        <w:tab w:val="right" w:pos="9072"/>
        <w:tab w:val="right" w:pos="10698"/>
      </w:tabs>
      <w:rPr>
        <w:rFonts w:ascii="Arial" w:hAnsi="Arial" w:cs="Arial"/>
        <w:b/>
        <w:sz w:val="18"/>
        <w:szCs w:val="18"/>
      </w:rPr>
    </w:pPr>
    <w:r>
      <w:rPr>
        <w:rFonts w:ascii="Arial" w:hAnsi="Arial" w:cs="Arial"/>
        <w:b/>
        <w:sz w:val="18"/>
        <w:szCs w:val="18"/>
      </w:rPr>
      <w:t>Director</w:t>
    </w:r>
    <w:r>
      <w:rPr>
        <w:rFonts w:ascii="Arial" w:hAnsi="Arial" w:cs="Arial"/>
        <w:b/>
        <w:sz w:val="18"/>
        <w:szCs w:val="18"/>
      </w:rPr>
      <w:t>: Dr Stephen</w:t>
    </w:r>
    <w:r w:rsidRPr="004C7922">
      <w:rPr>
        <w:rFonts w:ascii="Arial" w:hAnsi="Arial" w:cs="Arial"/>
        <w:b/>
        <w:sz w:val="18"/>
        <w:szCs w:val="18"/>
      </w:rPr>
      <w:t xml:space="preserve"> Fox</w:t>
    </w:r>
    <w:r>
      <w:rPr>
        <w:rFonts w:ascii="Arial" w:hAnsi="Arial" w:cs="Arial"/>
        <w:b/>
        <w:sz w:val="18"/>
        <w:szCs w:val="18"/>
      </w:rPr>
      <w:t xml:space="preserve"> (03) 8559 8422</w:t>
    </w:r>
    <w:r w:rsidRPr="004C7922">
      <w:rPr>
        <w:rFonts w:ascii="Arial" w:hAnsi="Arial" w:cs="Arial"/>
        <w:b/>
        <w:sz w:val="18"/>
        <w:szCs w:val="18"/>
      </w:rPr>
      <w:tab/>
    </w:r>
    <w:r w:rsidRPr="004C7922">
      <w:rPr>
        <w:rFonts w:ascii="Arial" w:hAnsi="Arial" w:cs="Arial"/>
        <w:b/>
        <w:sz w:val="18"/>
        <w:szCs w:val="18"/>
      </w:rPr>
      <w:fldChar w:fldCharType="begin"/>
    </w:r>
    <w:r w:rsidRPr="004C7922">
      <w:rPr>
        <w:rFonts w:ascii="Arial" w:hAnsi="Arial" w:cs="Arial"/>
        <w:b/>
        <w:sz w:val="18"/>
        <w:szCs w:val="18"/>
      </w:rPr>
      <w:instrText xml:space="preserve"> IF </w:instrText>
    </w:r>
    <w:r>
      <w:rPr>
        <w:rFonts w:ascii="Arial" w:hAnsi="Arial" w:cs="Arial"/>
        <w:b/>
        <w:noProof/>
        <w:sz w:val="18"/>
        <w:szCs w:val="18"/>
      </w:rPr>
      <w:instrText>FINAL</w:instrText>
    </w:r>
    <w:r w:rsidRPr="004C7922">
      <w:rPr>
        <w:rFonts w:ascii="Arial" w:hAnsi="Arial" w:cs="Arial"/>
        <w:b/>
        <w:sz w:val="18"/>
        <w:szCs w:val="18"/>
      </w:rPr>
      <w:instrText xml:space="preserve"> = </w:instrText>
    </w:r>
    <w:r w:rsidRPr="004C7922">
      <w:rPr>
        <w:rFonts w:ascii="Arial" w:hAnsi="Arial" w:cs="Arial"/>
        <w:b/>
        <w:sz w:val="18"/>
        <w:szCs w:val="18"/>
      </w:rPr>
      <w:instrText>"</w:instrText>
    </w:r>
    <w:r w:rsidRPr="004C7922">
      <w:rPr>
        <w:rFonts w:ascii="Arial" w:hAnsi="Arial" w:cs="Arial"/>
        <w:b/>
        <w:sz w:val="18"/>
        <w:szCs w:val="18"/>
      </w:rPr>
      <w:instrText>FINAL</w:instrText>
    </w:r>
    <w:r w:rsidRPr="004C7922">
      <w:rPr>
        <w:rFonts w:ascii="Arial" w:hAnsi="Arial" w:cs="Arial"/>
        <w:b/>
        <w:sz w:val="18"/>
        <w:szCs w:val="18"/>
      </w:rPr>
      <w:instrText>"</w:instrText>
    </w:r>
    <w:r w:rsidRPr="004C7922">
      <w:rPr>
        <w:rFonts w:ascii="Arial" w:hAnsi="Arial" w:cs="Arial"/>
        <w:b/>
        <w:sz w:val="18"/>
        <w:szCs w:val="18"/>
      </w:rPr>
      <w:instrText xml:space="preserve"> "COMPLETE" "PROVISIONAL" \* MERGEFORMAT </w:instrText>
    </w:r>
    <w:r w:rsidRPr="004C7922">
      <w:rPr>
        <w:rFonts w:ascii="Arial" w:hAnsi="Arial" w:cs="Arial"/>
        <w:b/>
        <w:sz w:val="18"/>
        <w:szCs w:val="18"/>
      </w:rPr>
      <w:fldChar w:fldCharType="separate"/>
    </w:r>
    <w:r w:rsidRPr="004C7922">
      <w:rPr>
        <w:rFonts w:ascii="Arial" w:hAnsi="Arial" w:cs="Arial"/>
        <w:b/>
        <w:noProof/>
        <w:sz w:val="18"/>
        <w:szCs w:val="18"/>
      </w:rPr>
      <w:t>COMPLETE</w:t>
    </w:r>
    <w:r w:rsidRPr="004C7922">
      <w:rPr>
        <w:rFonts w:ascii="Arial" w:hAnsi="Arial" w:cs="Arial"/>
        <w:b/>
        <w:sz w:val="18"/>
        <w:szCs w:val="18"/>
      </w:rPr>
      <w:fldChar w:fldCharType="end"/>
    </w:r>
    <w:r w:rsidRPr="004C7922">
      <w:rPr>
        <w:rFonts w:ascii="Arial" w:hAnsi="Arial" w:cs="Arial"/>
        <w:b/>
        <w:sz w:val="18"/>
        <w:szCs w:val="18"/>
      </w:rPr>
      <w:tab/>
    </w:r>
    <w:r w:rsidRPr="004C7922">
      <w:rPr>
        <w:rFonts w:ascii="Arial" w:hAnsi="Arial" w:cs="Arial"/>
        <w:b/>
        <w:sz w:val="18"/>
        <w:szCs w:val="18"/>
      </w:rPr>
      <w:t xml:space="preserve">Printed:  </w:t>
    </w:r>
    <w:r w:rsidRPr="004C7922">
      <w:rPr>
        <w:rFonts w:ascii="Arial" w:hAnsi="Arial" w:cs="Arial"/>
        <w:b/>
        <w:sz w:val="18"/>
        <w:szCs w:val="18"/>
      </w:rPr>
      <w:fldChar w:fldCharType="begin"/>
    </w:r>
    <w:r w:rsidRPr="004C7922">
      <w:rPr>
        <w:rFonts w:ascii="Arial" w:hAnsi="Arial" w:cs="Arial"/>
        <w:b/>
        <w:sz w:val="18"/>
        <w:szCs w:val="18"/>
      </w:rPr>
      <w:instrText xml:space="preserve"> </w:instrText>
    </w:r>
    <w:r w:rsidRPr="004C7922">
      <w:rPr>
        <w:rFonts w:ascii="Arial" w:hAnsi="Arial" w:cs="Arial"/>
        <w:b/>
        <w:sz w:val="18"/>
        <w:szCs w:val="18"/>
      </w:rPr>
      <w:instrText>SAVE</w:instrText>
    </w:r>
    <w:r w:rsidRPr="004C7922">
      <w:rPr>
        <w:rFonts w:ascii="Arial" w:hAnsi="Arial" w:cs="Arial"/>
        <w:b/>
        <w:sz w:val="18"/>
        <w:szCs w:val="18"/>
      </w:rPr>
      <w:instrText xml:space="preserve">DATE \@ "d-MMM-yy h:mm am/pm" \* MERGEFORMAT </w:instrText>
    </w:r>
    <w:r w:rsidRPr="004C7922">
      <w:rPr>
        <w:rFonts w:ascii="Arial" w:hAnsi="Arial" w:cs="Arial"/>
        <w:b/>
        <w:sz w:val="18"/>
        <w:szCs w:val="18"/>
      </w:rPr>
      <w:fldChar w:fldCharType="separate"/>
    </w:r>
    <w:r>
      <w:rPr>
        <w:rFonts w:ascii="Arial" w:hAnsi="Arial" w:cs="Arial"/>
        <w:b/>
        <w:noProof/>
        <w:sz w:val="18"/>
        <w:szCs w:val="18"/>
      </w:rPr>
      <w:t>6-Dec-18 12:43 PM</w:t>
    </w:r>
    <w:r w:rsidRPr="004C7922">
      <w:rPr>
        <w:rFonts w:ascii="Arial" w:hAnsi="Arial" w:cs="Arial"/>
        <w:b/>
        <w:sz w:val="18"/>
        <w:szCs w:val="18"/>
      </w:rPr>
      <w:fldChar w:fldCharType="end"/>
    </w:r>
    <w:r w:rsidRPr="004C7922">
      <w:rPr>
        <w:rFonts w:ascii="Arial" w:hAnsi="Arial" w:cs="Arial"/>
        <w:b/>
        <w:sz w:val="18"/>
        <w:szCs w:val="18"/>
      </w:rPr>
      <w:tab/>
      <w:t xml:space="preserve">Page:  </w:t>
    </w:r>
    <w:r w:rsidRPr="004C7922">
      <w:rPr>
        <w:rFonts w:ascii="Arial" w:hAnsi="Arial" w:cs="Arial"/>
        <w:b/>
        <w:sz w:val="18"/>
        <w:szCs w:val="18"/>
      </w:rPr>
      <w:fldChar w:fldCharType="begin"/>
    </w:r>
    <w:r w:rsidRPr="004C7922">
      <w:rPr>
        <w:rFonts w:ascii="Arial" w:hAnsi="Arial" w:cs="Arial"/>
        <w:b/>
        <w:sz w:val="18"/>
        <w:szCs w:val="18"/>
      </w:rPr>
      <w:instrText xml:space="preserve"> PAGE </w:instrText>
    </w:r>
    <w:r w:rsidRPr="004C7922">
      <w:rPr>
        <w:rFonts w:ascii="Arial" w:hAnsi="Arial" w:cs="Arial"/>
        <w:b/>
        <w:sz w:val="18"/>
        <w:szCs w:val="18"/>
      </w:rPr>
      <w:fldChar w:fldCharType="separate"/>
    </w:r>
    <w:r>
      <w:rPr>
        <w:rFonts w:ascii="Arial" w:hAnsi="Arial" w:cs="Arial"/>
        <w:b/>
        <w:noProof/>
        <w:sz w:val="18"/>
        <w:szCs w:val="18"/>
      </w:rPr>
      <w:t>1</w:t>
    </w:r>
    <w:r w:rsidRPr="004C7922">
      <w:rPr>
        <w:rFonts w:ascii="Arial" w:hAnsi="Arial" w:cs="Arial"/>
        <w:b/>
        <w:sz w:val="18"/>
        <w:szCs w:val="18"/>
      </w:rPr>
      <w:fldChar w:fldCharType="end"/>
    </w:r>
    <w:r w:rsidRPr="004C7922">
      <w:rPr>
        <w:rFonts w:ascii="Arial" w:hAnsi="Arial" w:cs="Arial"/>
        <w:b/>
        <w:sz w:val="18"/>
        <w:szCs w:val="18"/>
      </w:rPr>
      <w:t xml:space="preserve">   of   </w:t>
    </w:r>
    <w:r w:rsidRPr="004C7922">
      <w:rPr>
        <w:rFonts w:ascii="Arial" w:hAnsi="Arial" w:cs="Arial"/>
        <w:b/>
        <w:sz w:val="18"/>
        <w:szCs w:val="18"/>
      </w:rPr>
      <w:fldChar w:fldCharType="begin"/>
    </w:r>
    <w:r w:rsidRPr="004C7922">
      <w:rPr>
        <w:rFonts w:ascii="Arial" w:hAnsi="Arial" w:cs="Arial"/>
        <w:b/>
        <w:sz w:val="18"/>
        <w:szCs w:val="18"/>
      </w:rPr>
      <w:instrText xml:space="preserve"> NUMPAGES </w:instrText>
    </w:r>
    <w:r w:rsidRPr="004C7922">
      <w:rPr>
        <w:rFonts w:ascii="Arial" w:hAnsi="Arial" w:cs="Arial"/>
        <w:b/>
        <w:sz w:val="18"/>
        <w:szCs w:val="18"/>
      </w:rPr>
      <w:fldChar w:fldCharType="separate"/>
    </w:r>
    <w:r>
      <w:rPr>
        <w:rFonts w:ascii="Arial" w:hAnsi="Arial" w:cs="Arial"/>
        <w:b/>
        <w:noProof/>
        <w:sz w:val="18"/>
        <w:szCs w:val="18"/>
      </w:rPr>
      <w:t>4</w:t>
    </w:r>
    <w:r w:rsidRPr="004C7922">
      <w:rPr>
        <w:rFonts w:ascii="Arial" w:hAnsi="Arial" w:cs="Arial"/>
        <w:b/>
        <w:sz w:val="18"/>
        <w:szCs w:val="18"/>
      </w:rPr>
      <w:fldChar w:fldCharType="end"/>
    </w:r>
  </w:p>
  <w:p w:rsidR="000C2AEE" w:rsidRPr="00003045" w:rsidRDefault="004F6D24" w:rsidP="00003045">
    <w:pPr>
      <w:pStyle w:val="Footer"/>
      <w:tabs>
        <w:tab w:val="clear" w:pos="4320"/>
        <w:tab w:val="clear" w:pos="8640"/>
        <w:tab w:val="center" w:pos="5670"/>
        <w:tab w:val="right" w:pos="9639"/>
        <w:tab w:val="right" w:pos="11180"/>
      </w:tabs>
      <w:spacing w:before="40"/>
      <w:rPr>
        <w:rFonts w:ascii="Arial" w:hAnsi="Arial" w:cs="Arial"/>
        <w:b/>
        <w:sz w:val="14"/>
        <w:szCs w:val="14"/>
      </w:rPr>
    </w:pPr>
    <w:r w:rsidRPr="00003045">
      <w:rPr>
        <w:rFonts w:ascii="Arial" w:hAnsi="Arial" w:cs="Arial"/>
        <w:b/>
        <w:sz w:val="14"/>
        <w:szCs w:val="14"/>
      </w:rPr>
      <w:t xml:space="preserve">Copy to: </w:t>
    </w:r>
    <w:r w:rsidRPr="00003045">
      <w:rPr>
        <w:rFonts w:ascii="Arial" w:hAnsi="Arial" w:cs="Arial"/>
        <w:b/>
        <w:noProof/>
        <w:sz w:val="14"/>
        <w:szCs w:val="14"/>
      </w:rPr>
      <w:t>Sophie O'Haire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4F6D24">
      <w:r>
        <w:separator/>
      </w:r>
    </w:p>
  </w:footnote>
  <w:footnote w:type="continuationSeparator" w:id="0">
    <w:p w:rsidR="00000000" w:rsidRDefault="004F6D2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0C2AEE" w:rsidRDefault="004F6D24">
    <w:pPr>
      <w:pStyle w:val="Header"/>
    </w:pPr>
    <w:r>
      <w:rPr>
        <w:noProof/>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49" type="#_x0000_t136" style="position:absolute;margin-left:0;margin-top:0;width:396pt;height:28pt;z-index:-251659264;mso-wrap-edited:f;mso-width-percent:0;mso-height-percent:0;mso-position-horizontal:center;mso-position-horizontal-relative:margin;mso-position-vertical:center;mso-position-vertical-relative:margin;mso-width-percent:0;mso-height-percent:0" wrapcoords="1350 4086 163 4086 40 4670 40 16929 21436 16929 21600 13427 21518 5837 21395 4086 1350 4086" fillcolor="black" stroked="f">
          <v:textpath style="font-family:&quot;Helvetica Neue&quot;;font-size:24pt" string="MOLECULAR PATHOLOGY MR/12C"/>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0C2AEE" w:rsidRPr="00991549" w:rsidRDefault="004F6D24" w:rsidP="00AD585B">
    <w:pPr>
      <w:tabs>
        <w:tab w:val="center" w:pos="4153"/>
        <w:tab w:val="right" w:pos="8306"/>
      </w:tabs>
      <w:jc w:val="center"/>
      <w:rPr>
        <w:rFonts w:ascii="Arial" w:hAnsi="Arial" w:cs="Arial"/>
        <w:noProof/>
      </w:rPr>
    </w:pPr>
    <w:r w:rsidRPr="00991549">
      <w:rPr>
        <w:rFonts w:ascii="Arial" w:hAnsi="Arial" w:cs="Arial"/>
        <w:noProof/>
        <w:lang w:val="en-US" w:eastAsia="en-US"/>
      </w:rPr>
      <w:drawing>
        <wp:anchor distT="0" distB="0" distL="114300" distR="114300" simplePos="0" relativeHeight="251660800" behindDoc="0" locked="0" layoutInCell="0" allowOverlap="0" wp14:anchorId="6E2FAA5E" wp14:editId="35A7D940">
          <wp:simplePos x="0" y="0"/>
          <wp:positionH relativeFrom="column">
            <wp:align>left</wp:align>
          </wp:positionH>
          <wp:positionV relativeFrom="topMargin">
            <wp:posOffset>71755</wp:posOffset>
          </wp:positionV>
          <wp:extent cx="1605600" cy="493200"/>
          <wp:effectExtent l="0" t="0" r="0" b="2540"/>
          <wp:wrapNone/>
          <wp:docPr id="2" name="Picture 2"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600" cy="493200"/>
                  </a:xfrm>
                  <a:prstGeom prst="rect">
                    <a:avLst/>
                  </a:prstGeom>
                  <a:noFill/>
                  <a:ln>
                    <a:noFill/>
                  </a:ln>
                </pic:spPr>
              </pic:pic>
            </a:graphicData>
          </a:graphic>
        </wp:anchor>
      </w:drawing>
    </w:r>
    <w:r w:rsidRPr="00991549">
      <w:rPr>
        <w:rFonts w:ascii="Arial" w:hAnsi="Arial" w:cs="Arial"/>
        <w:noProof/>
      </w:rPr>
      <w:t>Peter Mac Pathology</w:t>
    </w:r>
  </w:p>
  <w:p w:rsidR="000C2AEE" w:rsidRDefault="004F6D24" w:rsidP="0087105E">
    <w:pPr>
      <w:tabs>
        <w:tab w:val="center" w:pos="4153"/>
        <w:tab w:val="right" w:pos="8306"/>
      </w:tabs>
      <w:spacing w:after="120"/>
      <w:jc w:val="center"/>
      <w:rPr>
        <w:rFonts w:ascii="Arial" w:hAnsi="Arial" w:cs="Arial"/>
        <w:noProof/>
        <w:sz w:val="18"/>
      </w:rPr>
    </w:pPr>
    <w:r w:rsidRPr="00991549">
      <w:rPr>
        <w:rFonts w:ascii="Arial" w:hAnsi="Arial" w:cs="Arial"/>
        <w:noProof/>
        <w:sz w:val="18"/>
      </w:rPr>
      <w:t>305 Grattan St, Melbourne (03) 8559 5000</w:t>
    </w:r>
  </w:p>
  <w:p w:rsidR="000C2AEE" w:rsidRPr="002B6209" w:rsidRDefault="004F6D24" w:rsidP="009A0665">
    <w:pPr>
      <w:tabs>
        <w:tab w:val="center" w:pos="4153"/>
        <w:tab w:val="right" w:pos="8306"/>
      </w:tabs>
      <w:rPr>
        <w:rFonts w:ascii="Arial" w:hAnsi="Arial" w:cs="Arial"/>
        <w:noProof/>
        <w:vanish/>
        <w:sz w:val="18"/>
      </w:rPr>
    </w:pPr>
  </w:p>
  <w:tbl>
    <w:tblPr>
      <w:tblW w:w="515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6940"/>
      <w:gridCol w:w="4254"/>
    </w:tblGrid>
    <w:tr w:rsidR="00E554B7" w:rsidTr="00A8796B">
      <w:trPr>
        <w:cantSplit/>
        <w:trHeight w:val="1134"/>
      </w:trPr>
      <w:tc>
        <w:tcPr>
          <w:tcW w:w="3100" w:type="pct"/>
          <w:tcBorders>
            <w:top w:val="single" w:sz="12" w:space="0" w:color="auto"/>
            <w:left w:val="single" w:sz="12" w:space="0" w:color="auto"/>
            <w:bottom w:val="single" w:sz="12" w:space="0" w:color="auto"/>
            <w:right w:val="single" w:sz="12" w:space="0" w:color="auto"/>
          </w:tcBorders>
          <w:shd w:val="clear" w:color="auto" w:fill="auto"/>
          <w:tcMar>
            <w:top w:w="85" w:type="dxa"/>
            <w:left w:w="85" w:type="dxa"/>
            <w:bottom w:w="85" w:type="dxa"/>
            <w:right w:w="85" w:type="dxa"/>
          </w:tcMar>
        </w:tcPr>
        <w:p w:rsidR="00DE5BB4" w:rsidRPr="00DE5BB4" w:rsidRDefault="004F6D24" w:rsidP="00A8796B">
          <w:pPr>
            <w:tabs>
              <w:tab w:val="left" w:pos="1304"/>
              <w:tab w:val="left" w:pos="3402"/>
              <w:tab w:val="left" w:pos="4536"/>
            </w:tabs>
            <w:adjustRightInd w:val="0"/>
            <w:snapToGrid w:val="0"/>
            <w:spacing w:after="60"/>
            <w:ind w:left="227"/>
            <w:rPr>
              <w:rFonts w:ascii="Arial" w:hAnsi="Arial" w:cs="Arial"/>
              <w:sz w:val="20"/>
              <w:szCs w:val="18"/>
            </w:rPr>
          </w:pPr>
          <w:r>
            <w:rPr>
              <w:rFonts w:ascii="Arial" w:hAnsi="Arial" w:cs="Arial"/>
              <w:b/>
              <w:noProof/>
              <w:sz w:val="20"/>
              <w:szCs w:val="18"/>
              <w:lang w:val="en-US" w:eastAsia="en-US"/>
            </w:rPr>
            <mc:AlternateContent>
              <mc:Choice Requires="wps">
                <w:drawing>
                  <wp:anchor distT="0" distB="0" distL="114300" distR="114300" simplePos="0" relativeHeight="251658240" behindDoc="0" locked="0" layoutInCell="0" allowOverlap="0">
                    <wp:simplePos x="0" y="0"/>
                    <wp:positionH relativeFrom="rightMargin">
                      <wp:posOffset>71755</wp:posOffset>
                    </wp:positionH>
                    <wp:positionV relativeFrom="margin">
                      <wp:posOffset>360045</wp:posOffset>
                    </wp:positionV>
                    <wp:extent cx="374650" cy="7451725"/>
                    <wp:effectExtent l="0" t="4445" r="0" b="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 cy="7451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963C09" w:rsidRPr="00D325A3" w:rsidRDefault="004F6D24" w:rsidP="009A7A79">
                                <w:pPr>
                                  <w:rPr>
                                    <w:rFonts w:ascii="Helvetica Neue Light" w:hAnsi="Helvetica Neue Light"/>
                                    <w:caps/>
                                    <w:spacing w:val="180"/>
                                    <w:sz w:val="40"/>
                                  </w:rPr>
                                </w:pPr>
                                <w:r w:rsidRPr="00D325A3">
                                  <w:rPr>
                                    <w:rFonts w:ascii="Helvetica Neue Light" w:hAnsi="Helvetica Neue Light"/>
                                    <w:caps/>
                                    <w:spacing w:val="180"/>
                                    <w:sz w:val="40"/>
                                  </w:rPr>
                                  <w:t>Molecular Pathology MR/12C</w:t>
                                </w:r>
                              </w:p>
                            </w:txbxContent>
                          </wps:txbx>
                          <wps:bodyPr rot="0" vert="eaVert" wrap="square" lIns="35941" tIns="35941" rIns="35941" bIns="35941"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7" o:spid="_x0000_s1026" type="#_x0000_t202" style="position:absolute;left:0;text-align:left;margin-left:5.65pt;margin-top:28.35pt;width:29.5pt;height:586.75pt;z-index:2516582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" o:allowincell="f" o:allowoverlap="f" filled="f" stroked="f" strokeweight=".5pt">
                    <v:textbox style="layout-flow:vertical-ideographic" inset="2.83pt,2.83pt,2.83pt,2.83pt">
                      <w:txbxContent>
                        <w:p w:rsidR="00963C09" w:rsidRPr="00D325A3" w:rsidRDefault="004F6D24" w:rsidP="009A7A79">
                          <w:pPr>
                            <w:rPr>
                              <w:rFonts w:ascii="Helvetica Neue Light" w:hAnsi="Helvetica Neue Light"/>
                              <w:caps/>
                              <w:spacing w:val="180"/>
                              <w:sz w:val="40"/>
                            </w:rPr>
                          </w:pPr>
                          <w:r w:rsidRPr="00D325A3">
                            <w:rPr>
                              <w:rFonts w:ascii="Helvetica Neue Light" w:hAnsi="Helvetica Neue Light"/>
                              <w:caps/>
                              <w:spacing w:val="180"/>
                              <w:sz w:val="40"/>
                            </w:rPr>
                            <w:t>Molecular Pathology MR/12C</w:t>
                          </w:r>
                        </w:p>
                      </w:txbxContent>
                    </v:textbox>
                    <w10:wrap anchorx="margin" anchory="margin"/>
                  </v:shape>
                </w:pict>
              </mc:Fallback>
            </mc:AlternateContent>
          </w:r>
          <w:r w:rsidRPr="00DE5BB4">
            <w:rPr>
              <w:rFonts w:ascii="Arial" w:hAnsi="Arial" w:cs="Arial"/>
              <w:b/>
              <w:sz w:val="20"/>
              <w:szCs w:val="18"/>
            </w:rPr>
            <w:t>Lab No:</w:t>
          </w:r>
          <w:r w:rsidRPr="00DE5BB4">
            <w:rPr>
              <w:rFonts w:ascii="Arial" w:hAnsi="Arial" w:cs="Arial"/>
              <w:sz w:val="20"/>
              <w:szCs w:val="18"/>
            </w:rPr>
            <w:tab/>
          </w:r>
          <w:r w:rsidRPr="00DE5BB4">
            <w:rPr>
              <w:rFonts w:ascii="Arial" w:hAnsi="Arial" w:cs="Arial"/>
              <w:noProof/>
              <w:sz w:val="20"/>
              <w:szCs w:val="18"/>
              <w:lang w:val="ru-RU"/>
            </w:rPr>
            <w:t>09631521--09694620</w:t>
          </w:r>
          <w:r w:rsidRPr="00DE5BB4">
            <w:rPr>
              <w:rFonts w:ascii="Arial" w:hAnsi="Arial" w:cs="Arial"/>
              <w:sz w:val="20"/>
              <w:szCs w:val="18"/>
            </w:rPr>
            <w:tab/>
          </w:r>
          <w:r w:rsidRPr="00DE5BB4">
            <w:rPr>
              <w:rFonts w:ascii="Arial" w:hAnsi="Arial" w:cs="Arial"/>
              <w:b/>
              <w:sz w:val="20"/>
              <w:szCs w:val="18"/>
            </w:rPr>
            <w:t>Ext Ref:</w:t>
          </w:r>
          <w:r w:rsidRPr="00DE5BB4">
            <w:rPr>
              <w:rFonts w:ascii="Arial" w:hAnsi="Arial" w:cs="Arial"/>
              <w:sz w:val="20"/>
              <w:szCs w:val="18"/>
            </w:rPr>
            <w:tab/>
          </w:r>
          <w:r w:rsidRPr="00DE5BB4">
            <w:rPr>
              <w:rFonts w:ascii="Arial" w:hAnsi="Arial" w:cs="Arial"/>
              <w:noProof/>
              <w:sz w:val="20"/>
              <w:szCs w:val="18"/>
              <w:lang w:val="ru-RU"/>
            </w:rPr>
            <w:t xml:space="preserve">18A </w:t>
          </w:r>
          <w:r w:rsidRPr="00DE5BB4">
            <w:rPr>
              <w:rFonts w:ascii="Arial" w:hAnsi="Arial" w:cs="Arial"/>
              <w:noProof/>
              <w:sz w:val="20"/>
              <w:szCs w:val="18"/>
              <w:lang w:val="ru-RU"/>
            </w:rPr>
            <w:t>6947 4B</w:t>
          </w:r>
          <w:r w:rsidRPr="00DE5BB4">
            <w:rPr>
              <w:rFonts w:ascii="Arial" w:hAnsi="Arial" w:cs="Arial"/>
              <w:sz w:val="20"/>
              <w:szCs w:val="18"/>
            </w:rPr>
            <w:t xml:space="preserve"> </w:t>
          </w:r>
        </w:p>
        <w:p w:rsidR="00963C09" w:rsidRPr="00DE5BB4" w:rsidRDefault="004F6D24" w:rsidP="00A8796B">
          <w:pPr>
            <w:tabs>
              <w:tab w:val="left" w:pos="1304"/>
              <w:tab w:val="left" w:pos="3402"/>
              <w:tab w:val="left" w:pos="4536"/>
            </w:tabs>
            <w:adjustRightInd w:val="0"/>
            <w:snapToGrid w:val="0"/>
            <w:spacing w:after="60"/>
            <w:ind w:left="227"/>
            <w:rPr>
              <w:rFonts w:ascii="Arial" w:hAnsi="Arial" w:cs="Arial"/>
              <w:sz w:val="20"/>
              <w:szCs w:val="18"/>
            </w:rPr>
          </w:pPr>
          <w:r w:rsidRPr="00DE5BB4">
            <w:rPr>
              <w:rFonts w:ascii="Arial" w:hAnsi="Arial" w:cs="Arial"/>
              <w:b/>
              <w:sz w:val="20"/>
              <w:szCs w:val="18"/>
            </w:rPr>
            <w:t>Collected:</w:t>
          </w:r>
          <w:r w:rsidRPr="00DE5BB4">
            <w:rPr>
              <w:rFonts w:ascii="Arial" w:hAnsi="Arial" w:cs="Arial"/>
              <w:sz w:val="20"/>
              <w:szCs w:val="18"/>
            </w:rPr>
            <w:tab/>
          </w:r>
          <w:r w:rsidRPr="00DE5BB4">
            <w:rPr>
              <w:rFonts w:ascii="Arial" w:hAnsi="Arial" w:cs="Arial"/>
              <w:noProof/>
              <w:sz w:val="20"/>
              <w:szCs w:val="18"/>
              <w:lang w:val="ru-RU"/>
            </w:rPr>
            <w:t>5-Apr-2018</w:t>
          </w:r>
          <w:r w:rsidRPr="00DE5BB4">
            <w:rPr>
              <w:rFonts w:ascii="Arial" w:hAnsi="Arial" w:cs="Arial"/>
              <w:noProof/>
              <w:sz w:val="20"/>
              <w:szCs w:val="18"/>
            </w:rPr>
            <w:tab/>
          </w:r>
          <w:r w:rsidRPr="00DE5BB4">
            <w:rPr>
              <w:rFonts w:ascii="Arial" w:hAnsi="Arial" w:cs="Arial"/>
              <w:b/>
              <w:noProof/>
              <w:sz w:val="20"/>
              <w:szCs w:val="18"/>
            </w:rPr>
            <w:t>Trial Ref:</w:t>
          </w:r>
          <w:r w:rsidRPr="00DE5BB4">
            <w:rPr>
              <w:rFonts w:ascii="Arial" w:hAnsi="Arial" w:cs="Arial"/>
              <w:noProof/>
              <w:sz w:val="20"/>
              <w:szCs w:val="18"/>
            </w:rPr>
            <w:tab/>
          </w:r>
        </w:p>
        <w:p w:rsidR="00963C09" w:rsidRPr="00DE5BB4" w:rsidRDefault="004F6D24" w:rsidP="00A8796B">
          <w:pPr>
            <w:tabs>
              <w:tab w:val="left" w:pos="1304"/>
              <w:tab w:val="left" w:pos="3402"/>
              <w:tab w:val="left" w:pos="4536"/>
            </w:tabs>
            <w:adjustRightInd w:val="0"/>
            <w:snapToGrid w:val="0"/>
            <w:spacing w:after="60"/>
            <w:ind w:left="227"/>
            <w:rPr>
              <w:rFonts w:ascii="Arial" w:hAnsi="Arial" w:cs="Arial"/>
              <w:sz w:val="20"/>
              <w:szCs w:val="18"/>
            </w:rPr>
          </w:pPr>
          <w:r w:rsidRPr="00DE5BB4">
            <w:rPr>
              <w:rFonts w:ascii="Arial" w:hAnsi="Arial" w:cs="Arial"/>
              <w:b/>
              <w:sz w:val="20"/>
              <w:szCs w:val="18"/>
            </w:rPr>
            <w:t>Received:</w:t>
          </w:r>
          <w:r w:rsidRPr="00DE5BB4">
            <w:rPr>
              <w:rFonts w:ascii="Arial" w:hAnsi="Arial" w:cs="Arial"/>
              <w:sz w:val="20"/>
              <w:szCs w:val="18"/>
            </w:rPr>
            <w:tab/>
          </w:r>
          <w:r w:rsidRPr="00DE5BB4">
            <w:rPr>
              <w:rFonts w:ascii="Arial" w:hAnsi="Arial" w:cs="Arial"/>
              <w:noProof/>
              <w:sz w:val="20"/>
              <w:szCs w:val="18"/>
              <w:lang w:val="ru-RU"/>
            </w:rPr>
            <w:t>13-Dec-2018</w:t>
          </w:r>
          <w:r w:rsidRPr="00DE5BB4">
            <w:rPr>
              <w:rFonts w:ascii="Arial" w:hAnsi="Arial" w:cs="Arial"/>
              <w:noProof/>
              <w:sz w:val="20"/>
              <w:szCs w:val="18"/>
            </w:rPr>
            <w:tab/>
          </w:r>
          <w:r w:rsidRPr="00DE5BB4">
            <w:rPr>
              <w:rFonts w:ascii="Arial" w:hAnsi="Arial" w:cs="Arial"/>
              <w:b/>
              <w:noProof/>
              <w:sz w:val="20"/>
              <w:szCs w:val="18"/>
            </w:rPr>
            <w:t>Specimen</w:t>
          </w:r>
          <w:r w:rsidRPr="00DE5BB4">
            <w:rPr>
              <w:rFonts w:ascii="Arial" w:hAnsi="Arial" w:cs="Arial"/>
              <w:b/>
              <w:sz w:val="20"/>
              <w:szCs w:val="18"/>
            </w:rPr>
            <w:t>:</w:t>
          </w:r>
          <w:r w:rsidRPr="00DE5BB4">
            <w:rPr>
              <w:rFonts w:ascii="Arial" w:hAnsi="Arial" w:cs="Arial"/>
              <w:b/>
              <w:sz w:val="20"/>
              <w:szCs w:val="18"/>
            </w:rPr>
            <w:tab/>
          </w:r>
          <w:r w:rsidRPr="00DE5BB4">
            <w:rPr>
              <w:rFonts w:ascii="Arial" w:hAnsi="Arial" w:cs="Arial"/>
              <w:noProof/>
              <w:sz w:val="20"/>
              <w:szCs w:val="18"/>
            </w:rPr>
            <w:t>Resection</w:t>
          </w:r>
        </w:p>
        <w:p w:rsidR="00963C09" w:rsidRPr="00DE5BB4" w:rsidRDefault="004F6D24" w:rsidP="00A8796B">
          <w:pPr>
            <w:tabs>
              <w:tab w:val="left" w:pos="1304"/>
              <w:tab w:val="left" w:pos="3402"/>
              <w:tab w:val="left" w:pos="4536"/>
            </w:tabs>
            <w:adjustRightInd w:val="0"/>
            <w:snapToGrid w:val="0"/>
            <w:spacing w:after="60"/>
            <w:ind w:left="227"/>
            <w:rPr>
              <w:rFonts w:ascii="Arial" w:eastAsia="Times New Roman" w:hAnsi="Arial" w:cs="Arial"/>
              <w:b/>
              <w:bCs/>
              <w:sz w:val="20"/>
              <w:szCs w:val="18"/>
              <w:lang w:val="en-AU"/>
            </w:rPr>
          </w:pPr>
          <w:r w:rsidRPr="00DE5BB4">
            <w:rPr>
              <w:rFonts w:ascii="Arial" w:hAnsi="Arial" w:cs="Arial"/>
              <w:b/>
              <w:noProof/>
              <w:sz w:val="20"/>
              <w:szCs w:val="18"/>
            </w:rPr>
            <w:t>Last Mod:</w:t>
          </w:r>
          <w:r w:rsidRPr="00A5500D">
            <w:rPr>
              <w:rFonts w:ascii="Arial" w:hAnsi="Arial" w:cs="Arial"/>
              <w:noProof/>
              <w:sz w:val="20"/>
              <w:szCs w:val="18"/>
            </w:rPr>
            <w:tab/>
          </w:r>
          <w:r w:rsidRPr="00DE5BB4">
            <w:rPr>
              <w:rFonts w:ascii="Arial" w:hAnsi="Arial" w:cs="Arial"/>
              <w:noProof/>
              <w:sz w:val="20"/>
              <w:szCs w:val="18"/>
              <w:lang w:val="ru-RU"/>
            </w:rPr>
            <w:t>10-Feb-2019 11:55 AM</w:t>
          </w:r>
          <w:r w:rsidRPr="00DE5BB4">
            <w:rPr>
              <w:rFonts w:ascii="Arial" w:hAnsi="Arial" w:cs="Arial"/>
              <w:noProof/>
              <w:sz w:val="20"/>
              <w:szCs w:val="18"/>
            </w:rPr>
            <w:tab/>
          </w:r>
          <w:r w:rsidRPr="00DE5BB4">
            <w:rPr>
              <w:rFonts w:ascii="Arial" w:eastAsia="Times New Roman" w:hAnsi="Arial" w:cs="Arial"/>
              <w:b/>
              <w:bCs/>
              <w:sz w:val="20"/>
              <w:szCs w:val="18"/>
              <w:lang w:val="en-AU"/>
            </w:rPr>
            <w:t>Requester:</w:t>
          </w:r>
          <w:r w:rsidRPr="00DE5BB4">
            <w:rPr>
              <w:rFonts w:ascii="Arial" w:hAnsi="Arial" w:cs="Arial"/>
              <w:noProof/>
              <w:sz w:val="20"/>
              <w:szCs w:val="18"/>
              <w:lang w:val="ru-RU"/>
            </w:rPr>
            <w:tab/>
            <w:t>Prof K O'BYRNE</w:t>
          </w:r>
        </w:p>
      </w:tc>
      <w:tc>
        <w:tcPr>
          <w:tcW w:w="4023" w:type="dxa"/>
          <w:vMerge w:val="restart"/>
          <w:tcBorders>
            <w:top w:val="single" w:sz="12" w:space="0" w:color="auto"/>
            <w:left w:val="single" w:sz="12" w:space="0" w:color="auto"/>
            <w:bottom w:val="single" w:sz="12" w:space="0" w:color="auto"/>
            <w:right w:val="single" w:sz="12" w:space="0" w:color="auto"/>
          </w:tcBorders>
          <w:shd w:val="clear" w:color="auto" w:fill="auto"/>
          <w:tcMar>
            <w:top w:w="85" w:type="dxa"/>
            <w:left w:w="85" w:type="dxa"/>
            <w:bottom w:w="85" w:type="dxa"/>
            <w:right w:w="85" w:type="dxa"/>
          </w:tcMar>
        </w:tcPr>
        <w:p w:rsidR="00DE5BB4" w:rsidRPr="00F1232D" w:rsidRDefault="004F6D24" w:rsidP="00DE5BB4">
          <w:pPr>
            <w:tabs>
              <w:tab w:val="left" w:pos="1065"/>
            </w:tabs>
            <w:adjustRightInd w:val="0"/>
            <w:snapToGrid w:val="0"/>
            <w:spacing w:after="60"/>
            <w:rPr>
              <w:rFonts w:ascii="Arial" w:hAnsi="Arial" w:cs="Arial"/>
              <w:b/>
              <w:bCs/>
              <w:caps/>
            </w:rPr>
          </w:pPr>
          <w:r>
            <w:rPr>
              <w:rFonts w:ascii="Arial" w:hAnsi="Arial" w:cs="Arial"/>
              <w:b/>
              <w:bCs/>
              <w:caps/>
              <w:noProof/>
              <w:lang w:val="ru-RU"/>
            </w:rPr>
            <w:t>Patient Name</w:t>
          </w:r>
        </w:p>
        <w:p w:rsidR="00963C09" w:rsidRPr="00DE5BB4" w:rsidRDefault="004F6D24" w:rsidP="00F1232D">
          <w:pPr>
            <w:tabs>
              <w:tab w:val="left" w:pos="704"/>
            </w:tabs>
            <w:adjustRightInd w:val="0"/>
            <w:snapToGrid w:val="0"/>
            <w:spacing w:after="60"/>
            <w:rPr>
              <w:rFonts w:ascii="Arial" w:hAnsi="Arial" w:cs="Arial"/>
              <w:sz w:val="22"/>
              <w:szCs w:val="22"/>
            </w:rPr>
          </w:pPr>
          <w:r w:rsidRPr="00F1232D">
            <w:rPr>
              <w:rFonts w:ascii="Arial" w:hAnsi="Arial" w:cs="Arial"/>
              <w:b/>
            </w:rPr>
            <w:t>UR</w:t>
          </w:r>
          <w:r w:rsidRPr="00F1232D">
            <w:rPr>
              <w:rFonts w:ascii="Arial" w:hAnsi="Arial" w:cs="Arial"/>
            </w:rPr>
            <w:t>:</w:t>
          </w:r>
          <w:r w:rsidRPr="00F1232D">
            <w:rPr>
              <w:rFonts w:ascii="Arial" w:hAnsi="Arial" w:cs="Arial"/>
            </w:rPr>
            <w:tab/>
          </w:r>
          <w:r w:rsidRPr="00F1232D">
            <w:rPr>
              <w:rFonts w:ascii="Arial" w:hAnsi="Arial" w:cs="Arial"/>
              <w:b/>
              <w:bCs/>
              <w:caps/>
              <w:noProof/>
              <w:lang w:val="ru-RU"/>
            </w:rPr>
            <w:t>PMEX</w:t>
          </w:r>
          <w:r>
            <w:rPr>
              <w:rFonts w:ascii="Arial" w:hAnsi="Arial" w:cs="Arial"/>
              <w:b/>
              <w:bCs/>
              <w:caps/>
              <w:noProof/>
              <w:lang w:val="ru-RU"/>
            </w:rPr>
            <w:t>nnnn</w:t>
          </w:r>
        </w:p>
        <w:p w:rsidR="00963C09" w:rsidRPr="00DE5BB4" w:rsidRDefault="004F6D24" w:rsidP="00F1232D">
          <w:pPr>
            <w:tabs>
              <w:tab w:val="left" w:pos="704"/>
              <w:tab w:val="right" w:pos="3801"/>
            </w:tabs>
            <w:adjustRightInd w:val="0"/>
            <w:snapToGrid w:val="0"/>
            <w:spacing w:after="60"/>
            <w:rPr>
              <w:rFonts w:ascii="Arial" w:hAnsi="Arial" w:cs="Arial"/>
              <w:sz w:val="20"/>
              <w:szCs w:val="18"/>
            </w:rPr>
          </w:pPr>
          <w:r w:rsidRPr="00DE5BB4">
            <w:rPr>
              <w:rFonts w:ascii="Arial" w:hAnsi="Arial" w:cs="Arial"/>
              <w:b/>
              <w:sz w:val="20"/>
              <w:szCs w:val="18"/>
            </w:rPr>
            <w:t>DOB</w:t>
          </w:r>
          <w:r w:rsidRPr="00DE5BB4">
            <w:rPr>
              <w:rFonts w:ascii="Arial" w:hAnsi="Arial" w:cs="Arial"/>
              <w:sz w:val="20"/>
              <w:szCs w:val="18"/>
            </w:rPr>
            <w:t>:</w:t>
          </w:r>
          <w:r w:rsidRPr="00DE5BB4">
            <w:rPr>
              <w:rFonts w:ascii="Arial" w:hAnsi="Arial" w:cs="Arial"/>
              <w:sz w:val="20"/>
              <w:szCs w:val="18"/>
            </w:rPr>
            <w:tab/>
          </w:r>
          <w:r w:rsidRPr="00DE5BB4">
            <w:rPr>
              <w:rFonts w:ascii="Arial" w:hAnsi="Arial" w:cs="Arial"/>
              <w:noProof/>
              <w:sz w:val="20"/>
              <w:szCs w:val="18"/>
            </w:rPr>
            <w:tab/>
          </w:r>
          <w:r w:rsidRPr="00DE5BB4">
            <w:rPr>
              <w:rFonts w:ascii="Arial" w:hAnsi="Arial" w:cs="Arial"/>
              <w:b/>
              <w:noProof/>
              <w:sz w:val="20"/>
              <w:szCs w:val="18"/>
            </w:rPr>
            <w:t xml:space="preserve">Age: </w:t>
          </w:r>
          <w:r w:rsidRPr="00DE5BB4">
            <w:rPr>
              <w:rFonts w:ascii="Arial" w:hAnsi="Arial" w:cs="Arial"/>
              <w:noProof/>
              <w:sz w:val="20"/>
              <w:szCs w:val="18"/>
              <w:lang w:val="ru-RU"/>
            </w:rPr>
            <w:t>34</w:t>
          </w:r>
        </w:p>
        <w:p w:rsidR="00DE5BB4" w:rsidRPr="00DE5BB4" w:rsidRDefault="004F6D24" w:rsidP="00F1232D">
          <w:pPr>
            <w:tabs>
              <w:tab w:val="left" w:pos="704"/>
              <w:tab w:val="right" w:pos="3801"/>
            </w:tabs>
            <w:adjustRightInd w:val="0"/>
            <w:snapToGrid w:val="0"/>
            <w:spacing w:after="60"/>
            <w:rPr>
              <w:rFonts w:ascii="Arial" w:hAnsi="Arial" w:cs="Arial"/>
              <w:sz w:val="20"/>
              <w:szCs w:val="18"/>
            </w:rPr>
          </w:pPr>
          <w:r w:rsidRPr="00DE5BB4">
            <w:rPr>
              <w:rFonts w:ascii="Arial" w:hAnsi="Arial" w:cs="Arial"/>
              <w:b/>
              <w:sz w:val="20"/>
              <w:szCs w:val="18"/>
            </w:rPr>
            <w:t>SEX</w:t>
          </w:r>
          <w:r w:rsidRPr="00DE5BB4">
            <w:rPr>
              <w:rFonts w:ascii="Arial" w:hAnsi="Arial" w:cs="Arial"/>
              <w:sz w:val="20"/>
              <w:szCs w:val="18"/>
            </w:rPr>
            <w:t>:</w:t>
          </w:r>
          <w:r w:rsidRPr="00DE5BB4">
            <w:rPr>
              <w:rFonts w:ascii="Arial" w:hAnsi="Arial" w:cs="Arial"/>
              <w:sz w:val="20"/>
              <w:szCs w:val="18"/>
            </w:rPr>
            <w:tab/>
          </w:r>
          <w:r w:rsidRPr="00DE5BB4">
            <w:rPr>
              <w:rFonts w:ascii="Arial" w:hAnsi="Arial" w:cs="Arial"/>
              <w:noProof/>
              <w:sz w:val="20"/>
              <w:szCs w:val="18"/>
            </w:rPr>
            <w:tab/>
          </w:r>
          <w:r w:rsidRPr="00DE5BB4">
            <w:rPr>
              <w:rFonts w:ascii="Arial" w:hAnsi="Arial" w:cs="Arial"/>
              <w:b/>
              <w:sz w:val="20"/>
              <w:szCs w:val="18"/>
            </w:rPr>
            <w:t>Phone:</w:t>
          </w:r>
          <w:r>
            <w:rPr>
              <w:rFonts w:ascii="Arial" w:hAnsi="Arial" w:cs="Arial"/>
              <w:b/>
              <w:sz w:val="20"/>
              <w:szCs w:val="18"/>
            </w:rPr>
            <w:t xml:space="preserve"> </w:t>
          </w:r>
        </w:p>
        <w:p w:rsidR="004F6D24" w:rsidRPr="00DE5BB4" w:rsidRDefault="004F6D24" w:rsidP="004F6D24">
          <w:pPr>
            <w:tabs>
              <w:tab w:val="left" w:pos="964"/>
            </w:tabs>
            <w:adjustRightInd w:val="0"/>
            <w:snapToGrid w:val="0"/>
            <w:spacing w:after="60"/>
            <w:ind w:left="987" w:hanging="987"/>
            <w:rPr>
              <w:rFonts w:ascii="Arial" w:hAnsi="Arial" w:cs="Arial"/>
              <w:sz w:val="20"/>
              <w:szCs w:val="18"/>
            </w:rPr>
          </w:pPr>
          <w:r w:rsidRPr="00DE5BB4">
            <w:rPr>
              <w:rFonts w:ascii="Arial" w:hAnsi="Arial" w:cs="Arial"/>
              <w:b/>
              <w:sz w:val="20"/>
              <w:szCs w:val="18"/>
            </w:rPr>
            <w:t>Address:</w:t>
          </w:r>
          <w:r w:rsidRPr="00DE5BB4">
            <w:rPr>
              <w:rFonts w:ascii="Arial" w:hAnsi="Arial" w:cs="Arial"/>
              <w:sz w:val="20"/>
              <w:szCs w:val="18"/>
            </w:rPr>
            <w:tab/>
          </w:r>
        </w:p>
        <w:p w:rsidR="00963C09" w:rsidRPr="00DE5BB4" w:rsidRDefault="004F6D24" w:rsidP="00DF7BEC">
          <w:pPr>
            <w:tabs>
              <w:tab w:val="left" w:pos="964"/>
            </w:tabs>
            <w:adjustRightInd w:val="0"/>
            <w:snapToGrid w:val="0"/>
            <w:spacing w:after="60"/>
            <w:ind w:left="987" w:hanging="987"/>
            <w:rPr>
              <w:rFonts w:ascii="Arial" w:hAnsi="Arial" w:cs="Arial"/>
              <w:b/>
              <w:sz w:val="20"/>
              <w:szCs w:val="18"/>
            </w:rPr>
          </w:pPr>
          <w:r w:rsidRPr="00DE5BB4">
            <w:rPr>
              <w:rFonts w:ascii="Arial" w:hAnsi="Arial" w:cs="Arial"/>
              <w:sz w:val="20"/>
              <w:szCs w:val="18"/>
            </w:rPr>
            <w:t xml:space="preserve">QLD </w:t>
          </w:r>
        </w:p>
        <w:p w:rsidR="00963C09" w:rsidRPr="00991549" w:rsidRDefault="004F6D24" w:rsidP="00DF7BEC">
          <w:pPr>
            <w:tabs>
              <w:tab w:val="left" w:pos="964"/>
            </w:tabs>
            <w:adjustRightInd w:val="0"/>
            <w:snapToGrid w:val="0"/>
            <w:ind w:left="987" w:hanging="987"/>
            <w:rPr>
              <w:rFonts w:ascii="Arial" w:hAnsi="Arial" w:cs="Arial"/>
              <w:b/>
              <w:bCs/>
              <w:caps/>
              <w:noProof/>
              <w:lang w:val="ru-RU"/>
            </w:rPr>
          </w:pPr>
          <w:r w:rsidRPr="00DE5BB4">
            <w:rPr>
              <w:rFonts w:ascii="Arial" w:hAnsi="Arial" w:cs="Arial"/>
              <w:b/>
              <w:sz w:val="20"/>
              <w:szCs w:val="18"/>
            </w:rPr>
            <w:t>Location</w:t>
          </w:r>
          <w:r w:rsidRPr="00DE5BB4">
            <w:rPr>
              <w:rFonts w:ascii="Arial" w:hAnsi="Arial" w:cs="Arial"/>
              <w:sz w:val="20"/>
              <w:szCs w:val="18"/>
            </w:rPr>
            <w:t>:</w:t>
          </w:r>
          <w:r w:rsidRPr="00DE5BB4">
            <w:rPr>
              <w:rFonts w:ascii="Arial" w:hAnsi="Arial" w:cs="Arial"/>
              <w:sz w:val="20"/>
              <w:szCs w:val="18"/>
            </w:rPr>
            <w:tab/>
          </w:r>
          <w:r w:rsidRPr="00DE5BB4">
            <w:rPr>
              <w:rFonts w:ascii="Arial" w:hAnsi="Arial" w:cs="Arial"/>
              <w:noProof/>
              <w:sz w:val="20"/>
              <w:szCs w:val="18"/>
              <w:lang w:val="ru-RU"/>
            </w:rPr>
            <w:t>Private Provider</w:t>
          </w:r>
        </w:p>
      </w:tc>
    </w:tr>
    <w:tr w:rsidR="00E554B7" w:rsidTr="00A8796B">
      <w:trPr>
        <w:cantSplit/>
        <w:trHeight w:val="1134"/>
      </w:trPr>
      <w:tc>
        <w:tcPr>
          <w:tcW w:w="3100" w:type="pct"/>
          <w:tcBorders>
            <w:top w:val="single" w:sz="12" w:space="0" w:color="auto"/>
            <w:left w:val="single" w:sz="12" w:space="0" w:color="auto"/>
            <w:bottom w:val="single" w:sz="12" w:space="0" w:color="auto"/>
            <w:right w:val="single" w:sz="12" w:space="0" w:color="auto"/>
          </w:tcBorders>
          <w:shd w:val="clear" w:color="auto" w:fill="auto"/>
          <w:tcMar>
            <w:top w:w="85" w:type="dxa"/>
            <w:left w:w="85" w:type="dxa"/>
            <w:bottom w:w="85" w:type="dxa"/>
            <w:right w:w="85" w:type="dxa"/>
          </w:tcMar>
        </w:tcPr>
        <w:p w:rsidR="00F1232D" w:rsidRPr="00A5500D" w:rsidRDefault="004F6D24" w:rsidP="00B72E75">
          <w:pPr>
            <w:adjustRightInd w:val="0"/>
            <w:snapToGrid w:val="0"/>
            <w:ind w:left="1701"/>
            <w:rPr>
              <w:rFonts w:ascii="Arial" w:hAnsi="Arial" w:cs="Arial"/>
              <w:b/>
              <w:caps/>
              <w:sz w:val="20"/>
              <w:szCs w:val="18"/>
            </w:rPr>
          </w:pPr>
          <w:r w:rsidRPr="00A5500D">
            <w:rPr>
              <w:rFonts w:ascii="Arial" w:hAnsi="Arial" w:cs="Arial"/>
              <w:b/>
              <w:caps/>
              <w:noProof/>
              <w:sz w:val="20"/>
              <w:szCs w:val="18"/>
            </w:rPr>
            <w:t>Prof K</w:t>
          </w:r>
          <w:r w:rsidRPr="00A5500D">
            <w:rPr>
              <w:rFonts w:ascii="Arial" w:hAnsi="Arial" w:cs="Arial"/>
              <w:b/>
              <w:caps/>
              <w:sz w:val="20"/>
              <w:szCs w:val="18"/>
            </w:rPr>
            <w:t xml:space="preserve"> O'BYRNE</w:t>
          </w:r>
        </w:p>
        <w:p w:rsidR="00963C09" w:rsidRPr="00DE5BB4" w:rsidRDefault="004F6D24" w:rsidP="00B72E75">
          <w:pPr>
            <w:adjustRightInd w:val="0"/>
            <w:snapToGrid w:val="0"/>
            <w:ind w:left="1701"/>
            <w:rPr>
              <w:rFonts w:ascii="Arial" w:hAnsi="Arial" w:cs="Arial"/>
              <w:sz w:val="18"/>
              <w:szCs w:val="18"/>
            </w:rPr>
          </w:pPr>
          <w:r w:rsidRPr="00A5500D">
            <w:rPr>
              <w:rFonts w:ascii="Arial" w:hAnsi="Arial" w:cs="Arial"/>
              <w:caps/>
              <w:noProof/>
              <w:sz w:val="20"/>
              <w:szCs w:val="18"/>
            </w:rPr>
            <w:t>Princess Alexandra</w:t>
          </w:r>
          <w:r w:rsidRPr="00A5500D">
            <w:rPr>
              <w:rFonts w:ascii="Arial" w:hAnsi="Arial" w:cs="Arial"/>
              <w:caps/>
              <w:sz w:val="20"/>
              <w:szCs w:val="18"/>
            </w:rPr>
            <w:t xml:space="preserve"> Hospital</w:t>
          </w:r>
        </w:p>
        <w:p w:rsidR="00E554B7" w:rsidRPr="00A5500D" w:rsidRDefault="004F6D24" w:rsidP="00B72E75">
          <w:pPr>
            <w:adjustRightInd w:val="0"/>
            <w:snapToGrid w:val="0"/>
            <w:ind w:left="1701"/>
            <w:rPr>
              <w:rFonts w:ascii="Arial" w:hAnsi="Arial" w:cs="Arial"/>
              <w:caps/>
              <w:sz w:val="20"/>
              <w:szCs w:val="18"/>
            </w:rPr>
          </w:pPr>
          <w:r w:rsidRPr="00A5500D">
            <w:rPr>
              <w:rFonts w:ascii="Arial" w:hAnsi="Arial" w:cs="Arial"/>
              <w:caps/>
              <w:sz w:val="20"/>
              <w:szCs w:val="18"/>
            </w:rPr>
            <w:t xml:space="preserve">199 Ipswich Rd </w:t>
          </w:r>
        </w:p>
        <w:p w:rsidR="00963C09" w:rsidRPr="00DE5BB4" w:rsidRDefault="004F6D24" w:rsidP="00B72E75">
          <w:pPr>
            <w:adjustRightInd w:val="0"/>
            <w:snapToGrid w:val="0"/>
            <w:ind w:left="1701"/>
            <w:rPr>
              <w:rFonts w:ascii="Arial" w:hAnsi="Arial" w:cs="Arial"/>
              <w:sz w:val="18"/>
              <w:szCs w:val="18"/>
            </w:rPr>
          </w:pPr>
          <w:r w:rsidRPr="00A5500D">
            <w:rPr>
              <w:rFonts w:ascii="Arial" w:hAnsi="Arial" w:cs="Arial"/>
              <w:caps/>
              <w:sz w:val="20"/>
              <w:szCs w:val="18"/>
            </w:rPr>
            <w:t>Woolloongabba QLD 4102</w:t>
          </w:r>
        </w:p>
      </w:tc>
      <w:tc>
        <w:tcPr>
          <w:tcW w:w="4023" w:type="dxa"/>
          <w:vMerge/>
          <w:tcBorders>
            <w:top w:val="single" w:sz="12" w:space="0" w:color="auto"/>
            <w:left w:val="single" w:sz="12" w:space="0" w:color="auto"/>
            <w:bottom w:val="single" w:sz="12" w:space="0" w:color="auto"/>
            <w:right w:val="single" w:sz="12" w:space="0" w:color="auto"/>
          </w:tcBorders>
          <w:shd w:val="clear" w:color="auto" w:fill="auto"/>
          <w:tcMar>
            <w:top w:w="85" w:type="dxa"/>
            <w:left w:w="85" w:type="dxa"/>
            <w:bottom w:w="85" w:type="dxa"/>
            <w:right w:w="85" w:type="dxa"/>
          </w:tcMar>
        </w:tcPr>
        <w:p w:rsidR="00963C09" w:rsidRPr="00991549" w:rsidRDefault="004F6D24" w:rsidP="00DE5BB4">
          <w:pPr>
            <w:tabs>
              <w:tab w:val="left" w:pos="964"/>
            </w:tabs>
            <w:adjustRightInd w:val="0"/>
            <w:snapToGrid w:val="0"/>
            <w:spacing w:after="60"/>
            <w:rPr>
              <w:rFonts w:ascii="Arial" w:hAnsi="Arial" w:cs="Arial"/>
              <w:sz w:val="18"/>
              <w:szCs w:val="18"/>
            </w:rPr>
          </w:pPr>
        </w:p>
      </w:tc>
    </w:tr>
  </w:tbl>
  <w:p w:rsidR="000C2AEE" w:rsidRPr="002B6209" w:rsidRDefault="004F6D24" w:rsidP="00651A26">
    <w:pPr>
      <w:tabs>
        <w:tab w:val="center" w:pos="4153"/>
        <w:tab w:val="right" w:pos="8306"/>
      </w:tabs>
      <w:ind w:right="425"/>
      <w:rPr>
        <w:rFonts w:ascii="Arial" w:hAnsi="Arial" w:cs="Arial"/>
        <w:bCs/>
        <w:iCs/>
        <w:vanish/>
        <w:sz w:val="18"/>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0C2AEE" w:rsidRDefault="004F6D24">
    <w:pPr>
      <w:pStyle w:val="Header"/>
    </w:pPr>
    <w:r>
      <w:rPr>
        <w:noProof/>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396pt;height:28pt;z-index:-251657216;mso-wrap-edited:f;mso-width-percent:0;mso-height-percent:0;mso-position-horizontal:center;mso-position-horizontal-relative:margin;mso-position-vertical:center;mso-position-vertical-relative:margin;mso-width-percent:0;mso-height-percent:0" wrapcoords="1350 4086 163 4086 40 4670 40 16929 21436 16929 21600 13427 21518 5837 21395 4086 1350 4086" fillcolor="black" stroked="f">
          <v:textpath style="font-family:&quot;Helvetica Neue&quot;;font-size:24pt" string="MOLECULAR PATHOLOGY MR/12C"/>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64FAB"/>
    <w:multiLevelType w:val="hybridMultilevel"/>
    <w:tmpl w:val="2646B74C"/>
    <w:lvl w:ilvl="0" w:tplc="DA880CA8">
      <w:start w:val="1"/>
      <w:numFmt w:val="bullet"/>
      <w:lvlText w:val=""/>
      <w:lvlJc w:val="left"/>
      <w:pPr>
        <w:tabs>
          <w:tab w:val="num" w:pos="360"/>
        </w:tabs>
        <w:ind w:left="360" w:hanging="360"/>
      </w:pPr>
      <w:rPr>
        <w:rFonts w:ascii="Symbol" w:hAnsi="Symbol" w:hint="default"/>
      </w:rPr>
    </w:lvl>
    <w:lvl w:ilvl="1" w:tplc="EE062264" w:tentative="1">
      <w:start w:val="1"/>
      <w:numFmt w:val="bullet"/>
      <w:lvlText w:val="o"/>
      <w:lvlJc w:val="left"/>
      <w:pPr>
        <w:tabs>
          <w:tab w:val="num" w:pos="1080"/>
        </w:tabs>
        <w:ind w:left="1080" w:hanging="360"/>
      </w:pPr>
      <w:rPr>
        <w:rFonts w:ascii="Courier New" w:hAnsi="Courier New" w:hint="default"/>
      </w:rPr>
    </w:lvl>
    <w:lvl w:ilvl="2" w:tplc="C1E869DE" w:tentative="1">
      <w:start w:val="1"/>
      <w:numFmt w:val="bullet"/>
      <w:lvlText w:val=""/>
      <w:lvlJc w:val="left"/>
      <w:pPr>
        <w:tabs>
          <w:tab w:val="num" w:pos="1800"/>
        </w:tabs>
        <w:ind w:left="1800" w:hanging="360"/>
      </w:pPr>
      <w:rPr>
        <w:rFonts w:ascii="Wingdings" w:hAnsi="Wingdings" w:hint="default"/>
      </w:rPr>
    </w:lvl>
    <w:lvl w:ilvl="3" w:tplc="DE9A511E" w:tentative="1">
      <w:start w:val="1"/>
      <w:numFmt w:val="bullet"/>
      <w:lvlText w:val=""/>
      <w:lvlJc w:val="left"/>
      <w:pPr>
        <w:tabs>
          <w:tab w:val="num" w:pos="2520"/>
        </w:tabs>
        <w:ind w:left="2520" w:hanging="360"/>
      </w:pPr>
      <w:rPr>
        <w:rFonts w:ascii="Symbol" w:hAnsi="Symbol" w:hint="default"/>
      </w:rPr>
    </w:lvl>
    <w:lvl w:ilvl="4" w:tplc="724EABB0" w:tentative="1">
      <w:start w:val="1"/>
      <w:numFmt w:val="bullet"/>
      <w:lvlText w:val="o"/>
      <w:lvlJc w:val="left"/>
      <w:pPr>
        <w:tabs>
          <w:tab w:val="num" w:pos="3240"/>
        </w:tabs>
        <w:ind w:left="3240" w:hanging="360"/>
      </w:pPr>
      <w:rPr>
        <w:rFonts w:ascii="Courier New" w:hAnsi="Courier New" w:hint="default"/>
      </w:rPr>
    </w:lvl>
    <w:lvl w:ilvl="5" w:tplc="05EA54F6" w:tentative="1">
      <w:start w:val="1"/>
      <w:numFmt w:val="bullet"/>
      <w:lvlText w:val=""/>
      <w:lvlJc w:val="left"/>
      <w:pPr>
        <w:tabs>
          <w:tab w:val="num" w:pos="3960"/>
        </w:tabs>
        <w:ind w:left="3960" w:hanging="360"/>
      </w:pPr>
      <w:rPr>
        <w:rFonts w:ascii="Wingdings" w:hAnsi="Wingdings" w:hint="default"/>
      </w:rPr>
    </w:lvl>
    <w:lvl w:ilvl="6" w:tplc="BD1693BC" w:tentative="1">
      <w:start w:val="1"/>
      <w:numFmt w:val="bullet"/>
      <w:lvlText w:val=""/>
      <w:lvlJc w:val="left"/>
      <w:pPr>
        <w:tabs>
          <w:tab w:val="num" w:pos="4680"/>
        </w:tabs>
        <w:ind w:left="4680" w:hanging="360"/>
      </w:pPr>
      <w:rPr>
        <w:rFonts w:ascii="Symbol" w:hAnsi="Symbol" w:hint="default"/>
      </w:rPr>
    </w:lvl>
    <w:lvl w:ilvl="7" w:tplc="24064A96" w:tentative="1">
      <w:start w:val="1"/>
      <w:numFmt w:val="bullet"/>
      <w:lvlText w:val="o"/>
      <w:lvlJc w:val="left"/>
      <w:pPr>
        <w:tabs>
          <w:tab w:val="num" w:pos="5400"/>
        </w:tabs>
        <w:ind w:left="5400" w:hanging="360"/>
      </w:pPr>
      <w:rPr>
        <w:rFonts w:ascii="Courier New" w:hAnsi="Courier New" w:hint="default"/>
      </w:rPr>
    </w:lvl>
    <w:lvl w:ilvl="8" w:tplc="D3D4FFA2" w:tentative="1">
      <w:start w:val="1"/>
      <w:numFmt w:val="bullet"/>
      <w:lvlText w:val=""/>
      <w:lvlJc w:val="left"/>
      <w:pPr>
        <w:tabs>
          <w:tab w:val="num" w:pos="6120"/>
        </w:tabs>
        <w:ind w:left="6120" w:hanging="360"/>
      </w:pPr>
      <w:rPr>
        <w:rFonts w:ascii="Wingdings" w:hAnsi="Wingdings" w:hint="default"/>
      </w:rPr>
    </w:lvl>
  </w:abstractNum>
  <w:abstractNum w:abstractNumId="1">
    <w:nsid w:val="1A4A4C95"/>
    <w:multiLevelType w:val="hybridMultilevel"/>
    <w:tmpl w:val="90BE730C"/>
    <w:lvl w:ilvl="0" w:tplc="A978E25A">
      <w:start w:val="1"/>
      <w:numFmt w:val="decimal"/>
      <w:lvlText w:val="%1."/>
      <w:lvlJc w:val="left"/>
      <w:pPr>
        <w:ind w:left="356" w:hanging="640"/>
      </w:pPr>
      <w:rPr>
        <w:rFonts w:hint="default"/>
      </w:rPr>
    </w:lvl>
    <w:lvl w:ilvl="1" w:tplc="55AACA08" w:tentative="1">
      <w:start w:val="1"/>
      <w:numFmt w:val="lowerLetter"/>
      <w:lvlText w:val="%2."/>
      <w:lvlJc w:val="left"/>
      <w:pPr>
        <w:ind w:left="796" w:hanging="360"/>
      </w:pPr>
    </w:lvl>
    <w:lvl w:ilvl="2" w:tplc="16F05718" w:tentative="1">
      <w:start w:val="1"/>
      <w:numFmt w:val="lowerRoman"/>
      <w:lvlText w:val="%3."/>
      <w:lvlJc w:val="right"/>
      <w:pPr>
        <w:ind w:left="1516" w:hanging="180"/>
      </w:pPr>
    </w:lvl>
    <w:lvl w:ilvl="3" w:tplc="A77E01C4" w:tentative="1">
      <w:start w:val="1"/>
      <w:numFmt w:val="decimal"/>
      <w:lvlText w:val="%4."/>
      <w:lvlJc w:val="left"/>
      <w:pPr>
        <w:ind w:left="2236" w:hanging="360"/>
      </w:pPr>
    </w:lvl>
    <w:lvl w:ilvl="4" w:tplc="F75E661E" w:tentative="1">
      <w:start w:val="1"/>
      <w:numFmt w:val="lowerLetter"/>
      <w:lvlText w:val="%5."/>
      <w:lvlJc w:val="left"/>
      <w:pPr>
        <w:ind w:left="2956" w:hanging="360"/>
      </w:pPr>
    </w:lvl>
    <w:lvl w:ilvl="5" w:tplc="F5880C60" w:tentative="1">
      <w:start w:val="1"/>
      <w:numFmt w:val="lowerRoman"/>
      <w:lvlText w:val="%6."/>
      <w:lvlJc w:val="right"/>
      <w:pPr>
        <w:ind w:left="3676" w:hanging="180"/>
      </w:pPr>
    </w:lvl>
    <w:lvl w:ilvl="6" w:tplc="09961EE2" w:tentative="1">
      <w:start w:val="1"/>
      <w:numFmt w:val="decimal"/>
      <w:lvlText w:val="%7."/>
      <w:lvlJc w:val="left"/>
      <w:pPr>
        <w:ind w:left="4396" w:hanging="360"/>
      </w:pPr>
    </w:lvl>
    <w:lvl w:ilvl="7" w:tplc="478E9E08" w:tentative="1">
      <w:start w:val="1"/>
      <w:numFmt w:val="lowerLetter"/>
      <w:lvlText w:val="%8."/>
      <w:lvlJc w:val="left"/>
      <w:pPr>
        <w:ind w:left="5116" w:hanging="360"/>
      </w:pPr>
    </w:lvl>
    <w:lvl w:ilvl="8" w:tplc="113EBEE2" w:tentative="1">
      <w:start w:val="1"/>
      <w:numFmt w:val="lowerRoman"/>
      <w:lvlText w:val="%9."/>
      <w:lvlJc w:val="right"/>
      <w:pPr>
        <w:ind w:left="5836" w:hanging="180"/>
      </w:pPr>
    </w:lvl>
  </w:abstractNum>
  <w:abstractNum w:abstractNumId="2">
    <w:nsid w:val="2E7F0821"/>
    <w:multiLevelType w:val="hybridMultilevel"/>
    <w:tmpl w:val="93FC9452"/>
    <w:lvl w:ilvl="0" w:tplc="FD46E9AA">
      <w:numFmt w:val="bullet"/>
      <w:lvlText w:val=""/>
      <w:lvlJc w:val="left"/>
      <w:pPr>
        <w:ind w:left="720" w:hanging="360"/>
      </w:pPr>
      <w:rPr>
        <w:rFonts w:ascii="Symbol" w:eastAsia="MS Mincho" w:hAnsi="Symbol" w:cs="Arial" w:hint="default"/>
      </w:rPr>
    </w:lvl>
    <w:lvl w:ilvl="1" w:tplc="CC044FC2" w:tentative="1">
      <w:start w:val="1"/>
      <w:numFmt w:val="bullet"/>
      <w:lvlText w:val="o"/>
      <w:lvlJc w:val="left"/>
      <w:pPr>
        <w:ind w:left="1440" w:hanging="360"/>
      </w:pPr>
      <w:rPr>
        <w:rFonts w:ascii="Courier New" w:hAnsi="Courier New" w:cs="Courier New" w:hint="default"/>
      </w:rPr>
    </w:lvl>
    <w:lvl w:ilvl="2" w:tplc="2048D3C0" w:tentative="1">
      <w:start w:val="1"/>
      <w:numFmt w:val="bullet"/>
      <w:lvlText w:val=""/>
      <w:lvlJc w:val="left"/>
      <w:pPr>
        <w:ind w:left="2160" w:hanging="360"/>
      </w:pPr>
      <w:rPr>
        <w:rFonts w:ascii="Wingdings" w:hAnsi="Wingdings" w:hint="default"/>
      </w:rPr>
    </w:lvl>
    <w:lvl w:ilvl="3" w:tplc="E452BBD4" w:tentative="1">
      <w:start w:val="1"/>
      <w:numFmt w:val="bullet"/>
      <w:lvlText w:val=""/>
      <w:lvlJc w:val="left"/>
      <w:pPr>
        <w:ind w:left="2880" w:hanging="360"/>
      </w:pPr>
      <w:rPr>
        <w:rFonts w:ascii="Symbol" w:hAnsi="Symbol" w:hint="default"/>
      </w:rPr>
    </w:lvl>
    <w:lvl w:ilvl="4" w:tplc="4E88242C" w:tentative="1">
      <w:start w:val="1"/>
      <w:numFmt w:val="bullet"/>
      <w:lvlText w:val="o"/>
      <w:lvlJc w:val="left"/>
      <w:pPr>
        <w:ind w:left="3600" w:hanging="360"/>
      </w:pPr>
      <w:rPr>
        <w:rFonts w:ascii="Courier New" w:hAnsi="Courier New" w:cs="Courier New" w:hint="default"/>
      </w:rPr>
    </w:lvl>
    <w:lvl w:ilvl="5" w:tplc="1520E020" w:tentative="1">
      <w:start w:val="1"/>
      <w:numFmt w:val="bullet"/>
      <w:lvlText w:val=""/>
      <w:lvlJc w:val="left"/>
      <w:pPr>
        <w:ind w:left="4320" w:hanging="360"/>
      </w:pPr>
      <w:rPr>
        <w:rFonts w:ascii="Wingdings" w:hAnsi="Wingdings" w:hint="default"/>
      </w:rPr>
    </w:lvl>
    <w:lvl w:ilvl="6" w:tplc="D8F49B74" w:tentative="1">
      <w:start w:val="1"/>
      <w:numFmt w:val="bullet"/>
      <w:lvlText w:val=""/>
      <w:lvlJc w:val="left"/>
      <w:pPr>
        <w:ind w:left="5040" w:hanging="360"/>
      </w:pPr>
      <w:rPr>
        <w:rFonts w:ascii="Symbol" w:hAnsi="Symbol" w:hint="default"/>
      </w:rPr>
    </w:lvl>
    <w:lvl w:ilvl="7" w:tplc="3CA03A0E" w:tentative="1">
      <w:start w:val="1"/>
      <w:numFmt w:val="bullet"/>
      <w:lvlText w:val="o"/>
      <w:lvlJc w:val="left"/>
      <w:pPr>
        <w:ind w:left="5760" w:hanging="360"/>
      </w:pPr>
      <w:rPr>
        <w:rFonts w:ascii="Courier New" w:hAnsi="Courier New" w:cs="Courier New" w:hint="default"/>
      </w:rPr>
    </w:lvl>
    <w:lvl w:ilvl="8" w:tplc="A0069FCE" w:tentative="1">
      <w:start w:val="1"/>
      <w:numFmt w:val="bullet"/>
      <w:lvlText w:val=""/>
      <w:lvlJc w:val="left"/>
      <w:pPr>
        <w:ind w:left="6480" w:hanging="360"/>
      </w:pPr>
      <w:rPr>
        <w:rFonts w:ascii="Wingdings" w:hAnsi="Wingdings" w:hint="default"/>
      </w:rPr>
    </w:lvl>
  </w:abstractNum>
  <w:abstractNum w:abstractNumId="3">
    <w:nsid w:val="39E94FE3"/>
    <w:multiLevelType w:val="hybridMultilevel"/>
    <w:tmpl w:val="4B4ABF8C"/>
    <w:lvl w:ilvl="0" w:tplc="D1286DBA">
      <w:numFmt w:val="bullet"/>
      <w:lvlText w:val=""/>
      <w:lvlJc w:val="left"/>
      <w:pPr>
        <w:ind w:left="720" w:hanging="360"/>
      </w:pPr>
      <w:rPr>
        <w:rFonts w:ascii="Symbol" w:eastAsia="MS Mincho" w:hAnsi="Symbol" w:cs="Arial" w:hint="default"/>
      </w:rPr>
    </w:lvl>
    <w:lvl w:ilvl="1" w:tplc="06FAF278" w:tentative="1">
      <w:start w:val="1"/>
      <w:numFmt w:val="bullet"/>
      <w:lvlText w:val="o"/>
      <w:lvlJc w:val="left"/>
      <w:pPr>
        <w:ind w:left="1440" w:hanging="360"/>
      </w:pPr>
      <w:rPr>
        <w:rFonts w:ascii="Courier New" w:hAnsi="Courier New" w:cs="Courier New" w:hint="default"/>
      </w:rPr>
    </w:lvl>
    <w:lvl w:ilvl="2" w:tplc="74880F18" w:tentative="1">
      <w:start w:val="1"/>
      <w:numFmt w:val="bullet"/>
      <w:lvlText w:val=""/>
      <w:lvlJc w:val="left"/>
      <w:pPr>
        <w:ind w:left="2160" w:hanging="360"/>
      </w:pPr>
      <w:rPr>
        <w:rFonts w:ascii="Wingdings" w:hAnsi="Wingdings" w:hint="default"/>
      </w:rPr>
    </w:lvl>
    <w:lvl w:ilvl="3" w:tplc="5066E460" w:tentative="1">
      <w:start w:val="1"/>
      <w:numFmt w:val="bullet"/>
      <w:lvlText w:val=""/>
      <w:lvlJc w:val="left"/>
      <w:pPr>
        <w:ind w:left="2880" w:hanging="360"/>
      </w:pPr>
      <w:rPr>
        <w:rFonts w:ascii="Symbol" w:hAnsi="Symbol" w:hint="default"/>
      </w:rPr>
    </w:lvl>
    <w:lvl w:ilvl="4" w:tplc="FBEE6EB2" w:tentative="1">
      <w:start w:val="1"/>
      <w:numFmt w:val="bullet"/>
      <w:lvlText w:val="o"/>
      <w:lvlJc w:val="left"/>
      <w:pPr>
        <w:ind w:left="3600" w:hanging="360"/>
      </w:pPr>
      <w:rPr>
        <w:rFonts w:ascii="Courier New" w:hAnsi="Courier New" w:cs="Courier New" w:hint="default"/>
      </w:rPr>
    </w:lvl>
    <w:lvl w:ilvl="5" w:tplc="18E8C3AA" w:tentative="1">
      <w:start w:val="1"/>
      <w:numFmt w:val="bullet"/>
      <w:lvlText w:val=""/>
      <w:lvlJc w:val="left"/>
      <w:pPr>
        <w:ind w:left="4320" w:hanging="360"/>
      </w:pPr>
      <w:rPr>
        <w:rFonts w:ascii="Wingdings" w:hAnsi="Wingdings" w:hint="default"/>
      </w:rPr>
    </w:lvl>
    <w:lvl w:ilvl="6" w:tplc="C46CE24E" w:tentative="1">
      <w:start w:val="1"/>
      <w:numFmt w:val="bullet"/>
      <w:lvlText w:val=""/>
      <w:lvlJc w:val="left"/>
      <w:pPr>
        <w:ind w:left="5040" w:hanging="360"/>
      </w:pPr>
      <w:rPr>
        <w:rFonts w:ascii="Symbol" w:hAnsi="Symbol" w:hint="default"/>
      </w:rPr>
    </w:lvl>
    <w:lvl w:ilvl="7" w:tplc="9086E3AE" w:tentative="1">
      <w:start w:val="1"/>
      <w:numFmt w:val="bullet"/>
      <w:lvlText w:val="o"/>
      <w:lvlJc w:val="left"/>
      <w:pPr>
        <w:ind w:left="5760" w:hanging="360"/>
      </w:pPr>
      <w:rPr>
        <w:rFonts w:ascii="Courier New" w:hAnsi="Courier New" w:cs="Courier New" w:hint="default"/>
      </w:rPr>
    </w:lvl>
    <w:lvl w:ilvl="8" w:tplc="088C50A0" w:tentative="1">
      <w:start w:val="1"/>
      <w:numFmt w:val="bullet"/>
      <w:lvlText w:val=""/>
      <w:lvlJc w:val="left"/>
      <w:pPr>
        <w:ind w:left="6480" w:hanging="360"/>
      </w:pPr>
      <w:rPr>
        <w:rFonts w:ascii="Wingdings" w:hAnsi="Wingdings" w:hint="default"/>
      </w:rPr>
    </w:lvl>
  </w:abstractNum>
  <w:abstractNum w:abstractNumId="4">
    <w:nsid w:val="6B963369"/>
    <w:multiLevelType w:val="hybridMultilevel"/>
    <w:tmpl w:val="6B424646"/>
    <w:lvl w:ilvl="0" w:tplc="3426F488">
      <w:start w:val="1"/>
      <w:numFmt w:val="bullet"/>
      <w:lvlText w:val=""/>
      <w:lvlJc w:val="left"/>
      <w:pPr>
        <w:ind w:left="360" w:hanging="360"/>
      </w:pPr>
      <w:rPr>
        <w:rFonts w:ascii="Symbol" w:hAnsi="Symbol" w:hint="default"/>
      </w:rPr>
    </w:lvl>
    <w:lvl w:ilvl="1" w:tplc="C88C39F6" w:tentative="1">
      <w:start w:val="1"/>
      <w:numFmt w:val="bullet"/>
      <w:lvlText w:val="o"/>
      <w:lvlJc w:val="left"/>
      <w:pPr>
        <w:ind w:left="1080" w:hanging="360"/>
      </w:pPr>
      <w:rPr>
        <w:rFonts w:ascii="Courier New" w:hAnsi="Courier New" w:cs="Courier New" w:hint="default"/>
      </w:rPr>
    </w:lvl>
    <w:lvl w:ilvl="2" w:tplc="FB52FC72" w:tentative="1">
      <w:start w:val="1"/>
      <w:numFmt w:val="bullet"/>
      <w:lvlText w:val=""/>
      <w:lvlJc w:val="left"/>
      <w:pPr>
        <w:ind w:left="1800" w:hanging="360"/>
      </w:pPr>
      <w:rPr>
        <w:rFonts w:ascii="Wingdings" w:hAnsi="Wingdings" w:hint="default"/>
      </w:rPr>
    </w:lvl>
    <w:lvl w:ilvl="3" w:tplc="49CC670C" w:tentative="1">
      <w:start w:val="1"/>
      <w:numFmt w:val="bullet"/>
      <w:lvlText w:val=""/>
      <w:lvlJc w:val="left"/>
      <w:pPr>
        <w:ind w:left="2520" w:hanging="360"/>
      </w:pPr>
      <w:rPr>
        <w:rFonts w:ascii="Symbol" w:hAnsi="Symbol" w:hint="default"/>
      </w:rPr>
    </w:lvl>
    <w:lvl w:ilvl="4" w:tplc="B4386A32" w:tentative="1">
      <w:start w:val="1"/>
      <w:numFmt w:val="bullet"/>
      <w:lvlText w:val="o"/>
      <w:lvlJc w:val="left"/>
      <w:pPr>
        <w:ind w:left="3240" w:hanging="360"/>
      </w:pPr>
      <w:rPr>
        <w:rFonts w:ascii="Courier New" w:hAnsi="Courier New" w:cs="Courier New" w:hint="default"/>
      </w:rPr>
    </w:lvl>
    <w:lvl w:ilvl="5" w:tplc="6DD6023E" w:tentative="1">
      <w:start w:val="1"/>
      <w:numFmt w:val="bullet"/>
      <w:lvlText w:val=""/>
      <w:lvlJc w:val="left"/>
      <w:pPr>
        <w:ind w:left="3960" w:hanging="360"/>
      </w:pPr>
      <w:rPr>
        <w:rFonts w:ascii="Wingdings" w:hAnsi="Wingdings" w:hint="default"/>
      </w:rPr>
    </w:lvl>
    <w:lvl w:ilvl="6" w:tplc="5F9678BE" w:tentative="1">
      <w:start w:val="1"/>
      <w:numFmt w:val="bullet"/>
      <w:lvlText w:val=""/>
      <w:lvlJc w:val="left"/>
      <w:pPr>
        <w:ind w:left="4680" w:hanging="360"/>
      </w:pPr>
      <w:rPr>
        <w:rFonts w:ascii="Symbol" w:hAnsi="Symbol" w:hint="default"/>
      </w:rPr>
    </w:lvl>
    <w:lvl w:ilvl="7" w:tplc="808AB736" w:tentative="1">
      <w:start w:val="1"/>
      <w:numFmt w:val="bullet"/>
      <w:lvlText w:val="o"/>
      <w:lvlJc w:val="left"/>
      <w:pPr>
        <w:ind w:left="5400" w:hanging="360"/>
      </w:pPr>
      <w:rPr>
        <w:rFonts w:ascii="Courier New" w:hAnsi="Courier New" w:cs="Courier New" w:hint="default"/>
      </w:rPr>
    </w:lvl>
    <w:lvl w:ilvl="8" w:tplc="097888B8"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doNotShadeFormData/>
  <w:characterSpacingControl w:val="doNotCompress"/>
  <w:hdrShapeDefaults>
    <o:shapedefaults v:ext="edit" spidmax="2054"/>
    <o:shapelayout v:ext="edit">
      <o:idmap v:ext="edit" data="1,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E554B7"/>
    <w:rsid w:val="004F6D24"/>
    <w:rsid w:val="00E554B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AAA"/>
    <w:rPr>
      <w:rFonts w:ascii="Times New Roman" w:hAnsi="Times New Roman"/>
      <w:lang w:val="en-GB" w:eastAsia="en-GB"/>
    </w:rPr>
  </w:style>
  <w:style w:type="paragraph" w:styleId="Heading1">
    <w:name w:val="heading 1"/>
    <w:basedOn w:val="Normal"/>
    <w:next w:val="Normal"/>
    <w:link w:val="Heading1Char"/>
    <w:qFormat/>
    <w:rsid w:val="00C1426B"/>
    <w:pPr>
      <w:keepNext/>
      <w:spacing w:before="240" w:after="60"/>
      <w:outlineLvl w:val="0"/>
    </w:pPr>
    <w:rPr>
      <w:rFonts w:ascii="Calibri" w:eastAsia="ＭＳ ゴシック" w:hAnsi="Calibri"/>
      <w:b/>
      <w:bCs/>
      <w:kern w:val="32"/>
      <w:sz w:val="32"/>
      <w:szCs w:val="32"/>
      <w:lang w:val="en-US" w:eastAsia="en-US"/>
    </w:rPr>
  </w:style>
  <w:style w:type="paragraph" w:styleId="Heading2">
    <w:name w:val="heading 2"/>
    <w:basedOn w:val="Normal"/>
    <w:next w:val="Normal"/>
    <w:link w:val="Heading2Char"/>
    <w:uiPriority w:val="99"/>
    <w:qFormat/>
    <w:rsid w:val="00607735"/>
    <w:pPr>
      <w:keepNext/>
      <w:tabs>
        <w:tab w:val="left" w:pos="9540"/>
      </w:tabs>
      <w:ind w:right="-1048"/>
      <w:jc w:val="both"/>
      <w:outlineLvl w:val="1"/>
    </w:pPr>
    <w:rPr>
      <w:rFonts w:ascii="Arial" w:eastAsia="Times New Roman" w:hAnsi="Arial" w:cs="Arial"/>
      <w:b/>
      <w:bCs/>
      <w:szCs w:val="20"/>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607735"/>
    <w:rPr>
      <w:rFonts w:ascii="Arial" w:eastAsia="Times New Roman" w:hAnsi="Arial" w:cs="Arial"/>
      <w:b/>
      <w:bCs/>
      <w:szCs w:val="20"/>
      <w:lang w:val="en-AU"/>
    </w:rPr>
  </w:style>
  <w:style w:type="paragraph" w:styleId="BodyTextIndent">
    <w:name w:val="Body Text Indent"/>
    <w:basedOn w:val="Normal"/>
    <w:link w:val="BodyTextIndentChar"/>
    <w:uiPriority w:val="99"/>
    <w:rsid w:val="00607735"/>
    <w:pPr>
      <w:ind w:firstLine="720"/>
      <w:jc w:val="both"/>
    </w:pPr>
    <w:rPr>
      <w:rFonts w:eastAsia="Times New Roman"/>
      <w:szCs w:val="20"/>
      <w:lang w:val="en-AU" w:eastAsia="en-US"/>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eastAsia="Times New Roman"/>
      <w:szCs w:val="20"/>
      <w:lang w:val="en-AU" w:eastAsia="en-US"/>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eastAsia="Times New Roman"/>
      <w:sz w:val="20"/>
      <w:szCs w:val="20"/>
      <w:lang w:val="en-AU" w:eastAsia="en-US"/>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rPr>
      <w:rFonts w:ascii="Cambria" w:hAnsi="Cambria"/>
      <w:lang w:val="en-US" w:eastAsia="en-US"/>
    </w:r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rPr>
      <w:rFonts w:ascii="Cambria" w:hAnsi="Cambria"/>
      <w:lang w:val="en-US" w:eastAsia="en-US"/>
    </w:r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uiPriority w:val="34"/>
    <w:qFormat/>
    <w:rsid w:val="00AE2CF0"/>
    <w:pPr>
      <w:ind w:left="720"/>
      <w:contextualSpacing/>
    </w:pPr>
    <w:rPr>
      <w:rFonts w:ascii="Cambria" w:hAnsi="Cambria"/>
      <w:lang w:val="en-US" w:eastAsia="en-US"/>
    </w:rPr>
  </w:style>
  <w:style w:type="table" w:styleId="TableGrid">
    <w:name w:val="Table Grid"/>
    <w:basedOn w:val="TableNormal"/>
    <w:uiPriority w:val="59"/>
    <w:rsid w:val="00E21D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E21DEF"/>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rPr>
      <w:rFonts w:ascii="Cambria" w:hAnsi="Cambria"/>
      <w:lang w:val="en-US" w:eastAsia="en-US"/>
    </w:rPr>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uiPriority w:val="99"/>
    <w:qFormat/>
    <w:rsid w:val="009369EC"/>
    <w:rPr>
      <w:rFonts w:ascii="Arial" w:eastAsia="Times New Roman" w:hAnsi="Arial" w:cs="Arial"/>
      <w:noProof/>
      <w:color w:val="000080"/>
      <w:sz w:val="22"/>
      <w:szCs w:val="22"/>
      <w:lang w:val="en-US" w:eastAsia="ru-RU"/>
    </w:rPr>
  </w:style>
  <w:style w:type="character" w:customStyle="1" w:styleId="Normal2Char">
    <w:name w:val="Normal2 Char"/>
    <w:link w:val="Normal2"/>
    <w:uiPriority w:val="99"/>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eastAsia="Times New Roman"/>
      <w:lang w:val="en-AU" w:eastAsia="en-AU"/>
    </w:rPr>
  </w:style>
  <w:style w:type="character" w:customStyle="1" w:styleId="Heading1Char">
    <w:name w:val="Heading 1 Char"/>
    <w:basedOn w:val="DefaultParagraphFont"/>
    <w:link w:val="Heading1"/>
    <w:rsid w:val="00C1426B"/>
    <w:rPr>
      <w:rFonts w:ascii="Calibri" w:eastAsia="ＭＳ ゴシック" w:hAnsi="Calibri"/>
      <w:b/>
      <w:bCs/>
      <w:kern w:val="32"/>
      <w:sz w:val="32"/>
      <w:szCs w:val="3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ascii="Cambria" w:hAnsi="Cambria"/>
      <w:noProof/>
      <w:lang w:val="en-US" w:eastAsia="en-US"/>
    </w:rPr>
  </w:style>
  <w:style w:type="character" w:customStyle="1" w:styleId="EndNoteBibliographyTitleChar">
    <w:name w:val="EndNote Bibliography Title Char"/>
    <w:basedOn w:val="DefaultParagraphFont"/>
    <w:link w:val="EndNoteBibliographyTitle"/>
    <w:rsid w:val="00C1426B"/>
    <w:rPr>
      <w:noProof/>
      <w:sz w:val="24"/>
      <w:szCs w:val="24"/>
      <w:lang w:val="en-US"/>
    </w:rPr>
  </w:style>
  <w:style w:type="paragraph" w:customStyle="1" w:styleId="EndNoteBibliography">
    <w:name w:val="EndNote Bibliography"/>
    <w:basedOn w:val="Normal"/>
    <w:link w:val="EndNoteBibliographyChar"/>
    <w:rsid w:val="00C1426B"/>
    <w:rPr>
      <w:rFonts w:ascii="Cambria" w:hAnsi="Cambria"/>
      <w:noProof/>
      <w:lang w:val="en-US" w:eastAsia="en-US"/>
    </w:rPr>
  </w:style>
  <w:style w:type="character" w:customStyle="1" w:styleId="EndNoteBibliographyChar">
    <w:name w:val="EndNote Bibliography Char"/>
    <w:basedOn w:val="DefaultParagraphFont"/>
    <w:link w:val="EndNoteBibliography"/>
    <w:rsid w:val="00C1426B"/>
    <w:rPr>
      <w:noProof/>
      <w:sz w:val="24"/>
      <w:szCs w:val="24"/>
      <w:lang w:val="en-US"/>
    </w:rPr>
  </w:style>
  <w:style w:type="character" w:customStyle="1" w:styleId="st2">
    <w:name w:val="st2"/>
    <w:basedOn w:val="DefaultParagraphFont"/>
    <w:rsid w:val="00DF5A0F"/>
    <w:rPr>
      <w:rFonts w:ascii="Times New Roman" w:hAnsi="Times New Roman" w:cs="Times New Roman" w:hint="default"/>
      <w:color w:val="000000"/>
      <w:sz w:val="24"/>
      <w:szCs w:val="24"/>
    </w:rPr>
  </w:style>
  <w:style w:type="character" w:customStyle="1" w:styleId="apple-converted-space">
    <w:name w:val="apple-converted-space"/>
    <w:basedOn w:val="DefaultParagraphFont"/>
    <w:rsid w:val="00B24F20"/>
  </w:style>
  <w:style w:type="character" w:styleId="Strong">
    <w:name w:val="Strong"/>
    <w:basedOn w:val="DefaultParagraphFont"/>
    <w:uiPriority w:val="22"/>
    <w:qFormat/>
    <w:rsid w:val="00B24F20"/>
    <w:rPr>
      <w:b/>
      <w:bCs/>
    </w:rPr>
  </w:style>
  <w:style w:type="table" w:styleId="MediumShading1">
    <w:name w:val="Medium Shading 1"/>
    <w:basedOn w:val="TableNormal"/>
    <w:uiPriority w:val="63"/>
    <w:rsid w:val="002A4C9A"/>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Shading">
    <w:name w:val="Light Shading"/>
    <w:basedOn w:val="TableNormal"/>
    <w:uiPriority w:val="60"/>
    <w:rsid w:val="002A4C9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ommentSubject">
    <w:name w:val="annotation subject"/>
    <w:basedOn w:val="CommentText"/>
    <w:next w:val="CommentText"/>
    <w:link w:val="CommentSubjectChar"/>
    <w:uiPriority w:val="99"/>
    <w:semiHidden/>
    <w:unhideWhenUsed/>
    <w:rsid w:val="008B7395"/>
    <w:rPr>
      <w:b/>
      <w:bCs/>
      <w:sz w:val="20"/>
      <w:szCs w:val="20"/>
    </w:rPr>
  </w:style>
  <w:style w:type="character" w:customStyle="1" w:styleId="CommentSubjectChar">
    <w:name w:val="Comment Subject Char"/>
    <w:basedOn w:val="CommentTextChar"/>
    <w:link w:val="CommentSubject"/>
    <w:uiPriority w:val="99"/>
    <w:semiHidden/>
    <w:rsid w:val="008B7395"/>
    <w:rPr>
      <w:b/>
      <w:bCs/>
      <w:sz w:val="20"/>
      <w:szCs w:val="20"/>
      <w:lang w:val="en-US"/>
    </w:rPr>
  </w:style>
  <w:style w:type="paragraph" w:customStyle="1" w:styleId="p1">
    <w:name w:val="p1"/>
    <w:basedOn w:val="Normal"/>
    <w:rsid w:val="00AE1180"/>
    <w:rPr>
      <w:rFonts w:ascii="Helvetica" w:hAnsi="Helvetica"/>
      <w:sz w:val="18"/>
      <w:szCs w:val="18"/>
    </w:rPr>
  </w:style>
  <w:style w:type="character" w:styleId="Emphasis">
    <w:name w:val="Emphasis"/>
    <w:basedOn w:val="DefaultParagraphFont"/>
    <w:uiPriority w:val="20"/>
    <w:qFormat/>
    <w:rsid w:val="005F652C"/>
    <w:rPr>
      <w:i/>
      <w:iCs/>
    </w:rPr>
  </w:style>
  <w:style w:type="character" w:customStyle="1" w:styleId="UnresolvedMention">
    <w:name w:val="Unresolved Mention"/>
    <w:basedOn w:val="DefaultParagraphFont"/>
    <w:uiPriority w:val="99"/>
    <w:rsid w:val="004A300E"/>
    <w:rPr>
      <w:color w:val="808080"/>
      <w:shd w:val="clear" w:color="auto" w:fill="E6E6E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AAA"/>
    <w:rPr>
      <w:rFonts w:ascii="Times New Roman" w:hAnsi="Times New Roman"/>
      <w:lang w:val="en-GB" w:eastAsia="en-GB"/>
    </w:rPr>
  </w:style>
  <w:style w:type="paragraph" w:styleId="Heading1">
    <w:name w:val="heading 1"/>
    <w:basedOn w:val="Normal"/>
    <w:next w:val="Normal"/>
    <w:link w:val="Heading1Char"/>
    <w:qFormat/>
    <w:rsid w:val="00C1426B"/>
    <w:pPr>
      <w:keepNext/>
      <w:spacing w:before="240" w:after="60"/>
      <w:outlineLvl w:val="0"/>
    </w:pPr>
    <w:rPr>
      <w:rFonts w:ascii="Calibri" w:eastAsia="ＭＳ ゴシック" w:hAnsi="Calibri"/>
      <w:b/>
      <w:bCs/>
      <w:kern w:val="32"/>
      <w:sz w:val="32"/>
      <w:szCs w:val="32"/>
      <w:lang w:val="en-US" w:eastAsia="en-US"/>
    </w:rPr>
  </w:style>
  <w:style w:type="paragraph" w:styleId="Heading2">
    <w:name w:val="heading 2"/>
    <w:basedOn w:val="Normal"/>
    <w:next w:val="Normal"/>
    <w:link w:val="Heading2Char"/>
    <w:uiPriority w:val="99"/>
    <w:qFormat/>
    <w:rsid w:val="00607735"/>
    <w:pPr>
      <w:keepNext/>
      <w:tabs>
        <w:tab w:val="left" w:pos="9540"/>
      </w:tabs>
      <w:ind w:right="-1048"/>
      <w:jc w:val="both"/>
      <w:outlineLvl w:val="1"/>
    </w:pPr>
    <w:rPr>
      <w:rFonts w:ascii="Arial" w:eastAsia="Times New Roman" w:hAnsi="Arial" w:cs="Arial"/>
      <w:b/>
      <w:bCs/>
      <w:szCs w:val="20"/>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607735"/>
    <w:rPr>
      <w:rFonts w:ascii="Arial" w:eastAsia="Times New Roman" w:hAnsi="Arial" w:cs="Arial"/>
      <w:b/>
      <w:bCs/>
      <w:szCs w:val="20"/>
      <w:lang w:val="en-AU"/>
    </w:rPr>
  </w:style>
  <w:style w:type="paragraph" w:styleId="BodyTextIndent">
    <w:name w:val="Body Text Indent"/>
    <w:basedOn w:val="Normal"/>
    <w:link w:val="BodyTextIndentChar"/>
    <w:uiPriority w:val="99"/>
    <w:rsid w:val="00607735"/>
    <w:pPr>
      <w:ind w:firstLine="720"/>
      <w:jc w:val="both"/>
    </w:pPr>
    <w:rPr>
      <w:rFonts w:eastAsia="Times New Roman"/>
      <w:szCs w:val="20"/>
      <w:lang w:val="en-AU" w:eastAsia="en-US"/>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eastAsia="Times New Roman"/>
      <w:szCs w:val="20"/>
      <w:lang w:val="en-AU" w:eastAsia="en-US"/>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eastAsia="Times New Roman"/>
      <w:sz w:val="20"/>
      <w:szCs w:val="20"/>
      <w:lang w:val="en-AU" w:eastAsia="en-US"/>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rPr>
      <w:rFonts w:ascii="Cambria" w:hAnsi="Cambria"/>
      <w:lang w:val="en-US" w:eastAsia="en-US"/>
    </w:r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rPr>
      <w:rFonts w:ascii="Cambria" w:hAnsi="Cambria"/>
      <w:lang w:val="en-US" w:eastAsia="en-US"/>
    </w:r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uiPriority w:val="34"/>
    <w:qFormat/>
    <w:rsid w:val="00AE2CF0"/>
    <w:pPr>
      <w:ind w:left="720"/>
      <w:contextualSpacing/>
    </w:pPr>
    <w:rPr>
      <w:rFonts w:ascii="Cambria" w:hAnsi="Cambria"/>
      <w:lang w:val="en-US" w:eastAsia="en-US"/>
    </w:rPr>
  </w:style>
  <w:style w:type="table" w:styleId="TableGrid">
    <w:name w:val="Table Grid"/>
    <w:basedOn w:val="TableNormal"/>
    <w:uiPriority w:val="59"/>
    <w:rsid w:val="00E21D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E21DEF"/>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rPr>
      <w:rFonts w:ascii="Cambria" w:hAnsi="Cambria"/>
      <w:lang w:val="en-US" w:eastAsia="en-US"/>
    </w:rPr>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uiPriority w:val="99"/>
    <w:qFormat/>
    <w:rsid w:val="009369EC"/>
    <w:rPr>
      <w:rFonts w:ascii="Arial" w:eastAsia="Times New Roman" w:hAnsi="Arial" w:cs="Arial"/>
      <w:noProof/>
      <w:color w:val="000080"/>
      <w:sz w:val="22"/>
      <w:szCs w:val="22"/>
      <w:lang w:val="en-US" w:eastAsia="ru-RU"/>
    </w:rPr>
  </w:style>
  <w:style w:type="character" w:customStyle="1" w:styleId="Normal2Char">
    <w:name w:val="Normal2 Char"/>
    <w:link w:val="Normal2"/>
    <w:uiPriority w:val="99"/>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eastAsia="Times New Roman"/>
      <w:lang w:val="en-AU" w:eastAsia="en-AU"/>
    </w:rPr>
  </w:style>
  <w:style w:type="character" w:customStyle="1" w:styleId="Heading1Char">
    <w:name w:val="Heading 1 Char"/>
    <w:basedOn w:val="DefaultParagraphFont"/>
    <w:link w:val="Heading1"/>
    <w:rsid w:val="00C1426B"/>
    <w:rPr>
      <w:rFonts w:ascii="Calibri" w:eastAsia="ＭＳ ゴシック" w:hAnsi="Calibri"/>
      <w:b/>
      <w:bCs/>
      <w:kern w:val="32"/>
      <w:sz w:val="32"/>
      <w:szCs w:val="3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ascii="Cambria" w:hAnsi="Cambria"/>
      <w:noProof/>
      <w:lang w:val="en-US" w:eastAsia="en-US"/>
    </w:rPr>
  </w:style>
  <w:style w:type="character" w:customStyle="1" w:styleId="EndNoteBibliographyTitleChar">
    <w:name w:val="EndNote Bibliography Title Char"/>
    <w:basedOn w:val="DefaultParagraphFont"/>
    <w:link w:val="EndNoteBibliographyTitle"/>
    <w:rsid w:val="00C1426B"/>
    <w:rPr>
      <w:noProof/>
      <w:sz w:val="24"/>
      <w:szCs w:val="24"/>
      <w:lang w:val="en-US"/>
    </w:rPr>
  </w:style>
  <w:style w:type="paragraph" w:customStyle="1" w:styleId="EndNoteBibliography">
    <w:name w:val="EndNote Bibliography"/>
    <w:basedOn w:val="Normal"/>
    <w:link w:val="EndNoteBibliographyChar"/>
    <w:rsid w:val="00C1426B"/>
    <w:rPr>
      <w:rFonts w:ascii="Cambria" w:hAnsi="Cambria"/>
      <w:noProof/>
      <w:lang w:val="en-US" w:eastAsia="en-US"/>
    </w:rPr>
  </w:style>
  <w:style w:type="character" w:customStyle="1" w:styleId="EndNoteBibliographyChar">
    <w:name w:val="EndNote Bibliography Char"/>
    <w:basedOn w:val="DefaultParagraphFont"/>
    <w:link w:val="EndNoteBibliography"/>
    <w:rsid w:val="00C1426B"/>
    <w:rPr>
      <w:noProof/>
      <w:sz w:val="24"/>
      <w:szCs w:val="24"/>
      <w:lang w:val="en-US"/>
    </w:rPr>
  </w:style>
  <w:style w:type="character" w:customStyle="1" w:styleId="st2">
    <w:name w:val="st2"/>
    <w:basedOn w:val="DefaultParagraphFont"/>
    <w:rsid w:val="00DF5A0F"/>
    <w:rPr>
      <w:rFonts w:ascii="Times New Roman" w:hAnsi="Times New Roman" w:cs="Times New Roman" w:hint="default"/>
      <w:color w:val="000000"/>
      <w:sz w:val="24"/>
      <w:szCs w:val="24"/>
    </w:rPr>
  </w:style>
  <w:style w:type="character" w:customStyle="1" w:styleId="apple-converted-space">
    <w:name w:val="apple-converted-space"/>
    <w:basedOn w:val="DefaultParagraphFont"/>
    <w:rsid w:val="00B24F20"/>
  </w:style>
  <w:style w:type="character" w:styleId="Strong">
    <w:name w:val="Strong"/>
    <w:basedOn w:val="DefaultParagraphFont"/>
    <w:uiPriority w:val="22"/>
    <w:qFormat/>
    <w:rsid w:val="00B24F20"/>
    <w:rPr>
      <w:b/>
      <w:bCs/>
    </w:rPr>
  </w:style>
  <w:style w:type="table" w:styleId="MediumShading1">
    <w:name w:val="Medium Shading 1"/>
    <w:basedOn w:val="TableNormal"/>
    <w:uiPriority w:val="63"/>
    <w:rsid w:val="002A4C9A"/>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Shading">
    <w:name w:val="Light Shading"/>
    <w:basedOn w:val="TableNormal"/>
    <w:uiPriority w:val="60"/>
    <w:rsid w:val="002A4C9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ommentSubject">
    <w:name w:val="annotation subject"/>
    <w:basedOn w:val="CommentText"/>
    <w:next w:val="CommentText"/>
    <w:link w:val="CommentSubjectChar"/>
    <w:uiPriority w:val="99"/>
    <w:semiHidden/>
    <w:unhideWhenUsed/>
    <w:rsid w:val="008B7395"/>
    <w:rPr>
      <w:b/>
      <w:bCs/>
      <w:sz w:val="20"/>
      <w:szCs w:val="20"/>
    </w:rPr>
  </w:style>
  <w:style w:type="character" w:customStyle="1" w:styleId="CommentSubjectChar">
    <w:name w:val="Comment Subject Char"/>
    <w:basedOn w:val="CommentTextChar"/>
    <w:link w:val="CommentSubject"/>
    <w:uiPriority w:val="99"/>
    <w:semiHidden/>
    <w:rsid w:val="008B7395"/>
    <w:rPr>
      <w:b/>
      <w:bCs/>
      <w:sz w:val="20"/>
      <w:szCs w:val="20"/>
      <w:lang w:val="en-US"/>
    </w:rPr>
  </w:style>
  <w:style w:type="paragraph" w:customStyle="1" w:styleId="p1">
    <w:name w:val="p1"/>
    <w:basedOn w:val="Normal"/>
    <w:rsid w:val="00AE1180"/>
    <w:rPr>
      <w:rFonts w:ascii="Helvetica" w:hAnsi="Helvetica"/>
      <w:sz w:val="18"/>
      <w:szCs w:val="18"/>
    </w:rPr>
  </w:style>
  <w:style w:type="character" w:styleId="Emphasis">
    <w:name w:val="Emphasis"/>
    <w:basedOn w:val="DefaultParagraphFont"/>
    <w:uiPriority w:val="20"/>
    <w:qFormat/>
    <w:rsid w:val="005F652C"/>
    <w:rPr>
      <w:i/>
      <w:iCs/>
    </w:rPr>
  </w:style>
  <w:style w:type="character" w:customStyle="1" w:styleId="UnresolvedMention">
    <w:name w:val="Unresolved Mention"/>
    <w:basedOn w:val="DefaultParagraphFont"/>
    <w:uiPriority w:val="99"/>
    <w:rsid w:val="004A300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cancer.sanger.ac.uk/cosmic/signatures" TargetMode="External"/><Relationship Id="rId10" Type="http://schemas.openxmlformats.org/officeDocument/2006/relationships/hyperlink" Target="https://atlassian.petermac.org.au/confluence/display/MPL/Signatur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7BA2F5-BBF6-4E45-A8D5-AC579823E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2161</Words>
  <Characters>13405</Characters>
  <Application>Microsoft Macintosh Word</Application>
  <DocSecurity>0</DocSecurity>
  <Lines>203</Lines>
  <Paragraphs>117</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15449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creator>Ken Doig</dc:creator>
  <cp:lastModifiedBy>Ken Doig</cp:lastModifiedBy>
  <cp:revision>2</cp:revision>
  <cp:lastPrinted>2018-03-04T03:53:00Z</cp:lastPrinted>
  <dcterms:created xsi:type="dcterms:W3CDTF">2019-05-23T06:44:00Z</dcterms:created>
  <dcterms:modified xsi:type="dcterms:W3CDTF">2019-05-23T06:44:00Z</dcterms:modified>
</cp:coreProperties>
</file>