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701" w:leader="none"/>
          <w:tab w:val="left" w:pos="9540" w:leader="none"/>
        </w:tabs>
        <w:spacing w:before="120" w:after="0"/>
        <w:jc w:val="both"/>
        <w:rPr>
          <w:rFonts w:ascii="Arial" w:hAnsi="Arial" w:cs="Arial"/>
          <w:sz w:val="18"/>
          <w:szCs w:val="18"/>
          <w:lang w:val="en-AU"/>
        </w:rPr>
      </w:pPr>
      <w:bookmarkStart w:id="0" w:name="_GoBack"/>
      <w:bookmarkEnd w:id="0"/>
      <w:r>
        <w:rPr>
          <w:rFonts w:cs="Arial" w:ascii="Arial" w:hAnsi="Arial"/>
          <w:b/>
          <w:sz w:val="18"/>
          <w:szCs w:val="18"/>
          <w:lang w:val="en-AU"/>
        </w:rPr>
        <w:softHyphen/>
      </w:r>
      <w:r>
        <w:rPr>
          <w:rFonts w:cs="Arial" w:ascii="Arial" w:hAnsi="Arial"/>
          <w:b/>
          <w:sz w:val="18"/>
          <w:szCs w:val="18"/>
          <w:lang w:val="en-AU"/>
        </w:rPr>
        <w:t>Location Number:</w:t>
      </w:r>
      <w:r>
        <w:rPr>
          <w:rFonts w:cs="Arial" w:ascii="Arial" w:hAnsi="Arial"/>
          <w:sz w:val="18"/>
          <w:szCs w:val="18"/>
          <w:lang w:val="en-AU"/>
        </w:rPr>
        <w:t xml:space="preserve"> DNA044601</w:t>
      </w:r>
    </w:p>
    <w:p>
      <w:pPr>
        <w:pStyle w:val="Normal"/>
        <w:tabs>
          <w:tab w:val="clear" w:pos="720"/>
          <w:tab w:val="left" w:pos="1701" w:leader="none"/>
          <w:tab w:val="left" w:pos="9540" w:leader="none"/>
        </w:tabs>
        <w:spacing w:before="120" w:after="0"/>
        <w:jc w:val="both"/>
        <w:rPr>
          <w:rFonts w:ascii="Arial" w:hAnsi="Arial" w:cs="Arial"/>
          <w:sz w:val="18"/>
          <w:szCs w:val="18"/>
          <w:lang w:val="en-AU"/>
        </w:rPr>
      </w:pPr>
      <w:r>
        <w:rPr>
          <w:rFonts w:cs="Arial" w:ascii="Arial" w:hAnsi="Arial"/>
          <w:sz w:val="18"/>
          <w:szCs w:val="18"/>
          <w:lang w:val="en-AU"/>
        </w:rPr>
      </w:r>
    </w:p>
    <w:p>
      <w:pPr>
        <w:pStyle w:val="Normal"/>
        <w:tabs>
          <w:tab w:val="clear" w:pos="720"/>
          <w:tab w:val="left" w:pos="1701" w:leader="none"/>
          <w:tab w:val="left" w:pos="9540" w:leader="none"/>
        </w:tabs>
        <w:spacing w:before="120" w:after="0"/>
        <w:jc w:val="both"/>
        <w:rPr/>
      </w:pPr>
      <w:r>
        <w:rPr>
          <w:rFonts w:eastAsia="Times New Roman" w:cs="Arial" w:ascii="Arial" w:hAnsi="Arial"/>
          <w:b/>
          <w:sz w:val="18"/>
          <w:szCs w:val="18"/>
          <w:lang w:val="en-AU"/>
        </w:rPr>
      </w:r>
    </w:p>
    <w:p>
      <w:pPr>
        <w:pStyle w:val="Normal"/>
        <w:tabs>
          <w:tab w:val="clear" w:pos="720"/>
          <w:tab w:val="left" w:pos="1701" w:leader="none"/>
          <w:tab w:val="left" w:pos="9540" w:leader="none"/>
        </w:tabs>
        <w:spacing w:before="120" w:after="0"/>
        <w:jc w:val="both"/>
        <w:rPr>
          <w:rFonts w:ascii="Arial" w:hAnsi="Arial" w:cs="Arial"/>
          <w:sz w:val="18"/>
          <w:szCs w:val="18"/>
          <w:lang w:val="en-AU"/>
        </w:rPr>
      </w:pPr>
      <w:r>
        <w:rPr>
          <w:rFonts w:cs="Arial" w:ascii="Arial" w:hAnsi="Arial"/>
          <w:b/>
          <w:sz w:val="18"/>
          <w:szCs w:val="18"/>
          <w:lang w:val="en-AU"/>
        </w:rPr>
        <w:t>Histological Typing:</w:t>
      </w:r>
      <w:r>
        <w:rPr>
          <w:rFonts w:cs="Arial" w:ascii="Arial" w:hAnsi="Arial"/>
          <w:sz w:val="18"/>
          <w:szCs w:val="18"/>
          <w:lang w:val="en-AU"/>
        </w:rPr>
        <w:t xml:space="preserve"> Consistent with carcinoma</w:t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The original diagnosis HAS NOT been reassessed. The sample sent</w:t>
      </w:r>
      <w:r>
        <w:rPr>
          <w:rFonts w:cs="Arial" w:ascii="Arial" w:hAnsi="Arial"/>
          <w:color w:val="31859C"/>
          <w:sz w:val="18"/>
          <w:szCs w:val="18"/>
        </w:rPr>
        <w:t xml:space="preserve"> </w:t>
      </w:r>
      <w:r>
        <w:rPr>
          <w:rFonts w:cs="Arial" w:ascii="Arial" w:hAnsi="Arial"/>
          <w:sz w:val="18"/>
          <w:szCs w:val="18"/>
        </w:rPr>
        <w:t xml:space="preserve">was reviewed and was considered to contain </w:t>
      </w:r>
      <w:r>
        <w:rPr>
          <w:rFonts w:cs="Arial" w:ascii="Arial" w:hAnsi="Arial"/>
          <w:sz w:val="18"/>
          <w:szCs w:val="18"/>
          <w:lang w:val="en-AU"/>
        </w:rPr>
        <w:t>50</w:t>
      </w:r>
      <w:r>
        <w:rPr>
          <w:rFonts w:cs="Arial" w:ascii="Arial" w:hAnsi="Arial"/>
          <w:b/>
          <w:sz w:val="18"/>
          <w:szCs w:val="18"/>
        </w:rPr>
        <w:t xml:space="preserve">% </w:t>
      </w:r>
      <w:r>
        <w:rPr>
          <w:rFonts w:cs="Arial" w:ascii="Arial" w:hAnsi="Arial"/>
          <w:sz w:val="18"/>
          <w:szCs w:val="18"/>
        </w:rPr>
        <w:t>tumour cells within the area selected for analysis. No formal pathology review was conducted and this test result is based solely on an H&amp;E prepared from the tissue provided and not from the original diagnostic slides. This pathology assessment is not a confirmation of malignancy, but verifies the presence of atypical cells consistent with tumour as diagnosed by the reporting pathologist. The PMCC pathologist did not have access to the original H&amp;E, special stains, other ancillary and clinical information.</w:t>
      </w:r>
    </w:p>
    <w:p>
      <w:pPr>
        <w:pStyle w:val="Normal"/>
        <w:shd w:val="clear" w:color="auto" w:fill="000000"/>
        <w:spacing w:before="240" w:after="120"/>
        <w:ind w:right="-85" w:hanging="0"/>
        <w:rPr>
          <w:rFonts w:ascii="Arial" w:hAnsi="Arial" w:eastAsia="Times New Roman" w:cs="Arial"/>
          <w:b/>
          <w:b/>
          <w:bCs/>
          <w:spacing w:val="10"/>
          <w:sz w:val="28"/>
          <w:szCs w:val="28"/>
          <w:lang w:val="en-AU"/>
        </w:rPr>
      </w:pPr>
      <w:r>
        <w:rPr>
          <w:rFonts w:eastAsia="Times New Roman" w:cs="Arial" w:ascii="Arial" w:hAnsi="Arial"/>
          <w:b/>
          <w:bCs/>
          <w:spacing w:val="10"/>
          <w:sz w:val="28"/>
          <w:szCs w:val="28"/>
          <w:lang w:val="en-AU"/>
        </w:rPr>
        <w:t>LUNG PANEL MUTATION ANALYSIS REPORT</w:t>
      </w:r>
    </w:p>
    <w:tbl>
      <w:tblPr>
        <w:tblStyle w:val="TableGrid"/>
        <w:tblW w:w="104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213"/>
        <w:gridCol w:w="5213"/>
      </w:tblGrid>
      <w:tr>
        <w:trPr/>
        <w:tc>
          <w:tcPr>
            <w:tcW w:w="5213" w:type="dxa"/>
            <w:vMerge w:val="restart"/>
            <w:tcBorders>
              <w:top w:val="nil"/>
              <w:left w:val="nil"/>
              <w:bottom w:val="nil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8647" w:leader="none"/>
                <w:tab w:val="left" w:pos="9540" w:leader="none"/>
              </w:tabs>
              <w:ind w:right="175" w:hanging="0"/>
              <w:jc w:val="both"/>
              <w:rPr>
                <w:rFonts w:ascii="Arial" w:hAnsi="Arial" w:eastAsia="Times New Roman" w:cs="Arial"/>
                <w:b/>
                <w:b/>
                <w:sz w:val="18"/>
                <w:szCs w:val="20"/>
                <w:lang w:val="en-AU"/>
              </w:rPr>
            </w:pPr>
            <w:r>
              <w:rPr>
                <w:rFonts w:eastAsia="Times New Roman" w:cs="Arial" w:ascii="Arial" w:hAnsi="Arial"/>
                <w:b/>
                <w:sz w:val="18"/>
                <w:szCs w:val="20"/>
                <w:lang w:val="en-AU"/>
              </w:rPr>
              <w:t>Test Principle:</w:t>
            </w:r>
          </w:p>
          <w:p>
            <w:pPr>
              <w:pStyle w:val="Normal"/>
              <w:tabs>
                <w:tab w:val="clear" w:pos="720"/>
                <w:tab w:val="left" w:pos="8647" w:leader="none"/>
                <w:tab w:val="left" w:pos="9540" w:leader="none"/>
              </w:tabs>
              <w:ind w:right="176" w:hanging="0"/>
              <w:jc w:val="both"/>
              <w:rPr>
                <w:rFonts w:ascii="Arial" w:hAnsi="Arial" w:eastAsia="Times New Roman" w:cs="Arial"/>
                <w:b/>
                <w:b/>
                <w:sz w:val="18"/>
                <w:szCs w:val="20"/>
                <w:lang w:val="en-AU"/>
              </w:rPr>
            </w:pPr>
            <w:r>
              <w:rPr>
                <w:rFonts w:eastAsia="Times New Roman" w:cs="Arial" w:ascii="Arial" w:hAnsi="Arial"/>
                <w:sz w:val="18"/>
                <w:szCs w:val="20"/>
                <w:lang w:val="en-AU"/>
              </w:rPr>
              <w:t xml:space="preserve">Targeted next generation sequencing analysis of </w:t>
            </w:r>
            <w:r>
              <w:rPr>
                <w:rFonts w:eastAsia="Times New Roman" w:cs="Arial" w:ascii="Arial" w:hAnsi="Arial"/>
                <w:i/>
                <w:sz w:val="18"/>
                <w:szCs w:val="20"/>
                <w:lang w:val="en-AU"/>
              </w:rPr>
              <w:t>EGFR</w:t>
            </w:r>
            <w:r>
              <w:rPr>
                <w:rFonts w:eastAsia="Times New Roman" w:cs="Arial" w:ascii="Arial" w:hAnsi="Arial"/>
                <w:sz w:val="18"/>
                <w:szCs w:val="20"/>
                <w:lang w:val="en-AU"/>
              </w:rPr>
              <w:t xml:space="preserve"> (exons 18, 19, 20 &amp; 21), </w:t>
            </w:r>
            <w:r>
              <w:rPr>
                <w:rFonts w:eastAsia="Times New Roman" w:cs="Arial" w:ascii="Arial" w:hAnsi="Arial"/>
                <w:i/>
                <w:sz w:val="18"/>
                <w:szCs w:val="20"/>
                <w:lang w:val="en-AU"/>
              </w:rPr>
              <w:t>KRAS</w:t>
            </w:r>
            <w:r>
              <w:rPr>
                <w:rFonts w:eastAsia="Times New Roman" w:cs="Arial" w:ascii="Arial" w:hAnsi="Arial"/>
                <w:sz w:val="18"/>
                <w:szCs w:val="20"/>
                <w:lang w:val="en-AU"/>
              </w:rPr>
              <w:t xml:space="preserve"> (exons 2, 3 &amp; 4), </w:t>
            </w:r>
            <w:r>
              <w:rPr>
                <w:rFonts w:eastAsia="Times New Roman" w:cs="Arial" w:ascii="Arial" w:hAnsi="Arial"/>
                <w:i/>
                <w:sz w:val="18"/>
                <w:szCs w:val="20"/>
                <w:lang w:val="en-AU"/>
              </w:rPr>
              <w:t>BRAF</w:t>
            </w:r>
            <w:r>
              <w:rPr>
                <w:rFonts w:eastAsia="Times New Roman" w:cs="Arial" w:ascii="Arial" w:hAnsi="Arial"/>
                <w:sz w:val="18"/>
                <w:szCs w:val="20"/>
                <w:lang w:val="en-AU"/>
              </w:rPr>
              <w:t xml:space="preserve"> (exons 11 &amp; 15) and </w:t>
            </w:r>
            <w:r>
              <w:rPr>
                <w:rFonts w:eastAsia="Times New Roman" w:cs="Arial" w:ascii="Arial" w:hAnsi="Arial"/>
                <w:i/>
                <w:sz w:val="18"/>
                <w:szCs w:val="20"/>
                <w:lang w:val="en-AU"/>
              </w:rPr>
              <w:t>MET</w:t>
            </w:r>
            <w:r>
              <w:rPr>
                <w:rFonts w:eastAsia="Times New Roman" w:cs="Arial" w:ascii="Arial" w:hAnsi="Arial"/>
                <w:sz w:val="18"/>
                <w:szCs w:val="20"/>
                <w:lang w:val="en-AU"/>
              </w:rPr>
              <w:t xml:space="preserve"> (exon 14) genes.</w:t>
            </w:r>
          </w:p>
        </w:tc>
        <w:tc>
          <w:tcPr>
            <w:tcW w:w="5213" w:type="dxa"/>
            <w:tcBorders/>
            <w:shd w:color="auto" w:fill="000000" w:val="clear"/>
            <w:vAlign w:val="center"/>
          </w:tcPr>
          <w:p>
            <w:pPr>
              <w:pStyle w:val="Normal"/>
              <w:tabs>
                <w:tab w:val="clear" w:pos="720"/>
                <w:tab w:val="left" w:pos="8647" w:leader="none"/>
                <w:tab w:val="left" w:pos="9540" w:leader="none"/>
              </w:tabs>
              <w:spacing w:before="60" w:after="60"/>
              <w:jc w:val="both"/>
              <w:rPr>
                <w:rFonts w:ascii="Arial" w:hAnsi="Arial" w:eastAsia="Times New Roman" w:cs="Arial"/>
                <w:b/>
                <w:b/>
                <w:sz w:val="20"/>
                <w:szCs w:val="20"/>
                <w:lang w:val="en-AU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AU"/>
              </w:rPr>
              <w:t>RESULT SUMMARY:</w:t>
            </w:r>
          </w:p>
        </w:tc>
      </w:tr>
      <w:tr>
        <w:trPr>
          <w:trHeight w:val="269" w:hRule="atLeast"/>
        </w:trPr>
        <w:tc>
          <w:tcPr>
            <w:tcW w:w="5213" w:type="dxa"/>
            <w:vMerge w:val="continue"/>
            <w:tcBorders>
              <w:left w:val="nil"/>
              <w:bottom w:val="nil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8647" w:leader="none"/>
                <w:tab w:val="left" w:pos="9540" w:leader="none"/>
              </w:tabs>
              <w:spacing w:before="120" w:after="0"/>
              <w:jc w:val="both"/>
              <w:rPr>
                <w:rFonts w:ascii="Arial" w:hAnsi="Arial" w:eastAsia="Times New Roman" w:cs="Arial"/>
                <w:b/>
                <w:b/>
                <w:sz w:val="18"/>
                <w:szCs w:val="20"/>
                <w:lang w:val="en-AU"/>
              </w:rPr>
            </w:pPr>
            <w:r>
              <w:rPr>
                <w:rFonts w:eastAsia="Times New Roman" w:cs="Arial" w:ascii="Arial" w:hAnsi="Arial"/>
                <w:b/>
                <w:sz w:val="18"/>
                <w:szCs w:val="20"/>
                <w:lang w:val="en-AU"/>
              </w:rPr>
            </w:r>
          </w:p>
        </w:tc>
        <w:tc>
          <w:tcPr>
            <w:tcW w:w="5213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8647" w:leader="none"/>
                <w:tab w:val="left" w:pos="9540" w:leader="none"/>
              </w:tabs>
              <w:spacing w:before="60" w:after="60"/>
              <w:jc w:val="both"/>
              <w:rPr>
                <w:rFonts w:ascii="Arial" w:hAnsi="Arial" w:eastAsia="Times New Roman" w:cs="Arial"/>
                <w:b/>
                <w:b/>
                <w:sz w:val="20"/>
                <w:szCs w:val="20"/>
                <w:lang w:val="en-AU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AU"/>
              </w:rPr>
              <w:t>KRAS EXON 2 and MET EXON 14 VARIANTS DETECTED</w:t>
            </w:r>
          </w:p>
          <w:p>
            <w:pPr>
              <w:pStyle w:val="Normal"/>
              <w:tabs>
                <w:tab w:val="clear" w:pos="720"/>
                <w:tab w:val="left" w:pos="8647" w:leader="none"/>
                <w:tab w:val="left" w:pos="9540" w:leader="none"/>
              </w:tabs>
              <w:spacing w:before="60" w:after="60"/>
              <w:jc w:val="both"/>
              <w:rPr>
                <w:rFonts w:ascii="Arial" w:hAnsi="Arial" w:eastAsia="Times New Roman" w:cs="Arial"/>
                <w:b/>
                <w:b/>
                <w:sz w:val="20"/>
                <w:szCs w:val="20"/>
                <w:lang w:val="en-AU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AU"/>
              </w:rPr>
              <w:t>Unknown sensitivity to MET inhibitors</w:t>
            </w:r>
          </w:p>
          <w:p>
            <w:pPr>
              <w:pStyle w:val="Normal"/>
              <w:tabs>
                <w:tab w:val="clear" w:pos="720"/>
                <w:tab w:val="left" w:pos="8647" w:leader="none"/>
                <w:tab w:val="left" w:pos="9540" w:leader="none"/>
              </w:tabs>
              <w:spacing w:before="60" w:after="60"/>
              <w:jc w:val="both"/>
              <w:rPr>
                <w:rFonts w:ascii="Arial" w:hAnsi="Arial" w:eastAsia="Times New Roman" w:cs="Arial"/>
                <w:b/>
                <w:b/>
                <w:sz w:val="20"/>
                <w:szCs w:val="20"/>
                <w:lang w:val="en-AU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AU"/>
              </w:rPr>
            </w:r>
          </w:p>
        </w:tc>
      </w:tr>
    </w:tbl>
    <w:p>
      <w:pPr>
        <w:pStyle w:val="Normal"/>
        <w:tabs>
          <w:tab w:val="clear" w:pos="720"/>
          <w:tab w:val="left" w:pos="8647" w:leader="none"/>
          <w:tab w:val="left" w:pos="9540" w:leader="none"/>
        </w:tabs>
        <w:spacing w:before="120" w:after="0"/>
        <w:jc w:val="both"/>
        <w:rPr>
          <w:rFonts w:ascii="Arial" w:hAnsi="Arial" w:eastAsia="Times New Roman" w:cs="Arial"/>
          <w:b/>
          <w:b/>
          <w:sz w:val="18"/>
          <w:szCs w:val="18"/>
          <w:lang w:val="en-AU"/>
        </w:rPr>
      </w:pPr>
      <w:r>
        <w:rPr>
          <w:rFonts w:eastAsia="Times New Roman" w:cs="Arial" w:ascii="Arial" w:hAnsi="Arial"/>
          <w:b/>
          <w:sz w:val="18"/>
          <w:szCs w:val="18"/>
          <w:lang w:val="en-AU"/>
        </w:rPr>
        <w:t>Test Result:</w:t>
      </w:r>
    </w:p>
    <w:tbl>
      <w:tblPr>
        <w:tblStyle w:val="LightShading"/>
        <w:tblW w:w="10409" w:type="dxa"/>
        <w:jc w:val="left"/>
        <w:tblInd w:w="0" w:type="dxa"/>
        <w:tblCellMar>
          <w:top w:w="0" w:type="dxa"/>
          <w:left w:w="57" w:type="dxa"/>
          <w:bottom w:w="0" w:type="dxa"/>
          <w:right w:w="22" w:type="dxa"/>
        </w:tblCellMar>
        <w:tblLook w:val="04a0" w:noVBand="1" w:noHBand="0" w:lastColumn="0" w:firstColumn="1" w:lastRow="0" w:firstRow="1"/>
      </w:tblPr>
      <w:tblGrid>
        <w:gridCol w:w="1194"/>
        <w:gridCol w:w="1134"/>
        <w:gridCol w:w="3969"/>
        <w:gridCol w:w="41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18" w:space="0" w:color="FFFFFF"/>
              <w:right w:val="single" w:sz="18" w:space="0" w:color="FFFFFF"/>
            </w:tcBorders>
            <w:shd w:color="auto" w:fill="A6A6A6" w:themeFill="background1" w:themeFillShade="a6" w:val="clear"/>
          </w:tcPr>
          <w:p>
            <w:pPr>
              <w:pStyle w:val="Normal"/>
              <w:keepNext w:val="true"/>
              <w:spacing w:lineRule="auto" w:line="240" w:before="40" w:after="40"/>
              <w:jc w:val="both"/>
              <w:rPr>
                <w:rFonts w:ascii="Arial" w:hAnsi="Arial" w:eastAsia="Times New Roman" w:cs="Arial"/>
                <w:caps/>
                <w:color w:val="FFFFFF" w:themeColor="background1"/>
                <w:sz w:val="18"/>
                <w:szCs w:val="18"/>
                <w:lang w:val="en-AU"/>
              </w:rPr>
            </w:pPr>
            <w:r>
              <w:rPr>
                <w:rFonts w:eastAsia="Times New Roman" w:cs="Arial" w:ascii="Arial" w:hAnsi="Arial"/>
                <w:b/>
                <w:bCs w:val="false"/>
                <w:caps/>
                <w:color w:val="FFFFFF" w:themeShade="bf" w:themeColor="background1"/>
                <w:sz w:val="18"/>
                <w:szCs w:val="18"/>
                <w:lang w:val="en-AU"/>
              </w:rPr>
              <w:t>Gene</w:t>
            </w:r>
          </w:p>
        </w:tc>
        <w:tc>
          <w:tcPr>
            <w:tcW w:w="1134" w:type="dxa"/>
            <w:tcBorders>
              <w:top w:val="nil"/>
              <w:bottom w:val="single" w:sz="18" w:space="0" w:color="FFFFFF"/>
              <w:right w:val="single" w:sz="18" w:space="0" w:color="FFFFFF"/>
            </w:tcBorders>
            <w:shd w:color="auto" w:fill="A6A6A6" w:themeFill="background1" w:themeFillShade="a6" w:val="clear"/>
          </w:tcPr>
          <w:p>
            <w:pPr>
              <w:pStyle w:val="Normal"/>
              <w:keepNext w:val="true"/>
              <w:spacing w:lineRule="auto" w:line="240" w:before="40" w:after="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aps/>
                <w:color w:val="FFFFFF" w:themeColor="background1"/>
                <w:sz w:val="18"/>
                <w:szCs w:val="18"/>
                <w:lang w:val="en-AU"/>
              </w:rPr>
            </w:pPr>
            <w:r>
              <w:rPr>
                <w:rFonts w:eastAsia="Times New Roman" w:cs="Arial" w:ascii="Arial" w:hAnsi="Arial"/>
                <w:b/>
                <w:bCs/>
                <w:caps/>
                <w:color w:val="FFFFFF" w:themeShade="bf" w:themeColor="background1"/>
                <w:sz w:val="18"/>
                <w:szCs w:val="18"/>
                <w:lang w:val="en-AU"/>
              </w:rPr>
              <w:t>EXON</w:t>
            </w:r>
          </w:p>
        </w:tc>
        <w:tc>
          <w:tcPr>
            <w:tcW w:w="3969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color="auto" w:fill="A6A6A6" w:themeFill="background1" w:themeFillShade="a6" w:val="clear"/>
          </w:tcPr>
          <w:p>
            <w:pPr>
              <w:pStyle w:val="Normal"/>
              <w:keepNext w:val="true"/>
              <w:spacing w:lineRule="auto" w:line="240" w:before="40" w:after="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aps/>
                <w:color w:val="FFFFFF" w:themeColor="background1"/>
                <w:sz w:val="18"/>
                <w:szCs w:val="18"/>
                <w:lang w:val="en-AU"/>
              </w:rPr>
            </w:pPr>
            <w:r>
              <w:rPr>
                <w:rFonts w:eastAsia="Times New Roman" w:cs="Arial" w:ascii="Arial" w:hAnsi="Arial"/>
                <w:b/>
                <w:bCs w:val="false"/>
                <w:caps/>
                <w:color w:val="FFFFFF" w:themeShade="bf" w:themeColor="background1"/>
                <w:sz w:val="18"/>
                <w:szCs w:val="18"/>
                <w:lang w:val="en-AU"/>
              </w:rPr>
              <w:t>NUCLEOTIDE VARIANT</w:t>
            </w:r>
          </w:p>
        </w:tc>
        <w:tc>
          <w:tcPr>
            <w:tcW w:w="4111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color="auto" w:fill="A6A6A6" w:themeFill="background1" w:themeFillShade="a6" w:val="clear"/>
          </w:tcPr>
          <w:p>
            <w:pPr>
              <w:pStyle w:val="Normal"/>
              <w:keepNext w:val="true"/>
              <w:spacing w:lineRule="auto" w:line="240" w:before="40" w:after="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aps/>
                <w:color w:val="FFFFFF" w:themeColor="background1"/>
                <w:sz w:val="18"/>
                <w:szCs w:val="18"/>
                <w:lang w:val="en-AU"/>
              </w:rPr>
            </w:pPr>
            <w:r>
              <w:rPr>
                <w:rFonts w:eastAsia="Times New Roman" w:cs="Arial" w:ascii="Arial" w:hAnsi="Arial"/>
                <w:b/>
                <w:bCs w:val="false"/>
                <w:caps/>
                <w:color w:val="FFFFFF" w:themeShade="bf" w:themeColor="background1"/>
                <w:sz w:val="18"/>
                <w:szCs w:val="18"/>
                <w:lang w:val="en-AU"/>
              </w:rPr>
              <w:t>PROTEIN VARIANT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18" w:space="0" w:color="FFFFFF"/>
              <w:bottom w:val="single" w:sz="18" w:space="0" w:color="FFFFFF"/>
              <w:right w:val="single" w:sz="18" w:space="0" w:color="FFFFFF"/>
            </w:tcBorders>
            <w:shd w:color="auto" w:fill="D9D9D9" w:themeFill="background1" w:themeFillShade="d9" w:val="clear"/>
          </w:tcPr>
          <w:p>
            <w:pPr>
              <w:pStyle w:val="Normal"/>
              <w:keepNext w:val="true"/>
              <w:tabs>
                <w:tab w:val="clear" w:pos="720"/>
                <w:tab w:val="left" w:pos="8647" w:leader="none"/>
                <w:tab w:val="left" w:pos="9540" w:leader="none"/>
              </w:tabs>
              <w:spacing w:before="40" w:after="40"/>
              <w:rPr>
                <w:rFonts w:ascii="Arial" w:hAnsi="Arial" w:eastAsia="Times New Roman" w:cs="Arial"/>
                <w:sz w:val="18"/>
                <w:szCs w:val="18"/>
                <w:lang w:val="en-A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caps/>
                <w:color w:val="000000" w:themeColor="text1" w:themeShade="bf"/>
                <w:sz w:val="18"/>
                <w:szCs w:val="18"/>
                <w:lang w:val="en-AU"/>
              </w:rPr>
              <w:t>EGFR</w:t>
            </w:r>
          </w:p>
        </w:tc>
        <w:tc>
          <w:tcPr>
            <w:tcW w:w="1134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</w:tcBorders>
            <w:shd w:color="auto" w:fill="D9D9D9" w:themeFill="background1" w:themeFillShade="d9" w:val="clear"/>
          </w:tcPr>
          <w:p>
            <w:pPr>
              <w:pStyle w:val="Normal"/>
              <w:keepNext w:val="true"/>
              <w:tabs>
                <w:tab w:val="clear" w:pos="720"/>
                <w:tab w:val="right" w:pos="7588" w:leader="none"/>
              </w:tabs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  <w:sz w:val="18"/>
                <w:szCs w:val="18"/>
                <w:lang w:val="en-A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val="en-AU"/>
              </w:rPr>
            </w:r>
          </w:p>
        </w:tc>
        <w:tc>
          <w:tcPr>
            <w:tcW w:w="396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color="auto" w:fill="D9D9D9" w:themeFill="background1" w:themeFillShade="d9" w:val="clear"/>
          </w:tcPr>
          <w:p>
            <w:pPr>
              <w:pStyle w:val="Normal"/>
              <w:keepNext w:val="true"/>
              <w:tabs>
                <w:tab w:val="clear" w:pos="720"/>
                <w:tab w:val="right" w:pos="7588" w:leader="none"/>
              </w:tabs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  <w:sz w:val="18"/>
                <w:szCs w:val="18"/>
                <w:lang w:val="en-AU"/>
              </w:rPr>
            </w:pPr>
            <w:r>
              <w:rPr>
                <w:rFonts w:eastAsia="Times New Roman" w:cs="Arial" w:ascii="Arial" w:hAnsi="Arial"/>
                <w:color w:val="000000" w:themeColor="text1" w:themeShade="bf"/>
                <w:sz w:val="18"/>
                <w:szCs w:val="18"/>
                <w:lang w:val="en-AU"/>
              </w:rPr>
              <w:t>No variant detected</w:t>
            </w:r>
          </w:p>
        </w:tc>
        <w:tc>
          <w:tcPr>
            <w:tcW w:w="411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color="auto" w:fill="D9D9D9" w:themeFill="background1" w:themeFillShade="d9" w:val="clear"/>
          </w:tcPr>
          <w:p>
            <w:pPr>
              <w:pStyle w:val="Normal"/>
              <w:keepNext w:val="true"/>
              <w:tabs>
                <w:tab w:val="clear" w:pos="720"/>
                <w:tab w:val="right" w:pos="7588" w:leader="none"/>
              </w:tabs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  <w:sz w:val="18"/>
                <w:szCs w:val="18"/>
                <w:lang w:val="en-A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val="en-AU"/>
              </w:rPr>
            </w:r>
          </w:p>
        </w:tc>
      </w:tr>
      <w:tr>
        <w:trPr/>
        <w:tc>
          <w:tcPr>
            <w:tcW w:w="11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18" w:space="0" w:color="FFFFFF"/>
              <w:bottom w:val="single" w:sz="18" w:space="0" w:color="FFFFFF"/>
              <w:right w:val="single" w:sz="18" w:space="0" w:color="FFFFFF"/>
            </w:tcBorders>
            <w:shd w:color="auto" w:fill="D9D9D9" w:themeFill="background1" w:themeFillShade="d9" w:val="clear"/>
          </w:tcPr>
          <w:p>
            <w:pPr>
              <w:pStyle w:val="Normal"/>
              <w:keepNext w:val="true"/>
              <w:tabs>
                <w:tab w:val="clear" w:pos="720"/>
                <w:tab w:val="left" w:pos="8647" w:leader="none"/>
                <w:tab w:val="left" w:pos="9540" w:leader="none"/>
              </w:tabs>
              <w:spacing w:before="40" w:after="40"/>
              <w:rPr>
                <w:rFonts w:ascii="Arial" w:hAnsi="Arial" w:eastAsia="Times New Roman" w:cs="Arial"/>
                <w:sz w:val="18"/>
                <w:szCs w:val="18"/>
                <w:lang w:val="en-A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caps/>
                <w:color w:val="000000" w:themeColor="text1" w:themeShade="bf"/>
                <w:sz w:val="18"/>
                <w:szCs w:val="18"/>
                <w:lang w:val="en-AU"/>
              </w:rPr>
              <w:t>KRAS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color="auto" w:fill="D9D9D9" w:themeFill="background1" w:themeFillShade="d9" w:val="clear"/>
          </w:tcPr>
          <w:p>
            <w:pPr>
              <w:pStyle w:val="Normal"/>
              <w:keepNext w:val="true"/>
              <w:tabs>
                <w:tab w:val="clear" w:pos="720"/>
                <w:tab w:val="right" w:pos="7588" w:leader="none"/>
              </w:tabs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  <w:sz w:val="18"/>
                <w:szCs w:val="18"/>
                <w:lang w:val="en-AU"/>
              </w:rPr>
            </w:pPr>
            <w:r>
              <w:rPr>
                <w:rFonts w:eastAsia="Times New Roman" w:cs="Arial" w:ascii="Arial" w:hAnsi="Arial"/>
                <w:color w:val="000000" w:themeColor="text1" w:themeShade="bf"/>
                <w:sz w:val="18"/>
                <w:szCs w:val="18"/>
                <w:lang w:val="en-AU"/>
              </w:rPr>
              <w:t>ex2/6</w:t>
            </w:r>
          </w:p>
        </w:tc>
        <w:tc>
          <w:tcPr>
            <w:tcW w:w="396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color="auto" w:fill="D9D9D9" w:themeFill="background1" w:themeFillShade="d9" w:val="clear"/>
          </w:tcPr>
          <w:p>
            <w:pPr>
              <w:pStyle w:val="Normal"/>
              <w:keepNext w:val="true"/>
              <w:tabs>
                <w:tab w:val="clear" w:pos="720"/>
                <w:tab w:val="right" w:pos="7588" w:leader="none"/>
              </w:tabs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  <w:sz w:val="18"/>
                <w:szCs w:val="18"/>
                <w:lang w:val="en-AU"/>
              </w:rPr>
            </w:pPr>
            <w:r>
              <w:rPr>
                <w:rFonts w:eastAsia="Times New Roman" w:cs="Arial" w:ascii="Arial" w:hAnsi="Arial"/>
                <w:color w:val="000000" w:themeColor="text1" w:themeShade="bf"/>
                <w:sz w:val="18"/>
                <w:szCs w:val="18"/>
                <w:lang w:val="en-AU"/>
              </w:rPr>
              <w:t>c.34G&gt;T</w:t>
            </w:r>
          </w:p>
        </w:tc>
        <w:tc>
          <w:tcPr>
            <w:tcW w:w="411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color="auto" w:fill="D9D9D9" w:themeFill="background1" w:themeFillShade="d9" w:val="clear"/>
          </w:tcPr>
          <w:p>
            <w:pPr>
              <w:pStyle w:val="Normal"/>
              <w:keepNext w:val="true"/>
              <w:tabs>
                <w:tab w:val="clear" w:pos="720"/>
                <w:tab w:val="right" w:pos="7588" w:leader="none"/>
              </w:tabs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  <w:sz w:val="18"/>
                <w:szCs w:val="18"/>
                <w:lang w:val="en-AU"/>
              </w:rPr>
            </w:pPr>
            <w:r>
              <w:rPr>
                <w:rFonts w:eastAsia="Times New Roman" w:cs="Arial" w:ascii="Arial" w:hAnsi="Arial"/>
                <w:color w:val="000000" w:themeColor="text1" w:themeShade="bf"/>
                <w:sz w:val="18"/>
                <w:szCs w:val="18"/>
                <w:lang w:val="en-AU"/>
              </w:rPr>
              <w:t>NP_203524.1:p.(Gly12Cys)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18" w:space="0" w:color="FFFFFF"/>
              <w:bottom w:val="single" w:sz="18" w:space="0" w:color="FFFFFF"/>
              <w:right w:val="single" w:sz="18" w:space="0" w:color="FFFFFF"/>
            </w:tcBorders>
            <w:shd w:color="auto" w:fill="D9D9D9" w:themeFill="background1" w:themeFillShade="d9" w:val="clear"/>
          </w:tcPr>
          <w:p>
            <w:pPr>
              <w:pStyle w:val="Normal"/>
              <w:keepNext w:val="true"/>
              <w:tabs>
                <w:tab w:val="clear" w:pos="720"/>
                <w:tab w:val="left" w:pos="8647" w:leader="none"/>
                <w:tab w:val="left" w:pos="9540" w:leader="none"/>
              </w:tabs>
              <w:spacing w:before="40" w:after="40"/>
              <w:rPr>
                <w:rFonts w:ascii="Arial" w:hAnsi="Arial" w:eastAsia="Times New Roman" w:cs="Arial"/>
                <w:sz w:val="18"/>
                <w:szCs w:val="18"/>
                <w:lang w:val="en-A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caps/>
                <w:color w:val="000000" w:themeColor="text1" w:themeShade="bf"/>
                <w:sz w:val="18"/>
                <w:szCs w:val="18"/>
                <w:lang w:val="en-AU"/>
              </w:rPr>
              <w:t>BRAF</w:t>
            </w:r>
          </w:p>
        </w:tc>
        <w:tc>
          <w:tcPr>
            <w:tcW w:w="1134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</w:tcBorders>
            <w:shd w:color="auto" w:fill="D9D9D9" w:themeFill="background1" w:themeFillShade="d9" w:val="clear"/>
          </w:tcPr>
          <w:p>
            <w:pPr>
              <w:pStyle w:val="Normal"/>
              <w:keepNext w:val="true"/>
              <w:tabs>
                <w:tab w:val="clear" w:pos="720"/>
                <w:tab w:val="right" w:pos="7588" w:leader="none"/>
              </w:tabs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  <w:sz w:val="18"/>
                <w:szCs w:val="18"/>
                <w:lang w:val="en-A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val="en-AU"/>
              </w:rPr>
            </w:r>
          </w:p>
        </w:tc>
        <w:tc>
          <w:tcPr>
            <w:tcW w:w="396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color="auto" w:fill="D9D9D9" w:themeFill="background1" w:themeFillShade="d9" w:val="clear"/>
          </w:tcPr>
          <w:p>
            <w:pPr>
              <w:pStyle w:val="Normal"/>
              <w:keepNext w:val="true"/>
              <w:tabs>
                <w:tab w:val="clear" w:pos="720"/>
                <w:tab w:val="right" w:pos="7588" w:leader="none"/>
              </w:tabs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  <w:sz w:val="18"/>
                <w:szCs w:val="18"/>
                <w:lang w:val="en-AU"/>
              </w:rPr>
            </w:pPr>
            <w:r>
              <w:rPr>
                <w:rFonts w:eastAsia="Times New Roman" w:cs="Arial" w:ascii="Arial" w:hAnsi="Arial"/>
                <w:color w:val="000000" w:themeColor="text1" w:themeShade="bf"/>
                <w:sz w:val="18"/>
                <w:szCs w:val="18"/>
                <w:lang w:val="en-AU"/>
              </w:rPr>
              <w:t>No variant detected</w:t>
            </w:r>
          </w:p>
        </w:tc>
        <w:tc>
          <w:tcPr>
            <w:tcW w:w="411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color="auto" w:fill="D9D9D9" w:themeFill="background1" w:themeFillShade="d9" w:val="clear"/>
          </w:tcPr>
          <w:p>
            <w:pPr>
              <w:pStyle w:val="Normal"/>
              <w:keepNext w:val="true"/>
              <w:tabs>
                <w:tab w:val="clear" w:pos="720"/>
                <w:tab w:val="right" w:pos="7588" w:leader="none"/>
              </w:tabs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  <w:sz w:val="18"/>
                <w:szCs w:val="18"/>
                <w:lang w:val="en-AU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val="en-AU"/>
              </w:rPr>
            </w:r>
          </w:p>
        </w:tc>
      </w:tr>
      <w:tr>
        <w:trPr/>
        <w:tc>
          <w:tcPr>
            <w:tcW w:w="11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18" w:space="0" w:color="FFFFFF"/>
              <w:bottom w:val="single" w:sz="18" w:space="0" w:color="FFFFFF"/>
              <w:right w:val="single" w:sz="18" w:space="0" w:color="FFFFFF"/>
            </w:tcBorders>
            <w:shd w:color="auto" w:fill="D9D9D9" w:themeFill="background1" w:themeFillShade="d9" w:val="clear"/>
          </w:tcPr>
          <w:p>
            <w:pPr>
              <w:pStyle w:val="Normal"/>
              <w:keepNext w:val="true"/>
              <w:tabs>
                <w:tab w:val="clear" w:pos="720"/>
                <w:tab w:val="left" w:pos="8647" w:leader="none"/>
                <w:tab w:val="left" w:pos="9540" w:leader="none"/>
              </w:tabs>
              <w:spacing w:before="40" w:after="40"/>
              <w:rPr>
                <w:rFonts w:ascii="Arial" w:hAnsi="Arial" w:eastAsia="Times New Roman" w:cs="Arial"/>
                <w:sz w:val="18"/>
                <w:szCs w:val="18"/>
                <w:lang w:val="en-AU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caps/>
                <w:color w:val="000000" w:themeColor="text1" w:themeShade="bf"/>
                <w:sz w:val="18"/>
                <w:szCs w:val="18"/>
                <w:lang w:val="en-AU"/>
              </w:rPr>
              <w:t>MET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color="auto" w:fill="D9D9D9" w:themeFill="background1" w:themeFillShade="d9" w:val="clear"/>
          </w:tcPr>
          <w:p>
            <w:pPr>
              <w:pStyle w:val="Normal"/>
              <w:keepNext w:val="true"/>
              <w:tabs>
                <w:tab w:val="clear" w:pos="720"/>
                <w:tab w:val="right" w:pos="7588" w:leader="none"/>
              </w:tabs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  <w:sz w:val="18"/>
                <w:szCs w:val="18"/>
                <w:lang w:val="en-AU"/>
              </w:rPr>
            </w:pPr>
            <w:r>
              <w:rPr>
                <w:rFonts w:eastAsia="Times New Roman" w:cs="Arial" w:ascii="Arial" w:hAnsi="Arial"/>
                <w:color w:val="000000" w:themeColor="text1" w:themeShade="bf"/>
                <w:sz w:val="18"/>
                <w:szCs w:val="18"/>
                <w:lang w:val="en-AU"/>
              </w:rPr>
              <w:t>ex14/21</w:t>
            </w:r>
          </w:p>
        </w:tc>
        <w:tc>
          <w:tcPr>
            <w:tcW w:w="396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color="auto" w:fill="D9D9D9" w:themeFill="background1" w:themeFillShade="d9" w:val="clear"/>
          </w:tcPr>
          <w:p>
            <w:pPr>
              <w:pStyle w:val="Normal"/>
              <w:keepNext w:val="true"/>
              <w:tabs>
                <w:tab w:val="clear" w:pos="720"/>
                <w:tab w:val="right" w:pos="7588" w:leader="none"/>
              </w:tabs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  <w:sz w:val="18"/>
                <w:szCs w:val="18"/>
                <w:lang w:val="en-AU"/>
              </w:rPr>
            </w:pPr>
            <w:r>
              <w:rPr>
                <w:rFonts w:eastAsia="Times New Roman" w:cs="Arial" w:ascii="Arial" w:hAnsi="Arial"/>
                <w:color w:val="000000" w:themeColor="text1" w:themeShade="bf"/>
                <w:sz w:val="18"/>
                <w:szCs w:val="18"/>
                <w:lang w:val="en-AU"/>
              </w:rPr>
              <w:t>c.2947C&gt;T</w:t>
            </w:r>
          </w:p>
        </w:tc>
        <w:tc>
          <w:tcPr>
            <w:tcW w:w="411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color="auto" w:fill="D9D9D9" w:themeFill="background1" w:themeFillShade="d9" w:val="clear"/>
          </w:tcPr>
          <w:p>
            <w:pPr>
              <w:pStyle w:val="Normal"/>
              <w:keepNext w:val="true"/>
              <w:tabs>
                <w:tab w:val="clear" w:pos="720"/>
                <w:tab w:val="right" w:pos="7588" w:leader="none"/>
              </w:tabs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  <w:sz w:val="18"/>
                <w:szCs w:val="18"/>
                <w:lang w:val="en-AU"/>
              </w:rPr>
            </w:pPr>
            <w:r>
              <w:rPr>
                <w:rFonts w:eastAsia="Times New Roman" w:cs="Arial" w:ascii="Arial" w:hAnsi="Arial"/>
                <w:color w:val="000000" w:themeColor="text1" w:themeShade="bf"/>
                <w:sz w:val="18"/>
                <w:szCs w:val="18"/>
                <w:lang w:val="en-AU"/>
              </w:rPr>
              <w:t>NP_000236.2:p.(Leu983Phe)</w:t>
            </w:r>
          </w:p>
        </w:tc>
      </w:tr>
    </w:tbl>
    <w:p>
      <w:pPr>
        <w:pStyle w:val="Normal"/>
        <w:keepNext w:val="true"/>
        <w:tabs>
          <w:tab w:val="clear" w:pos="720"/>
          <w:tab w:val="left" w:pos="8647" w:leader="none"/>
          <w:tab w:val="left" w:pos="9540" w:leader="none"/>
        </w:tabs>
        <w:spacing w:before="120" w:after="0"/>
        <w:jc w:val="both"/>
        <w:rPr>
          <w:rFonts w:ascii="Arial" w:hAnsi="Arial" w:eastAsia="Times New Roman" w:cs="Arial"/>
          <w:b/>
          <w:b/>
          <w:sz w:val="18"/>
          <w:szCs w:val="18"/>
          <w:lang w:val="en-AU"/>
        </w:rPr>
      </w:pPr>
      <w:r>
        <w:rPr>
          <w:rFonts w:eastAsia="Times New Roman" w:cs="Arial" w:ascii="Arial" w:hAnsi="Arial"/>
          <w:b/>
          <w:sz w:val="18"/>
          <w:szCs w:val="18"/>
          <w:lang w:val="en-AU"/>
        </w:rPr>
        <w:t>Clinical Interpretation:</w:t>
      </w:r>
    </w:p>
    <w:p>
      <w:pPr>
        <w:pStyle w:val="Normal"/>
        <w:tabs>
          <w:tab w:val="clear" w:pos="720"/>
          <w:tab w:val="left" w:pos="8647" w:leader="none"/>
          <w:tab w:val="left" w:pos="9540" w:leader="none"/>
        </w:tabs>
        <w:spacing w:before="0" w:after="120"/>
        <w:jc w:val="both"/>
        <w:rPr/>
      </w:pPr>
      <w:r>
        <w:rPr>
          <w:rFonts w:eastAsia="Times New Roman" w:cs="Arial" w:ascii="Arial" w:hAnsi="Arial"/>
          <w:b/>
          <w:sz w:val="18"/>
          <w:szCs w:val="18"/>
          <w:lang w:val="en-AU"/>
        </w:rPr>
      </w:r>
    </w:p>
    <w:p>
      <w:pPr>
        <w:pStyle w:val="Normal"/>
        <w:tabs>
          <w:tab w:val="clear" w:pos="720"/>
          <w:tab w:val="left" w:pos="8647" w:leader="none"/>
          <w:tab w:val="left" w:pos="9540" w:leader="none"/>
        </w:tabs>
        <w:spacing w:before="0" w:after="120"/>
        <w:jc w:val="both"/>
        <w:rPr>
          <w:rFonts w:ascii="Arial" w:hAnsi="Arial" w:eastAsia="Times New Roman" w:cs="Arial"/>
          <w:b/>
          <w:b/>
          <w:sz w:val="18"/>
          <w:szCs w:val="18"/>
          <w:lang w:val="en-AU"/>
        </w:rPr>
      </w:pPr>
      <w:r>
        <w:rPr>
          <w:rFonts w:eastAsia="Times New Roman" w:cs="Arial" w:ascii="Arial" w:hAnsi="Arial"/>
          <w:sz w:val="18"/>
          <w:szCs w:val="18"/>
          <w:lang w:val="en-AU"/>
        </w:rPr>
        <w:t xml:space="preserve">****LUNG* The KRAS c.34G&gt;T p.(Gly12Cys) variant, also known as G12C results in constitutive activation of the MAPK signalling [1]. KRAS variants are typically mutually exclusive with EGFR mutations, as well as ALK and ROS1 genomic alterations [2]. </w:t>
      </w:r>
    </w:p>
    <w:p>
      <w:pPr>
        <w:pStyle w:val="Normal"/>
        <w:tabs>
          <w:tab w:val="clear" w:pos="720"/>
          <w:tab w:val="left" w:pos="8647" w:leader="none"/>
          <w:tab w:val="left" w:pos="9540" w:leader="none"/>
        </w:tabs>
        <w:spacing w:before="0" w:after="120"/>
        <w:jc w:val="both"/>
        <w:rPr>
          <w:rFonts w:ascii="Arial" w:hAnsi="Arial" w:eastAsia="Times New Roman" w:cs="Arial"/>
          <w:sz w:val="18"/>
          <w:szCs w:val="18"/>
          <w:lang w:val="en-AU"/>
        </w:rPr>
      </w:pPr>
      <w:r>
        <w:rPr>
          <w:rFonts w:eastAsia="Times New Roman" w:cs="Arial" w:ascii="Arial" w:hAnsi="Arial"/>
          <w:sz w:val="18"/>
          <w:szCs w:val="18"/>
          <w:lang w:val="en-AU"/>
        </w:rPr>
      </w:r>
    </w:p>
    <w:p>
      <w:pPr>
        <w:pStyle w:val="Normal"/>
        <w:tabs>
          <w:tab w:val="clear" w:pos="720"/>
          <w:tab w:val="left" w:pos="8647" w:leader="none"/>
          <w:tab w:val="left" w:pos="9540" w:leader="none"/>
        </w:tabs>
        <w:spacing w:before="0" w:after="120"/>
        <w:jc w:val="both"/>
        <w:rPr/>
      </w:pPr>
      <w:r>
        <w:rPr>
          <w:rFonts w:eastAsia="Times New Roman" w:cs="Arial" w:ascii="Arial" w:hAnsi="Arial"/>
          <w:sz w:val="18"/>
          <w:szCs w:val="18"/>
          <w:lang w:val="en-AU"/>
        </w:rPr>
        <w:t>Please Note: The Peter MacCallum Cancer Centre Clinical Trial Unit is currently recruiting to a Phase 1 study entitled Evaluating the Safety, Tolerability, PK, and Efficacy of AMG 510 in Subjects With Solid Tumors With a Specific KRAS Mutation. (KRAS G12C) (ClinicalTrials.gov Identifier: NCT03600883). Please contact PI: Jayesh Desai: jayesh.desai@petermac.org to discuss eligibility.***</w:t>
      </w:r>
      <w:r>
        <w:rPr>
          <w:rFonts w:eastAsia="Times New Roman" w:cs="Arial" w:ascii="Arial" w:hAnsi="Arial"/>
          <w:b/>
          <w:sz w:val="18"/>
          <w:szCs w:val="18"/>
          <w:lang w:val="en-AU"/>
        </w:rPr>
      </w:r>
    </w:p>
    <w:p>
      <w:pPr>
        <w:pStyle w:val="Normal"/>
        <w:tabs>
          <w:tab w:val="clear" w:pos="720"/>
          <w:tab w:val="left" w:pos="8647" w:leader="none"/>
          <w:tab w:val="left" w:pos="9540" w:leader="none"/>
        </w:tabs>
        <w:spacing w:before="0" w:after="120"/>
        <w:jc w:val="both"/>
        <w:rPr/>
      </w:pPr>
      <w:r>
        <w:rPr>
          <w:rFonts w:eastAsia="Times New Roman" w:cs="Arial" w:ascii="Arial" w:hAnsi="Arial"/>
          <w:b/>
          <w:sz w:val="18"/>
          <w:szCs w:val="18"/>
          <w:lang w:val="en-AU"/>
        </w:rPr>
      </w:r>
    </w:p>
    <w:p>
      <w:pPr>
        <w:pStyle w:val="Normal"/>
        <w:tabs>
          <w:tab w:val="clear" w:pos="720"/>
          <w:tab w:val="left" w:pos="8647" w:leader="none"/>
          <w:tab w:val="left" w:pos="9540" w:leader="none"/>
        </w:tabs>
        <w:spacing w:before="0" w:after="120"/>
        <w:jc w:val="both"/>
        <w:rPr/>
      </w:pPr>
      <w:r>
        <w:rPr>
          <w:rFonts w:eastAsia="Times New Roman" w:cs="Arial" w:ascii="Arial" w:hAnsi="Arial"/>
          <w:sz w:val="18"/>
          <w:szCs w:val="18"/>
          <w:lang w:val="en-AU"/>
        </w:rPr>
        <w:t>****LUNG***DRAFT combined comments with KRAS G12C*** The MET c.2947C&gt;T p.(Leu983Phe) missense variant occurs within exon 14 of MET. There is currently no evidence supporting this variant being oncogenic. The effect of this variant, either alone or with a co-existing KRAS activating variant, on tumour response to Crizotinib in non-small cell lung carcinoma (NSCLC) is currently unknown. However, inferior clinical response to Crizotinib therapy has been described in KRAS-mutated NSCLC [3, 4]. ***</w:t>
      </w:r>
    </w:p>
    <w:p>
      <w:pPr>
        <w:pStyle w:val="Normal"/>
        <w:tabs>
          <w:tab w:val="clear" w:pos="720"/>
          <w:tab w:val="left" w:pos="8647" w:leader="none"/>
          <w:tab w:val="left" w:pos="9540" w:leader="none"/>
        </w:tabs>
        <w:spacing w:before="0" w:after="120"/>
        <w:jc w:val="both"/>
        <w:rPr>
          <w:rFonts w:ascii="Arial" w:hAnsi="Arial" w:eastAsia="Times New Roman" w:cs="Arial"/>
          <w:sz w:val="18"/>
          <w:szCs w:val="18"/>
          <w:lang w:val="en-AU"/>
        </w:rPr>
      </w:pPr>
      <w:r>
        <w:rPr>
          <w:rFonts w:eastAsia="Times New Roman" w:cs="Arial" w:ascii="Arial" w:hAnsi="Arial"/>
          <w:sz w:val="18"/>
          <w:szCs w:val="18"/>
          <w:lang w:val="en-AU"/>
        </w:rPr>
      </w:r>
    </w:p>
    <w:p>
      <w:pPr>
        <w:pStyle w:val="Normal"/>
        <w:tabs>
          <w:tab w:val="clear" w:pos="720"/>
          <w:tab w:val="left" w:pos="1701" w:leader="none"/>
          <w:tab w:val="left" w:pos="9540" w:leader="none"/>
        </w:tabs>
        <w:jc w:val="both"/>
        <w:rPr>
          <w:rFonts w:ascii="Arial" w:hAnsi="Arial" w:eastAsia="Times New Roman" w:cs="Arial"/>
          <w:b/>
          <w:b/>
          <w:sz w:val="18"/>
          <w:szCs w:val="18"/>
          <w:lang w:val="en-AU"/>
        </w:rPr>
      </w:pPr>
      <w:r>
        <w:rPr>
          <w:rFonts w:eastAsia="Times New Roman" w:cs="Arial" w:ascii="Arial" w:hAnsi="Arial"/>
          <w:b/>
          <w:sz w:val="18"/>
          <w:szCs w:val="18"/>
          <w:lang w:val="en-AU"/>
        </w:rPr>
      </w:r>
    </w:p>
    <w:p>
      <w:pPr>
        <w:pStyle w:val="Normal"/>
        <w:tabs>
          <w:tab w:val="clear" w:pos="720"/>
          <w:tab w:val="left" w:pos="1701" w:leader="none"/>
          <w:tab w:val="left" w:pos="9540" w:leader="none"/>
        </w:tabs>
        <w:spacing w:before="120" w:after="0"/>
        <w:jc w:val="both"/>
        <w:rPr>
          <w:rFonts w:ascii="Arial" w:hAnsi="Arial" w:eastAsia="Times New Roman" w:cs="Arial"/>
          <w:b/>
          <w:b/>
          <w:sz w:val="18"/>
          <w:szCs w:val="18"/>
          <w:lang w:val="en-AU"/>
        </w:rPr>
      </w:pPr>
      <w:r>
        <w:rPr>
          <w:rFonts w:eastAsia="Times New Roman" w:cs="Arial" w:ascii="Arial" w:hAnsi="Arial"/>
          <w:b/>
          <w:sz w:val="18"/>
          <w:szCs w:val="18"/>
          <w:lang w:val="en-AU"/>
        </w:rPr>
      </w:r>
      <w:r>
        <w:rPr>
          <w:rFonts w:eastAsia="Times New Roman" w:cs="Arial" w:ascii="Arial" w:hAnsi="Arial"/>
          <w:b/>
          <w:sz w:val="18"/>
          <w:szCs w:val="18"/>
          <w:lang w:val="en-AU"/>
        </w:rPr>
        <w:t>General Comments:</w:t>
      </w:r>
    </w:p>
    <w:p>
      <w:pPr>
        <w:pStyle w:val="Normal"/>
        <w:tabs>
          <w:tab w:val="clear" w:pos="720"/>
          <w:tab w:val="left" w:pos="1701" w:leader="none"/>
          <w:tab w:val="left" w:pos="3988" w:leader="none"/>
        </w:tabs>
        <w:jc w:val="both"/>
        <w:rPr>
          <w:rFonts w:ascii="Arial" w:hAnsi="Arial" w:cs="Arial"/>
          <w:sz w:val="18"/>
          <w:szCs w:val="16"/>
          <w:lang w:val="en-AU"/>
        </w:rPr>
      </w:pPr>
      <w:r>
        <w:rPr>
          <w:rFonts w:cs="Arial" w:ascii="Arial" w:hAnsi="Arial"/>
          <w:sz w:val="18"/>
          <w:szCs w:val="16"/>
          <w:lang w:val="en-AU"/>
        </w:rPr>
        <w:t xml:space="preserve">Mutations in exon 19 and 21 of EGFR are strong predictors of response to EGFR tyrosine kinase inhibitor (TKI) therapy and occur in up to 30% of metastatic NSCLC. </w:t>
      </w:r>
      <w:r>
        <w:rPr>
          <w:rFonts w:cs="Arial" w:ascii="Arial" w:hAnsi="Arial"/>
          <w:sz w:val="18"/>
          <w:szCs w:val="16"/>
        </w:rPr>
        <w:t>Conversely most exon 20 insertions and T790M are associated with acquired resistance to first and second generation TKI therapies, however, T790M confers sensitivity to third generation TKIs</w:t>
      </w:r>
      <w:r>
        <w:rPr>
          <w:rFonts w:cs="Arial" w:ascii="Arial" w:hAnsi="Arial"/>
          <w:sz w:val="18"/>
          <w:szCs w:val="16"/>
          <w:lang w:val="en-AU"/>
        </w:rPr>
        <w:t>. KRAS and BRAF mutations may also predict emergence of TKI resistance. NSCLC with MET exon 14 skipping mutations have increased sensitivity to MET inhibitors.</w:t>
      </w:r>
    </w:p>
    <w:p>
      <w:pPr>
        <w:pStyle w:val="Normal"/>
        <w:tabs>
          <w:tab w:val="clear" w:pos="720"/>
          <w:tab w:val="left" w:pos="1701" w:leader="none"/>
          <w:tab w:val="left" w:pos="3988" w:leader="none"/>
        </w:tabs>
        <w:spacing w:before="120" w:after="0"/>
        <w:jc w:val="both"/>
        <w:rPr>
          <w:rFonts w:ascii="Arial" w:hAnsi="Arial" w:cs="Arial"/>
          <w:b/>
          <w:b/>
          <w:sz w:val="18"/>
          <w:szCs w:val="18"/>
          <w:lang w:val="ru-RU"/>
        </w:rPr>
      </w:pPr>
      <w:r>
        <w:rPr>
          <w:rFonts w:cs="Arial" w:ascii="Arial" w:hAnsi="Arial"/>
          <w:b/>
          <w:sz w:val="18"/>
          <w:szCs w:val="18"/>
          <w:lang w:val="ru-RU"/>
        </w:rPr>
        <w:t>Test Methodology:</w:t>
        <w:tab/>
        <w:tab/>
      </w:r>
    </w:p>
    <w:p>
      <w:pPr>
        <w:pStyle w:val="Normal"/>
        <w:tabs>
          <w:tab w:val="clear" w:pos="720"/>
          <w:tab w:val="left" w:pos="8647" w:leader="none"/>
          <w:tab w:val="left" w:pos="9540" w:leader="none"/>
        </w:tabs>
        <w:jc w:val="both"/>
        <w:rPr/>
      </w:pPr>
      <w:r>
        <w:rPr>
          <w:rFonts w:cs="Arial" w:ascii="Arial" w:hAnsi="Arial"/>
          <w:sz w:val="18"/>
          <w:szCs w:val="18"/>
          <w:lang w:val="en-AU"/>
        </w:rPr>
        <w:t xml:space="preserve">Amplicon-based NGS is performed on DNA extracted from macro-dissected FFPE tumour tissue followed by targeted sequencing on an Illumina MiSeq, 2x150bp. Aligned reads and called variants are analysed in PathOS. </w:t>
      </w:r>
      <w:r>
        <w:rPr>
          <w:rFonts w:cs="Arial" w:ascii="Arial" w:hAnsi="Arial"/>
          <w:sz w:val="18"/>
          <w:szCs w:val="18"/>
        </w:rPr>
        <w:t>Variants are described according to HGVS nomenclature version 15.11 (</w:t>
      </w:r>
      <w:hyperlink r:id="rId2">
        <w:r>
          <w:rPr>
            <w:rStyle w:val="InternetLink"/>
            <w:rFonts w:cs="Arial" w:ascii="Arial" w:hAnsi="Arial"/>
            <w:sz w:val="18"/>
            <w:szCs w:val="18"/>
          </w:rPr>
          <w:t>http://varnomen.hgvs.org/</w:t>
        </w:r>
      </w:hyperlink>
      <w:r>
        <w:rPr>
          <w:rFonts w:cs="Arial" w:ascii="Arial" w:hAnsi="Arial"/>
          <w:sz w:val="18"/>
          <w:szCs w:val="18"/>
        </w:rPr>
        <w:t xml:space="preserve">) </w:t>
      </w:r>
      <w:r>
        <w:rPr>
          <w:rFonts w:cs="Arial" w:ascii="Arial" w:hAnsi="Arial"/>
          <w:sz w:val="18"/>
          <w:szCs w:val="18"/>
          <w:lang w:val="en-AU"/>
        </w:rPr>
        <w:t xml:space="preserve">against RefSeq transcripts </w:t>
      </w:r>
      <w:r>
        <w:rPr>
          <w:rFonts w:cs="Arial" w:ascii="Arial" w:hAnsi="Arial"/>
          <w:sz w:val="18"/>
          <w:szCs w:val="18"/>
        </w:rPr>
        <w:t xml:space="preserve">for EGFR </w:t>
      </w:r>
      <w:r>
        <w:rPr>
          <w:rFonts w:cs="Arial" w:ascii="Arial" w:hAnsi="Arial"/>
          <w:sz w:val="18"/>
          <w:szCs w:val="18"/>
          <w:lang w:val="en-AU"/>
        </w:rPr>
        <w:t>NM_005228.3 (</w:t>
      </w:r>
      <w:r>
        <w:rPr>
          <w:rFonts w:cs="Arial" w:ascii="Arial" w:hAnsi="Arial"/>
          <w:sz w:val="18"/>
          <w:szCs w:val="18"/>
        </w:rPr>
        <w:t>NP_005219.2</w:t>
      </w:r>
      <w:r>
        <w:rPr>
          <w:rFonts w:cs="Arial" w:ascii="Arial" w:hAnsi="Arial"/>
          <w:sz w:val="18"/>
          <w:szCs w:val="18"/>
          <w:lang w:val="en-AU"/>
        </w:rPr>
        <w:t xml:space="preserve">), </w:t>
      </w:r>
      <w:r>
        <w:rPr>
          <w:rFonts w:cs="Arial" w:ascii="Arial" w:hAnsi="Arial"/>
          <w:sz w:val="18"/>
          <w:szCs w:val="18"/>
        </w:rPr>
        <w:t xml:space="preserve">KRAS </w:t>
      </w:r>
      <w:r>
        <w:rPr>
          <w:rFonts w:cs="Arial" w:ascii="Arial" w:hAnsi="Arial"/>
          <w:sz w:val="18"/>
          <w:szCs w:val="18"/>
          <w:lang w:val="en-AU"/>
        </w:rPr>
        <w:t>NM_033360.2 (</w:t>
      </w:r>
      <w:r>
        <w:rPr>
          <w:rFonts w:cs="Arial" w:ascii="Arial" w:hAnsi="Arial"/>
          <w:sz w:val="18"/>
          <w:szCs w:val="18"/>
        </w:rPr>
        <w:t>NP_203524.1</w:t>
      </w:r>
      <w:r>
        <w:rPr>
          <w:rFonts w:cs="Arial" w:ascii="Arial" w:hAnsi="Arial"/>
          <w:sz w:val="18"/>
          <w:szCs w:val="18"/>
          <w:lang w:val="en-AU"/>
        </w:rPr>
        <w:t xml:space="preserve">), </w:t>
      </w:r>
      <w:r>
        <w:rPr>
          <w:rFonts w:cs="Arial" w:ascii="Arial" w:hAnsi="Arial"/>
          <w:sz w:val="18"/>
          <w:szCs w:val="18"/>
        </w:rPr>
        <w:t xml:space="preserve">BRAF </w:t>
      </w:r>
      <w:r>
        <w:rPr>
          <w:rFonts w:cs="Arial" w:ascii="Arial" w:hAnsi="Arial"/>
          <w:sz w:val="18"/>
          <w:szCs w:val="18"/>
          <w:lang w:val="en-AU"/>
        </w:rPr>
        <w:t>NM_004333.4 (</w:t>
      </w:r>
      <w:r>
        <w:rPr>
          <w:rFonts w:cs="Arial" w:ascii="Arial" w:hAnsi="Arial"/>
          <w:sz w:val="18"/>
          <w:szCs w:val="18"/>
        </w:rPr>
        <w:t>NP_004324.2</w:t>
      </w:r>
      <w:r>
        <w:rPr>
          <w:rFonts w:cs="Arial" w:ascii="Arial" w:hAnsi="Arial"/>
          <w:sz w:val="18"/>
          <w:szCs w:val="18"/>
          <w:lang w:val="en-AU"/>
        </w:rPr>
        <w:t>) and MET</w:t>
      </w:r>
      <w:r>
        <w:rPr>
          <w:rFonts w:cs="Arial" w:ascii="Arial" w:hAnsi="Arial"/>
          <w:sz w:val="18"/>
          <w:szCs w:val="16"/>
          <w:lang w:val="en-AU"/>
        </w:rPr>
        <w:t xml:space="preserve"> NM_000245.3 (NP_000236.2)</w:t>
      </w:r>
      <w:r>
        <w:rPr>
          <w:rFonts w:cs="Arial" w:ascii="Arial" w:hAnsi="Arial"/>
          <w:sz w:val="18"/>
          <w:szCs w:val="18"/>
          <w:lang w:val="en-AU"/>
        </w:rPr>
        <w:t xml:space="preserve">, </w:t>
      </w:r>
      <w:r>
        <w:rPr>
          <w:rFonts w:cs="Arial" w:ascii="Arial" w:hAnsi="Arial"/>
          <w:sz w:val="18"/>
          <w:szCs w:val="18"/>
        </w:rPr>
        <w:t>with minor differences in accordance with Molecular Pathology policy. The policy as it pertains to this report is available by contacting the laboratory on the number below.</w:t>
      </w:r>
      <w:r>
        <w:rPr>
          <w:rFonts w:cs="Arial" w:ascii="Arial" w:hAnsi="Arial"/>
          <w:sz w:val="18"/>
          <w:szCs w:val="18"/>
          <w:lang w:val="en-AU"/>
        </w:rPr>
        <w:t xml:space="preserve"> Synonymous changes and intronic variants outside of splice-sites are not reported. Analysis of low quality samples may be supplemented with additional techniques including Sanger sequencing, high resolution melt (HRM) analysis, real-time PCR, and Cobas® (Roche Molecular Diagnostics) mutation test assays. On samples meeting QC specifications, the assay has 99.9% sensitivity for SNPs and indels in the targeted genes. The assay does not detect copy number changes or </w:t>
      </w:r>
      <w:r>
        <w:rPr>
          <w:rFonts w:cs="Arial" w:ascii="Arial" w:hAnsi="Arial"/>
          <w:sz w:val="18"/>
          <w:szCs w:val="18"/>
          <w:lang w:val="ru-RU"/>
        </w:rPr>
        <w:t>structural rearrangements.</w:t>
      </w:r>
    </w:p>
    <w:p>
      <w:pPr>
        <w:pStyle w:val="Normal"/>
        <w:tabs>
          <w:tab w:val="clear" w:pos="720"/>
          <w:tab w:val="left" w:pos="8647" w:leader="none"/>
          <w:tab w:val="left" w:pos="9540" w:leader="none"/>
        </w:tabs>
        <w:spacing w:before="120" w:after="120"/>
        <w:jc w:val="both"/>
        <w:rPr>
          <w:rFonts w:ascii="Arial" w:hAnsi="Arial" w:cs="Arial"/>
          <w:sz w:val="18"/>
          <w:szCs w:val="18"/>
          <w:lang w:val="en-AU"/>
        </w:rPr>
      </w:pPr>
      <w:r>
        <w:rPr>
          <w:rFonts w:cs="Arial" w:ascii="Arial" w:hAnsi="Arial"/>
          <w:sz w:val="18"/>
          <w:szCs w:val="18"/>
          <w:lang w:val="en-AU"/>
        </w:rPr>
        <w:t>Please contact the laboratory on 03 8559 5405 if you wish to discuss this report further.</w:t>
      </w:r>
    </w:p>
    <w:p>
      <w:pPr>
        <w:pStyle w:val="Normal"/>
        <w:tabs>
          <w:tab w:val="clear" w:pos="720"/>
          <w:tab w:val="left" w:pos="3969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3969" w:leader="none"/>
        </w:tabs>
        <w:rPr>
          <w:rFonts w:ascii="Arial" w:hAnsi="Arial" w:eastAsia="Times New Roman" w:cs="Arial"/>
          <w:b/>
          <w:b/>
          <w:sz w:val="18"/>
          <w:szCs w:val="18"/>
          <w:lang w:val="en-AU"/>
        </w:rPr>
      </w:pPr>
      <w:r>
        <w:rPr>
          <w:rFonts w:eastAsia="Times New Roman" w:cs="Arial" w:ascii="Arial" w:hAnsi="Arial"/>
          <w:b/>
          <w:sz w:val="18"/>
          <w:szCs w:val="18"/>
          <w:lang w:val="en-AU"/>
        </w:rPr>
      </w:r>
    </w:p>
    <w:p>
      <w:pPr>
        <w:pStyle w:val="Normal"/>
        <w:tabs>
          <w:tab w:val="clear" w:pos="720"/>
          <w:tab w:val="left" w:pos="3969" w:leader="none"/>
        </w:tabs>
        <w:rPr>
          <w:rFonts w:ascii="Arial" w:hAnsi="Arial" w:eastAsia="Times New Roman" w:cs="Arial"/>
          <w:b/>
          <w:b/>
          <w:sz w:val="18"/>
          <w:szCs w:val="18"/>
          <w:lang w:val="en-AU"/>
        </w:rPr>
      </w:pPr>
      <w:r>
        <w:rPr>
          <w:rFonts w:eastAsia="Times New Roman" w:cs="Arial" w:ascii="Arial" w:hAnsi="Arial"/>
          <w:b/>
          <w:sz w:val="18"/>
          <w:szCs w:val="18"/>
          <w:lang w:val="en-AU"/>
        </w:rPr>
      </w:r>
    </w:p>
    <w:p>
      <w:pPr>
        <w:pStyle w:val="Normal"/>
        <w:tabs>
          <w:tab w:val="clear" w:pos="720"/>
          <w:tab w:val="left" w:pos="3969" w:leader="none"/>
        </w:tabs>
        <w:rPr>
          <w:rFonts w:ascii="Arial" w:hAnsi="Arial" w:eastAsia="Times New Roman" w:cs="Arial"/>
          <w:b/>
          <w:b/>
          <w:sz w:val="18"/>
          <w:szCs w:val="18"/>
          <w:lang w:val="en-AU"/>
        </w:rPr>
      </w:pPr>
      <w:r>
        <w:rPr/>
      </w:r>
    </w:p>
    <w:p>
      <w:pPr>
        <w:pStyle w:val="Normal"/>
        <w:tabs>
          <w:tab w:val="clear" w:pos="720"/>
          <w:tab w:val="left" w:pos="3969" w:leader="none"/>
        </w:tabs>
        <w:rPr>
          <w:rFonts w:ascii="Arial" w:hAnsi="Arial" w:eastAsia="Times New Roman" w:cs="Arial"/>
          <w:sz w:val="18"/>
          <w:szCs w:val="18"/>
          <w:lang w:val="en-AU"/>
        </w:rPr>
      </w:pPr>
      <w:r>
        <w:rPr>
          <w:rFonts w:eastAsia="Times New Roman" w:cs="Arial" w:ascii="Arial" w:hAnsi="Arial"/>
          <w:sz w:val="18"/>
          <w:szCs w:val="18"/>
          <w:lang w:val="en-AU"/>
        </w:rPr>
        <w:t>[1] Hunter JC et al. (2015).  Biochemical and Structural Analysis of Common Cancer-Associated KRAS Mutations. Mol. Cancer Res. 13 (9), pp. 1325-35.</w:t>
      </w:r>
    </w:p>
    <w:p>
      <w:pPr>
        <w:pStyle w:val="Normal"/>
        <w:tabs>
          <w:tab w:val="clear" w:pos="720"/>
          <w:tab w:val="left" w:pos="3969" w:leader="none"/>
        </w:tabs>
        <w:rPr>
          <w:rFonts w:ascii="Arial" w:hAnsi="Arial" w:eastAsia="Times New Roman" w:cs="Arial"/>
          <w:sz w:val="18"/>
          <w:szCs w:val="18"/>
          <w:lang w:val="en-AU"/>
        </w:rPr>
      </w:pPr>
      <w:r>
        <w:rPr>
          <w:rFonts w:eastAsia="Times New Roman" w:cs="Arial" w:ascii="Arial" w:hAnsi="Arial"/>
          <w:sz w:val="18"/>
          <w:szCs w:val="18"/>
          <w:lang w:val="en-AU"/>
        </w:rPr>
        <w:t>[2] Cancer Genome Atlas Research Network (2014).  Comprehensive molecular profiling of lung adenocarcinoma. Nature 511 (7511), pp. 543-50.</w:t>
      </w:r>
    </w:p>
    <w:p>
      <w:pPr>
        <w:pStyle w:val="Normal"/>
        <w:tabs>
          <w:tab w:val="clear" w:pos="720"/>
          <w:tab w:val="left" w:pos="3969" w:leader="none"/>
        </w:tabs>
        <w:rPr>
          <w:rFonts w:ascii="Arial" w:hAnsi="Arial" w:eastAsia="Times New Roman" w:cs="Arial"/>
          <w:sz w:val="18"/>
          <w:szCs w:val="18"/>
          <w:lang w:val="en-AU"/>
        </w:rPr>
      </w:pPr>
      <w:r>
        <w:rPr>
          <w:rFonts w:eastAsia="Times New Roman" w:cs="Arial" w:ascii="Arial" w:hAnsi="Arial"/>
          <w:sz w:val="18"/>
          <w:szCs w:val="18"/>
          <w:lang w:val="en-AU"/>
        </w:rPr>
        <w:t>[3] Suzawa K et al. (2019).  Activation of KRAS Mediates Resistance to Targeted Therapy in MET Exon 14-mutant Non-small Cell Lung Cancer. Clin. Cancer Res. 25 (4), pp. 1248-1260.</w:t>
      </w:r>
    </w:p>
    <w:p>
      <w:pPr>
        <w:pStyle w:val="Normal"/>
        <w:tabs>
          <w:tab w:val="clear" w:pos="720"/>
          <w:tab w:val="left" w:pos="3969" w:leader="none"/>
        </w:tabs>
        <w:rPr>
          <w:rFonts w:ascii="Arial" w:hAnsi="Arial" w:eastAsia="Times New Roman" w:cs="Arial"/>
          <w:sz w:val="18"/>
          <w:szCs w:val="18"/>
          <w:lang w:val="en-AU"/>
        </w:rPr>
      </w:pPr>
      <w:r>
        <w:rPr>
          <w:rFonts w:eastAsia="Times New Roman" w:cs="Arial" w:ascii="Arial" w:hAnsi="Arial"/>
          <w:sz w:val="18"/>
          <w:szCs w:val="18"/>
          <w:lang w:val="en-AU"/>
        </w:rPr>
        <w:t>[4] Liu SY et al. (2016).  The Unique Characteristics of MET Exon 14 Mutation in Chinese Patients with NSCLC. J Thorac Oncol 11 (9), pp. 1503-10.</w:t>
      </w:r>
    </w:p>
    <w:p>
      <w:pPr>
        <w:pStyle w:val="Normal"/>
        <w:keepNext w:val="true"/>
        <w:tabs>
          <w:tab w:val="clear" w:pos="720"/>
          <w:tab w:val="left" w:pos="1701" w:leader="none"/>
          <w:tab w:val="left" w:pos="4820" w:leader="none"/>
          <w:tab w:val="left" w:pos="9540" w:leader="none"/>
        </w:tabs>
        <w:spacing w:before="120" w:after="0"/>
        <w:jc w:val="both"/>
        <w:rPr>
          <w:rFonts w:ascii="Arial" w:hAnsi="Arial" w:cs="Arial"/>
          <w:b/>
          <w:b/>
          <w:sz w:val="18"/>
          <w:szCs w:val="18"/>
          <w:lang w:val="en-AU"/>
        </w:rPr>
      </w:pPr>
      <w:r>
        <w:rPr>
          <w:rFonts w:cs="Arial" w:ascii="Arial" w:hAnsi="Arial"/>
          <w:b/>
          <w:sz w:val="18"/>
          <w:szCs w:val="18"/>
          <w:lang w:val="en-AU"/>
        </w:rPr>
        <w:t>Reported by:</w:t>
        <w:tab/>
        <w:t>Gareth Lamb</w:t>
        <w:tab/>
        <w:t>24-Apr-2019 1:24 PM</w:t>
      </w:r>
    </w:p>
    <w:p>
      <w:pPr>
        <w:pStyle w:val="Normal"/>
        <w:tabs>
          <w:tab w:val="clear" w:pos="720"/>
          <w:tab w:val="left" w:pos="1701" w:leader="none"/>
          <w:tab w:val="left" w:pos="4820" w:leader="none"/>
        </w:tabs>
        <w:rPr/>
      </w:pPr>
      <w:r>
        <w:rPr>
          <w:rFonts w:cs="Arial" w:ascii="Arial" w:hAnsi="Arial"/>
          <w:b/>
          <w:sz w:val="18"/>
          <w:szCs w:val="18"/>
          <w:lang w:val="en-AU"/>
        </w:rPr>
        <w:fldChar w:fldCharType="begin"/>
      </w:r>
      <w:r>
        <w:rPr>
          <w:sz w:val="18"/>
          <w:b/>
          <w:szCs w:val="18"/>
          <w:rFonts w:cs="Arial" w:ascii="Arial" w:hAnsi="Arial"/>
        </w:rPr>
        <w:instrText> MERGEFIELD secondReviewer </w:instrText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sz w:val="18"/>
          <w:b/>
          <w:szCs w:val="18"/>
          <w:rFonts w:cs="Arial" w:ascii="Arial" w:hAnsi="Arial"/>
        </w:rPr>
        <w:t>«secondReviewer»</w:t>
      </w:r>
      <w:r>
        <w:rPr>
          <w:sz w:val="18"/>
          <w:b/>
          <w:szCs w:val="18"/>
          <w:rFonts w:cs="Arial" w:ascii="Arial" w:hAnsi="Arial"/>
        </w:rPr>
        <w:fldChar w:fldCharType="end"/>
      </w:r>
      <w:r>
        <w:rPr>
          <w:rFonts w:cs="Arial" w:ascii="Arial" w:hAnsi="Arial"/>
          <w:b/>
          <w:sz w:val="18"/>
          <w:szCs w:val="18"/>
          <w:lang w:val="en-AU"/>
        </w:rPr>
        <w:fldChar w:fldCharType="begin"/>
      </w:r>
      <w:r>
        <w:rPr>
          <w:sz w:val="18"/>
          <w:b/>
          <w:szCs w:val="18"/>
          <w:rFonts w:cs="Arial" w:ascii="Arial" w:hAnsi="Arial"/>
        </w:rPr>
        <w:instrText> MERGEFIELD secondReviewedDate </w:instrText>
      </w:r>
      <w:r>
        <w:rPr>
          <w:sz w:val="18"/>
          <w:b/>
          <w:szCs w:val="18"/>
          <w:rFonts w:cs="Arial" w:ascii="Arial" w:hAnsi="Arial"/>
        </w:rPr>
        <w:fldChar w:fldCharType="separate"/>
      </w:r>
      <w:r>
        <w:rPr>
          <w:sz w:val="18"/>
          <w:b/>
          <w:szCs w:val="18"/>
          <w:rFonts w:cs="Arial" w:ascii="Arial" w:hAnsi="Arial"/>
        </w:rPr>
        <w:t>«secondReviewedDate»</w:t>
      </w:r>
      <w:r>
        <w:rPr>
          <w:sz w:val="18"/>
          <w:b/>
          <w:szCs w:val="18"/>
          <w:rFonts w:cs="Arial" w:ascii="Arial" w:hAnsi="Arial"/>
        </w:rPr>
        <w:fldChar w:fldCharType="end"/>
      </w:r>
    </w:p>
    <w:p>
      <w:pPr>
        <w:pStyle w:val="Normal"/>
        <w:tabs>
          <w:tab w:val="clear" w:pos="720"/>
          <w:tab w:val="left" w:pos="1701" w:leader="none"/>
          <w:tab w:val="left" w:pos="4820" w:leader="none"/>
        </w:tabs>
        <w:rPr/>
      </w:pPr>
      <w:r>
        <w:rPr>
          <w:rFonts w:cs="Arial" w:ascii="Arial" w:hAnsi="Arial"/>
          <w:b/>
          <w:sz w:val="18"/>
          <w:szCs w:val="18"/>
          <w:lang w:val="en-AU"/>
        </w:rPr>
      </w:r>
      <w:r>
        <w:rPr>
          <w:rStyle w:val="Normal2Char"/>
          <w:rFonts w:eastAsia="MS Mincho"/>
          <w:b/>
          <w:color w:val="0D0D0D"/>
          <w:sz w:val="18"/>
          <w:szCs w:val="18"/>
        </w:rPr>
        <w:t>Authorised by:</w:t>
        <w:tab/>
      </w:r>
      <w:r>
        <w:rPr>
          <w:rFonts w:cs="Arial" w:ascii="Arial" w:hAnsi="Arial"/>
          <w:b/>
          <w:sz w:val="18"/>
          <w:szCs w:val="18"/>
          <w:lang w:val="en-AU"/>
        </w:rPr>
        <w:t>Timmy Chan</w:t>
        <w:tab/>
        <w:t>26-Apr-2019 4:07 PM</w:t>
      </w:r>
    </w:p>
    <w:sectPr>
      <w:headerReference w:type="default" r:id="rId3"/>
      <w:footerReference w:type="default" r:id="rId4"/>
      <w:type w:val="nextPage"/>
      <w:pgSz w:w="11906" w:h="16838"/>
      <w:pgMar w:left="567" w:right="1128" w:header="680" w:top="3517" w:footer="284" w:bottom="85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(W1)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320"/>
        <w:tab w:val="clear" w:pos="8640"/>
        <w:tab w:val="center" w:pos="4820" w:leader="none"/>
        <w:tab w:val="right" w:pos="8505" w:leader="none"/>
        <w:tab w:val="right" w:pos="10206" w:leader="none"/>
      </w:tabs>
      <w:rPr/>
    </w:pPr>
    <w:r>
      <w:rPr>
        <w:rFonts w:cs="Arial" w:ascii="Arial" w:hAnsi="Arial"/>
        <w:b/>
        <w:sz w:val="18"/>
        <w:szCs w:val="14"/>
      </w:rPr>
      <w:t>Director</w:t>
    </w:r>
    <w:r>
      <w:rPr>
        <w:rFonts w:cs="Arial" w:ascii="Arial" w:hAnsi="Arial"/>
        <w:sz w:val="18"/>
        <w:szCs w:val="14"/>
      </w:rPr>
      <w:t xml:space="preserve">: </w:t>
    </w:r>
    <w:r>
      <w:rPr>
        <w:rFonts w:cs="Arial" w:ascii="Arial" w:hAnsi="Arial"/>
        <w:b/>
        <w:sz w:val="18"/>
        <w:szCs w:val="14"/>
      </w:rPr>
      <w:t>Dr Stephen B Fox (03) 8559 8422</w:t>
    </w:r>
    <w:r>
      <w:rPr>
        <w:rFonts w:cs="Arial" w:ascii="Arial" w:hAnsi="Arial"/>
        <w:sz w:val="18"/>
        <w:szCs w:val="14"/>
      </w:rPr>
      <w:tab/>
    </w:r>
    <w:r>
      <w:rPr>
        <w:rFonts w:cs="Arial" w:ascii="Arial" w:hAnsi="Arial"/>
        <w:b/>
        <w:sz w:val="18"/>
        <w:szCs w:val="14"/>
      </w:rPr>
    </w:r>
    <w:r>
      <w:rPr>
        <w:rFonts w:cs="Arial" w:ascii="Arial" w:hAnsi="Arial"/>
        <w:sz w:val="18"/>
        <w:szCs w:val="14"/>
      </w:rPr>
      <w:tab/>
    </w:r>
    <w:r>
      <w:rPr>
        <w:rFonts w:cs="Arial" w:ascii="Arial" w:hAnsi="Arial"/>
        <w:b/>
        <w:sz w:val="18"/>
        <w:szCs w:val="14"/>
      </w:rPr>
      <w:t>Printed:  16-Apr-18 3:40 PM</w:t>
      <w:tab/>
      <w:t xml:space="preserve">Page:  </w:t>
    </w:r>
    <w:r>
      <w:rPr>
        <w:rFonts w:cs="Arial" w:ascii="Arial" w:hAnsi="Arial"/>
        <w:b/>
        <w:sz w:val="18"/>
        <w:szCs w:val="14"/>
      </w:rPr>
      <w:fldChar w:fldCharType="begin"/>
    </w:r>
    <w:r>
      <w:rPr>
        <w:sz w:val="18"/>
        <w:b/>
        <w:szCs w:val="14"/>
        <w:rFonts w:cs="Arial" w:ascii="Arial" w:hAnsi="Arial"/>
      </w:rPr>
      <w:instrText> PAGE </w:instrText>
    </w:r>
    <w:r>
      <w:rPr>
        <w:sz w:val="18"/>
        <w:b/>
        <w:szCs w:val="14"/>
        <w:rFonts w:cs="Arial" w:ascii="Arial" w:hAnsi="Arial"/>
      </w:rPr>
      <w:fldChar w:fldCharType="separate"/>
    </w:r>
    <w:r>
      <w:rPr>
        <w:sz w:val="18"/>
        <w:b/>
        <w:szCs w:val="14"/>
        <w:rFonts w:cs="Arial" w:ascii="Arial" w:hAnsi="Arial"/>
      </w:rPr>
      <w:t>2</w:t>
    </w:r>
    <w:r>
      <w:rPr>
        <w:sz w:val="18"/>
        <w:b/>
        <w:szCs w:val="14"/>
        <w:rFonts w:cs="Arial" w:ascii="Arial" w:hAnsi="Arial"/>
      </w:rPr>
      <w:fldChar w:fldCharType="end"/>
    </w:r>
    <w:r>
      <w:rPr>
        <w:rFonts w:cs="Arial" w:ascii="Arial" w:hAnsi="Arial"/>
        <w:b/>
        <w:sz w:val="18"/>
        <w:szCs w:val="14"/>
      </w:rPr>
      <w:t xml:space="preserve">   of   </w:t>
    </w:r>
    <w:r>
      <w:rPr>
        <w:rFonts w:cs="Arial" w:ascii="Arial" w:hAnsi="Arial"/>
        <w:b/>
        <w:sz w:val="18"/>
        <w:szCs w:val="14"/>
      </w:rPr>
      <w:fldChar w:fldCharType="begin"/>
    </w:r>
    <w:r>
      <w:rPr>
        <w:sz w:val="18"/>
        <w:b/>
        <w:szCs w:val="14"/>
        <w:rFonts w:cs="Arial" w:ascii="Arial" w:hAnsi="Arial"/>
      </w:rPr>
      <w:instrText> NUMPAGES </w:instrText>
    </w:r>
    <w:r>
      <w:rPr>
        <w:sz w:val="18"/>
        <w:b/>
        <w:szCs w:val="14"/>
        <w:rFonts w:cs="Arial" w:ascii="Arial" w:hAnsi="Arial"/>
      </w:rPr>
      <w:fldChar w:fldCharType="separate"/>
    </w:r>
    <w:r>
      <w:rPr>
        <w:sz w:val="18"/>
        <w:b/>
        <w:szCs w:val="14"/>
        <w:rFonts w:cs="Arial" w:ascii="Arial" w:hAnsi="Arial"/>
      </w:rPr>
      <w:t>2</w:t>
    </w:r>
    <w:r>
      <w:rPr>
        <w:sz w:val="18"/>
        <w:b/>
        <w:szCs w:val="14"/>
        <w:rFonts w:cs="Arial" w:ascii="Arial" w:hAnsi="Arial"/>
      </w:rPr>
      <w:fldChar w:fldCharType="end"/>
    </w:r>
  </w:p>
  <w:p>
    <w:pPr>
      <w:pStyle w:val="Footer"/>
      <w:tabs>
        <w:tab w:val="clear" w:pos="4320"/>
        <w:tab w:val="clear" w:pos="8640"/>
        <w:tab w:val="center" w:pos="4820" w:leader="none"/>
        <w:tab w:val="right" w:pos="10206" w:leader="none"/>
      </w:tabs>
      <w:rPr>
        <w:rFonts w:ascii="Arial" w:hAnsi="Arial" w:cs="Arial"/>
        <w:b/>
        <w:b/>
        <w:sz w:val="18"/>
        <w:szCs w:val="14"/>
      </w:rPr>
    </w:pPr>
    <w:r>
      <w:rPr>
        <w:rFonts w:cs="Arial" w:ascii="Arial" w:hAnsi="Arial"/>
        <w:b/>
        <w:sz w:val="18"/>
        <w:szCs w:val="14"/>
      </w:rPr>
      <w:t xml:space="preserve">Copy to: </w:t>
    </w:r>
    <w:r>
      <w:rPr>
        <w:rFonts w:cs="Arial" w:ascii="Arial" w:hAnsi="Arial"/>
        <w:sz w:val="18"/>
        <w:szCs w:val="14"/>
      </w:rPr>
      <w:t>Dr D Steinfort</w:t>
      <w:tab/>
      <w:t xml:space="preserve">                                                                                                       </w:t>
    </w:r>
    <w:r>
      <w:rPr>
        <w:rFonts w:cs="Arial" w:ascii="Arial" w:hAnsi="Arial"/>
        <w:sz w:val="12"/>
        <w:szCs w:val="12"/>
      </w:rPr>
      <w:t>MP-GM-TEMP-08 Revision No: 04   Effective Date: 16Apr2018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153" w:leader="none"/>
        <w:tab w:val="right" w:pos="8306" w:leader="none"/>
      </w:tabs>
      <w:jc w:val="center"/>
      <w:rPr>
        <w:rFonts w:ascii="Arial" w:hAnsi="Arial" w:cs="Arial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8">
              <wp:simplePos x="0" y="0"/>
              <wp:positionH relativeFrom="column">
                <wp:posOffset>5659755</wp:posOffset>
              </wp:positionH>
              <wp:positionV relativeFrom="page">
                <wp:posOffset>328930</wp:posOffset>
              </wp:positionV>
              <wp:extent cx="686435" cy="643890"/>
              <wp:effectExtent l="0" t="0" r="4445" b="5715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1" name="Text 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800" cy="643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drawing>
                              <wp:inline distT="0" distB="12700" distL="0" distR="0">
                                <wp:extent cx="457200" cy="139700"/>
                                <wp:effectExtent l="0" t="0" r="0" b="0"/>
                                <wp:docPr id="3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1397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>
                            <w:rPr>
                              <w:rFonts w:cs="Arial" w:ascii="Arial (W1)" w:hAnsi="Arial (W1)"/>
                              <w:color w:val="333399"/>
                              <w:sz w:val="8"/>
                              <w:szCs w:val="7"/>
                            </w:rPr>
                            <w:t>NATA &amp; RCPA</w:t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>
                            <w:rPr>
                              <w:rFonts w:cs="Arial" w:ascii="Arial (W1)" w:hAnsi="Arial (W1)"/>
                              <w:color w:val="333399"/>
                              <w:sz w:val="8"/>
                              <w:szCs w:val="7"/>
                            </w:rPr>
                            <w:t>ACCREDITED</w:t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>
                            <w:rPr>
                              <w:rFonts w:cs="Arial" w:ascii="Arial (W1)" w:hAnsi="Arial (W1)"/>
                              <w:color w:val="333399"/>
                              <w:sz w:val="8"/>
                              <w:szCs w:val="7"/>
                            </w:rPr>
                            <w:t>LABORATORY</w:t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rFonts w:ascii="Arial (W1)" w:hAnsi="Arial (W1)" w:cs="Arial"/>
                              <w:b/>
                              <w:b/>
                              <w:color w:val="333399"/>
                              <w:sz w:val="8"/>
                              <w:szCs w:val="7"/>
                            </w:rPr>
                          </w:pPr>
                          <w:r>
                            <w:rPr>
                              <w:rFonts w:cs="Arial" w:ascii="Arial (W1)" w:hAnsi="Arial (W1)"/>
                              <w:b/>
                              <w:color w:val="333399"/>
                              <w:sz w:val="8"/>
                              <w:szCs w:val="7"/>
                            </w:rPr>
                            <w:t>Number 2465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8" stroked="f" style="position:absolute;margin-left:445.65pt;margin-top:25.9pt;width:53.95pt;height:50.6pt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drawing>
                        <wp:inline distT="0" distB="12700" distL="0" distR="0">
                          <wp:extent cx="457200" cy="139700"/>
                          <wp:effectExtent l="0" t="0" r="0" b="0"/>
                          <wp:docPr id="4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1397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pStyle w:val="FrameContents"/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>
                      <w:rPr>
                        <w:rFonts w:cs="Arial" w:ascii="Arial (W1)" w:hAnsi="Arial (W1)"/>
                        <w:color w:val="333399"/>
                        <w:sz w:val="8"/>
                        <w:szCs w:val="7"/>
                      </w:rPr>
                      <w:t>NATA &amp; RCPA</w:t>
                    </w:r>
                  </w:p>
                  <w:p>
                    <w:pPr>
                      <w:pStyle w:val="FrameContents"/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>
                      <w:rPr>
                        <w:rFonts w:cs="Arial" w:ascii="Arial (W1)" w:hAnsi="Arial (W1)"/>
                        <w:color w:val="333399"/>
                        <w:sz w:val="8"/>
                        <w:szCs w:val="7"/>
                      </w:rPr>
                      <w:t>ACCREDITED</w:t>
                    </w:r>
                  </w:p>
                  <w:p>
                    <w:pPr>
                      <w:pStyle w:val="FrameContents"/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>
                      <w:rPr>
                        <w:rFonts w:cs="Arial" w:ascii="Arial (W1)" w:hAnsi="Arial (W1)"/>
                        <w:color w:val="333399"/>
                        <w:sz w:val="8"/>
                        <w:szCs w:val="7"/>
                      </w:rPr>
                      <w:t>LABORATORY</w:t>
                    </w:r>
                  </w:p>
                  <w:p>
                    <w:pPr>
                      <w:pStyle w:val="FrameContents"/>
                      <w:jc w:val="center"/>
                      <w:rPr>
                        <w:rFonts w:ascii="Arial (W1)" w:hAnsi="Arial (W1)" w:cs="Arial"/>
                        <w:b/>
                        <w:b/>
                        <w:color w:val="333399"/>
                        <w:sz w:val="8"/>
                        <w:szCs w:val="7"/>
                      </w:rPr>
                    </w:pPr>
                    <w:r>
                      <w:rPr>
                        <w:rFonts w:cs="Arial" w:ascii="Arial (W1)" w:hAnsi="Arial (W1)"/>
                        <w:b/>
                        <w:color w:val="333399"/>
                        <w:sz w:val="8"/>
                        <w:szCs w:val="7"/>
                      </w:rPr>
                      <w:t>Number 2465</w:t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6343650</wp:posOffset>
          </wp:positionH>
          <wp:positionV relativeFrom="paragraph">
            <wp:posOffset>-100965</wp:posOffset>
          </wp:positionV>
          <wp:extent cx="342900" cy="546100"/>
          <wp:effectExtent l="0" t="0" r="0" b="0"/>
          <wp:wrapNone/>
          <wp:docPr id="5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46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-114300</wp:posOffset>
          </wp:positionH>
          <wp:positionV relativeFrom="paragraph">
            <wp:posOffset>-197485</wp:posOffset>
          </wp:positionV>
          <wp:extent cx="1605280" cy="492760"/>
          <wp:effectExtent l="0" t="0" r="0" b="0"/>
          <wp:wrapNone/>
          <wp:docPr id="6" name="Picture 1" descr="Z:\Communications &amp; Marketing\Visual identity + corporate assets\Peter Mac Brand\Logo\PMAC_FINAL_APPROVED_BRAND\PMAC_FINAL_APPROVED_BRAND\PMAC_MASTER_CMYK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 descr="Z:\Communications &amp; Marketing\Visual identity + corporate assets\Peter Mac Brand\Logo\PMAC_FINAL_APPROVED_BRAND\PMAC_FINAL_APPROVED_BRAND\PMAC_MASTER_CMYK_HORIZONTAL.jpg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605280" cy="492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</w:rPr>
      <w:t xml:space="preserve"> </w:t>
    </w:r>
    <w:r>
      <w:rPr>
        <w:rFonts w:cs="Arial" w:ascii="Arial" w:hAnsi="Arial"/>
      </w:rPr>
      <w:t>Peter Mac Pathology</w:t>
    </w:r>
  </w:p>
  <w:p>
    <w:pPr>
      <w:pStyle w:val="Normal"/>
      <w:tabs>
        <w:tab w:val="clear" w:pos="720"/>
        <w:tab w:val="center" w:pos="4153" w:leader="none"/>
        <w:tab w:val="right" w:pos="8306" w:leader="none"/>
      </w:tabs>
      <w:jc w:val="center"/>
      <w:rPr>
        <w:rFonts w:ascii="Arial" w:hAnsi="Arial" w:cs="Arial"/>
        <w:sz w:val="18"/>
      </w:rPr>
    </w:pPr>
    <w:r>
      <w:rPr>
        <w:rFonts w:cs="Arial" w:ascii="Arial" w:hAnsi="Arial"/>
        <w:sz w:val="18"/>
      </w:rPr>
      <w:t>305 Grattan St, Melbourne (03) 8559 5000</w:t>
    </w:r>
  </w:p>
  <w:p>
    <w:pPr>
      <w:pStyle w:val="Normal"/>
      <w:tabs>
        <w:tab w:val="clear" w:pos="720"/>
        <w:tab w:val="center" w:pos="4153" w:leader="none"/>
        <w:tab w:val="right" w:pos="8306" w:leader="none"/>
      </w:tabs>
      <w:jc w:val="center"/>
      <w:rPr>
        <w:rFonts w:ascii="Arial" w:hAnsi="Arial" w:cs="Arial"/>
        <w:b/>
        <w:b/>
        <w:sz w:val="18"/>
      </w:rPr>
    </w:pPr>
    <w:r>
      <w:rPr>
        <w:rFonts w:cs="Arial" w:ascii="Arial" w:hAnsi="Arial"/>
        <w:b/>
        <w:sz w:val="18"/>
      </w:rPr>
      <w:t>Accredited for Compliance with NPAAC Standards and ISO 15189</w:t>
    </w:r>
  </w:p>
  <w:p>
    <w:pPr>
      <w:pStyle w:val="Normal"/>
      <w:tabs>
        <w:tab w:val="clear" w:pos="720"/>
        <w:tab w:val="center" w:pos="4153" w:leader="none"/>
        <w:tab w:val="right" w:pos="8306" w:leader="none"/>
      </w:tabs>
      <w:rPr>
        <w:rFonts w:ascii="Arial" w:hAnsi="Arial" w:cs="Arial"/>
        <w:sz w:val="18"/>
      </w:rPr>
    </w:pPr>
    <w:r>
      <w:rPr>
        <w:rFonts w:cs="Arial" w:ascii="Arial" w:hAnsi="Arial"/>
        <w:sz w:val="18"/>
      </w:rPr>
    </w:r>
  </w:p>
  <w:tbl>
    <w:tblPr>
      <w:tblW w:w="10881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VBand="1" w:noHBand="0" w:firstRow="1" w:lastRow="0" w:firstColumn="1" w:lastColumn="0"/>
    </w:tblPr>
    <w:tblGrid>
      <w:gridCol w:w="3780"/>
      <w:gridCol w:w="3780"/>
      <w:gridCol w:w="3321"/>
    </w:tblGrid>
    <w:tr>
      <w:trPr/>
      <w:tc>
        <w:tcPr>
          <w:tcW w:w="378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Normal"/>
            <w:tabs>
              <w:tab w:val="clear" w:pos="720"/>
              <w:tab w:val="left" w:pos="426" w:leader="none"/>
            </w:tabs>
            <w:spacing w:before="120" w:after="120"/>
            <w:rPr>
              <w:rFonts w:ascii="Arial" w:hAnsi="Arial" w:cs="Arial"/>
              <w:b/>
              <w:b/>
              <w:sz w:val="18"/>
              <w:szCs w:val="18"/>
            </w:rPr>
          </w:pPr>
          <w:r>
            <w:rPr>
              <w:rFonts w:cs="Arial" w:ascii="Arial" w:hAnsi="Arial"/>
              <w:b/>
              <w:sz w:val="18"/>
              <w:szCs w:val="18"/>
            </w:rPr>
            <w:t>Report Delivery Address:</w:t>
          </w:r>
        </w:p>
        <w:p>
          <w:pPr>
            <w:pStyle w:val="Normal"/>
            <w:ind w:left="113" w:hanging="0"/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sz w:val="18"/>
              <w:szCs w:val="18"/>
            </w:rPr>
            <w:t>MH-Royal Melbourne Hospital</w:t>
          </w:r>
        </w:p>
        <w:p>
          <w:pPr>
            <w:pStyle w:val="Normal"/>
            <w:ind w:left="113" w:hanging="0"/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sz w:val="18"/>
              <w:szCs w:val="18"/>
            </w:rPr>
            <w:t xml:space="preserve">300 Grattan St </w:t>
          </w:r>
        </w:p>
        <w:p>
          <w:pPr>
            <w:pStyle w:val="Normal"/>
            <w:ind w:left="113" w:hanging="0"/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sz w:val="18"/>
              <w:szCs w:val="18"/>
            </w:rPr>
            <w:t>Parville</w:t>
          </w:r>
        </w:p>
        <w:p>
          <w:pPr>
            <w:pStyle w:val="Normal"/>
            <w:ind w:left="113" w:hanging="0"/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sz w:val="18"/>
              <w:szCs w:val="18"/>
            </w:rPr>
          </w:r>
        </w:p>
        <w:p>
          <w:pPr>
            <w:pStyle w:val="Normal"/>
            <w:tabs>
              <w:tab w:val="clear" w:pos="720"/>
              <w:tab w:val="left" w:pos="426" w:leader="none"/>
            </w:tabs>
            <w:rPr>
              <w:rFonts w:ascii="Arial" w:hAnsi="Arial" w:eastAsia="Times New Roman" w:cs="Arial"/>
              <w:b/>
              <w:b/>
              <w:bCs/>
              <w:sz w:val="18"/>
              <w:szCs w:val="18"/>
              <w:lang w:val="en-AU"/>
            </w:rPr>
          </w:pPr>
          <w:r>
            <w:rPr>
              <w:rFonts w:eastAsia="Times New Roman" w:cs="Arial" w:ascii="Arial" w:hAnsi="Arial"/>
              <w:b/>
              <w:bCs/>
              <w:sz w:val="18"/>
              <w:szCs w:val="18"/>
              <w:lang w:val="en-AU"/>
            </w:rPr>
            <w:t>Requester:</w:t>
          </w:r>
          <w:r>
            <w:rPr>
              <w:rFonts w:cs="Arial" w:ascii="Arial" w:hAnsi="Arial"/>
              <w:sz w:val="18"/>
              <w:szCs w:val="18"/>
              <w:lang w:val="ru-RU"/>
            </w:rPr>
            <w:t xml:space="preserve"> LANDGREN</w:t>
          </w:r>
        </w:p>
        <w:p>
          <w:pPr>
            <w:pStyle w:val="Normal"/>
            <w:tabs>
              <w:tab w:val="clear" w:pos="720"/>
              <w:tab w:val="left" w:pos="426" w:leader="none"/>
            </w:tabs>
            <w:rPr>
              <w:rFonts w:ascii="Arial" w:hAnsi="Arial" w:eastAsia="Times New Roman" w:cs="Arial"/>
              <w:b/>
              <w:b/>
              <w:bCs/>
              <w:sz w:val="18"/>
              <w:szCs w:val="18"/>
              <w:lang w:val="en-AU"/>
            </w:rPr>
          </w:pPr>
          <w:r>
            <w:rPr>
              <w:rFonts w:eastAsia="Times New Roman" w:cs="Arial" w:ascii="Arial" w:hAnsi="Arial"/>
              <w:b/>
              <w:bCs/>
              <w:sz w:val="18"/>
              <w:szCs w:val="18"/>
              <w:lang w:val="en-AU"/>
            </w:rPr>
            <w:t>See below for copies</w:t>
          </w:r>
        </w:p>
      </w:tc>
      <w:tc>
        <w:tcPr>
          <w:tcW w:w="378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Normal"/>
            <w:tabs>
              <w:tab w:val="clear" w:pos="720"/>
              <w:tab w:val="left" w:pos="1026" w:leader="none"/>
            </w:tabs>
            <w:spacing w:before="120" w:after="0"/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b/>
              <w:sz w:val="18"/>
              <w:szCs w:val="18"/>
            </w:rPr>
            <w:t>Lab No:</w:t>
          </w:r>
          <w:r>
            <w:rPr>
              <w:rFonts w:cs="Arial" w:ascii="Arial" w:hAnsi="Arial"/>
              <w:sz w:val="18"/>
              <w:szCs w:val="18"/>
            </w:rPr>
            <w:tab/>
          </w:r>
          <w:r>
            <w:rPr>
              <w:rFonts w:cs="Arial" w:ascii="Arial" w:hAnsi="Arial"/>
              <w:sz w:val="18"/>
              <w:szCs w:val="18"/>
              <w:lang w:val="ru-RU"/>
            </w:rPr>
            <w:t>10214005</w:t>
          </w:r>
        </w:p>
        <w:p>
          <w:pPr>
            <w:pStyle w:val="Normal"/>
            <w:tabs>
              <w:tab w:val="clear" w:pos="720"/>
              <w:tab w:val="left" w:pos="1026" w:leader="none"/>
            </w:tabs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b/>
              <w:sz w:val="18"/>
              <w:szCs w:val="18"/>
            </w:rPr>
            <w:t>Collected:</w:t>
          </w:r>
          <w:r>
            <w:rPr>
              <w:rFonts w:cs="Arial" w:ascii="Arial" w:hAnsi="Arial"/>
              <w:sz w:val="18"/>
              <w:szCs w:val="18"/>
            </w:rPr>
            <w:tab/>
          </w:r>
          <w:r>
            <w:rPr>
              <w:rFonts w:cs="Arial" w:ascii="Arial" w:hAnsi="Arial"/>
              <w:sz w:val="18"/>
              <w:szCs w:val="18"/>
              <w:lang w:val="ru-RU"/>
            </w:rPr>
            <w:t>3-Apr-2019</w:t>
          </w:r>
        </w:p>
        <w:p>
          <w:pPr>
            <w:pStyle w:val="Normal"/>
            <w:tabs>
              <w:tab w:val="clear" w:pos="720"/>
              <w:tab w:val="left" w:pos="1026" w:leader="none"/>
            </w:tabs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b/>
              <w:sz w:val="18"/>
              <w:szCs w:val="18"/>
            </w:rPr>
            <w:t>Received:</w:t>
          </w:r>
          <w:r>
            <w:rPr>
              <w:rFonts w:cs="Arial" w:ascii="Arial" w:hAnsi="Arial"/>
              <w:sz w:val="18"/>
              <w:szCs w:val="18"/>
            </w:rPr>
            <w:tab/>
          </w:r>
          <w:r>
            <w:rPr>
              <w:rFonts w:cs="Arial" w:ascii="Arial" w:hAnsi="Arial"/>
              <w:sz w:val="18"/>
              <w:szCs w:val="18"/>
              <w:lang w:val="ru-RU"/>
            </w:rPr>
            <w:t>11-Apr-2019</w:t>
          </w:r>
        </w:p>
        <w:p>
          <w:pPr>
            <w:pStyle w:val="Normal"/>
            <w:tabs>
              <w:tab w:val="clear" w:pos="720"/>
              <w:tab w:val="left" w:pos="1026" w:leader="none"/>
            </w:tabs>
            <w:rPr>
              <w:rFonts w:ascii="Arial" w:hAnsi="Arial" w:eastAsia="Times New Roman" w:cs="Arial"/>
            </w:rPr>
          </w:pPr>
          <w:r>
            <w:rPr>
              <w:rFonts w:cs="Arial" w:ascii="Arial" w:hAnsi="Arial"/>
              <w:b/>
              <w:sz w:val="18"/>
              <w:szCs w:val="18"/>
            </w:rPr>
            <w:t>Validated:</w:t>
          </w:r>
          <w:r>
            <w:rPr>
              <w:rFonts w:cs="Arial" w:ascii="Arial" w:hAnsi="Arial"/>
              <w:sz w:val="18"/>
              <w:szCs w:val="18"/>
            </w:rPr>
            <w:tab/>
          </w:r>
          <w:r>
            <w:rPr>
              <w:rFonts w:cs="Arial" w:ascii="Arial" w:hAnsi="Arial"/>
              <w:sz w:val="18"/>
              <w:szCs w:val="18"/>
              <w:lang w:val="ru-RU"/>
            </w:rPr>
            <w:t>26-Apr-2019 4:07 PM</w:t>
          </w:r>
        </w:p>
        <w:p>
          <w:pPr>
            <w:pStyle w:val="Normal"/>
            <w:tabs>
              <w:tab w:val="clear" w:pos="720"/>
              <w:tab w:val="left" w:pos="1026" w:leader="none"/>
            </w:tabs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b/>
              <w:sz w:val="18"/>
              <w:szCs w:val="18"/>
            </w:rPr>
            <w:t>Ext Ref:</w:t>
          </w:r>
          <w:r>
            <w:rPr>
              <w:rFonts w:cs="Arial" w:ascii="Arial" w:hAnsi="Arial"/>
              <w:sz w:val="18"/>
              <w:szCs w:val="18"/>
            </w:rPr>
            <w:tab/>
            <w:t>19C00921 1.1</w:t>
          </w:r>
        </w:p>
        <w:p>
          <w:pPr>
            <w:pStyle w:val="Normal"/>
            <w:tabs>
              <w:tab w:val="clear" w:pos="720"/>
              <w:tab w:val="left" w:pos="1026" w:leader="none"/>
            </w:tabs>
            <w:rPr>
              <w:rFonts w:ascii="Arial" w:hAnsi="Arial" w:cs="Arial"/>
              <w:b/>
              <w:b/>
              <w:sz w:val="18"/>
              <w:szCs w:val="18"/>
            </w:rPr>
          </w:pPr>
          <w:r>
            <w:rPr>
              <w:rFonts w:cs="Arial" w:ascii="Arial" w:hAnsi="Arial"/>
              <w:b/>
              <w:sz w:val="18"/>
              <w:szCs w:val="18"/>
            </w:rPr>
            <w:t>Specimen:</w:t>
            <w:tab/>
          </w:r>
          <w:r>
            <w:rPr>
              <w:rFonts w:cs="Arial" w:ascii="Arial" w:hAnsi="Arial"/>
              <w:sz w:val="18"/>
              <w:szCs w:val="18"/>
            </w:rPr>
            <w:t>TISSUE</w:t>
          </w:r>
        </w:p>
      </w:tc>
      <w:tc>
        <w:tcPr>
          <w:tcW w:w="332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Normal"/>
            <w:tabs>
              <w:tab w:val="clear" w:pos="720"/>
              <w:tab w:val="left" w:pos="1065" w:leader="none"/>
            </w:tabs>
            <w:spacing w:before="120" w:after="0"/>
            <w:rPr>
              <w:rFonts w:ascii="Arial" w:hAnsi="Arial" w:cs="Arial"/>
              <w:b/>
              <w:b/>
              <w:bCs/>
              <w:caps/>
            </w:rPr>
          </w:pPr>
          <w:r>
            <w:rPr>
              <w:rFonts w:cs="Arial" w:ascii="Arial" w:hAnsi="Arial"/>
              <w:b/>
              <w:bCs/>
              <w:caps/>
              <w:lang w:val="ru-RU"/>
            </w:rPr>
            <w:t>PAtient Name</w:t>
          </w:r>
        </w:p>
        <w:p>
          <w:pPr>
            <w:pStyle w:val="Normal"/>
            <w:tabs>
              <w:tab w:val="clear" w:pos="720"/>
              <w:tab w:val="left" w:pos="964" w:leader="none"/>
            </w:tabs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b/>
              <w:sz w:val="18"/>
              <w:szCs w:val="18"/>
            </w:rPr>
            <w:t>UR</w:t>
          </w:r>
          <w:r>
            <w:rPr>
              <w:rFonts w:cs="Arial" w:ascii="Arial" w:hAnsi="Arial"/>
              <w:sz w:val="18"/>
              <w:szCs w:val="18"/>
            </w:rPr>
            <w:t>:</w:t>
            <w:tab/>
          </w:r>
        </w:p>
        <w:p>
          <w:pPr>
            <w:pStyle w:val="Normal"/>
            <w:tabs>
              <w:tab w:val="clear" w:pos="720"/>
              <w:tab w:val="left" w:pos="964" w:leader="none"/>
              <w:tab w:val="right" w:pos="3119" w:leader="none"/>
            </w:tabs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b/>
              <w:sz w:val="18"/>
              <w:szCs w:val="18"/>
            </w:rPr>
            <w:t>DOB</w:t>
          </w:r>
          <w:r>
            <w:rPr>
              <w:rFonts w:cs="Arial" w:ascii="Arial" w:hAnsi="Arial"/>
              <w:sz w:val="18"/>
              <w:szCs w:val="18"/>
            </w:rPr>
            <w:t>:</w:t>
            <w:tab/>
            <w:tab/>
          </w:r>
          <w:r>
            <w:rPr>
              <w:rFonts w:cs="Arial" w:ascii="Arial" w:hAnsi="Arial"/>
              <w:b/>
              <w:sz w:val="18"/>
              <w:szCs w:val="18"/>
            </w:rPr>
            <w:t xml:space="preserve">Age: </w:t>
          </w:r>
          <w:r>
            <w:rPr>
              <w:rFonts w:cs="Arial" w:ascii="Arial" w:hAnsi="Arial"/>
              <w:sz w:val="18"/>
              <w:szCs w:val="18"/>
              <w:lang w:val="ru-RU"/>
            </w:rPr>
            <w:t>52</w:t>
          </w:r>
        </w:p>
        <w:p>
          <w:pPr>
            <w:pStyle w:val="Normal"/>
            <w:tabs>
              <w:tab w:val="clear" w:pos="720"/>
              <w:tab w:val="left" w:pos="964" w:leader="none"/>
            </w:tabs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b/>
              <w:sz w:val="18"/>
              <w:szCs w:val="18"/>
            </w:rPr>
            <w:t>SEX</w:t>
          </w:r>
          <w:r>
            <w:rPr>
              <w:rFonts w:cs="Arial" w:ascii="Arial" w:hAnsi="Arial"/>
              <w:sz w:val="18"/>
              <w:szCs w:val="18"/>
            </w:rPr>
            <w:t>:</w:t>
            <w:tab/>
          </w:r>
          <w:r>
            <w:rPr>
              <w:rFonts w:cs="Arial" w:ascii="Arial" w:hAnsi="Arial"/>
              <w:sz w:val="18"/>
              <w:szCs w:val="18"/>
              <w:lang w:val="ru-RU"/>
            </w:rPr>
            <w:t>F</w:t>
          </w:r>
        </w:p>
        <w:p>
          <w:pPr>
            <w:pStyle w:val="Normal"/>
            <w:tabs>
              <w:tab w:val="clear" w:pos="720"/>
              <w:tab w:val="left" w:pos="964" w:leader="none"/>
            </w:tabs>
            <w:ind w:left="964" w:hanging="964"/>
            <w:rPr>
              <w:rFonts w:ascii="Arial" w:hAnsi="Arial" w:cs="Arial"/>
              <w:b/>
              <w:b/>
              <w:sz w:val="18"/>
              <w:szCs w:val="18"/>
            </w:rPr>
          </w:pPr>
          <w:r>
            <w:rPr>
              <w:rFonts w:cs="Arial" w:ascii="Arial" w:hAnsi="Arial"/>
              <w:b/>
              <w:sz w:val="18"/>
              <w:szCs w:val="18"/>
            </w:rPr>
            <w:t>Address:</w:t>
            <w:tab/>
          </w:r>
          <w:r>
            <w:rPr>
              <w:rFonts w:cs="Arial" w:ascii="Arial" w:hAnsi="Arial"/>
              <w:sz w:val="18"/>
              <w:szCs w:val="18"/>
            </w:rPr>
            <w:t>VIC</w:t>
          </w:r>
        </w:p>
        <w:p>
          <w:pPr>
            <w:pStyle w:val="Normal"/>
            <w:tabs>
              <w:tab w:val="clear" w:pos="720"/>
              <w:tab w:val="left" w:pos="964" w:leader="none"/>
            </w:tabs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b/>
              <w:sz w:val="18"/>
              <w:szCs w:val="18"/>
            </w:rPr>
            <w:t>Phone:</w:t>
            <w:tab/>
          </w:r>
        </w:p>
        <w:p>
          <w:pPr>
            <w:pStyle w:val="Normal"/>
            <w:tabs>
              <w:tab w:val="clear" w:pos="720"/>
              <w:tab w:val="left" w:pos="964" w:leader="none"/>
            </w:tabs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b/>
              <w:sz w:val="18"/>
              <w:szCs w:val="18"/>
            </w:rPr>
            <w:t>Location</w:t>
          </w:r>
          <w:r>
            <w:rPr>
              <w:rFonts w:cs="Arial" w:ascii="Arial" w:hAnsi="Arial"/>
              <w:sz w:val="18"/>
              <w:szCs w:val="18"/>
            </w:rPr>
            <w:t>:</w:t>
            <w:tab/>
          </w:r>
          <w:r>
            <w:rPr>
              <w:rFonts w:cs="Arial" w:ascii="Arial" w:hAnsi="Arial"/>
              <w:sz w:val="18"/>
              <w:szCs w:val="18"/>
              <w:lang w:val="ru-RU"/>
            </w:rPr>
            <w:t>MH-Royal Melbourne Hospital</w:t>
          </w:r>
        </w:p>
      </w:tc>
    </w:tr>
  </w:tbl>
  <w:p>
    <w:pPr>
      <w:pStyle w:val="Normal"/>
      <w:tabs>
        <w:tab w:val="clear" w:pos="720"/>
        <w:tab w:val="center" w:pos="4153" w:leader="none"/>
        <w:tab w:val="right" w:pos="8306" w:leader="none"/>
      </w:tabs>
      <w:ind w:right="425" w:hanging="0"/>
      <w:rPr>
        <w:rFonts w:ascii="Arial" w:hAnsi="Arial" w:cs="Arial"/>
        <w:bCs/>
        <w:iCs/>
        <w:sz w:val="18"/>
      </w:rPr>
    </w:pPr>
    <w:r>
      <w:rPr>
        <w:rFonts w:cs="Arial" w:ascii="Arial" w:hAnsi="Arial"/>
        <w:bCs/>
        <w:iCs/>
        <w:sz w:val="18"/>
      </w:rPr>
      <mc:AlternateContent>
        <mc:Choice Requires="wps">
          <w:drawing>
            <wp:anchor behindDoc="1" distT="0" distB="0" distL="0" distR="0" simplePos="0" locked="0" layoutInCell="1" allowOverlap="1" relativeHeight="10">
              <wp:simplePos x="0" y="0"/>
              <wp:positionH relativeFrom="column">
                <wp:posOffset>6643370</wp:posOffset>
              </wp:positionH>
              <wp:positionV relativeFrom="paragraph">
                <wp:posOffset>1362075</wp:posOffset>
              </wp:positionV>
              <wp:extent cx="292735" cy="6717665"/>
              <wp:effectExtent l="1270" t="3175" r="3810" b="0"/>
              <wp:wrapNone/>
              <wp:docPr id="7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1960" cy="6716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tabs>
                              <w:tab w:val="clear" w:pos="720"/>
                              <w:tab w:val="center" w:pos="4153" w:leader="none"/>
                              <w:tab w:val="right" w:pos="8306" w:leader="none"/>
                            </w:tabs>
                            <w:jc w:val="center"/>
                            <w:rPr>
                              <w:rFonts w:ascii="Arial" w:hAnsi="Arial" w:cs="Arial"/>
                              <w:spacing w:val="120"/>
                              <w:sz w:val="40"/>
                            </w:rPr>
                          </w:pPr>
                          <w:r>
                            <w:rPr>
                              <w:rFonts w:cs="Arial" w:ascii="Arial" w:hAnsi="Arial"/>
                              <w:color w:val="auto"/>
                              <w:spacing w:val="120"/>
                              <w:sz w:val="40"/>
                            </w:rPr>
                            <w:t>MOLECULAR PATHOLOGY MR/12C</w:t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523.1pt;margin-top:107.25pt;width:22.95pt;height:528.85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tabs>
                        <w:tab w:val="clear" w:pos="720"/>
                        <w:tab w:val="center" w:pos="4153" w:leader="none"/>
                        <w:tab w:val="right" w:pos="8306" w:leader="none"/>
                      </w:tabs>
                      <w:jc w:val="center"/>
                      <w:rPr>
                        <w:rFonts w:ascii="Arial" w:hAnsi="Arial" w:cs="Arial"/>
                        <w:spacing w:val="120"/>
                        <w:sz w:val="40"/>
                      </w:rPr>
                    </w:pPr>
                    <w:r>
                      <w:rPr>
                        <w:rFonts w:cs="Arial" w:ascii="Arial" w:hAnsi="Arial"/>
                        <w:color w:val="auto"/>
                        <w:spacing w:val="120"/>
                        <w:sz w:val="40"/>
                      </w:rPr>
                      <w:t>MOLECULAR PATHOLOGY MR/12C</w:t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2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A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MS Mincho" w:cs="Times New Roman"/>
        <w:sz w:val="24"/>
        <w:szCs w:val="24"/>
        <w:lang w:val="en-AU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0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61434"/>
    <w:pPr>
      <w:widowControl/>
      <w:bidi w:val="0"/>
      <w:jc w:val="left"/>
    </w:pPr>
    <w:rPr>
      <w:rFonts w:ascii="Times New Roman" w:hAnsi="Times New Roman" w:eastAsia="MS Mincho" w:cs="Times New Roman"/>
      <w:color w:val="auto"/>
      <w:kern w:val="0"/>
      <w:sz w:val="24"/>
      <w:szCs w:val="24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c1426b"/>
    <w:pPr>
      <w:keepNext w:val="true"/>
      <w:spacing w:before="240" w:after="60"/>
      <w:outlineLvl w:val="0"/>
    </w:pPr>
    <w:rPr>
      <w:rFonts w:ascii="Calibri" w:hAnsi="Calibri" w:eastAsia="ＭＳ ゴシック"/>
      <w:b/>
      <w:bCs/>
      <w:kern w:val="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07735"/>
    <w:pPr>
      <w:keepNext w:val="true"/>
      <w:tabs>
        <w:tab w:val="clear" w:pos="720"/>
        <w:tab w:val="left" w:pos="9540" w:leader="none"/>
      </w:tabs>
      <w:ind w:right="-1048" w:hanging="0"/>
      <w:jc w:val="both"/>
      <w:outlineLvl w:val="1"/>
    </w:pPr>
    <w:rPr>
      <w:rFonts w:ascii="Arial" w:hAnsi="Arial" w:eastAsia="Times New Roman" w:cs="Arial"/>
      <w:b/>
      <w:bCs/>
      <w:szCs w:val="20"/>
      <w:lang w:val="en-AU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link w:val="Heading2"/>
    <w:uiPriority w:val="99"/>
    <w:qFormat/>
    <w:rsid w:val="00607735"/>
    <w:rPr>
      <w:rFonts w:ascii="Arial" w:hAnsi="Arial" w:eastAsia="Times New Roman" w:cs="Arial"/>
      <w:b/>
      <w:bCs/>
      <w:szCs w:val="20"/>
      <w:lang w:val="en-AU"/>
    </w:rPr>
  </w:style>
  <w:style w:type="character" w:styleId="BodyTextIndentChar" w:customStyle="1">
    <w:name w:val="Body Text Indent Char"/>
    <w:link w:val="BodyTextIndent"/>
    <w:uiPriority w:val="99"/>
    <w:qFormat/>
    <w:rsid w:val="00607735"/>
    <w:rPr>
      <w:rFonts w:ascii="Times New Roman" w:hAnsi="Times New Roman" w:eastAsia="Times New Roman" w:cs="Times New Roman"/>
      <w:szCs w:val="20"/>
      <w:lang w:val="en-AU"/>
    </w:rPr>
  </w:style>
  <w:style w:type="character" w:styleId="BodyTextChar" w:customStyle="1">
    <w:name w:val="Body Text Char"/>
    <w:link w:val="BodyText"/>
    <w:uiPriority w:val="99"/>
    <w:qFormat/>
    <w:rsid w:val="00607735"/>
    <w:rPr>
      <w:rFonts w:ascii="Times New Roman" w:hAnsi="Times New Roman" w:eastAsia="Times New Roman" w:cs="Times New Roman"/>
      <w:szCs w:val="20"/>
      <w:lang w:val="en-AU"/>
    </w:rPr>
  </w:style>
  <w:style w:type="character" w:styleId="InternetLink">
    <w:name w:val="Internet Link"/>
    <w:uiPriority w:val="99"/>
    <w:rsid w:val="00607735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0773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07735"/>
    <w:rPr/>
  </w:style>
  <w:style w:type="character" w:styleId="Pagenumber">
    <w:name w:val="page number"/>
    <w:basedOn w:val="DefaultParagraphFont"/>
    <w:uiPriority w:val="99"/>
    <w:semiHidden/>
    <w:unhideWhenUsed/>
    <w:qFormat/>
    <w:rsid w:val="00ad585b"/>
    <w:rPr/>
  </w:style>
  <w:style w:type="character" w:styleId="FootnoteTextChar" w:customStyle="1">
    <w:name w:val="Footnote Text Char"/>
    <w:basedOn w:val="DefaultParagraphFont"/>
    <w:link w:val="FootnoteText"/>
    <w:uiPriority w:val="99"/>
    <w:qFormat/>
    <w:rsid w:val="00c10047"/>
    <w:rPr/>
  </w:style>
  <w:style w:type="character" w:styleId="FootnoteCharacters">
    <w:name w:val="Footnote Characters"/>
    <w:uiPriority w:val="99"/>
    <w:unhideWhenUsed/>
    <w:qFormat/>
    <w:rsid w:val="00c10047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89254b"/>
    <w:rPr/>
  </w:style>
  <w:style w:type="character" w:styleId="EndnoteCharacters">
    <w:name w:val="Endnote Characters"/>
    <w:uiPriority w:val="99"/>
    <w:semiHidden/>
    <w:unhideWhenUsed/>
    <w:qFormat/>
    <w:rsid w:val="0089254b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FollowedHyperlink">
    <w:name w:val="FollowedHyperlink"/>
    <w:uiPriority w:val="99"/>
    <w:semiHidden/>
    <w:unhideWhenUsed/>
    <w:qFormat/>
    <w:rsid w:val="000b4c0f"/>
    <w:rPr>
      <w:color w:val="800080"/>
      <w:u w:val="single"/>
    </w:rPr>
  </w:style>
  <w:style w:type="character" w:styleId="Normal2Char" w:customStyle="1">
    <w:name w:val="Normal2 Char"/>
    <w:link w:val="Normal2"/>
    <w:uiPriority w:val="99"/>
    <w:qFormat/>
    <w:rsid w:val="009369ec"/>
    <w:rPr>
      <w:rFonts w:ascii="Arial" w:hAnsi="Arial" w:eastAsia="Times New Roman" w:cs="Arial"/>
      <w:color w:val="000080"/>
      <w:sz w:val="22"/>
      <w:szCs w:val="22"/>
      <w:lang w:val="en-US" w:eastAsia="ru-RU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c4ab8"/>
    <w:rPr>
      <w:rFonts w:ascii="Lucida Grande" w:hAnsi="Lucida Grande" w:cs="Lucida Grande"/>
      <w:sz w:val="18"/>
      <w:szCs w:val="18"/>
      <w:lang w:val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c09f1"/>
    <w:rPr>
      <w:sz w:val="18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dc09f1"/>
    <w:rPr>
      <w:sz w:val="24"/>
      <w:szCs w:val="24"/>
      <w:lang w:val="en-US"/>
    </w:rPr>
  </w:style>
  <w:style w:type="character" w:styleId="St1" w:customStyle="1">
    <w:name w:val="st1"/>
    <w:basedOn w:val="DefaultParagraphFont"/>
    <w:qFormat/>
    <w:rsid w:val="0041693d"/>
    <w:rPr/>
  </w:style>
  <w:style w:type="character" w:styleId="Heading1Char" w:customStyle="1">
    <w:name w:val="Heading 1 Char"/>
    <w:basedOn w:val="DefaultParagraphFont"/>
    <w:link w:val="Heading1"/>
    <w:qFormat/>
    <w:rsid w:val="00c1426b"/>
    <w:rPr>
      <w:rFonts w:ascii="Calibri" w:hAnsi="Calibri" w:eastAsia="ＭＳ ゴシック"/>
      <w:b/>
      <w:bCs/>
      <w:kern w:val="2"/>
      <w:sz w:val="32"/>
      <w:szCs w:val="32"/>
      <w:lang w:val="en-US"/>
    </w:rPr>
  </w:style>
  <w:style w:type="character" w:styleId="St" w:customStyle="1">
    <w:name w:val="st"/>
    <w:qFormat/>
    <w:rsid w:val="00c1426b"/>
    <w:rPr/>
  </w:style>
  <w:style w:type="character" w:styleId="EndNoteBibliographyTitleChar" w:customStyle="1">
    <w:name w:val="EndNote Bibliography Title Char"/>
    <w:basedOn w:val="DefaultParagraphFont"/>
    <w:link w:val="EndNoteBibliographyTitle"/>
    <w:qFormat/>
    <w:rsid w:val="00c1426b"/>
    <w:rPr>
      <w:sz w:val="24"/>
      <w:szCs w:val="24"/>
      <w:lang w:val="en-US"/>
    </w:rPr>
  </w:style>
  <w:style w:type="character" w:styleId="EndNoteBibliographyChar" w:customStyle="1">
    <w:name w:val="EndNote Bibliography Char"/>
    <w:basedOn w:val="DefaultParagraphFont"/>
    <w:link w:val="EndNoteBibliography"/>
    <w:qFormat/>
    <w:rsid w:val="00c1426b"/>
    <w:rPr>
      <w:sz w:val="24"/>
      <w:szCs w:val="24"/>
      <w:lang w:val="en-US"/>
    </w:rPr>
  </w:style>
  <w:style w:type="character" w:styleId="St2" w:customStyle="1">
    <w:name w:val="st2"/>
    <w:basedOn w:val="DefaultParagraphFont"/>
    <w:qFormat/>
    <w:rsid w:val="00df5a0f"/>
    <w:rPr>
      <w:rFonts w:ascii="Times New Roman" w:hAnsi="Times New Roman" w:cs="Times New Roman"/>
      <w:color w:val="000000"/>
      <w:sz w:val="24"/>
      <w:szCs w:val="24"/>
    </w:rPr>
  </w:style>
  <w:style w:type="character" w:styleId="Appleconvertedspace" w:customStyle="1">
    <w:name w:val="apple-converted-space"/>
    <w:basedOn w:val="DefaultParagraphFont"/>
    <w:qFormat/>
    <w:rsid w:val="00b24f20"/>
    <w:rPr/>
  </w:style>
  <w:style w:type="character" w:styleId="Strong">
    <w:name w:val="Strong"/>
    <w:basedOn w:val="DefaultParagraphFont"/>
    <w:uiPriority w:val="22"/>
    <w:qFormat/>
    <w:rsid w:val="00b24f2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8b7395"/>
    <w:rPr>
      <w:b/>
      <w:bCs/>
      <w:sz w:val="20"/>
      <w:szCs w:val="20"/>
      <w:lang w:val="en-US"/>
    </w:rPr>
  </w:style>
  <w:style w:type="character" w:styleId="ListLabel1">
    <w:name w:val="ListLabel 1"/>
    <w:qFormat/>
    <w:rPr>
      <w:rFonts w:eastAsia="MS Mincho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MS Mincho" w:cs="Aria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ascii="Arial" w:hAnsi="Arial" w:cs="Arial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rsid w:val="00607735"/>
    <w:pPr/>
    <w:rPr>
      <w:rFonts w:eastAsia="Times New Roman"/>
      <w:szCs w:val="20"/>
      <w:lang w:val="en-AU" w:eastAsia="en-US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extBodyIndent">
    <w:name w:val="Body Text Indent"/>
    <w:basedOn w:val="Normal"/>
    <w:link w:val="BodyTextIndentChar"/>
    <w:uiPriority w:val="99"/>
    <w:rsid w:val="00607735"/>
    <w:pPr>
      <w:ind w:firstLine="720"/>
      <w:jc w:val="both"/>
    </w:pPr>
    <w:rPr>
      <w:rFonts w:eastAsia="Times New Roman"/>
      <w:szCs w:val="20"/>
      <w:lang w:val="en-AU" w:eastAsia="en-US"/>
    </w:rPr>
  </w:style>
  <w:style w:type="paragraph" w:styleId="MPBodyText" w:customStyle="1">
    <w:name w:val="MP_Body Text"/>
    <w:basedOn w:val="Normal"/>
    <w:uiPriority w:val="99"/>
    <w:qFormat/>
    <w:rsid w:val="00607735"/>
    <w:pPr>
      <w:tabs>
        <w:tab w:val="clear" w:pos="720"/>
        <w:tab w:val="left" w:pos="357" w:leader="none"/>
      </w:tabs>
    </w:pPr>
    <w:rPr>
      <w:rFonts w:eastAsia="Times New Roman"/>
      <w:sz w:val="20"/>
      <w:szCs w:val="20"/>
      <w:lang w:val="en-AU" w:eastAsia="en-US"/>
    </w:rPr>
  </w:style>
  <w:style w:type="paragraph" w:styleId="Header">
    <w:name w:val="Header"/>
    <w:basedOn w:val="Normal"/>
    <w:link w:val="HeaderChar"/>
    <w:uiPriority w:val="99"/>
    <w:unhideWhenUsed/>
    <w:rsid w:val="00607735"/>
    <w:pPr>
      <w:tabs>
        <w:tab w:val="clear" w:pos="720"/>
        <w:tab w:val="center" w:pos="4320" w:leader="none"/>
        <w:tab w:val="right" w:pos="8640" w:leader="none"/>
      </w:tabs>
    </w:pPr>
    <w:rPr>
      <w:rFonts w:ascii="Cambria" w:hAnsi="Cambria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07735"/>
    <w:pPr>
      <w:tabs>
        <w:tab w:val="clear" w:pos="720"/>
        <w:tab w:val="center" w:pos="4320" w:leader="none"/>
        <w:tab w:val="right" w:pos="8640" w:leader="none"/>
      </w:tabs>
    </w:pPr>
    <w:rPr>
      <w:rFonts w:ascii="Cambria" w:hAnsi="Cambria"/>
      <w:lang w:val="en-US" w:eastAsia="en-US"/>
    </w:rPr>
  </w:style>
  <w:style w:type="paragraph" w:styleId="ListParagraph">
    <w:name w:val="List Paragraph"/>
    <w:basedOn w:val="Normal"/>
    <w:uiPriority w:val="34"/>
    <w:qFormat/>
    <w:rsid w:val="00ae2cf0"/>
    <w:pPr>
      <w:spacing w:before="0" w:after="0"/>
      <w:ind w:left="720" w:hanging="0"/>
      <w:contextualSpacing/>
    </w:pPr>
    <w:rPr>
      <w:rFonts w:ascii="Cambria" w:hAnsi="Cambria"/>
      <w:lang w:val="en-US" w:eastAsia="en-US"/>
    </w:rPr>
  </w:style>
  <w:style w:type="paragraph" w:styleId="Footnote">
    <w:name w:val="Footnote Text"/>
    <w:basedOn w:val="Normal"/>
    <w:link w:val="FootnoteTextChar"/>
    <w:uiPriority w:val="99"/>
    <w:unhideWhenUsed/>
    <w:rsid w:val="00c10047"/>
    <w:pPr/>
    <w:rPr>
      <w:rFonts w:ascii="Cambria" w:hAnsi="Cambria"/>
      <w:lang w:val="en-US" w:eastAsia="en-US"/>
    </w:rPr>
  </w:style>
  <w:style w:type="paragraph" w:styleId="Endnote">
    <w:name w:val="Endnote Text"/>
    <w:basedOn w:val="Normal"/>
    <w:link w:val="EndnoteTextChar"/>
    <w:uiPriority w:val="99"/>
    <w:semiHidden/>
    <w:unhideWhenUsed/>
    <w:rsid w:val="0089254b"/>
    <w:pPr/>
    <w:rPr/>
  </w:style>
  <w:style w:type="paragraph" w:styleId="Normal2" w:customStyle="1">
    <w:name w:val="Normal2"/>
    <w:basedOn w:val="Normal"/>
    <w:link w:val="Normal2Char"/>
    <w:uiPriority w:val="99"/>
    <w:qFormat/>
    <w:rsid w:val="009369ec"/>
    <w:pPr/>
    <w:rPr>
      <w:rFonts w:ascii="Arial" w:hAnsi="Arial" w:eastAsia="Times New Roman" w:cs="Arial"/>
      <w:color w:val="000080"/>
      <w:sz w:val="22"/>
      <w:szCs w:val="22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c4ab8"/>
    <w:pPr/>
    <w:rPr>
      <w:rFonts w:ascii="Lucida Grande" w:hAnsi="Lucida Grande" w:cs="Lucida Grande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dc09f1"/>
    <w:pPr/>
    <w:rPr/>
  </w:style>
  <w:style w:type="paragraph" w:styleId="NormalWeb">
    <w:name w:val="Normal (Web)"/>
    <w:basedOn w:val="Normal"/>
    <w:uiPriority w:val="99"/>
    <w:unhideWhenUsed/>
    <w:qFormat/>
    <w:rsid w:val="00cf6c56"/>
    <w:pPr>
      <w:spacing w:beforeAutospacing="1" w:afterAutospacing="1"/>
    </w:pPr>
    <w:rPr>
      <w:rFonts w:eastAsia="Times New Roman"/>
      <w:lang w:val="en-AU" w:eastAsia="en-AU"/>
    </w:rPr>
  </w:style>
  <w:style w:type="paragraph" w:styleId="EndNoteBibliographyTitle" w:customStyle="1">
    <w:name w:val="EndNote Bibliography Title"/>
    <w:basedOn w:val="Normal"/>
    <w:link w:val="EndNoteBibliographyTitleChar"/>
    <w:qFormat/>
    <w:rsid w:val="00c1426b"/>
    <w:pPr>
      <w:jc w:val="center"/>
    </w:pPr>
    <w:rPr>
      <w:rFonts w:ascii="Cambria" w:hAnsi="Cambria"/>
      <w:lang w:val="en-US" w:eastAsia="en-US"/>
    </w:rPr>
  </w:style>
  <w:style w:type="paragraph" w:styleId="EndNoteBibliography" w:customStyle="1">
    <w:name w:val="EndNote Bibliography"/>
    <w:basedOn w:val="Normal"/>
    <w:link w:val="EndNoteBibliographyChar"/>
    <w:qFormat/>
    <w:rsid w:val="00c1426b"/>
    <w:pPr/>
    <w:rPr>
      <w:rFonts w:ascii="Cambria" w:hAnsi="Cambria"/>
      <w:lang w:val="en-US" w:eastAsia="en-US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8b7395"/>
    <w:pPr/>
    <w:rPr>
      <w:b/>
      <w:bCs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21de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e21def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</w:tcPr>
    </w:tblStylePr>
  </w:style>
  <w:style w:type="table" w:styleId="MediumShading1">
    <w:name w:val="Medium Shading 1"/>
    <w:basedOn w:val="TableNormal"/>
    <w:uiPriority w:val="63"/>
    <w:rsid w:val="002a4c9a"/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">
    <w:name w:val="Light Shading"/>
    <w:basedOn w:val="TableNormal"/>
    <w:uiPriority w:val="60"/>
    <w:rsid w:val="002a4c9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varnomen.hgvs.org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076AB6-9BAE-7E44-BFA9-F5FCC97FD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LibreOffice/6.2.2.2$Linux_X86_64 LibreOffice_project/20$Build-2</Application>
  <Pages>2</Pages>
  <Words>816</Words>
  <Characters>4775</Characters>
  <CharactersWithSpaces>5641</CharactersWithSpaces>
  <Paragraphs>76</Paragraphs>
  <Company>Peter MacCallum Cancer Centre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2019-05-23T06:47:00Z</dcterms:created>
  <dc:creator>Ken Doig</dc:creator>
  <dc:description/>
  <dc:language>en-AU</dc:language>
  <cp:lastModifiedBy/>
  <cp:lastPrinted>2017-08-15T01:37:00Z</cp:lastPrinted>
  <dcterms:modified xsi:type="dcterms:W3CDTF">2019-05-24T12:44:42Z</dcterms:modified>
  <cp:revision>3</cp:revision>
  <dc:subject/>
  <dc:title>Molecular Pathology Clinical Sequencing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Peter MacCallum Cancer Centre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