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37E" w:rsidRPr="00C72CE5" w:rsidRDefault="00330C22" w:rsidP="009A0665">
      <w:pPr>
        <w:rPr>
          <w:rFonts w:ascii="Helvetica" w:hAnsi="Helvetica"/>
          <w:sz w:val="18"/>
          <w:szCs w:val="18"/>
        </w:rPr>
      </w:pPr>
      <w:bookmarkStart w:id="0" w:name="_GoBack"/>
      <w:bookmarkEnd w:id="0"/>
      <w:r w:rsidRPr="007A237E">
        <w:rPr>
          <w:rFonts w:ascii="Helvetica" w:hAnsi="Helvetica"/>
          <w:b/>
          <w:sz w:val="18"/>
          <w:szCs w:val="18"/>
        </w:rPr>
        <w:t>Clinical Details:</w:t>
      </w:r>
      <w:r w:rsidRPr="006A0E17">
        <w:rPr>
          <w:rFonts w:ascii="Helvetica" w:hAnsi="Helvetica"/>
          <w:sz w:val="18"/>
          <w:szCs w:val="18"/>
        </w:rPr>
        <w:t xml:space="preserve"> </w:t>
      </w:r>
    </w:p>
    <w:p w:rsidR="00080912" w:rsidRDefault="00330C22" w:rsidP="000C2AEE">
      <w:pPr>
        <w:shd w:val="clear" w:color="auto" w:fill="000000"/>
        <w:spacing w:before="240" w:after="120"/>
        <w:ind w:right="-85"/>
        <w:rPr>
          <w:rFonts w:ascii="Arial Bold" w:eastAsia="Times New Roman" w:hAnsi="Arial Bold"/>
          <w:b/>
          <w:bCs/>
          <w:spacing w:val="10"/>
          <w:sz w:val="28"/>
          <w:szCs w:val="28"/>
          <w:lang w:val="en-AU"/>
        </w:rPr>
      </w:pPr>
      <w:r>
        <w:rPr>
          <w:rFonts w:ascii="Arial Bold" w:eastAsia="Times New Roman" w:hAnsi="Arial Bold"/>
          <w:b/>
          <w:bCs/>
          <w:spacing w:val="10"/>
          <w:sz w:val="28"/>
          <w:szCs w:val="28"/>
          <w:lang w:val="en-AU"/>
        </w:rPr>
        <w:t xml:space="preserve"> </w:t>
      </w:r>
      <w:r>
        <w:rPr>
          <w:rFonts w:ascii="Arial Bold" w:eastAsia="Times New Roman" w:hAnsi="Arial Bold"/>
          <w:b/>
          <w:bCs/>
          <w:spacing w:val="10"/>
          <w:sz w:val="28"/>
          <w:szCs w:val="28"/>
          <w:lang w:val="en-AU"/>
        </w:rPr>
        <w:t>FAMILIAL</w:t>
      </w:r>
      <w:r w:rsidRPr="00977F2C">
        <w:rPr>
          <w:rFonts w:ascii="Arial Bold" w:eastAsia="Times New Roman" w:hAnsi="Arial Bold"/>
          <w:b/>
          <w:bCs/>
          <w:spacing w:val="10"/>
          <w:sz w:val="28"/>
          <w:szCs w:val="28"/>
          <w:lang w:val="en-AU"/>
        </w:rPr>
        <w:t xml:space="preserve"> CANCER PANEL REPORT</w:t>
      </w:r>
    </w:p>
    <w:tbl>
      <w:tblPr>
        <w:tblStyle w:val="TableGrid"/>
        <w:tblW w:w="10427" w:type="dxa"/>
        <w:tblLook w:val="04A0" w:firstRow="1" w:lastRow="0" w:firstColumn="1" w:lastColumn="0" w:noHBand="0" w:noVBand="1"/>
      </w:tblPr>
      <w:tblGrid>
        <w:gridCol w:w="5213"/>
        <w:gridCol w:w="5214"/>
      </w:tblGrid>
      <w:tr w:rsidR="0072660F" w:rsidTr="00C72CE5">
        <w:tc>
          <w:tcPr>
            <w:tcW w:w="2500" w:type="pct"/>
            <w:vMerge w:val="restart"/>
            <w:tcBorders>
              <w:top w:val="nil"/>
              <w:left w:val="nil"/>
              <w:bottom w:val="nil"/>
            </w:tcBorders>
          </w:tcPr>
          <w:p w:rsidR="008D2596" w:rsidRDefault="00330C22" w:rsidP="008D2596">
            <w:pPr>
              <w:tabs>
                <w:tab w:val="left" w:pos="8647"/>
                <w:tab w:val="left" w:pos="9540"/>
              </w:tabs>
              <w:ind w:right="175"/>
              <w:jc w:val="both"/>
              <w:rPr>
                <w:rFonts w:ascii="Arial" w:eastAsia="Times New Roman" w:hAnsi="Arial"/>
                <w:b/>
                <w:sz w:val="18"/>
                <w:szCs w:val="20"/>
                <w:lang w:val="en-AU"/>
              </w:rPr>
            </w:pPr>
            <w:r w:rsidRPr="009A0665">
              <w:rPr>
                <w:rFonts w:ascii="Arial" w:eastAsia="Times New Roman" w:hAnsi="Arial"/>
                <w:b/>
                <w:sz w:val="18"/>
                <w:szCs w:val="20"/>
                <w:lang w:val="en-AU"/>
              </w:rPr>
              <w:t>Test Description:</w:t>
            </w:r>
          </w:p>
          <w:p w:rsidR="008E21DC" w:rsidRDefault="00330C22" w:rsidP="0074392D">
            <w:pPr>
              <w:tabs>
                <w:tab w:val="left" w:pos="8647"/>
                <w:tab w:val="left" w:pos="9540"/>
              </w:tabs>
              <w:ind w:right="176"/>
              <w:jc w:val="both"/>
              <w:rPr>
                <w:rFonts w:ascii="Arial" w:eastAsia="Times New Roman" w:hAnsi="Arial"/>
                <w:b/>
                <w:sz w:val="18"/>
                <w:szCs w:val="20"/>
                <w:lang w:val="en-AU"/>
              </w:rPr>
            </w:pPr>
            <w:r w:rsidRPr="00FD6FA2">
              <w:rPr>
                <w:rFonts w:ascii="Helvetica" w:hAnsi="Helvetica"/>
                <w:sz w:val="16"/>
                <w:szCs w:val="16"/>
                <w:lang w:val="en-AU"/>
              </w:rPr>
              <w:t xml:space="preserve">The </w:t>
            </w:r>
            <w:r w:rsidRPr="00D876EC">
              <w:rPr>
                <w:rFonts w:ascii="Helvetica" w:hAnsi="Helvetica"/>
                <w:sz w:val="16"/>
                <w:szCs w:val="16"/>
                <w:lang w:val="en-AU"/>
              </w:rPr>
              <w:t>BRCA1 &amp; BRCA2</w:t>
            </w:r>
            <w:r w:rsidRPr="00FD6FA2">
              <w:rPr>
                <w:rFonts w:ascii="Helvetica" w:hAnsi="Helvetica"/>
                <w:sz w:val="16"/>
                <w:szCs w:val="16"/>
                <w:lang w:val="en-AU"/>
              </w:rPr>
              <w:t xml:space="preserve"> assay targets the familial cancer-related genes: </w:t>
            </w:r>
            <w:r w:rsidRPr="00D876EC">
              <w:rPr>
                <w:rFonts w:ascii="Helvetica" w:hAnsi="Helvetica"/>
                <w:i/>
                <w:sz w:val="16"/>
                <w:szCs w:val="16"/>
                <w:lang w:val="en-AU"/>
              </w:rPr>
              <w:t>BRCA1, BRCA2</w:t>
            </w:r>
            <w:r>
              <w:rPr>
                <w:rFonts w:ascii="Helvetica" w:hAnsi="Helvetica"/>
                <w:i/>
                <w:sz w:val="16"/>
                <w:szCs w:val="16"/>
                <w:lang w:val="en-AU"/>
              </w:rPr>
              <w:t>.</w:t>
            </w:r>
          </w:p>
        </w:tc>
        <w:tc>
          <w:tcPr>
            <w:tcW w:w="2500" w:type="pct"/>
            <w:shd w:val="clear" w:color="auto" w:fill="000000"/>
            <w:vAlign w:val="center"/>
          </w:tcPr>
          <w:p w:rsidR="008E21DC" w:rsidRPr="008D2596" w:rsidRDefault="00330C22" w:rsidP="005C0510">
            <w:pPr>
              <w:tabs>
                <w:tab w:val="left" w:pos="8647"/>
                <w:tab w:val="left" w:pos="9540"/>
              </w:tabs>
              <w:spacing w:before="60" w:after="60"/>
              <w:jc w:val="both"/>
              <w:rPr>
                <w:rFonts w:ascii="Arial" w:eastAsia="Times New Roman" w:hAnsi="Arial"/>
                <w:b/>
                <w:sz w:val="20"/>
                <w:szCs w:val="20"/>
                <w:lang w:val="en-AU"/>
              </w:rPr>
            </w:pPr>
            <w:r w:rsidRPr="008D2596">
              <w:rPr>
                <w:rFonts w:ascii="Arial" w:eastAsia="Times New Roman" w:hAnsi="Arial"/>
                <w:b/>
                <w:sz w:val="20"/>
                <w:szCs w:val="20"/>
                <w:lang w:val="en-AU"/>
              </w:rPr>
              <w:t>RESULT SUMMARY:</w:t>
            </w:r>
          </w:p>
        </w:tc>
      </w:tr>
      <w:tr w:rsidR="0072660F" w:rsidTr="00C72CE5">
        <w:tc>
          <w:tcPr>
            <w:tcW w:w="2500" w:type="pct"/>
            <w:vMerge/>
            <w:tcBorders>
              <w:left w:val="nil"/>
              <w:bottom w:val="nil"/>
            </w:tcBorders>
          </w:tcPr>
          <w:p w:rsidR="008E21DC" w:rsidRDefault="00330C22" w:rsidP="00494306">
            <w:pPr>
              <w:tabs>
                <w:tab w:val="left" w:pos="8647"/>
                <w:tab w:val="left" w:pos="9540"/>
              </w:tabs>
              <w:spacing w:before="120"/>
              <w:jc w:val="both"/>
              <w:rPr>
                <w:rFonts w:ascii="Arial" w:eastAsia="Times New Roman" w:hAnsi="Arial"/>
                <w:b/>
                <w:sz w:val="18"/>
                <w:szCs w:val="20"/>
                <w:lang w:val="en-AU"/>
              </w:rPr>
            </w:pPr>
          </w:p>
        </w:tc>
        <w:tc>
          <w:tcPr>
            <w:tcW w:w="2500" w:type="pct"/>
            <w:vAlign w:val="center"/>
          </w:tcPr>
          <w:p w:rsidR="008E21DC" w:rsidRPr="008D2596" w:rsidRDefault="00330C22" w:rsidP="00F82C7D">
            <w:pPr>
              <w:tabs>
                <w:tab w:val="left" w:pos="8647"/>
                <w:tab w:val="left" w:pos="9540"/>
              </w:tabs>
              <w:spacing w:before="60" w:after="60"/>
              <w:jc w:val="both"/>
              <w:rPr>
                <w:rFonts w:ascii="Arial" w:eastAsia="Times New Roman" w:hAnsi="Arial"/>
                <w:b/>
                <w:sz w:val="20"/>
                <w:szCs w:val="20"/>
                <w:lang w:val="en-AU"/>
              </w:rPr>
            </w:pPr>
          </w:p>
        </w:tc>
      </w:tr>
    </w:tbl>
    <w:p w:rsidR="004960F9" w:rsidRPr="00F50F0C" w:rsidRDefault="00330C22" w:rsidP="00F50F0C">
      <w:pPr>
        <w:tabs>
          <w:tab w:val="left" w:pos="8647"/>
          <w:tab w:val="left" w:pos="9540"/>
        </w:tabs>
        <w:spacing w:before="120"/>
        <w:jc w:val="both"/>
        <w:rPr>
          <w:rFonts w:ascii="Helvetica" w:eastAsia="Times New Roman" w:hAnsi="Helvetica"/>
          <w:b/>
          <w:sz w:val="18"/>
          <w:szCs w:val="18"/>
          <w:lang w:val="en-AU"/>
        </w:rPr>
      </w:pPr>
      <w:r w:rsidRPr="00744358">
        <w:rPr>
          <w:rFonts w:ascii="Helvetica" w:eastAsia="Times New Roman" w:hAnsi="Helvetica"/>
          <w:b/>
          <w:sz w:val="18"/>
          <w:szCs w:val="18"/>
          <w:lang w:val="en-AU"/>
        </w:rPr>
        <w:t>Test Result:</w:t>
      </w:r>
    </w:p>
    <w:tbl>
      <w:tblPr>
        <w:tblStyle w:val="LightShading"/>
        <w:tblW w:w="10319" w:type="dxa"/>
        <w:tblInd w:w="57" w:type="dxa"/>
        <w:tblBorders>
          <w:top w:val="nil"/>
          <w:bottom w:val="nil"/>
          <w:insideH w:val="single" w:sz="18" w:space="0" w:color="FFFFFF" w:themeColor="background1"/>
          <w:insideV w:val="single" w:sz="18" w:space="0" w:color="FFFFFF" w:themeColor="background1"/>
        </w:tblBorders>
        <w:tblLayout w:type="fixed"/>
        <w:tblCellMar>
          <w:left w:w="57" w:type="dxa"/>
          <w:right w:w="0" w:type="dxa"/>
        </w:tblCellMar>
        <w:tblLook w:val="04A0" w:firstRow="1" w:lastRow="0" w:firstColumn="1" w:lastColumn="0" w:noHBand="0" w:noVBand="1"/>
      </w:tblPr>
      <w:tblGrid>
        <w:gridCol w:w="852"/>
        <w:gridCol w:w="853"/>
        <w:gridCol w:w="1421"/>
        <w:gridCol w:w="2273"/>
        <w:gridCol w:w="2983"/>
        <w:gridCol w:w="1937"/>
      </w:tblGrid>
      <w:tr w:rsidR="0072660F" w:rsidTr="00726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nil"/>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330C22" w:rsidP="00A7017C">
            <w:pPr>
              <w:spacing w:before="40" w:after="40"/>
              <w:jc w:val="both"/>
              <w:rPr>
                <w:rFonts w:ascii="Helvetica" w:eastAsia="Times New Roman" w:hAnsi="Helvetica"/>
                <w:caps/>
                <w:color w:val="FFFFFF" w:themeColor="background1"/>
                <w:sz w:val="18"/>
                <w:szCs w:val="18"/>
                <w:lang w:val="en-AU"/>
              </w:rPr>
            </w:pPr>
            <w:r w:rsidRPr="001D599D">
              <w:rPr>
                <w:rFonts w:ascii="Helvetica" w:eastAsia="Times New Roman" w:hAnsi="Helvetica"/>
                <w:bCs w:val="0"/>
                <w:caps/>
                <w:color w:val="FFFFFF" w:themeColor="background1"/>
                <w:sz w:val="18"/>
                <w:szCs w:val="18"/>
                <w:lang w:val="en-AU"/>
              </w:rPr>
              <w:t>Gene</w:t>
            </w:r>
          </w:p>
        </w:tc>
        <w:tc>
          <w:tcPr>
            <w:tcW w:w="851" w:type="dxa"/>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330C22"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sidRPr="001D599D">
              <w:rPr>
                <w:rFonts w:ascii="Helvetica" w:eastAsia="Times New Roman" w:hAnsi="Helvetica"/>
                <w:bCs w:val="0"/>
                <w:caps/>
                <w:color w:val="FFFFFF" w:themeColor="background1"/>
                <w:sz w:val="18"/>
                <w:szCs w:val="18"/>
                <w:lang w:val="en-AU"/>
              </w:rPr>
              <w:t>EXON</w:t>
            </w:r>
          </w:p>
        </w:tc>
        <w:tc>
          <w:tcPr>
            <w:tcW w:w="1418" w:type="dxa"/>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330C22"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Pr>
                <w:rFonts w:ascii="Helvetica" w:eastAsia="Times New Roman" w:hAnsi="Helvetica"/>
                <w:bCs w:val="0"/>
                <w:caps/>
                <w:color w:val="FFFFFF" w:themeColor="background1"/>
                <w:sz w:val="18"/>
                <w:szCs w:val="18"/>
                <w:lang w:val="en-AU"/>
              </w:rPr>
              <w:t>REFERENCE</w:t>
            </w:r>
          </w:p>
        </w:tc>
        <w:tc>
          <w:tcPr>
            <w:tcW w:w="2268" w:type="dxa"/>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330C22"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Pr>
                <w:rFonts w:ascii="Helvetica" w:eastAsia="Times New Roman" w:hAnsi="Helvetica"/>
                <w:bCs w:val="0"/>
                <w:caps/>
                <w:color w:val="FFFFFF" w:themeColor="background1"/>
                <w:sz w:val="18"/>
                <w:szCs w:val="18"/>
                <w:lang w:val="en-AU"/>
              </w:rPr>
              <w:t xml:space="preserve">Nucleotide </w:t>
            </w:r>
            <w:r w:rsidRPr="001D599D">
              <w:rPr>
                <w:rFonts w:ascii="Helvetica" w:eastAsia="Times New Roman" w:hAnsi="Helvetica"/>
                <w:bCs w:val="0"/>
                <w:caps/>
                <w:color w:val="FFFFFF" w:themeColor="background1"/>
                <w:sz w:val="18"/>
                <w:szCs w:val="18"/>
                <w:lang w:val="en-AU"/>
              </w:rPr>
              <w:t>VARIANT</w:t>
            </w:r>
          </w:p>
        </w:tc>
        <w:tc>
          <w:tcPr>
            <w:tcW w:w="2977" w:type="dxa"/>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330C22"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sidRPr="001D599D">
              <w:rPr>
                <w:rFonts w:ascii="Helvetica" w:eastAsia="Times New Roman" w:hAnsi="Helvetica"/>
                <w:bCs w:val="0"/>
                <w:caps/>
                <w:color w:val="FFFFFF" w:themeColor="background1"/>
                <w:sz w:val="18"/>
                <w:szCs w:val="18"/>
                <w:lang w:val="en-AU"/>
              </w:rPr>
              <w:t>Protein Change</w:t>
            </w:r>
          </w:p>
        </w:tc>
        <w:tc>
          <w:tcPr>
            <w:tcW w:w="1933" w:type="dxa"/>
            <w:tcBorders>
              <w:top w:val="nil"/>
              <w:left w:val="single" w:sz="18" w:space="0" w:color="FFFFFF" w:themeColor="background1"/>
              <w:bottom w:val="single" w:sz="18" w:space="0" w:color="FFFFFF" w:themeColor="background1"/>
            </w:tcBorders>
            <w:shd w:val="clear" w:color="auto" w:fill="A6A6A6" w:themeFill="background1" w:themeFillShade="A6"/>
          </w:tcPr>
          <w:p w:rsidR="00500AD5" w:rsidRPr="001D599D" w:rsidRDefault="00330C22"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sidRPr="001D599D">
              <w:rPr>
                <w:rFonts w:ascii="Helvetica" w:eastAsia="Times New Roman" w:hAnsi="Helvetica"/>
                <w:bCs w:val="0"/>
                <w:caps/>
                <w:color w:val="FFFFFF" w:themeColor="background1"/>
                <w:sz w:val="18"/>
                <w:szCs w:val="18"/>
                <w:lang w:val="en-AU"/>
              </w:rPr>
              <w:t>Classification</w:t>
            </w:r>
          </w:p>
        </w:tc>
      </w:tr>
      <w:tr w:rsidR="0072660F" w:rsidTr="00726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18" w:space="0" w:color="FFFFFF" w:themeColor="background1"/>
              <w:bottom w:val="nil"/>
              <w:right w:val="single" w:sz="18" w:space="0" w:color="FFFFFF" w:themeColor="background1"/>
            </w:tcBorders>
            <w:shd w:val="clear" w:color="auto" w:fill="D9D9D9" w:themeFill="background1" w:themeFillShade="D9"/>
          </w:tcPr>
          <w:p w:rsidR="00500AD5" w:rsidRPr="004960F9" w:rsidRDefault="00330C22" w:rsidP="00A7017C">
            <w:pPr>
              <w:tabs>
                <w:tab w:val="left" w:pos="8647"/>
                <w:tab w:val="left" w:pos="9540"/>
              </w:tabs>
              <w:spacing w:before="40" w:after="40"/>
              <w:rPr>
                <w:rFonts w:ascii="Helvetica" w:eastAsia="Times New Roman" w:hAnsi="Helvetica"/>
                <w:sz w:val="18"/>
                <w:szCs w:val="18"/>
                <w:lang w:val="en-AU"/>
              </w:rPr>
            </w:pPr>
            <w:r>
              <w:rPr>
                <w:rFonts w:ascii="Arial" w:eastAsia="Times New Roman" w:hAnsi="Arial" w:cs="Arial"/>
                <w:b w:val="0"/>
                <w:bCs w:val="0"/>
                <w:noProof/>
                <w:color w:val="000000"/>
                <w:sz w:val="18"/>
                <w:szCs w:val="18"/>
                <w:lang w:val="ru-RU"/>
              </w:rPr>
              <w:t>BRCA2</w:t>
            </w:r>
          </w:p>
        </w:tc>
        <w:tc>
          <w:tcPr>
            <w:tcW w:w="851" w:type="dxa"/>
            <w:tcBorders>
              <w:top w:val="single" w:sz="18" w:space="0" w:color="FFFFFF" w:themeColor="background1"/>
              <w:left w:val="single" w:sz="18" w:space="0" w:color="FFFFFF" w:themeColor="background1"/>
              <w:bottom w:val="nil"/>
              <w:right w:val="single" w:sz="18" w:space="0" w:color="FFFFFF" w:themeColor="background1"/>
            </w:tcBorders>
            <w:shd w:val="clear" w:color="auto" w:fill="D9D9D9" w:themeFill="background1" w:themeFillShade="D9"/>
          </w:tcPr>
          <w:p w:rsidR="00500AD5" w:rsidRPr="004960F9" w:rsidRDefault="00330C22" w:rsidP="00A7017C">
            <w:pPr>
              <w:spacing w:before="40" w:after="4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sz w:val="18"/>
                <w:szCs w:val="18"/>
                <w:lang w:val="en-AU"/>
              </w:rPr>
            </w:pPr>
            <w:r>
              <w:rPr>
                <w:rFonts w:ascii="Arial" w:eastAsia="Times New Roman" w:hAnsi="Arial" w:cs="Arial"/>
                <w:noProof/>
                <w:color w:val="000000"/>
                <w:sz w:val="18"/>
                <w:szCs w:val="18"/>
              </w:rPr>
              <w:t>ex11/27</w:t>
            </w:r>
          </w:p>
        </w:tc>
        <w:tc>
          <w:tcPr>
            <w:tcW w:w="1418" w:type="dxa"/>
            <w:tcBorders>
              <w:top w:val="single" w:sz="18" w:space="0" w:color="FFFFFF" w:themeColor="background1"/>
              <w:left w:val="single" w:sz="18" w:space="0" w:color="FFFFFF" w:themeColor="background1"/>
              <w:bottom w:val="nil"/>
              <w:right w:val="single" w:sz="18" w:space="0" w:color="FFFFFF" w:themeColor="background1"/>
            </w:tcBorders>
            <w:shd w:val="clear" w:color="auto" w:fill="D9D9D9" w:themeFill="background1" w:themeFillShade="D9"/>
          </w:tcPr>
          <w:p w:rsidR="00500AD5" w:rsidRPr="00F42F75" w:rsidRDefault="00330C22" w:rsidP="00A7017C">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noProof/>
                <w:color w:val="000000"/>
                <w:sz w:val="18"/>
                <w:szCs w:val="18"/>
              </w:rPr>
              <w:t>NM_000059.3</w:t>
            </w:r>
          </w:p>
        </w:tc>
        <w:tc>
          <w:tcPr>
            <w:tcW w:w="2268" w:type="dxa"/>
            <w:tcBorders>
              <w:top w:val="single" w:sz="18" w:space="0" w:color="FFFFFF" w:themeColor="background1"/>
              <w:left w:val="single" w:sz="18" w:space="0" w:color="FFFFFF" w:themeColor="background1"/>
              <w:bottom w:val="nil"/>
              <w:right w:val="single" w:sz="18" w:space="0" w:color="FFFFFF" w:themeColor="background1"/>
            </w:tcBorders>
            <w:shd w:val="clear" w:color="auto" w:fill="D9D9D9" w:themeFill="background1" w:themeFillShade="D9"/>
          </w:tcPr>
          <w:p w:rsidR="00500AD5" w:rsidRPr="004960F9" w:rsidRDefault="00330C22" w:rsidP="00A7017C">
            <w:pPr>
              <w:spacing w:before="40" w:after="4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sz w:val="18"/>
                <w:szCs w:val="18"/>
                <w:lang w:val="en-AU"/>
              </w:rPr>
            </w:pPr>
            <w:r>
              <w:rPr>
                <w:rFonts w:ascii="Arial" w:eastAsia="Times New Roman" w:hAnsi="Arial" w:cs="Arial"/>
                <w:noProof/>
                <w:color w:val="000000"/>
                <w:sz w:val="18"/>
                <w:szCs w:val="18"/>
              </w:rPr>
              <w:t>c.3326C</w:t>
            </w:r>
            <w:r w:rsidRPr="00F42F75">
              <w:rPr>
                <w:rFonts w:ascii="Arial" w:eastAsia="Times New Roman" w:hAnsi="Arial" w:cs="Arial"/>
                <w:color w:val="000000"/>
                <w:sz w:val="18"/>
                <w:szCs w:val="18"/>
              </w:rPr>
              <w:t>&gt;T</w:t>
            </w:r>
          </w:p>
        </w:tc>
        <w:tc>
          <w:tcPr>
            <w:tcW w:w="2977" w:type="dxa"/>
            <w:tcBorders>
              <w:top w:val="single" w:sz="18" w:space="0" w:color="FFFFFF" w:themeColor="background1"/>
              <w:left w:val="single" w:sz="18" w:space="0" w:color="FFFFFF" w:themeColor="background1"/>
              <w:bottom w:val="nil"/>
              <w:right w:val="single" w:sz="18" w:space="0" w:color="FFFFFF" w:themeColor="background1"/>
            </w:tcBorders>
            <w:shd w:val="clear" w:color="auto" w:fill="D9D9D9" w:themeFill="background1" w:themeFillShade="D9"/>
          </w:tcPr>
          <w:p w:rsidR="00500AD5" w:rsidRPr="004960F9" w:rsidRDefault="00330C22" w:rsidP="00A7017C">
            <w:pPr>
              <w:spacing w:before="40" w:after="4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sz w:val="18"/>
                <w:szCs w:val="18"/>
                <w:lang w:val="en-AU"/>
              </w:rPr>
            </w:pPr>
            <w:r>
              <w:rPr>
                <w:rFonts w:ascii="Arial" w:eastAsia="Times New Roman" w:hAnsi="Arial" w:cs="Arial"/>
                <w:noProof/>
                <w:color w:val="000000"/>
                <w:sz w:val="18"/>
                <w:szCs w:val="18"/>
              </w:rPr>
              <w:t>NP_000050.2</w:t>
            </w:r>
            <w:r w:rsidRPr="00F42F75">
              <w:rPr>
                <w:rFonts w:ascii="Arial" w:eastAsia="Times New Roman" w:hAnsi="Arial" w:cs="Arial"/>
                <w:color w:val="000000"/>
                <w:sz w:val="18"/>
                <w:szCs w:val="18"/>
              </w:rPr>
              <w:t>:p.(Ala1109Val)</w:t>
            </w:r>
          </w:p>
        </w:tc>
        <w:tc>
          <w:tcPr>
            <w:tcW w:w="1933" w:type="dxa"/>
            <w:tcBorders>
              <w:top w:val="single" w:sz="18" w:space="0" w:color="FFFFFF" w:themeColor="background1"/>
              <w:left w:val="single" w:sz="18" w:space="0" w:color="FFFFFF" w:themeColor="background1"/>
              <w:bottom w:val="nil"/>
            </w:tcBorders>
            <w:shd w:val="clear" w:color="auto" w:fill="D9D9D9" w:themeFill="background1" w:themeFillShade="D9"/>
          </w:tcPr>
          <w:p w:rsidR="00500AD5" w:rsidRPr="004960F9" w:rsidRDefault="00330C22" w:rsidP="00A7017C">
            <w:pPr>
              <w:spacing w:before="40" w:after="4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sz w:val="18"/>
                <w:szCs w:val="18"/>
                <w:lang w:val="en-AU"/>
              </w:rPr>
            </w:pPr>
          </w:p>
        </w:tc>
      </w:tr>
    </w:tbl>
    <w:p w:rsidR="004960F9" w:rsidRPr="004960F9" w:rsidRDefault="00330C22" w:rsidP="00F50F0C">
      <w:pPr>
        <w:tabs>
          <w:tab w:val="left" w:pos="8647"/>
          <w:tab w:val="left" w:pos="9540"/>
        </w:tabs>
        <w:spacing w:before="120"/>
        <w:jc w:val="both"/>
        <w:rPr>
          <w:rFonts w:ascii="Helvetica" w:eastAsia="Times New Roman" w:hAnsi="Helvetica"/>
          <w:b/>
          <w:sz w:val="18"/>
          <w:szCs w:val="18"/>
          <w:lang w:val="en-AU"/>
        </w:rPr>
      </w:pPr>
      <w:r>
        <w:rPr>
          <w:rFonts w:ascii="Helvetica" w:eastAsia="Times New Roman" w:hAnsi="Helvetica"/>
          <w:b/>
          <w:sz w:val="18"/>
          <w:szCs w:val="18"/>
          <w:lang w:val="en-AU"/>
        </w:rPr>
        <w:t xml:space="preserve">Clinical </w:t>
      </w:r>
      <w:r w:rsidRPr="004960F9">
        <w:rPr>
          <w:rFonts w:ascii="Helvetica" w:eastAsia="Times New Roman" w:hAnsi="Helvetica"/>
          <w:b/>
          <w:sz w:val="18"/>
          <w:szCs w:val="18"/>
          <w:lang w:val="en-AU"/>
        </w:rPr>
        <w:t>Interpretation</w:t>
      </w:r>
    </w:p>
    <w:p w:rsidR="006C797C" w:rsidRDefault="00330C22" w:rsidP="00646FB4">
      <w:pPr>
        <w:tabs>
          <w:tab w:val="left" w:pos="8647"/>
          <w:tab w:val="left" w:pos="9540"/>
        </w:tabs>
        <w:spacing w:after="120"/>
        <w:jc w:val="both"/>
        <w:rPr>
          <w:rFonts w:ascii="Helvetica" w:eastAsia="Times New Roman" w:hAnsi="Helvetica"/>
          <w:sz w:val="18"/>
          <w:szCs w:val="18"/>
          <w:lang w:val="en-AU"/>
        </w:rPr>
      </w:pPr>
      <w:r w:rsidRPr="006C797C">
        <w:rPr>
          <w:rFonts w:ascii="Arial Bold" w:eastAsia="Times New Roman" w:hAnsi="Arial Bold" w:cs="Arial"/>
          <w:b/>
          <w:i/>
          <w:caps/>
          <w:noProof/>
          <w:color w:val="000000"/>
          <w:sz w:val="18"/>
          <w:szCs w:val="18"/>
        </w:rPr>
        <w:t>BRCA2</w:t>
      </w:r>
      <w:r w:rsidRPr="00F50F0C">
        <w:rPr>
          <w:rFonts w:ascii="Helvetica" w:eastAsia="Times New Roman" w:hAnsi="Helvetica"/>
          <w:b/>
          <w:bCs/>
          <w:caps/>
          <w:sz w:val="18"/>
          <w:szCs w:val="18"/>
          <w:lang w:val="en-AU"/>
        </w:rPr>
        <w:t>:</w:t>
      </w:r>
      <w:r w:rsidRPr="002A4C9A">
        <w:rPr>
          <w:rFonts w:ascii="Helvetica" w:eastAsia="Times New Roman" w:hAnsi="Helvetica"/>
          <w:sz w:val="18"/>
          <w:szCs w:val="18"/>
          <w:lang w:val="en-AU"/>
        </w:rPr>
        <w:t xml:space="preserve"> </w:t>
      </w:r>
      <w:r>
        <w:rPr>
          <w:rFonts w:ascii="Helvetica" w:eastAsia="Times New Roman" w:hAnsi="Helvetica"/>
          <w:noProof/>
          <w:sz w:val="18"/>
          <w:szCs w:val="18"/>
          <w:lang w:val="en-AU"/>
        </w:rPr>
        <w:t>BRCA2 encodes</w:t>
      </w:r>
      <w:r>
        <w:rPr>
          <w:rFonts w:ascii="Helvetica" w:eastAsia="Times New Roman" w:hAnsi="Helvetica"/>
          <w:sz w:val="18"/>
          <w:szCs w:val="18"/>
          <w:lang w:val="en-AU"/>
        </w:rPr>
        <w:t xml:space="preserve"> Breast And Ovarian Cancer Susceptibility Protein 2. Inherited mutations in BRCA2 (or the related BRCA1) confer increased lifetime risk of developing breast or ovarian cancer. Both BRCA1 and BRCA2 are involved in maintenance of genome stability, specifical</w:t>
      </w:r>
      <w:r>
        <w:rPr>
          <w:rFonts w:ascii="Helvetica" w:eastAsia="Times New Roman" w:hAnsi="Helvetica"/>
          <w:sz w:val="18"/>
          <w:szCs w:val="18"/>
          <w:lang w:val="en-AU"/>
        </w:rPr>
        <w:t>ly the homologous recombination pathway for double-strand DNA repair.</w:t>
      </w:r>
    </w:p>
    <w:p w:rsidR="004960F9" w:rsidRPr="004960F9" w:rsidRDefault="00330C22" w:rsidP="00646FB4">
      <w:pPr>
        <w:tabs>
          <w:tab w:val="left" w:pos="8647"/>
          <w:tab w:val="left" w:pos="9540"/>
        </w:tabs>
        <w:spacing w:after="120"/>
        <w:jc w:val="both"/>
        <w:rPr>
          <w:rFonts w:ascii="Helvetica" w:eastAsia="Times New Roman" w:hAnsi="Helvetica"/>
          <w:sz w:val="18"/>
          <w:szCs w:val="18"/>
          <w:lang w:val="en-AU"/>
        </w:rPr>
      </w:pPr>
      <w:r>
        <w:rPr>
          <w:rFonts w:ascii="Helvetica" w:eastAsia="Times New Roman" w:hAnsi="Helvetica"/>
          <w:noProof/>
          <w:sz w:val="18"/>
          <w:szCs w:val="18"/>
          <w:lang w:val="en-AU"/>
        </w:rPr>
        <w:t>The heterozygous</w:t>
      </w:r>
      <w:r>
        <w:rPr>
          <w:rFonts w:ascii="Helvetica" w:eastAsia="Times New Roman" w:hAnsi="Helvetica"/>
          <w:sz w:val="18"/>
          <w:szCs w:val="18"/>
          <w:lang w:val="en-AU"/>
        </w:rPr>
        <w:t xml:space="preserve"> variant c.[3326C&gt;T];[=]: p.Ala1109Val was identified in exon 11 of the BRCA2 gene. This variant has been reported three times on the Breast Information Core  (BIC) datab</w:t>
      </w:r>
      <w:r>
        <w:rPr>
          <w:rFonts w:ascii="Helvetica" w:eastAsia="Times New Roman" w:hAnsi="Helvetica"/>
          <w:sz w:val="18"/>
          <w:szCs w:val="18"/>
          <w:lang w:val="en-AU"/>
        </w:rPr>
        <w:t>ase as of unknown clinical significance and on ClinVar three times as an unclassified variant and twice as likely benign. Functional studies by Brough et al, The EMBO Journal 2012 31, 11601176 report that this variant disrupts the binding of BRCA2 and APRI</w:t>
      </w:r>
      <w:r>
        <w:rPr>
          <w:rFonts w:ascii="Helvetica" w:eastAsia="Times New Roman" w:hAnsi="Helvetica"/>
          <w:sz w:val="18"/>
          <w:szCs w:val="18"/>
          <w:lang w:val="en-AU"/>
        </w:rPr>
        <w:t>N. APRIN is involved in the normal response to DNA damage, nuclear localisation of BRCA2 &amp; RAD51 and efficient homologous recombination.This study found that this disruption reduced homologous recombination efficiency to 60% of wild type. However, the clin</w:t>
      </w:r>
      <w:r>
        <w:rPr>
          <w:rFonts w:ascii="Helvetica" w:eastAsia="Times New Roman" w:hAnsi="Helvetica"/>
          <w:sz w:val="18"/>
          <w:szCs w:val="18"/>
          <w:lang w:val="en-AU"/>
        </w:rPr>
        <w:t>ical implication of this disruption is unclear. Protein function prediction programs are inconsistent regarding the effect this variant may have on protein structure and function. This variant is present in population frequency data (ESP &amp; ExAC) at frequen</w:t>
      </w:r>
      <w:r>
        <w:rPr>
          <w:rFonts w:ascii="Helvetica" w:eastAsia="Times New Roman" w:hAnsi="Helvetica"/>
          <w:sz w:val="18"/>
          <w:szCs w:val="18"/>
          <w:lang w:val="en-AU"/>
        </w:rPr>
        <w:t>cies less than 0.02% indicating it is not a known benign variant in these populations. Based on current knowledge this is a (Class 3) unclassified variant.</w:t>
      </w:r>
    </w:p>
    <w:p w:rsidR="00B10164" w:rsidRDefault="00330C22" w:rsidP="00B10164">
      <w:pPr>
        <w:tabs>
          <w:tab w:val="left" w:pos="1701"/>
          <w:tab w:val="left" w:pos="9540"/>
        </w:tabs>
        <w:spacing w:before="120"/>
        <w:jc w:val="both"/>
        <w:rPr>
          <w:rFonts w:ascii="Helvetica" w:hAnsi="Helvetica" w:cs="Arial"/>
          <w:b/>
          <w:noProof/>
          <w:sz w:val="18"/>
          <w:szCs w:val="18"/>
          <w:lang w:val="en-AU"/>
        </w:rPr>
      </w:pPr>
      <w:r>
        <w:rPr>
          <w:rFonts w:ascii="Helvetica" w:hAnsi="Helvetica" w:cs="Arial"/>
          <w:b/>
          <w:noProof/>
          <w:sz w:val="18"/>
          <w:szCs w:val="18"/>
          <w:lang w:val="en-AU"/>
        </w:rPr>
        <w:t>Comment</w:t>
      </w:r>
      <w:r w:rsidRPr="00744358">
        <w:rPr>
          <w:rFonts w:ascii="Helvetica" w:hAnsi="Helvetica" w:cs="Arial"/>
          <w:b/>
          <w:noProof/>
          <w:sz w:val="18"/>
          <w:szCs w:val="18"/>
          <w:lang w:val="ru-RU"/>
        </w:rPr>
        <w:t>:</w:t>
      </w:r>
    </w:p>
    <w:p w:rsidR="00B10164" w:rsidRPr="00847F0F" w:rsidRDefault="00330C22" w:rsidP="00B10164">
      <w:pPr>
        <w:tabs>
          <w:tab w:val="left" w:pos="1701"/>
          <w:tab w:val="left" w:pos="9540"/>
        </w:tabs>
        <w:jc w:val="both"/>
        <w:rPr>
          <w:rFonts w:ascii="Helvetica" w:hAnsi="Helvetica"/>
          <w:sz w:val="16"/>
          <w:szCs w:val="16"/>
          <w:lang w:val="en-AU"/>
        </w:rPr>
      </w:pPr>
      <w:r w:rsidRPr="00847F0F">
        <w:rPr>
          <w:rFonts w:ascii="Helvetica" w:hAnsi="Helvetica"/>
          <w:sz w:val="16"/>
          <w:szCs w:val="16"/>
          <w:lang w:val="en-AU"/>
        </w:rPr>
        <w:t xml:space="preserve">For counselling and the assessment of the risk to the patient and other at risk family </w:t>
      </w:r>
      <w:r w:rsidRPr="00847F0F">
        <w:rPr>
          <w:rFonts w:ascii="Helvetica" w:hAnsi="Helvetica"/>
          <w:sz w:val="16"/>
          <w:szCs w:val="16"/>
          <w:lang w:val="en-AU"/>
        </w:rPr>
        <w:t>members please contact the appropriate genetic service.</w:t>
      </w:r>
    </w:p>
    <w:p w:rsidR="00821471" w:rsidRPr="00821471" w:rsidRDefault="00330C22" w:rsidP="00821471">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rPr>
          <w:rFonts w:ascii="Helvetica" w:hAnsi="Helvetica" w:cs="Helvetica"/>
          <w:b/>
          <w:bCs/>
          <w:sz w:val="18"/>
          <w:szCs w:val="18"/>
          <w:u w:val="single"/>
        </w:rPr>
      </w:pPr>
    </w:p>
    <w:p w:rsidR="00821471" w:rsidRPr="00821471" w:rsidRDefault="00330C22" w:rsidP="00821471">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rPr>
          <w:rFonts w:ascii="Helvetica" w:hAnsi="Helvetica" w:cs="Helvetica"/>
          <w:sz w:val="18"/>
          <w:szCs w:val="18"/>
        </w:rPr>
      </w:pPr>
      <w:r w:rsidRPr="00821471">
        <w:rPr>
          <w:rFonts w:ascii="Helvetica" w:hAnsi="Helvetica" w:cs="Helvetica"/>
          <w:b/>
          <w:bCs/>
          <w:sz w:val="18"/>
          <w:szCs w:val="18"/>
          <w:u w:val="single"/>
        </w:rPr>
        <w:t>Test Description:</w:t>
      </w:r>
    </w:p>
    <w:p w:rsidR="00821471" w:rsidRPr="00821471" w:rsidRDefault="00330C22" w:rsidP="00821471">
      <w:pPr>
        <w:pStyle w:val="Normal0"/>
        <w:tabs>
          <w:tab w:val="left" w:pos="1984"/>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b/>
          <w:bCs/>
          <w:sz w:val="18"/>
          <w:szCs w:val="18"/>
        </w:rPr>
      </w:pPr>
      <w:r w:rsidRPr="00821471">
        <w:rPr>
          <w:rFonts w:ascii="Helvetica" w:hAnsi="Helvetica" w:cs="Helvetica"/>
          <w:b/>
          <w:bCs/>
          <w:sz w:val="18"/>
          <w:szCs w:val="18"/>
        </w:rPr>
        <w:t xml:space="preserve">DNA Sequencing Analysis: </w:t>
      </w:r>
      <w:r w:rsidRPr="00821471">
        <w:rPr>
          <w:rFonts w:ascii="Helvetica" w:hAnsi="Helvetica" w:cs="Helvetica"/>
          <w:sz w:val="18"/>
          <w:szCs w:val="18"/>
        </w:rPr>
        <w:t>Automated Next-Generation Sequencing of all coding exons and flanking intron junctions of the BRCA1 &amp; BRCA2 genes. The variant detected using NGS was confir</w:t>
      </w:r>
      <w:r w:rsidRPr="00821471">
        <w:rPr>
          <w:rFonts w:ascii="Helvetica" w:hAnsi="Helvetica" w:cs="Helvetica"/>
          <w:sz w:val="18"/>
          <w:szCs w:val="18"/>
        </w:rPr>
        <w:t>med using sanger sequencing.</w:t>
      </w:r>
    </w:p>
    <w:p w:rsidR="00821471" w:rsidRPr="00821471" w:rsidRDefault="00330C22" w:rsidP="00821471">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b/>
          <w:bCs/>
          <w:color w:val="FF0000"/>
          <w:sz w:val="18"/>
          <w:szCs w:val="18"/>
        </w:rPr>
      </w:pPr>
      <w:r w:rsidRPr="00821471">
        <w:rPr>
          <w:rFonts w:ascii="Helvetica" w:hAnsi="Helvetica" w:cs="Helvetica"/>
          <w:b/>
          <w:bCs/>
          <w:sz w:val="18"/>
          <w:szCs w:val="18"/>
        </w:rPr>
        <w:t>MLPA:</w:t>
      </w:r>
      <w:r w:rsidRPr="00821471">
        <w:rPr>
          <w:rFonts w:ascii="Helvetica" w:hAnsi="Helvetica" w:cs="Helvetica"/>
          <w:sz w:val="18"/>
          <w:szCs w:val="18"/>
        </w:rPr>
        <w:t xml:space="preserve"> Gene dosage was assessed using Multiplex Ligation-Dependent Probe Amplification (MLPA) technology and kits available from MRC-Holland. The specific kits used are BRCA1 (P002D) &amp; BRCA2 (P045C). This analysis detects large </w:t>
      </w:r>
      <w:r w:rsidRPr="00821471">
        <w:rPr>
          <w:rFonts w:ascii="Helvetica" w:hAnsi="Helvetica" w:cs="Helvetica"/>
          <w:sz w:val="18"/>
          <w:szCs w:val="18"/>
        </w:rPr>
        <w:t xml:space="preserve">rearrangements. </w:t>
      </w:r>
    </w:p>
    <w:p w:rsidR="00F40AD8" w:rsidRDefault="00330C22" w:rsidP="00F40AD8">
      <w:pPr>
        <w:jc w:val="both"/>
        <w:rPr>
          <w:rFonts w:ascii="Helvetica" w:hAnsi="Helvetica"/>
          <w:sz w:val="18"/>
          <w:szCs w:val="18"/>
          <w:lang w:val="en-AU"/>
        </w:rPr>
      </w:pPr>
    </w:p>
    <w:p w:rsidR="00F40AD8" w:rsidRDefault="00330C22" w:rsidP="00F40AD8">
      <w:pPr>
        <w:jc w:val="both"/>
        <w:rPr>
          <w:rFonts w:ascii="Helvetica" w:hAnsi="Helvetica"/>
          <w:sz w:val="18"/>
          <w:szCs w:val="18"/>
          <w:lang w:val="en-AU"/>
        </w:rPr>
      </w:pPr>
      <w:r>
        <w:rPr>
          <w:rFonts w:ascii="Helvetica" w:hAnsi="Helvetica" w:cs="Helvetica"/>
          <w:sz w:val="18"/>
          <w:szCs w:val="18"/>
        </w:rPr>
        <w:t xml:space="preserve">Variants are described according to HGVS nomenclature version </w:t>
      </w:r>
      <w:r>
        <w:rPr>
          <w:rFonts w:ascii="Helvetica" w:hAnsi="Helvetica" w:cs="Helvetica"/>
          <w:sz w:val="18"/>
          <w:szCs w:val="18"/>
        </w:rPr>
        <w:t>19.01</w:t>
      </w:r>
      <w:r>
        <w:rPr>
          <w:rFonts w:ascii="Helvetica" w:hAnsi="Helvetica" w:cs="Helvetica"/>
          <w:sz w:val="18"/>
          <w:szCs w:val="18"/>
        </w:rPr>
        <w:t xml:space="preserve"> (</w:t>
      </w:r>
      <w:hyperlink r:id="rId9" w:history="1">
        <w:r>
          <w:rPr>
            <w:rStyle w:val="Hyperlink"/>
            <w:rFonts w:ascii="Helvetica" w:hAnsi="Helvetica" w:cs="Helvetica"/>
            <w:sz w:val="18"/>
            <w:szCs w:val="18"/>
          </w:rPr>
          <w:t>http://varnomen.hgvs.org/</w:t>
        </w:r>
      </w:hyperlink>
      <w:r>
        <w:rPr>
          <w:rFonts w:ascii="Helvetica" w:hAnsi="Helvetica" w:cs="Helvetica"/>
          <w:sz w:val="18"/>
          <w:szCs w:val="18"/>
        </w:rPr>
        <w:t xml:space="preserve">) with minor differences in accordance with Molecular Pathology policy. The policy as it pertains to this report is available by contacting the laboratory. </w:t>
      </w:r>
      <w:r>
        <w:rPr>
          <w:rFonts w:ascii="Helvetica" w:hAnsi="Helvetica"/>
          <w:sz w:val="18"/>
          <w:szCs w:val="18"/>
          <w:lang w:val="en-AU"/>
        </w:rPr>
        <w:t xml:space="preserve">Class 1 and 2 variants (benign and likely benign) are not reported. </w:t>
      </w:r>
    </w:p>
    <w:p w:rsidR="00F40AD8" w:rsidRDefault="00330C22"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b/>
          <w:bCs/>
          <w:color w:val="FF0000"/>
          <w:sz w:val="18"/>
          <w:szCs w:val="18"/>
        </w:rPr>
      </w:pPr>
    </w:p>
    <w:p w:rsidR="00F40AD8" w:rsidRDefault="00330C22"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b/>
          <w:bCs/>
          <w:sz w:val="18"/>
          <w:szCs w:val="18"/>
        </w:rPr>
      </w:pPr>
      <w:r>
        <w:rPr>
          <w:rFonts w:ascii="Helvetica" w:hAnsi="Helvetica" w:cs="Helvetica"/>
          <w:b/>
          <w:bCs/>
          <w:sz w:val="18"/>
          <w:szCs w:val="18"/>
        </w:rPr>
        <w:t xml:space="preserve">Confirmatory testing on a </w:t>
      </w:r>
      <w:r>
        <w:rPr>
          <w:rFonts w:ascii="Helvetica" w:hAnsi="Helvetica" w:cs="Helvetica"/>
          <w:b/>
          <w:bCs/>
          <w:sz w:val="18"/>
          <w:szCs w:val="18"/>
        </w:rPr>
        <w:t>second independent sample is recommended. (IS THIS RELEVANT? DELETE FOR UV's)</w:t>
      </w:r>
    </w:p>
    <w:p w:rsidR="00F40AD8" w:rsidRDefault="00330C22"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sz w:val="16"/>
          <w:szCs w:val="16"/>
        </w:rPr>
      </w:pPr>
      <w:r>
        <w:rPr>
          <w:rFonts w:ascii="Helvetica" w:hAnsi="Helvetica" w:cs="Helvetica"/>
          <w:sz w:val="18"/>
          <w:szCs w:val="18"/>
        </w:rPr>
        <w:br/>
      </w:r>
      <w:r>
        <w:rPr>
          <w:rFonts w:ascii="Helvetica" w:hAnsi="Helvetica" w:cs="Helvetica"/>
          <w:b/>
          <w:bCs/>
          <w:i/>
          <w:iCs/>
          <w:sz w:val="16"/>
          <w:szCs w:val="16"/>
        </w:rPr>
        <w:t xml:space="preserve">Reference Sequence GenBank Accession Number: </w:t>
      </w:r>
      <w:r>
        <w:rPr>
          <w:rFonts w:ascii="Helvetica" w:hAnsi="Helvetica" w:cs="Helvetica"/>
          <w:i/>
          <w:iCs/>
          <w:sz w:val="16"/>
          <w:szCs w:val="16"/>
        </w:rPr>
        <w:t>BRCA1 NM_007294.3; BRCA2 NM_000059.3</w:t>
      </w:r>
    </w:p>
    <w:p w:rsidR="00F40AD8" w:rsidRDefault="00330C22"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sz w:val="16"/>
          <w:szCs w:val="16"/>
        </w:rPr>
      </w:pPr>
      <w:r>
        <w:rPr>
          <w:rFonts w:ascii="Helvetica" w:hAnsi="Helvetica" w:cs="Helvetica"/>
          <w:sz w:val="16"/>
          <w:szCs w:val="16"/>
        </w:rPr>
        <w:t>The nomenclature used throughout this report is in accordance with the Human Genome Variation S</w:t>
      </w:r>
      <w:r>
        <w:rPr>
          <w:rFonts w:ascii="Helvetica" w:hAnsi="Helvetica" w:cs="Helvetica"/>
          <w:sz w:val="16"/>
          <w:szCs w:val="16"/>
        </w:rPr>
        <w:t xml:space="preserve">ociety (HGVS) guidelines, which can be found at </w:t>
      </w:r>
      <w:r>
        <w:rPr>
          <w:rFonts w:ascii="Helvetica" w:hAnsi="Helvetica" w:cs="Helvetica"/>
          <w:color w:val="0000FF"/>
          <w:sz w:val="16"/>
          <w:szCs w:val="16"/>
          <w:u w:val="single"/>
        </w:rPr>
        <w:t>www.hgvs.org/</w:t>
      </w:r>
      <w:r>
        <w:rPr>
          <w:rFonts w:ascii="Helvetica" w:hAnsi="Helvetica" w:cs="Helvetica"/>
          <w:sz w:val="16"/>
          <w:szCs w:val="16"/>
        </w:rPr>
        <w:t>.</w:t>
      </w:r>
    </w:p>
    <w:p w:rsidR="00F40AD8" w:rsidRDefault="00330C22"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sz w:val="16"/>
          <w:szCs w:val="16"/>
        </w:rPr>
      </w:pPr>
      <w:r>
        <w:rPr>
          <w:rFonts w:ascii="Helvetica" w:hAnsi="Helvetica" w:cs="Helvetica"/>
          <w:b/>
          <w:bCs/>
          <w:i/>
          <w:iCs/>
          <w:sz w:val="16"/>
          <w:szCs w:val="16"/>
        </w:rPr>
        <w:t xml:space="preserve">This analysis does not exclude the possibility of other mutations not amenable to our analytical methods being present. </w:t>
      </w:r>
    </w:p>
    <w:p w:rsidR="004945E7" w:rsidRDefault="00330C22" w:rsidP="004945E7">
      <w:pPr>
        <w:tabs>
          <w:tab w:val="left" w:pos="1701"/>
          <w:tab w:val="left" w:pos="9540"/>
        </w:tabs>
        <w:spacing w:before="120"/>
        <w:jc w:val="both"/>
        <w:rPr>
          <w:rFonts w:ascii="Helvetica" w:hAnsi="Helvetica" w:cs="Arial"/>
          <w:b/>
          <w:noProof/>
          <w:sz w:val="18"/>
          <w:szCs w:val="18"/>
          <w:lang w:val="en-AU"/>
        </w:rPr>
      </w:pPr>
      <w:r>
        <w:rPr>
          <w:rFonts w:ascii="Helvetica" w:hAnsi="Helvetica" w:cs="Arial"/>
          <w:b/>
          <w:noProof/>
          <w:sz w:val="18"/>
          <w:szCs w:val="18"/>
          <w:lang w:val="en-AU"/>
        </w:rPr>
        <w:t>Disclaimer</w:t>
      </w:r>
      <w:r w:rsidRPr="00744358">
        <w:rPr>
          <w:rFonts w:ascii="Helvetica" w:hAnsi="Helvetica" w:cs="Arial"/>
          <w:b/>
          <w:noProof/>
          <w:sz w:val="18"/>
          <w:szCs w:val="18"/>
          <w:lang w:val="ru-RU"/>
        </w:rPr>
        <w:t>:</w:t>
      </w:r>
    </w:p>
    <w:p w:rsidR="00F40AD8" w:rsidRDefault="00330C22" w:rsidP="00F40AD8">
      <w:pPr>
        <w:tabs>
          <w:tab w:val="left" w:pos="1701"/>
          <w:tab w:val="left" w:pos="9540"/>
        </w:tabs>
        <w:jc w:val="both"/>
        <w:rPr>
          <w:rFonts w:ascii="Helvetica" w:hAnsi="Helvetica" w:cs="Arial"/>
          <w:i/>
          <w:noProof/>
          <w:sz w:val="16"/>
          <w:szCs w:val="16"/>
          <w:lang w:val="en-AU"/>
        </w:rPr>
      </w:pPr>
      <w:r>
        <w:rPr>
          <w:rFonts w:ascii="Helvetica" w:hAnsi="Helvetica" w:cs="Arial"/>
          <w:i/>
          <w:noProof/>
          <w:sz w:val="16"/>
          <w:szCs w:val="16"/>
          <w:lang w:val="en-AU"/>
        </w:rPr>
        <w:t>This laboratory</w:t>
      </w:r>
      <w:r>
        <w:rPr>
          <w:rFonts w:ascii="Helvetica" w:hAnsi="Helvetica" w:cs="Arial"/>
          <w:i/>
          <w:noProof/>
          <w:sz w:val="16"/>
          <w:szCs w:val="16"/>
          <w:lang w:val="ru-RU"/>
        </w:rPr>
        <w:t xml:space="preserve"> assumes sample identification, family relationships, and clinical diagnoses are as stated on the request. </w:t>
      </w:r>
      <w:r>
        <w:rPr>
          <w:rFonts w:ascii="Helvetica" w:hAnsi="Helvetica" w:cs="Arial"/>
          <w:i/>
          <w:noProof/>
          <w:sz w:val="16"/>
          <w:szCs w:val="16"/>
          <w:lang w:val="en-AU"/>
        </w:rPr>
        <w:t>Our clinical recommendations may be based on evidence from third-party data sources and should be interpreted in the context of all other clinical an</w:t>
      </w:r>
      <w:r>
        <w:rPr>
          <w:rFonts w:ascii="Helvetica" w:hAnsi="Helvetica" w:cs="Arial"/>
          <w:i/>
          <w:noProof/>
          <w:sz w:val="16"/>
          <w:szCs w:val="16"/>
          <w:lang w:val="en-AU"/>
        </w:rPr>
        <w:t>d laboratory information for this patient.</w:t>
      </w:r>
    </w:p>
    <w:p w:rsidR="00420AE0" w:rsidRDefault="00330C22" w:rsidP="00F40AD8">
      <w:pPr>
        <w:tabs>
          <w:tab w:val="left" w:pos="1701"/>
          <w:tab w:val="left" w:pos="9540"/>
        </w:tabs>
        <w:jc w:val="both"/>
        <w:rPr>
          <w:rFonts w:ascii="Helvetica" w:hAnsi="Helvetica" w:cs="Arial"/>
          <w:i/>
          <w:noProof/>
          <w:sz w:val="16"/>
          <w:szCs w:val="16"/>
          <w:lang w:val="ru-RU"/>
        </w:rPr>
      </w:pPr>
    </w:p>
    <w:p w:rsidR="00420AE0" w:rsidRPr="004B1A51" w:rsidRDefault="00330C22" w:rsidP="00420AE0">
      <w:pPr>
        <w:rPr>
          <w:rFonts w:ascii="Helvetica" w:hAnsi="Helvetica"/>
          <w:sz w:val="18"/>
          <w:szCs w:val="18"/>
        </w:rPr>
      </w:pPr>
      <w:r w:rsidRPr="00744358">
        <w:rPr>
          <w:rFonts w:ascii="Helvetica" w:hAnsi="Helvetica"/>
          <w:sz w:val="18"/>
          <w:szCs w:val="18"/>
        </w:rPr>
        <w:t>Please contac</w:t>
      </w:r>
      <w:r>
        <w:rPr>
          <w:rFonts w:ascii="Helvetica" w:hAnsi="Helvetica"/>
          <w:sz w:val="18"/>
          <w:szCs w:val="18"/>
        </w:rPr>
        <w:t>t the laboratory on 03 8559 8403</w:t>
      </w:r>
      <w:r w:rsidRPr="00744358">
        <w:rPr>
          <w:rFonts w:ascii="Helvetica" w:hAnsi="Helvetica"/>
          <w:sz w:val="18"/>
          <w:szCs w:val="18"/>
        </w:rPr>
        <w:t xml:space="preserve"> </w:t>
      </w:r>
      <w:r>
        <w:rPr>
          <w:rFonts w:ascii="Helvetica" w:hAnsi="Helvetica"/>
          <w:sz w:val="18"/>
          <w:szCs w:val="18"/>
        </w:rPr>
        <w:t xml:space="preserve">or 03 8559 5405 </w:t>
      </w:r>
      <w:r w:rsidRPr="00744358">
        <w:rPr>
          <w:rFonts w:ascii="Helvetica" w:hAnsi="Helvetica"/>
          <w:sz w:val="18"/>
          <w:szCs w:val="18"/>
        </w:rPr>
        <w:t>if you wish to discuss this report further.</w:t>
      </w:r>
    </w:p>
    <w:p w:rsidR="00F82C7D" w:rsidRPr="00744358" w:rsidRDefault="00330C22" w:rsidP="006C797C">
      <w:pPr>
        <w:tabs>
          <w:tab w:val="left" w:pos="1701"/>
          <w:tab w:val="left" w:pos="4820"/>
          <w:tab w:val="left" w:pos="9540"/>
        </w:tabs>
        <w:spacing w:before="120"/>
        <w:jc w:val="both"/>
        <w:rPr>
          <w:rFonts w:ascii="Helvetica" w:hAnsi="Helvetica"/>
          <w:b/>
          <w:sz w:val="18"/>
          <w:szCs w:val="18"/>
          <w:lang w:val="en-AU"/>
        </w:rPr>
      </w:pPr>
      <w:r>
        <w:rPr>
          <w:rFonts w:ascii="Helvetica" w:hAnsi="Helvetica"/>
          <w:b/>
          <w:sz w:val="18"/>
          <w:szCs w:val="18"/>
          <w:lang w:val="en-AU"/>
        </w:rPr>
        <w:t>Reported by:</w:t>
      </w:r>
      <w:r>
        <w:rPr>
          <w:rFonts w:ascii="Helvetica" w:hAnsi="Helvetica"/>
          <w:b/>
          <w:sz w:val="18"/>
          <w:szCs w:val="18"/>
          <w:lang w:val="en-AU"/>
        </w:rPr>
        <w:tab/>
      </w:r>
      <w:r>
        <w:rPr>
          <w:rFonts w:ascii="Helvetica" w:hAnsi="Helvetica"/>
          <w:b/>
          <w:noProof/>
          <w:sz w:val="18"/>
          <w:szCs w:val="18"/>
          <w:lang w:val="en-AU"/>
        </w:rPr>
        <w:t>Lumin Xue</w:t>
      </w:r>
      <w:r>
        <w:rPr>
          <w:rFonts w:ascii="Helvetica" w:hAnsi="Helvetica"/>
          <w:b/>
          <w:sz w:val="18"/>
          <w:szCs w:val="18"/>
          <w:lang w:val="en-AU"/>
        </w:rPr>
        <w:tab/>
      </w:r>
      <w:r>
        <w:rPr>
          <w:rFonts w:ascii="Helvetica" w:hAnsi="Helvetica"/>
          <w:b/>
          <w:noProof/>
          <w:sz w:val="18"/>
          <w:szCs w:val="18"/>
          <w:lang w:val="en-AU"/>
        </w:rPr>
        <w:t>13-May-2019 3</w:t>
      </w:r>
      <w:r>
        <w:rPr>
          <w:rFonts w:ascii="Helvetica" w:hAnsi="Helvetica"/>
          <w:b/>
          <w:sz w:val="18"/>
          <w:szCs w:val="18"/>
          <w:lang w:val="en-AU"/>
        </w:rPr>
        <w:t>:08 PM</w:t>
      </w:r>
    </w:p>
    <w:p w:rsidR="00D4742A" w:rsidRDefault="00330C22" w:rsidP="006C797C">
      <w:pPr>
        <w:tabs>
          <w:tab w:val="left" w:pos="1701"/>
          <w:tab w:val="left" w:pos="4820"/>
        </w:tabs>
        <w:rPr>
          <w:rFonts w:ascii="Helvetica" w:hAnsi="Helvetica"/>
          <w:b/>
          <w:sz w:val="18"/>
          <w:szCs w:val="18"/>
          <w:lang w:val="en-AU"/>
        </w:rPr>
      </w:pPr>
      <w:r>
        <w:rPr>
          <w:rFonts w:ascii="Helvetica" w:hAnsi="Helvetica"/>
          <w:b/>
          <w:sz w:val="18"/>
          <w:szCs w:val="18"/>
          <w:lang w:val="en-AU"/>
        </w:rPr>
        <w:lastRenderedPageBreak/>
        <w:fldChar w:fldCharType="begin"/>
      </w:r>
      <w:r>
        <w:rPr>
          <w:rFonts w:ascii="Helvetica" w:hAnsi="Helvetica"/>
          <w:b/>
          <w:sz w:val="18"/>
          <w:szCs w:val="18"/>
          <w:lang w:val="en-AU"/>
        </w:rPr>
        <w:instrText xml:space="preserve"> IF "</w:instrText>
      </w:r>
      <w:r>
        <w:rPr>
          <w:rFonts w:ascii="Helvetica" w:hAnsi="Helvetica"/>
          <w:b/>
          <w:noProof/>
          <w:sz w:val="18"/>
          <w:szCs w:val="18"/>
          <w:lang w:val="en-AU"/>
        </w:rPr>
        <w:instrText>Jennifer Nakos</w:instrText>
      </w:r>
      <w:r>
        <w:rPr>
          <w:rFonts w:ascii="Helvetica" w:hAnsi="Helvetica"/>
          <w:b/>
          <w:sz w:val="18"/>
          <w:szCs w:val="18"/>
          <w:lang w:val="en-AU"/>
        </w:rPr>
        <w:instrText>" = "</w:instrText>
      </w:r>
      <w:r>
        <w:rPr>
          <w:rFonts w:ascii="Helvetica" w:hAnsi="Helvetica"/>
          <w:b/>
          <w:sz w:val="18"/>
          <w:szCs w:val="18"/>
          <w:lang w:val="en-AU"/>
        </w:rPr>
        <w:instrText>null</w:instrText>
      </w:r>
      <w:r>
        <w:rPr>
          <w:rFonts w:ascii="Helvetica" w:hAnsi="Helvetica"/>
          <w:b/>
          <w:sz w:val="18"/>
          <w:szCs w:val="18"/>
          <w:lang w:val="en-AU"/>
        </w:rPr>
        <w:instrText>" "" "Reported by:</w:instrText>
      </w:r>
      <w:r w:rsidRPr="000A74DB">
        <w:rPr>
          <w:rFonts w:ascii="Helvetica" w:hAnsi="Helvetica"/>
          <w:b/>
          <w:sz w:val="18"/>
          <w:szCs w:val="18"/>
          <w:lang w:val="en-AU"/>
        </w:rPr>
        <w:instrText xml:space="preserve"> </w:instrText>
      </w:r>
      <w:r>
        <w:rPr>
          <w:rFonts w:ascii="Helvetica" w:hAnsi="Helvetica"/>
          <w:b/>
          <w:sz w:val="18"/>
          <w:szCs w:val="18"/>
          <w:lang w:val="en-AU"/>
        </w:rPr>
        <w:tab/>
      </w:r>
      <w:r>
        <w:rPr>
          <w:rFonts w:ascii="Helvetica" w:hAnsi="Helvetica"/>
          <w:b/>
          <w:noProof/>
          <w:sz w:val="18"/>
          <w:szCs w:val="18"/>
          <w:lang w:val="en-AU"/>
        </w:rPr>
        <w:instrText>Jennifer Nakos</w:instrText>
      </w:r>
      <w:r>
        <w:rPr>
          <w:rFonts w:ascii="Helvetica" w:hAnsi="Helvetica"/>
          <w:b/>
          <w:sz w:val="18"/>
          <w:szCs w:val="18"/>
          <w:lang w:val="en-AU"/>
        </w:rPr>
        <w:tab/>
      </w:r>
      <w:r>
        <w:rPr>
          <w:rFonts w:ascii="Helvetica" w:hAnsi="Helvetica"/>
          <w:b/>
          <w:noProof/>
          <w:sz w:val="18"/>
          <w:szCs w:val="18"/>
          <w:lang w:val="en-AU"/>
        </w:rPr>
        <w:instrText>20-May-2019 9</w:instrText>
      </w:r>
      <w:r>
        <w:rPr>
          <w:rFonts w:ascii="Helvetica" w:hAnsi="Helvetica"/>
          <w:b/>
          <w:sz w:val="18"/>
          <w:szCs w:val="18"/>
          <w:lang w:val="en-AU"/>
        </w:rPr>
        <w:instrText>:51 AM</w:instrText>
      </w:r>
    </w:p>
    <w:p w:rsidR="00F82C7D" w:rsidRDefault="00330C22" w:rsidP="006C797C">
      <w:pPr>
        <w:tabs>
          <w:tab w:val="left" w:pos="1701"/>
          <w:tab w:val="left" w:pos="4820"/>
        </w:tabs>
        <w:rPr>
          <w:rFonts w:ascii="Helvetica" w:hAnsi="Helvetica"/>
          <w:b/>
          <w:sz w:val="18"/>
          <w:szCs w:val="18"/>
          <w:lang w:val="en-AU"/>
        </w:rPr>
      </w:pPr>
      <w:r>
        <w:rPr>
          <w:rFonts w:ascii="Helvetica" w:hAnsi="Helvetica"/>
          <w:b/>
          <w:sz w:val="18"/>
          <w:szCs w:val="18"/>
          <w:lang w:val="en-AU"/>
        </w:rPr>
        <w:instrText xml:space="preserve">" \* MERGEFORMAT </w:instrText>
      </w:r>
      <w:r>
        <w:rPr>
          <w:rFonts w:ascii="Helvetica" w:hAnsi="Helvetica"/>
          <w:b/>
          <w:sz w:val="18"/>
          <w:szCs w:val="18"/>
          <w:lang w:val="en-AU"/>
        </w:rPr>
        <w:fldChar w:fldCharType="separate"/>
      </w:r>
      <w:r>
        <w:rPr>
          <w:rFonts w:ascii="Helvetica" w:hAnsi="Helvetica"/>
          <w:b/>
          <w:noProof/>
          <w:sz w:val="18"/>
          <w:szCs w:val="18"/>
          <w:lang w:val="en-AU"/>
        </w:rPr>
        <w:t xml:space="preserve">Reported by: </w:t>
      </w:r>
      <w:r>
        <w:rPr>
          <w:rFonts w:ascii="Helvetica" w:hAnsi="Helvetica"/>
          <w:b/>
          <w:noProof/>
          <w:sz w:val="18"/>
          <w:szCs w:val="18"/>
          <w:lang w:val="en-AU"/>
        </w:rPr>
        <w:tab/>
      </w:r>
      <w:r>
        <w:rPr>
          <w:rFonts w:ascii="Helvetica" w:hAnsi="Helvetica"/>
          <w:b/>
          <w:noProof/>
          <w:sz w:val="18"/>
          <w:szCs w:val="18"/>
          <w:lang w:val="en-AU"/>
        </w:rPr>
        <w:t>Jennifer Nakos</w:t>
      </w:r>
      <w:r>
        <w:rPr>
          <w:rFonts w:ascii="Helvetica" w:hAnsi="Helvetica"/>
          <w:b/>
          <w:sz w:val="18"/>
          <w:szCs w:val="18"/>
          <w:lang w:val="en-AU"/>
        </w:rPr>
        <w:tab/>
      </w:r>
      <w:r>
        <w:rPr>
          <w:rFonts w:ascii="Helvetica" w:hAnsi="Helvetica"/>
          <w:b/>
          <w:noProof/>
          <w:sz w:val="18"/>
          <w:szCs w:val="18"/>
          <w:lang w:val="en-AU"/>
        </w:rPr>
        <w:t>20-May-2019 9</w:t>
      </w:r>
      <w:r>
        <w:rPr>
          <w:rFonts w:ascii="Helvetica" w:hAnsi="Helvetica"/>
          <w:b/>
          <w:sz w:val="18"/>
          <w:szCs w:val="18"/>
          <w:lang w:val="en-AU"/>
        </w:rPr>
        <w:t>:51 AM</w:t>
      </w:r>
    </w:p>
    <w:p w:rsidR="00F82C7D" w:rsidRDefault="00330C22" w:rsidP="006C797C">
      <w:pPr>
        <w:tabs>
          <w:tab w:val="left" w:pos="1701"/>
          <w:tab w:val="left" w:pos="4820"/>
        </w:tabs>
        <w:rPr>
          <w:rFonts w:ascii="Helvetica" w:hAnsi="Helvetica"/>
          <w:b/>
          <w:sz w:val="18"/>
          <w:szCs w:val="18"/>
          <w:lang w:val="en-AU"/>
        </w:rPr>
      </w:pPr>
      <w:r>
        <w:rPr>
          <w:rFonts w:ascii="Helvetica" w:hAnsi="Helvetica"/>
          <w:b/>
          <w:sz w:val="18"/>
          <w:szCs w:val="18"/>
          <w:lang w:val="en-AU"/>
        </w:rPr>
        <w:fldChar w:fldCharType="end"/>
      </w:r>
      <w:r w:rsidRPr="00B84096">
        <w:rPr>
          <w:rStyle w:val="Normal2Char"/>
          <w:rFonts w:ascii="Helvetica" w:eastAsia="MS Mincho" w:hAnsi="Helvetica"/>
          <w:b/>
          <w:color w:val="0D0D0D"/>
          <w:sz w:val="18"/>
          <w:szCs w:val="18"/>
        </w:rPr>
        <w:t>Authorised by:</w:t>
      </w:r>
      <w:r>
        <w:rPr>
          <w:rStyle w:val="Normal2Char"/>
          <w:rFonts w:ascii="Helvetica" w:eastAsia="MS Mincho" w:hAnsi="Helvetica"/>
          <w:b/>
          <w:color w:val="0D0D0D"/>
          <w:sz w:val="18"/>
          <w:szCs w:val="18"/>
        </w:rPr>
        <w:tab/>
      </w:r>
      <w:r>
        <w:rPr>
          <w:rFonts w:ascii="Helvetica" w:hAnsi="Helvetica"/>
          <w:b/>
          <w:sz w:val="18"/>
          <w:szCs w:val="18"/>
          <w:lang w:val="en-AU"/>
        </w:rPr>
        <w:tab/>
      </w:r>
    </w:p>
    <w:p w:rsidR="00AB292B" w:rsidRDefault="00330C22" w:rsidP="006C797C">
      <w:pPr>
        <w:tabs>
          <w:tab w:val="left" w:pos="3969"/>
        </w:tabs>
        <w:rPr>
          <w:rFonts w:ascii="Helvetica" w:eastAsia="Times New Roman" w:hAnsi="Helvetica" w:cs="Arial"/>
          <w:sz w:val="18"/>
          <w:szCs w:val="18"/>
          <w:lang w:val="en-AU"/>
        </w:rPr>
      </w:pPr>
    </w:p>
    <w:p w:rsidR="00787502" w:rsidRPr="00787502" w:rsidRDefault="00330C22" w:rsidP="006C797C">
      <w:pPr>
        <w:tabs>
          <w:tab w:val="left" w:pos="3969"/>
        </w:tabs>
        <w:rPr>
          <w:rFonts w:ascii="Helvetica" w:eastAsia="Times New Roman" w:hAnsi="Helvetica" w:cs="Arial"/>
          <w:b/>
          <w:sz w:val="18"/>
          <w:szCs w:val="18"/>
          <w:lang w:val="en-AU"/>
        </w:rPr>
      </w:pPr>
      <w:r w:rsidRPr="00787502">
        <w:rPr>
          <w:rFonts w:ascii="Helvetica" w:eastAsia="Times New Roman" w:hAnsi="Helvetica" w:cs="Arial"/>
          <w:b/>
          <w:sz w:val="18"/>
          <w:szCs w:val="18"/>
          <w:lang w:val="en-AU"/>
        </w:rPr>
        <w:fldChar w:fldCharType="begin"/>
      </w:r>
      <w:r w:rsidRPr="00787502">
        <w:rPr>
          <w:rFonts w:ascii="Helvetica" w:eastAsia="Times New Roman" w:hAnsi="Helvetica" w:cs="Arial"/>
          <w:b/>
          <w:sz w:val="18"/>
          <w:szCs w:val="18"/>
          <w:lang w:val="en-AU"/>
        </w:rPr>
        <w:instrText xml:space="preserve"> IF </w:instrText>
      </w:r>
      <w:r>
        <w:rPr>
          <w:rFonts w:ascii="Helvetica" w:eastAsia="Times New Roman" w:hAnsi="Helvetica" w:cs="Arial"/>
          <w:b/>
          <w:sz w:val="18"/>
          <w:szCs w:val="18"/>
          <w:lang w:val="en-AU"/>
        </w:rPr>
        <w:instrText>""</w:instrText>
      </w:r>
      <w:r w:rsidRPr="00787502">
        <w:rPr>
          <w:rFonts w:ascii="Helvetica" w:eastAsia="Times New Roman" w:hAnsi="Helvetica" w:cs="Arial"/>
          <w:b/>
          <w:sz w:val="18"/>
          <w:szCs w:val="18"/>
          <w:lang w:val="en-AU"/>
        </w:rPr>
        <w:instrText xml:space="preserve"> &lt;&gt; "" "References</w:instrText>
      </w:r>
      <w:r>
        <w:rPr>
          <w:rFonts w:ascii="Helvetica" w:eastAsia="Times New Roman" w:hAnsi="Helvetica" w:cs="Arial"/>
          <w:b/>
          <w:sz w:val="18"/>
          <w:szCs w:val="18"/>
          <w:lang w:val="en-AU"/>
        </w:rPr>
        <w:instrText>:</w:instrText>
      </w:r>
      <w:r w:rsidRPr="00787502">
        <w:rPr>
          <w:rFonts w:ascii="Helvetica" w:eastAsia="Times New Roman" w:hAnsi="Helvetica" w:cs="Arial"/>
          <w:b/>
          <w:sz w:val="18"/>
          <w:szCs w:val="18"/>
          <w:lang w:val="en-AU"/>
        </w:rPr>
        <w:instrText xml:space="preserve">" "" \* MERGEFORMAT </w:instrText>
      </w:r>
      <w:r w:rsidRPr="00787502">
        <w:rPr>
          <w:rFonts w:ascii="Helvetica" w:eastAsia="Times New Roman" w:hAnsi="Helvetica" w:cs="Arial"/>
          <w:b/>
          <w:sz w:val="18"/>
          <w:szCs w:val="18"/>
          <w:lang w:val="en-AU"/>
        </w:rPr>
        <w:fldChar w:fldCharType="end"/>
      </w:r>
    </w:p>
    <w:p w:rsidR="00AB292B" w:rsidRDefault="00330C22" w:rsidP="006C797C">
      <w:pPr>
        <w:tabs>
          <w:tab w:val="left" w:pos="3969"/>
        </w:tabs>
        <w:rPr>
          <w:rFonts w:ascii="Helvetica" w:eastAsia="Times New Roman" w:hAnsi="Helvetica" w:cs="Arial"/>
          <w:sz w:val="18"/>
          <w:szCs w:val="18"/>
          <w:lang w:val="en-AU"/>
        </w:rPr>
      </w:pPr>
    </w:p>
    <w:p w:rsidR="00823CD2" w:rsidRPr="003F61D8" w:rsidRDefault="00330C22" w:rsidP="006C797C">
      <w:pPr>
        <w:tabs>
          <w:tab w:val="left" w:pos="3969"/>
        </w:tabs>
        <w:rPr>
          <w:rFonts w:ascii="Helvetica" w:eastAsia="Times New Roman" w:hAnsi="Helvetica"/>
          <w:b/>
          <w:sz w:val="18"/>
          <w:szCs w:val="18"/>
          <w:lang w:val="en-AU"/>
        </w:rPr>
      </w:pPr>
    </w:p>
    <w:sectPr w:rsidR="00823CD2" w:rsidRPr="003F61D8" w:rsidSect="00C72CE5">
      <w:headerReference w:type="even" r:id="rId10"/>
      <w:headerReference w:type="default" r:id="rId11"/>
      <w:footerReference w:type="even" r:id="rId12"/>
      <w:footerReference w:type="default" r:id="rId13"/>
      <w:headerReference w:type="first" r:id="rId14"/>
      <w:type w:val="continuous"/>
      <w:pgSz w:w="11906" w:h="16837"/>
      <w:pgMar w:top="3969" w:right="1128" w:bottom="851" w:left="567" w:header="680" w:footer="284"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30C22">
      <w:r>
        <w:separator/>
      </w:r>
    </w:p>
  </w:endnote>
  <w:endnote w:type="continuationSeparator" w:id="0">
    <w:p w:rsidR="00000000" w:rsidRDefault="0033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Bold">
    <w:panose1 w:val="020B0704020202020204"/>
    <w:charset w:val="00"/>
    <w:family w:val="auto"/>
    <w:pitch w:val="variable"/>
    <w:sig w:usb0="00000003" w:usb1="00000000" w:usb2="00000000" w:usb3="00000000" w:csb0="00000001" w:csb1="00000000"/>
  </w:font>
  <w:font w:name="Arial (W1)">
    <w:altName w:val="Times New Roman"/>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Default="00330C22"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C2AEE" w:rsidRDefault="00330C22"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Pr="00DA515A" w:rsidRDefault="00330C22" w:rsidP="00DA515A">
    <w:pPr>
      <w:pStyle w:val="Footer"/>
      <w:tabs>
        <w:tab w:val="clear" w:pos="4320"/>
        <w:tab w:val="clear" w:pos="8640"/>
        <w:tab w:val="center" w:pos="4820"/>
        <w:tab w:val="right" w:pos="8505"/>
        <w:tab w:val="right" w:pos="10206"/>
      </w:tabs>
      <w:rPr>
        <w:rFonts w:ascii="Arial" w:hAnsi="Arial"/>
        <w:b/>
        <w:color w:val="808080" w:themeColor="background1" w:themeShade="80"/>
        <w:sz w:val="14"/>
        <w:szCs w:val="14"/>
      </w:rPr>
    </w:pPr>
    <w:r w:rsidRPr="00DA515A">
      <w:rPr>
        <w:rFonts w:ascii="Helvetica" w:hAnsi="Helvetica"/>
        <w:b/>
        <w:color w:val="808080" w:themeColor="background1" w:themeShade="80"/>
        <w:sz w:val="14"/>
        <w:szCs w:val="14"/>
      </w:rPr>
      <w:t>Consultant</w:t>
    </w:r>
    <w:r w:rsidRPr="00DA515A">
      <w:rPr>
        <w:rFonts w:ascii="Helvetica" w:hAnsi="Helvetica"/>
        <w:color w:val="808080" w:themeColor="background1" w:themeShade="80"/>
        <w:sz w:val="14"/>
        <w:szCs w:val="14"/>
      </w:rPr>
      <w:t>:</w:t>
    </w:r>
    <w:r>
      <w:rPr>
        <w:rFonts w:ascii="Helvetica" w:hAnsi="Helvetica"/>
        <w:color w:val="808080" w:themeColor="background1" w:themeShade="80"/>
        <w:sz w:val="14"/>
        <w:szCs w:val="14"/>
      </w:rPr>
      <w:t xml:space="preserve"> Dr Stephen B Fox</w:t>
    </w:r>
    <w:r w:rsidRPr="00DA515A">
      <w:rPr>
        <w:rFonts w:ascii="Helvetica" w:hAnsi="Helvetica"/>
        <w:color w:val="808080" w:themeColor="background1" w:themeShade="80"/>
        <w:sz w:val="14"/>
        <w:szCs w:val="14"/>
      </w:rPr>
      <w:tab/>
    </w:r>
    <w:r>
      <w:rPr>
        <w:rFonts w:ascii="Helvetica" w:hAnsi="Helvetica"/>
        <w:b/>
        <w:noProof/>
        <w:color w:val="808080" w:themeColor="background1" w:themeShade="80"/>
        <w:sz w:val="14"/>
        <w:szCs w:val="14"/>
      </w:rPr>
      <w:t>DRAFT</w:t>
    </w:r>
    <w:r>
      <w:rPr>
        <w:rFonts w:ascii="Helvetica" w:hAnsi="Helvetica"/>
        <w:color w:val="808080" w:themeColor="background1" w:themeShade="80"/>
        <w:sz w:val="14"/>
        <w:szCs w:val="14"/>
      </w:rPr>
      <w:tab/>
    </w:r>
    <w:r w:rsidRPr="00DA515A">
      <w:rPr>
        <w:rFonts w:ascii="Helvetica" w:hAnsi="Helvetica"/>
        <w:b/>
        <w:color w:val="808080" w:themeColor="background1" w:themeShade="80"/>
        <w:sz w:val="14"/>
        <w:szCs w:val="14"/>
      </w:rPr>
      <w:t xml:space="preserve">Printed:  </w:t>
    </w:r>
    <w:r w:rsidRPr="00DA515A">
      <w:rPr>
        <w:rFonts w:ascii="Helvetica" w:hAnsi="Helvetica"/>
        <w:b/>
        <w:color w:val="808080" w:themeColor="background1" w:themeShade="80"/>
        <w:sz w:val="14"/>
        <w:szCs w:val="14"/>
      </w:rPr>
      <w:fldChar w:fldCharType="begin"/>
    </w:r>
    <w:r w:rsidRPr="00DA515A">
      <w:rPr>
        <w:rFonts w:ascii="Helvetica" w:hAnsi="Helvetica"/>
        <w:b/>
        <w:color w:val="808080" w:themeColor="background1" w:themeShade="80"/>
        <w:sz w:val="14"/>
        <w:szCs w:val="14"/>
      </w:rPr>
      <w:instrText xml:space="preserve"> </w:instrText>
    </w:r>
    <w:r>
      <w:rPr>
        <w:rFonts w:ascii="Helvetica" w:hAnsi="Helvetica"/>
        <w:b/>
        <w:color w:val="808080" w:themeColor="background1" w:themeShade="80"/>
        <w:sz w:val="14"/>
        <w:szCs w:val="14"/>
      </w:rPr>
      <w:instrText>SAVE</w:instrText>
    </w:r>
    <w:r w:rsidRPr="00DA515A">
      <w:rPr>
        <w:rFonts w:ascii="Helvetica" w:hAnsi="Helvetica"/>
        <w:b/>
        <w:color w:val="808080" w:themeColor="background1" w:themeShade="80"/>
        <w:sz w:val="14"/>
        <w:szCs w:val="14"/>
      </w:rPr>
      <w:instrText xml:space="preserve">DATE \@ "d-MMM-yy h:mm am/pm" \* MERGEFORMAT </w:instrText>
    </w:r>
    <w:r w:rsidRPr="00DA515A">
      <w:rPr>
        <w:rFonts w:ascii="Helvetica" w:hAnsi="Helvetica"/>
        <w:b/>
        <w:color w:val="808080" w:themeColor="background1" w:themeShade="80"/>
        <w:sz w:val="14"/>
        <w:szCs w:val="14"/>
      </w:rPr>
      <w:fldChar w:fldCharType="separate"/>
    </w:r>
    <w:r>
      <w:rPr>
        <w:rFonts w:ascii="Helvetica" w:hAnsi="Helvetica"/>
        <w:b/>
        <w:noProof/>
        <w:color w:val="808080" w:themeColor="background1" w:themeShade="80"/>
        <w:sz w:val="14"/>
        <w:szCs w:val="14"/>
      </w:rPr>
      <w:t>29-Apr-19 8:23 AM</w:t>
    </w:r>
    <w:r w:rsidRPr="00DA515A">
      <w:rPr>
        <w:rFonts w:ascii="Helvetica" w:hAnsi="Helvetica"/>
        <w:b/>
        <w:color w:val="808080" w:themeColor="background1" w:themeShade="80"/>
        <w:sz w:val="14"/>
        <w:szCs w:val="14"/>
      </w:rPr>
      <w:fldChar w:fldCharType="end"/>
    </w:r>
    <w:r w:rsidRPr="00DA515A">
      <w:rPr>
        <w:rFonts w:ascii="Helvetica" w:hAnsi="Helvetica"/>
        <w:b/>
        <w:color w:val="808080"/>
        <w:sz w:val="14"/>
        <w:szCs w:val="14"/>
      </w:rPr>
      <w:tab/>
    </w:r>
    <w:r w:rsidRPr="00DA515A">
      <w:rPr>
        <w:rFonts w:ascii="Helvetica" w:hAnsi="Helvetica"/>
        <w:b/>
        <w:color w:val="808080" w:themeColor="background1" w:themeShade="80"/>
        <w:sz w:val="14"/>
        <w:szCs w:val="14"/>
      </w:rPr>
      <w:t>Page:</w:t>
    </w:r>
    <w:r>
      <w:rPr>
        <w:rFonts w:ascii="Helvetica" w:hAnsi="Helvetica"/>
        <w:b/>
        <w:color w:val="808080" w:themeColor="background1" w:themeShade="80"/>
        <w:sz w:val="14"/>
        <w:szCs w:val="14"/>
      </w:rPr>
      <w:t xml:space="preserve"> </w:t>
    </w:r>
    <w:r w:rsidRPr="00DA515A">
      <w:rPr>
        <w:rFonts w:ascii="Helvetica" w:hAnsi="Helvetica"/>
        <w:b/>
        <w:color w:val="808080" w:themeColor="background1" w:themeShade="80"/>
        <w:sz w:val="14"/>
        <w:szCs w:val="14"/>
      </w:rPr>
      <w:t xml:space="preserve"> </w:t>
    </w:r>
    <w:r w:rsidRPr="00DA515A">
      <w:rPr>
        <w:rFonts w:ascii="Helvetica" w:hAnsi="Helvetica"/>
        <w:b/>
        <w:color w:val="808080" w:themeColor="background1" w:themeShade="80"/>
        <w:sz w:val="14"/>
        <w:szCs w:val="14"/>
      </w:rPr>
      <w:fldChar w:fldCharType="begin"/>
    </w:r>
    <w:r w:rsidRPr="00DA515A">
      <w:rPr>
        <w:rFonts w:ascii="Helvetica" w:hAnsi="Helvetica"/>
        <w:b/>
        <w:color w:val="808080" w:themeColor="background1" w:themeShade="80"/>
        <w:sz w:val="14"/>
        <w:szCs w:val="14"/>
      </w:rPr>
      <w:instrText xml:space="preserve"> PAGE </w:instrText>
    </w:r>
    <w:r w:rsidRPr="00DA515A">
      <w:rPr>
        <w:rFonts w:ascii="Helvetica" w:hAnsi="Helvetica"/>
        <w:b/>
        <w:color w:val="808080" w:themeColor="background1" w:themeShade="80"/>
        <w:sz w:val="14"/>
        <w:szCs w:val="14"/>
      </w:rPr>
      <w:fldChar w:fldCharType="separate"/>
    </w:r>
    <w:r>
      <w:rPr>
        <w:rFonts w:ascii="Helvetica" w:hAnsi="Helvetica"/>
        <w:b/>
        <w:noProof/>
        <w:color w:val="808080" w:themeColor="background1" w:themeShade="80"/>
        <w:sz w:val="14"/>
        <w:szCs w:val="14"/>
      </w:rPr>
      <w:t>1</w:t>
    </w:r>
    <w:r w:rsidRPr="00DA515A">
      <w:rPr>
        <w:rFonts w:ascii="Helvetica" w:hAnsi="Helvetica"/>
        <w:b/>
        <w:color w:val="808080" w:themeColor="background1" w:themeShade="80"/>
        <w:sz w:val="14"/>
        <w:szCs w:val="14"/>
      </w:rPr>
      <w:fldChar w:fldCharType="end"/>
    </w:r>
    <w:r w:rsidRPr="00DA515A">
      <w:rPr>
        <w:rFonts w:ascii="Helvetica" w:hAnsi="Helvetica"/>
        <w:b/>
        <w:color w:val="808080" w:themeColor="background1" w:themeShade="80"/>
        <w:sz w:val="14"/>
        <w:szCs w:val="14"/>
      </w:rPr>
      <w:t xml:space="preserve">   o</w:t>
    </w:r>
    <w:r w:rsidRPr="00DA515A">
      <w:rPr>
        <w:rFonts w:ascii="Arial" w:hAnsi="Arial"/>
        <w:b/>
        <w:color w:val="808080" w:themeColor="background1" w:themeShade="80"/>
        <w:sz w:val="14"/>
        <w:szCs w:val="14"/>
      </w:rPr>
      <w:t xml:space="preserve">f   </w:t>
    </w:r>
    <w:r w:rsidRPr="00DA515A">
      <w:rPr>
        <w:rFonts w:ascii="Arial" w:hAnsi="Arial"/>
        <w:b/>
        <w:color w:val="808080" w:themeColor="background1" w:themeShade="80"/>
        <w:sz w:val="14"/>
        <w:szCs w:val="14"/>
      </w:rPr>
      <w:fldChar w:fldCharType="begin"/>
    </w:r>
    <w:r w:rsidRPr="00DA515A">
      <w:rPr>
        <w:rFonts w:ascii="Arial" w:hAnsi="Arial"/>
        <w:b/>
        <w:color w:val="808080" w:themeColor="background1" w:themeShade="80"/>
        <w:sz w:val="14"/>
        <w:szCs w:val="14"/>
      </w:rPr>
      <w:instrText xml:space="preserve"> NUMPAGES </w:instrText>
    </w:r>
    <w:r w:rsidRPr="00DA515A">
      <w:rPr>
        <w:rFonts w:ascii="Arial" w:hAnsi="Arial"/>
        <w:b/>
        <w:color w:val="808080" w:themeColor="background1" w:themeShade="80"/>
        <w:sz w:val="14"/>
        <w:szCs w:val="14"/>
      </w:rPr>
      <w:fldChar w:fldCharType="separate"/>
    </w:r>
    <w:r>
      <w:rPr>
        <w:rFonts w:ascii="Arial" w:hAnsi="Arial"/>
        <w:b/>
        <w:noProof/>
        <w:color w:val="808080" w:themeColor="background1" w:themeShade="80"/>
        <w:sz w:val="14"/>
        <w:szCs w:val="14"/>
      </w:rPr>
      <w:t>2</w:t>
    </w:r>
    <w:r w:rsidRPr="00DA515A">
      <w:rPr>
        <w:rFonts w:ascii="Arial" w:hAnsi="Arial"/>
        <w:b/>
        <w:color w:val="808080" w:themeColor="background1" w:themeShade="80"/>
        <w:sz w:val="14"/>
        <w:szCs w:val="14"/>
      </w:rPr>
      <w:fldChar w:fldCharType="end"/>
    </w:r>
  </w:p>
  <w:p w:rsidR="000C2AEE" w:rsidRPr="00DA515A" w:rsidRDefault="00330C22" w:rsidP="00B22450">
    <w:pPr>
      <w:pStyle w:val="Footer"/>
      <w:tabs>
        <w:tab w:val="clear" w:pos="4320"/>
        <w:tab w:val="clear" w:pos="8640"/>
        <w:tab w:val="center" w:pos="4820"/>
        <w:tab w:val="right" w:pos="10206"/>
      </w:tabs>
      <w:rPr>
        <w:rFonts w:ascii="Arial" w:hAnsi="Arial"/>
        <w:b/>
        <w:color w:val="808080"/>
        <w:sz w:val="14"/>
        <w:szCs w:val="14"/>
      </w:rPr>
    </w:pPr>
    <w:r w:rsidRPr="00DA515A">
      <w:rPr>
        <w:rFonts w:ascii="Arial" w:hAnsi="Arial"/>
        <w:b/>
        <w:color w:val="808080"/>
        <w:sz w:val="14"/>
        <w:szCs w:val="14"/>
      </w:rPr>
      <w:t xml:space="preserve">Copy to: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30C22">
      <w:r>
        <w:separator/>
      </w:r>
    </w:p>
  </w:footnote>
  <w:footnote w:type="continuationSeparator" w:id="0">
    <w:p w:rsidR="00000000" w:rsidRDefault="00330C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Default="00330C2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396pt;height:28pt;z-index:-251657216;mso-wrap-edited:f;mso-position-horizontal:center;mso-position-horizontal-relative:margin;mso-position-vertical:center;mso-position-vertical-relative:margin" wrapcoords="1350 4086 163 4086 40 4670 40 16929 21436 16929 21600 13427 21518 5837 21395 4086 1350 4086" fillcolor="black" stroked="f">
          <v:textpath style="font-family:&quot;Helvetica Neue&quot;;font-size:24pt" string="MOLECULAR PATHOLOGY MR/12C"/>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Pr="00C10C50" w:rsidRDefault="00330C22" w:rsidP="00AD585B">
    <w:pPr>
      <w:tabs>
        <w:tab w:val="center" w:pos="4153"/>
        <w:tab w:val="right" w:pos="8306"/>
      </w:tabs>
      <w:jc w:val="center"/>
      <w:rPr>
        <w:rFonts w:ascii="Helvetica" w:hAnsi="Helvetica"/>
        <w:noProof/>
      </w:rPr>
    </w:pPr>
    <w:r w:rsidRPr="00C10C50">
      <w:rPr>
        <w:rFonts w:ascii="Helvetica" w:hAnsi="Helvetica"/>
        <w:noProof/>
        <w:lang w:val="en-US" w:eastAsia="en-US"/>
      </w:rPr>
      <w:drawing>
        <wp:anchor distT="0" distB="0" distL="114300" distR="114300" simplePos="0" relativeHeight="251656192" behindDoc="0" locked="0" layoutInCell="1" allowOverlap="1" wp14:anchorId="451DF9D7" wp14:editId="2A069110">
          <wp:simplePos x="0" y="0"/>
          <wp:positionH relativeFrom="column">
            <wp:posOffset>-114300</wp:posOffset>
          </wp:positionH>
          <wp:positionV relativeFrom="paragraph">
            <wp:posOffset>-197485</wp:posOffset>
          </wp:positionV>
          <wp:extent cx="1605280" cy="492760"/>
          <wp:effectExtent l="0" t="0" r="0" b="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280" cy="492760"/>
                  </a:xfrm>
                  <a:prstGeom prst="rect">
                    <a:avLst/>
                  </a:prstGeom>
                  <a:noFill/>
                  <a:ln>
                    <a:noFill/>
                  </a:ln>
                </pic:spPr>
              </pic:pic>
            </a:graphicData>
          </a:graphic>
        </wp:anchor>
      </w:drawing>
    </w:r>
    <w:r w:rsidRPr="00C10C50">
      <w:rPr>
        <w:rFonts w:ascii="Helvetica" w:hAnsi="Helvetica"/>
        <w:noProof/>
        <w:lang w:val="en-US" w:eastAsia="en-US"/>
      </w:rPr>
      <w:drawing>
        <wp:anchor distT="0" distB="0" distL="114300" distR="114300" simplePos="0" relativeHeight="251655168" behindDoc="0" locked="0" layoutInCell="1" allowOverlap="1" wp14:anchorId="58F7D220" wp14:editId="3645021F">
          <wp:simplePos x="0" y="0"/>
          <wp:positionH relativeFrom="column">
            <wp:posOffset>6343650</wp:posOffset>
          </wp:positionH>
          <wp:positionV relativeFrom="paragraph">
            <wp:posOffset>-100965</wp:posOffset>
          </wp:positionV>
          <wp:extent cx="342900" cy="546100"/>
          <wp:effectExtent l="0" t="0" r="0" b="635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anchor>
      </w:drawing>
    </w:r>
    <w:r>
      <w:rPr>
        <w:rFonts w:ascii="Helvetica" w:hAnsi="Helvetica"/>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5657850</wp:posOffset>
              </wp:positionH>
              <wp:positionV relativeFrom="page">
                <wp:posOffset>330835</wp:posOffset>
              </wp:positionV>
              <wp:extent cx="685800" cy="548640"/>
              <wp:effectExtent l="6350" t="635" r="6350" b="0"/>
              <wp:wrapTight wrapText="bothSides">
                <wp:wrapPolygon edited="0">
                  <wp:start x="0" y="0"/>
                  <wp:lineTo x="21600" y="0"/>
                  <wp:lineTo x="21600" y="21600"/>
                  <wp:lineTo x="0" y="2160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EE" w:rsidRDefault="00330C22" w:rsidP="00DF5A0F">
                          <w:r>
                            <w:rPr>
                              <w:noProof/>
                              <w:lang w:val="en-US" w:eastAsia="en-US"/>
                            </w:rPr>
                            <w:drawing>
                              <wp:inline distT="0" distB="0" distL="0" distR="0" wp14:anchorId="795D17AB" wp14:editId="0361E6DF">
                                <wp:extent cx="457200" cy="139700"/>
                                <wp:effectExtent l="0" t="0" r="0" b="1270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rsidR="000C2AEE" w:rsidRPr="00C17F22" w:rsidRDefault="00330C22" w:rsidP="00DF5A0F">
                          <w:pPr>
                            <w:jc w:val="center"/>
                            <w:rPr>
                              <w:rFonts w:ascii="Arial (W1)" w:hAnsi="Arial (W1)" w:cs="Arial"/>
                              <w:color w:val="333399"/>
                              <w:sz w:val="10"/>
                              <w:szCs w:val="7"/>
                            </w:rPr>
                          </w:pPr>
                          <w:r w:rsidRPr="00C17F22">
                            <w:rPr>
                              <w:rFonts w:ascii="Arial (W1)" w:hAnsi="Arial (W1)" w:cs="Arial"/>
                              <w:color w:val="333399"/>
                              <w:sz w:val="10"/>
                              <w:szCs w:val="7"/>
                            </w:rPr>
                            <w:t>NATA &amp; RCPA</w:t>
                          </w:r>
                        </w:p>
                        <w:p w:rsidR="000C2AEE" w:rsidRPr="00C17F22" w:rsidRDefault="00330C22" w:rsidP="00DF5A0F">
                          <w:pPr>
                            <w:jc w:val="center"/>
                            <w:rPr>
                              <w:rFonts w:ascii="Arial (W1)" w:hAnsi="Arial (W1)" w:cs="Arial"/>
                              <w:color w:val="333399"/>
                              <w:sz w:val="10"/>
                              <w:szCs w:val="7"/>
                            </w:rPr>
                          </w:pPr>
                          <w:r w:rsidRPr="00C17F22">
                            <w:rPr>
                              <w:rFonts w:ascii="Arial (W1)" w:hAnsi="Arial (W1)" w:cs="Arial"/>
                              <w:color w:val="333399"/>
                              <w:sz w:val="10"/>
                              <w:szCs w:val="7"/>
                            </w:rPr>
                            <w:t>ACCREDITED</w:t>
                          </w:r>
                        </w:p>
                        <w:p w:rsidR="000C2AEE" w:rsidRPr="00C17F22" w:rsidRDefault="00330C22" w:rsidP="00DF5A0F">
                          <w:pPr>
                            <w:jc w:val="center"/>
                            <w:rPr>
                              <w:rFonts w:ascii="Arial (W1)" w:hAnsi="Arial (W1)" w:cs="Arial"/>
                              <w:color w:val="333399"/>
                              <w:sz w:val="10"/>
                              <w:szCs w:val="7"/>
                            </w:rPr>
                          </w:pPr>
                          <w:r w:rsidRPr="00C17F22">
                            <w:rPr>
                              <w:rFonts w:ascii="Arial (W1)" w:hAnsi="Arial (W1)" w:cs="Arial"/>
                              <w:color w:val="333399"/>
                              <w:sz w:val="10"/>
                              <w:szCs w:val="7"/>
                            </w:rPr>
                            <w:t>LABORATORY</w:t>
                          </w:r>
                        </w:p>
                        <w:p w:rsidR="000C2AEE" w:rsidRPr="00C17F22" w:rsidRDefault="00330C22" w:rsidP="00DF5A0F">
                          <w:pPr>
                            <w:jc w:val="center"/>
                            <w:rPr>
                              <w:rFonts w:ascii="Arial (W1)" w:hAnsi="Arial (W1)" w:cs="Arial"/>
                              <w:b/>
                              <w:color w:val="333399"/>
                              <w:sz w:val="10"/>
                              <w:szCs w:val="7"/>
                            </w:rPr>
                          </w:pPr>
                          <w:r w:rsidRPr="00C17F22">
                            <w:rPr>
                              <w:rFonts w:ascii="Arial (W1)" w:hAnsi="Arial (W1)" w:cs="Arial"/>
                              <w:b/>
                              <w:color w:val="333399"/>
                              <w:sz w:val="10"/>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45.5pt;margin-top:26.05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" filled="f" stroked="f">
              <v:textbox>
                <w:txbxContent>
                  <w:p w:rsidR="000C2AEE" w:rsidRDefault="00330C22" w:rsidP="00DF5A0F">
                    <w:r>
                      <w:rPr>
                        <w:noProof/>
                        <w:lang w:val="en-US" w:eastAsia="en-US"/>
                      </w:rPr>
                      <w:drawing>
                        <wp:inline distT="0" distB="0" distL="0" distR="0" wp14:anchorId="795D17AB" wp14:editId="0361E6DF">
                          <wp:extent cx="457200" cy="139700"/>
                          <wp:effectExtent l="0" t="0" r="0" b="1270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rsidR="000C2AEE" w:rsidRPr="00C17F22" w:rsidRDefault="00330C22" w:rsidP="00DF5A0F">
                    <w:pPr>
                      <w:jc w:val="center"/>
                      <w:rPr>
                        <w:rFonts w:ascii="Arial (W1)" w:hAnsi="Arial (W1)" w:cs="Arial"/>
                        <w:color w:val="333399"/>
                        <w:sz w:val="10"/>
                        <w:szCs w:val="7"/>
                      </w:rPr>
                    </w:pPr>
                    <w:r w:rsidRPr="00C17F22">
                      <w:rPr>
                        <w:rFonts w:ascii="Arial (W1)" w:hAnsi="Arial (W1)" w:cs="Arial"/>
                        <w:color w:val="333399"/>
                        <w:sz w:val="10"/>
                        <w:szCs w:val="7"/>
                      </w:rPr>
                      <w:t>NATA &amp; RCPA</w:t>
                    </w:r>
                  </w:p>
                  <w:p w:rsidR="000C2AEE" w:rsidRPr="00C17F22" w:rsidRDefault="00330C22" w:rsidP="00DF5A0F">
                    <w:pPr>
                      <w:jc w:val="center"/>
                      <w:rPr>
                        <w:rFonts w:ascii="Arial (W1)" w:hAnsi="Arial (W1)" w:cs="Arial"/>
                        <w:color w:val="333399"/>
                        <w:sz w:val="10"/>
                        <w:szCs w:val="7"/>
                      </w:rPr>
                    </w:pPr>
                    <w:r w:rsidRPr="00C17F22">
                      <w:rPr>
                        <w:rFonts w:ascii="Arial (W1)" w:hAnsi="Arial (W1)" w:cs="Arial"/>
                        <w:color w:val="333399"/>
                        <w:sz w:val="10"/>
                        <w:szCs w:val="7"/>
                      </w:rPr>
                      <w:t>ACCREDITED</w:t>
                    </w:r>
                  </w:p>
                  <w:p w:rsidR="000C2AEE" w:rsidRPr="00C17F22" w:rsidRDefault="00330C22" w:rsidP="00DF5A0F">
                    <w:pPr>
                      <w:jc w:val="center"/>
                      <w:rPr>
                        <w:rFonts w:ascii="Arial (W1)" w:hAnsi="Arial (W1)" w:cs="Arial"/>
                        <w:color w:val="333399"/>
                        <w:sz w:val="10"/>
                        <w:szCs w:val="7"/>
                      </w:rPr>
                    </w:pPr>
                    <w:r w:rsidRPr="00C17F22">
                      <w:rPr>
                        <w:rFonts w:ascii="Arial (W1)" w:hAnsi="Arial (W1)" w:cs="Arial"/>
                        <w:color w:val="333399"/>
                        <w:sz w:val="10"/>
                        <w:szCs w:val="7"/>
                      </w:rPr>
                      <w:t>LABORATORY</w:t>
                    </w:r>
                  </w:p>
                  <w:p w:rsidR="000C2AEE" w:rsidRPr="00C17F22" w:rsidRDefault="00330C22" w:rsidP="00DF5A0F">
                    <w:pPr>
                      <w:jc w:val="center"/>
                      <w:rPr>
                        <w:rFonts w:ascii="Arial (W1)" w:hAnsi="Arial (W1)" w:cs="Arial"/>
                        <w:b/>
                        <w:color w:val="333399"/>
                        <w:sz w:val="10"/>
                        <w:szCs w:val="7"/>
                      </w:rPr>
                    </w:pPr>
                    <w:r w:rsidRPr="00C17F22">
                      <w:rPr>
                        <w:rFonts w:ascii="Arial (W1)" w:hAnsi="Arial (W1)" w:cs="Arial"/>
                        <w:b/>
                        <w:color w:val="333399"/>
                        <w:sz w:val="10"/>
                        <w:szCs w:val="7"/>
                      </w:rPr>
                      <w:t>Number 2465</w:t>
                    </w:r>
                  </w:p>
                </w:txbxContent>
              </v:textbox>
              <w10:wrap type="tight" anchory="page"/>
            </v:shape>
          </w:pict>
        </mc:Fallback>
      </mc:AlternateContent>
    </w:r>
    <w:r w:rsidRPr="00C10C50">
      <w:rPr>
        <w:rFonts w:ascii="Helvetica" w:hAnsi="Helvetica"/>
        <w:noProof/>
      </w:rPr>
      <w:t xml:space="preserve"> Peter Mac Pathology</w:t>
    </w:r>
  </w:p>
  <w:p w:rsidR="000C2AEE" w:rsidRPr="00C10C50" w:rsidRDefault="00330C22" w:rsidP="00AD585B">
    <w:pPr>
      <w:tabs>
        <w:tab w:val="center" w:pos="4153"/>
        <w:tab w:val="right" w:pos="8306"/>
      </w:tabs>
      <w:jc w:val="center"/>
      <w:rPr>
        <w:rFonts w:ascii="Helvetica" w:hAnsi="Helvetica"/>
        <w:noProof/>
        <w:sz w:val="18"/>
      </w:rPr>
    </w:pPr>
    <w:r w:rsidRPr="00C10C50">
      <w:rPr>
        <w:rFonts w:ascii="Helvetica" w:hAnsi="Helvetica"/>
        <w:noProof/>
        <w:sz w:val="18"/>
      </w:rPr>
      <w:t>305 Grattan St, Melbourne (03) 8559 5000</w:t>
    </w:r>
  </w:p>
  <w:p w:rsidR="000C2AEE" w:rsidRDefault="00330C22" w:rsidP="00AD585B">
    <w:pPr>
      <w:tabs>
        <w:tab w:val="center" w:pos="4153"/>
        <w:tab w:val="right" w:pos="8306"/>
      </w:tabs>
      <w:jc w:val="center"/>
      <w:rPr>
        <w:rFonts w:ascii="Helvetica" w:hAnsi="Helvetica"/>
        <w:b/>
        <w:noProof/>
        <w:sz w:val="18"/>
      </w:rPr>
    </w:pPr>
    <w:r w:rsidRPr="00C10C50">
      <w:rPr>
        <w:rFonts w:ascii="Helvetica" w:hAnsi="Helvetica"/>
        <w:b/>
        <w:noProof/>
        <w:sz w:val="18"/>
      </w:rPr>
      <w:t>Accredited for Compliance with NPAAC Standards and ISO 15189</w:t>
    </w:r>
  </w:p>
  <w:p w:rsidR="000C2AEE" w:rsidRDefault="00330C22" w:rsidP="00AD585B">
    <w:pPr>
      <w:tabs>
        <w:tab w:val="center" w:pos="4153"/>
        <w:tab w:val="right" w:pos="8306"/>
      </w:tabs>
      <w:jc w:val="center"/>
      <w:rPr>
        <w:rFonts w:ascii="Helvetica" w:hAnsi="Helvetica"/>
        <w:b/>
        <w:noProof/>
        <w:sz w:val="18"/>
      </w:rPr>
    </w:pPr>
  </w:p>
  <w:p w:rsidR="000C2AEE" w:rsidRPr="00134ACC" w:rsidRDefault="00330C22" w:rsidP="009A0665">
    <w:pPr>
      <w:tabs>
        <w:tab w:val="center" w:pos="4153"/>
        <w:tab w:val="right" w:pos="8306"/>
      </w:tabs>
      <w:rPr>
        <w:rFonts w:ascii="Helvetica" w:hAnsi="Helvetica"/>
        <w:noProof/>
        <w:sz w:val="18"/>
      </w:rPr>
    </w:pPr>
  </w:p>
  <w:tbl>
    <w:tblPr>
      <w:tblW w:w="108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780"/>
      <w:gridCol w:w="3780"/>
      <w:gridCol w:w="3321"/>
    </w:tblGrid>
    <w:tr w:rsidR="0072660F" w:rsidTr="009A0665">
      <w:tc>
        <w:tcPr>
          <w:tcW w:w="3780" w:type="dxa"/>
          <w:shd w:val="clear" w:color="auto" w:fill="auto"/>
        </w:tcPr>
        <w:p w:rsidR="000C2AEE" w:rsidRPr="009F399E" w:rsidRDefault="00330C22" w:rsidP="009A0665">
          <w:pPr>
            <w:tabs>
              <w:tab w:val="left" w:pos="426"/>
            </w:tabs>
            <w:spacing w:before="120" w:after="120"/>
            <w:rPr>
              <w:rFonts w:ascii="Helvetica" w:hAnsi="Helvetica" w:cs="Arial"/>
              <w:b/>
              <w:sz w:val="18"/>
              <w:szCs w:val="18"/>
            </w:rPr>
          </w:pPr>
          <w:r w:rsidRPr="009F399E">
            <w:rPr>
              <w:rFonts w:ascii="Helvetica" w:hAnsi="Helvetica" w:cs="Arial"/>
              <w:b/>
              <w:sz w:val="18"/>
              <w:szCs w:val="18"/>
            </w:rPr>
            <w:t>Report Delivery Address</w:t>
          </w:r>
          <w:r>
            <w:rPr>
              <w:rFonts w:ascii="Helvetica" w:hAnsi="Helvetica" w:cs="Arial"/>
              <w:b/>
              <w:sz w:val="18"/>
              <w:szCs w:val="18"/>
            </w:rPr>
            <w:t>:</w:t>
          </w:r>
        </w:p>
        <w:p w:rsidR="000C2AEE" w:rsidRPr="00C17F22" w:rsidRDefault="00330C22" w:rsidP="00CA2038">
          <w:pPr>
            <w:ind w:left="113"/>
            <w:rPr>
              <w:rFonts w:ascii="Helvetica" w:hAnsi="Helvetica" w:cs="Arial"/>
              <w:sz w:val="18"/>
              <w:szCs w:val="18"/>
            </w:rPr>
          </w:pPr>
        </w:p>
        <w:p w:rsidR="000C2AEE" w:rsidRDefault="00330C22" w:rsidP="00C17F22">
          <w:pPr>
            <w:ind w:left="113"/>
            <w:rPr>
              <w:rFonts w:ascii="Helvetica" w:hAnsi="Helvetica" w:cs="Arial"/>
              <w:sz w:val="18"/>
              <w:szCs w:val="18"/>
            </w:rPr>
          </w:pPr>
        </w:p>
        <w:p w:rsidR="000C2AEE" w:rsidRDefault="00330C22" w:rsidP="009A0665">
          <w:pPr>
            <w:tabs>
              <w:tab w:val="left" w:pos="426"/>
            </w:tabs>
            <w:rPr>
              <w:rFonts w:ascii="Helvetica" w:eastAsia="Times New Roman" w:hAnsi="Helvetica"/>
              <w:b/>
              <w:bCs/>
              <w:sz w:val="18"/>
              <w:szCs w:val="18"/>
              <w:lang w:val="en-AU"/>
            </w:rPr>
          </w:pPr>
          <w:r>
            <w:rPr>
              <w:rFonts w:ascii="Helvetica" w:eastAsia="Times New Roman" w:hAnsi="Helvetica"/>
              <w:b/>
              <w:bCs/>
              <w:sz w:val="18"/>
              <w:szCs w:val="18"/>
              <w:lang w:val="en-AU"/>
            </w:rPr>
            <w:t>Requester:</w:t>
          </w:r>
          <w:r w:rsidRPr="00C10C50">
            <w:rPr>
              <w:rFonts w:ascii="Helvetica" w:hAnsi="Helvetica" w:cs="Arial"/>
              <w:noProof/>
              <w:sz w:val="18"/>
              <w:szCs w:val="18"/>
              <w:lang w:val="ru-RU"/>
            </w:rPr>
            <w:t xml:space="preserve"> </w:t>
          </w:r>
          <w:r>
            <w:rPr>
              <w:rFonts w:ascii="Helvetica" w:hAnsi="Helvetica" w:cs="Arial"/>
              <w:noProof/>
              <w:sz w:val="18"/>
              <w:szCs w:val="18"/>
              <w:lang w:val="ru-RU"/>
            </w:rPr>
            <w:t>HERBISON</w:t>
          </w:r>
        </w:p>
        <w:p w:rsidR="000C2AEE" w:rsidRPr="00C10C50" w:rsidRDefault="00330C22" w:rsidP="009A0665">
          <w:pPr>
            <w:tabs>
              <w:tab w:val="left" w:pos="426"/>
            </w:tabs>
            <w:rPr>
              <w:rFonts w:ascii="Helvetica" w:eastAsia="Times New Roman" w:hAnsi="Helvetica"/>
              <w:b/>
              <w:bCs/>
              <w:sz w:val="18"/>
              <w:szCs w:val="18"/>
              <w:lang w:val="en-AU"/>
            </w:rPr>
          </w:pPr>
          <w:r>
            <w:rPr>
              <w:rFonts w:ascii="Helvetica" w:eastAsia="Times New Roman" w:hAnsi="Helvetica"/>
              <w:b/>
              <w:bCs/>
              <w:sz w:val="18"/>
              <w:szCs w:val="18"/>
              <w:lang w:val="en-AU"/>
            </w:rPr>
            <w:t>See below for copies</w:t>
          </w:r>
        </w:p>
      </w:tc>
      <w:tc>
        <w:tcPr>
          <w:tcW w:w="3780" w:type="dxa"/>
          <w:shd w:val="clear" w:color="auto" w:fill="auto"/>
        </w:tcPr>
        <w:p w:rsidR="000C2AEE" w:rsidRPr="00C10C50" w:rsidRDefault="00330C22" w:rsidP="00480A5B">
          <w:pPr>
            <w:tabs>
              <w:tab w:val="left" w:pos="1026"/>
            </w:tabs>
            <w:adjustRightInd w:val="0"/>
            <w:spacing w:before="120"/>
            <w:rPr>
              <w:rFonts w:ascii="Helvetica" w:hAnsi="Helvetica" w:cs="Arial"/>
              <w:sz w:val="18"/>
              <w:szCs w:val="18"/>
            </w:rPr>
          </w:pPr>
          <w:r w:rsidRPr="00134262">
            <w:rPr>
              <w:rFonts w:ascii="Helvetica" w:hAnsi="Helvetica" w:cs="Arial"/>
              <w:b/>
              <w:sz w:val="18"/>
              <w:szCs w:val="18"/>
            </w:rPr>
            <w:t>Lab No:</w:t>
          </w:r>
          <w:r w:rsidRPr="00C10C50">
            <w:rPr>
              <w:rFonts w:ascii="Helvetica" w:hAnsi="Helvetica" w:cs="Arial"/>
              <w:sz w:val="18"/>
              <w:szCs w:val="18"/>
            </w:rPr>
            <w:tab/>
          </w:r>
          <w:r>
            <w:rPr>
              <w:rFonts w:ascii="Helvetica" w:hAnsi="Helvetica" w:cs="Arial"/>
              <w:noProof/>
              <w:sz w:val="18"/>
              <w:szCs w:val="18"/>
              <w:lang w:val="ru-RU"/>
            </w:rPr>
            <w:t>10244026</w:t>
          </w:r>
        </w:p>
        <w:p w:rsidR="000C2AEE" w:rsidRPr="00C10C50" w:rsidRDefault="00330C22" w:rsidP="00BD3EFC">
          <w:pPr>
            <w:tabs>
              <w:tab w:val="left" w:pos="1026"/>
            </w:tabs>
            <w:adjustRightInd w:val="0"/>
            <w:rPr>
              <w:rFonts w:ascii="Helvetica" w:hAnsi="Helvetica" w:cs="Arial"/>
              <w:sz w:val="18"/>
              <w:szCs w:val="18"/>
            </w:rPr>
          </w:pPr>
          <w:r w:rsidRPr="00134262">
            <w:rPr>
              <w:rFonts w:ascii="Helvetica" w:hAnsi="Helvetica" w:cs="Arial"/>
              <w:b/>
              <w:sz w:val="18"/>
              <w:szCs w:val="18"/>
            </w:rPr>
            <w:t>Collected:</w:t>
          </w:r>
          <w:r w:rsidRPr="00C10C50">
            <w:rPr>
              <w:rFonts w:ascii="Helvetica" w:hAnsi="Helvetica" w:cs="Arial"/>
              <w:sz w:val="18"/>
              <w:szCs w:val="18"/>
            </w:rPr>
            <w:tab/>
          </w:r>
          <w:r>
            <w:rPr>
              <w:rFonts w:ascii="Helvetica" w:hAnsi="Helvetica" w:cs="Arial"/>
              <w:noProof/>
              <w:sz w:val="18"/>
              <w:szCs w:val="18"/>
              <w:lang w:val="ru-RU"/>
            </w:rPr>
            <w:t>23-Apr-2019</w:t>
          </w:r>
        </w:p>
        <w:p w:rsidR="000C2AEE" w:rsidRDefault="00330C22" w:rsidP="00BD3EFC">
          <w:pPr>
            <w:tabs>
              <w:tab w:val="left" w:pos="1026"/>
            </w:tabs>
            <w:adjustRightInd w:val="0"/>
            <w:rPr>
              <w:rFonts w:ascii="Helvetica" w:hAnsi="Helvetica" w:cs="Arial"/>
              <w:noProof/>
              <w:sz w:val="18"/>
              <w:szCs w:val="18"/>
            </w:rPr>
          </w:pPr>
          <w:r w:rsidRPr="00134262">
            <w:rPr>
              <w:rFonts w:ascii="Helvetica" w:hAnsi="Helvetica" w:cs="Arial"/>
              <w:b/>
              <w:sz w:val="18"/>
              <w:szCs w:val="18"/>
            </w:rPr>
            <w:t>Received:</w:t>
          </w:r>
          <w:r w:rsidRPr="00C10C50">
            <w:rPr>
              <w:rFonts w:ascii="Helvetica" w:hAnsi="Helvetica" w:cs="Arial"/>
              <w:sz w:val="18"/>
              <w:szCs w:val="18"/>
            </w:rPr>
            <w:tab/>
          </w:r>
          <w:r>
            <w:rPr>
              <w:rFonts w:ascii="Helvetica" w:hAnsi="Helvetica" w:cs="Arial"/>
              <w:noProof/>
              <w:sz w:val="18"/>
              <w:szCs w:val="18"/>
              <w:lang w:val="ru-RU"/>
            </w:rPr>
            <w:t>24-Apr-2019</w:t>
          </w:r>
        </w:p>
        <w:p w:rsidR="000C2AEE" w:rsidRPr="00961434" w:rsidRDefault="00330C22" w:rsidP="00BD3EFC">
          <w:pPr>
            <w:tabs>
              <w:tab w:val="left" w:pos="1026"/>
            </w:tabs>
            <w:adjustRightInd w:val="0"/>
            <w:rPr>
              <w:rFonts w:eastAsia="Times New Roman"/>
            </w:rPr>
          </w:pPr>
          <w:r>
            <w:rPr>
              <w:rFonts w:ascii="Helvetica" w:hAnsi="Helvetica" w:cs="Arial"/>
              <w:b/>
              <w:sz w:val="18"/>
              <w:szCs w:val="18"/>
            </w:rPr>
            <w:t>Validated:</w:t>
          </w:r>
          <w:r>
            <w:rPr>
              <w:rFonts w:ascii="Helvetica" w:hAnsi="Helvetica" w:cs="Arial"/>
              <w:sz w:val="18"/>
              <w:szCs w:val="18"/>
            </w:rPr>
            <w:tab/>
          </w:r>
        </w:p>
        <w:p w:rsidR="000C2AEE" w:rsidRPr="00C10C50" w:rsidRDefault="00330C22" w:rsidP="00BD3EFC">
          <w:pPr>
            <w:tabs>
              <w:tab w:val="left" w:pos="1026"/>
            </w:tabs>
            <w:adjustRightInd w:val="0"/>
            <w:rPr>
              <w:rFonts w:ascii="Helvetica" w:hAnsi="Helvetica" w:cs="Arial"/>
              <w:sz w:val="18"/>
              <w:szCs w:val="18"/>
            </w:rPr>
          </w:pPr>
          <w:r w:rsidRPr="00134262">
            <w:rPr>
              <w:rFonts w:ascii="Helvetica" w:hAnsi="Helvetica" w:cs="Arial"/>
              <w:b/>
              <w:sz w:val="18"/>
              <w:szCs w:val="18"/>
            </w:rPr>
            <w:t>Ext Ref:</w:t>
          </w:r>
          <w:r w:rsidRPr="00C10C50">
            <w:rPr>
              <w:rFonts w:ascii="Helvetica" w:hAnsi="Helvetica" w:cs="Arial"/>
              <w:sz w:val="18"/>
              <w:szCs w:val="18"/>
            </w:rPr>
            <w:tab/>
          </w:r>
          <w:r>
            <w:rPr>
              <w:rFonts w:ascii="Helvetica" w:hAnsi="Helvetica" w:cs="Arial"/>
              <w:noProof/>
              <w:sz w:val="18"/>
              <w:szCs w:val="18"/>
              <w:lang w:val="ru-RU"/>
            </w:rPr>
            <w:t>92831350</w:t>
          </w:r>
        </w:p>
        <w:p w:rsidR="000C2AEE" w:rsidRPr="00C17F22" w:rsidRDefault="00330C22" w:rsidP="00C17F22">
          <w:pPr>
            <w:tabs>
              <w:tab w:val="left" w:pos="1026"/>
            </w:tabs>
            <w:adjustRightInd w:val="0"/>
            <w:rPr>
              <w:rFonts w:ascii="Helvetica" w:hAnsi="Helvetica" w:cs="Arial"/>
              <w:b/>
              <w:noProof/>
              <w:sz w:val="18"/>
              <w:szCs w:val="18"/>
            </w:rPr>
          </w:pPr>
          <w:r>
            <w:rPr>
              <w:rFonts w:ascii="Helvetica" w:hAnsi="Helvetica" w:cs="Arial"/>
              <w:b/>
              <w:noProof/>
              <w:sz w:val="18"/>
              <w:szCs w:val="18"/>
            </w:rPr>
            <w:t>Specimen</w:t>
          </w:r>
          <w:r w:rsidRPr="00134262">
            <w:rPr>
              <w:rFonts w:ascii="Helvetica" w:hAnsi="Helvetica" w:cs="Arial"/>
              <w:b/>
              <w:sz w:val="18"/>
              <w:szCs w:val="18"/>
            </w:rPr>
            <w:t>:</w:t>
          </w:r>
          <w:r w:rsidRPr="00134262">
            <w:rPr>
              <w:rFonts w:ascii="Helvetica" w:hAnsi="Helvetica" w:cs="Arial"/>
              <w:b/>
              <w:sz w:val="18"/>
              <w:szCs w:val="18"/>
            </w:rPr>
            <w:tab/>
          </w:r>
        </w:p>
      </w:tc>
      <w:tc>
        <w:tcPr>
          <w:tcW w:w="3321" w:type="dxa"/>
          <w:shd w:val="clear" w:color="auto" w:fill="auto"/>
        </w:tcPr>
        <w:p w:rsidR="000C2AEE" w:rsidRPr="00134262" w:rsidRDefault="00330C22" w:rsidP="009A0665">
          <w:pPr>
            <w:tabs>
              <w:tab w:val="left" w:pos="1065"/>
            </w:tabs>
            <w:spacing w:before="120"/>
            <w:rPr>
              <w:rFonts w:ascii="Helvetica" w:hAnsi="Helvetica" w:cs="Arial"/>
              <w:b/>
              <w:bCs/>
              <w:caps/>
            </w:rPr>
          </w:pPr>
          <w:r>
            <w:rPr>
              <w:rFonts w:ascii="Helvetica" w:hAnsi="Helvetica" w:cs="Arial"/>
              <w:b/>
              <w:bCs/>
              <w:caps/>
              <w:noProof/>
              <w:lang w:val="ru-RU"/>
            </w:rPr>
            <w:t>Patient Name</w:t>
          </w:r>
        </w:p>
        <w:p w:rsidR="000C2AEE" w:rsidRPr="00C10C50" w:rsidRDefault="00330C22" w:rsidP="002C3BC2">
          <w:pPr>
            <w:tabs>
              <w:tab w:val="left" w:pos="964"/>
            </w:tabs>
            <w:rPr>
              <w:rFonts w:ascii="Helvetica" w:hAnsi="Helvetica" w:cs="Arial"/>
              <w:sz w:val="18"/>
              <w:szCs w:val="18"/>
            </w:rPr>
          </w:pPr>
          <w:r w:rsidRPr="00C10C50">
            <w:rPr>
              <w:rFonts w:ascii="Helvetica" w:hAnsi="Helvetica" w:cs="Arial"/>
              <w:b/>
              <w:sz w:val="18"/>
              <w:szCs w:val="18"/>
            </w:rPr>
            <w:t>UR</w:t>
          </w:r>
          <w:r w:rsidRPr="00C10C50">
            <w:rPr>
              <w:rFonts w:ascii="Helvetica" w:hAnsi="Helvetica" w:cs="Arial"/>
              <w:sz w:val="18"/>
              <w:szCs w:val="18"/>
            </w:rPr>
            <w:t>:</w:t>
          </w:r>
          <w:r w:rsidRPr="00C10C50">
            <w:rPr>
              <w:rFonts w:ascii="Helvetica" w:hAnsi="Helvetica" w:cs="Arial"/>
              <w:sz w:val="18"/>
              <w:szCs w:val="18"/>
            </w:rPr>
            <w:tab/>
          </w:r>
          <w:r>
            <w:rPr>
              <w:rFonts w:ascii="Helvetica" w:hAnsi="Helvetica" w:cs="Arial"/>
              <w:b/>
              <w:bCs/>
              <w:caps/>
              <w:noProof/>
              <w:sz w:val="18"/>
              <w:szCs w:val="18"/>
              <w:lang w:val="ru-RU"/>
            </w:rPr>
            <w:t>PMnnnnnn</w:t>
          </w:r>
        </w:p>
        <w:p w:rsidR="000C2AEE" w:rsidRPr="00C10C50" w:rsidRDefault="00330C22" w:rsidP="002C3BC2">
          <w:pPr>
            <w:tabs>
              <w:tab w:val="left" w:pos="964"/>
              <w:tab w:val="right" w:pos="3119"/>
            </w:tabs>
            <w:rPr>
              <w:rFonts w:ascii="Helvetica" w:hAnsi="Helvetica" w:cs="Arial"/>
              <w:sz w:val="18"/>
              <w:szCs w:val="18"/>
            </w:rPr>
          </w:pPr>
          <w:r w:rsidRPr="00C10C50">
            <w:rPr>
              <w:rFonts w:ascii="Helvetica" w:hAnsi="Helvetica" w:cs="Arial"/>
              <w:b/>
              <w:sz w:val="18"/>
              <w:szCs w:val="18"/>
            </w:rPr>
            <w:t>DOB</w:t>
          </w:r>
          <w:r w:rsidRPr="00C10C50">
            <w:rPr>
              <w:rFonts w:ascii="Helvetica" w:hAnsi="Helvetica" w:cs="Arial"/>
              <w:sz w:val="18"/>
              <w:szCs w:val="18"/>
            </w:rPr>
            <w:t>:</w:t>
          </w:r>
          <w:r w:rsidRPr="00C10C50">
            <w:rPr>
              <w:rFonts w:ascii="Helvetica" w:hAnsi="Helvetica" w:cs="Arial"/>
              <w:sz w:val="18"/>
              <w:szCs w:val="18"/>
            </w:rPr>
            <w:tab/>
          </w:r>
          <w:r>
            <w:rPr>
              <w:rFonts w:ascii="Helvetica" w:hAnsi="Helvetica" w:cs="Arial"/>
              <w:noProof/>
              <w:sz w:val="18"/>
              <w:szCs w:val="18"/>
            </w:rPr>
            <w:tab/>
          </w:r>
          <w:r w:rsidRPr="00134262">
            <w:rPr>
              <w:rFonts w:ascii="Helvetica" w:hAnsi="Helvetica" w:cs="Arial"/>
              <w:b/>
              <w:noProof/>
              <w:sz w:val="18"/>
              <w:szCs w:val="18"/>
            </w:rPr>
            <w:t>Age:</w:t>
          </w:r>
          <w:r>
            <w:rPr>
              <w:rFonts w:ascii="Helvetica" w:hAnsi="Helvetica" w:cs="Arial"/>
              <w:b/>
              <w:noProof/>
              <w:sz w:val="18"/>
              <w:szCs w:val="18"/>
            </w:rPr>
            <w:t xml:space="preserve"> </w:t>
          </w:r>
          <w:r>
            <w:rPr>
              <w:rFonts w:ascii="Helvetica" w:hAnsi="Helvetica" w:cs="Arial"/>
              <w:noProof/>
              <w:sz w:val="18"/>
              <w:szCs w:val="18"/>
              <w:lang w:val="ru-RU"/>
            </w:rPr>
            <w:t>75</w:t>
          </w:r>
        </w:p>
        <w:p w:rsidR="000C2AEE" w:rsidRPr="00C10C50" w:rsidRDefault="00330C22" w:rsidP="002C3BC2">
          <w:pPr>
            <w:tabs>
              <w:tab w:val="left" w:pos="964"/>
            </w:tabs>
            <w:rPr>
              <w:rFonts w:ascii="Helvetica" w:hAnsi="Helvetica" w:cs="Arial"/>
              <w:sz w:val="18"/>
              <w:szCs w:val="18"/>
            </w:rPr>
          </w:pPr>
          <w:r w:rsidRPr="00C10C50">
            <w:rPr>
              <w:rFonts w:ascii="Helvetica" w:hAnsi="Helvetica" w:cs="Arial"/>
              <w:b/>
              <w:sz w:val="18"/>
              <w:szCs w:val="18"/>
            </w:rPr>
            <w:t>SEX</w:t>
          </w:r>
          <w:r w:rsidRPr="00C10C50">
            <w:rPr>
              <w:rFonts w:ascii="Helvetica" w:hAnsi="Helvetica" w:cs="Arial"/>
              <w:sz w:val="18"/>
              <w:szCs w:val="18"/>
            </w:rPr>
            <w:t>:</w:t>
          </w:r>
          <w:r w:rsidRPr="00C10C50">
            <w:rPr>
              <w:rFonts w:ascii="Helvetica" w:hAnsi="Helvetica" w:cs="Arial"/>
              <w:sz w:val="18"/>
              <w:szCs w:val="18"/>
            </w:rPr>
            <w:tab/>
          </w:r>
        </w:p>
        <w:p w:rsidR="000C2AEE" w:rsidRPr="00C17F22" w:rsidRDefault="00330C22" w:rsidP="002C3BC2">
          <w:pPr>
            <w:tabs>
              <w:tab w:val="left" w:pos="964"/>
            </w:tabs>
            <w:ind w:left="964" w:hanging="964"/>
            <w:rPr>
              <w:rFonts w:ascii="Helvetica" w:hAnsi="Helvetica" w:cs="Arial"/>
              <w:b/>
              <w:sz w:val="18"/>
              <w:szCs w:val="18"/>
            </w:rPr>
          </w:pPr>
          <w:r>
            <w:rPr>
              <w:rFonts w:ascii="Helvetica" w:hAnsi="Helvetica" w:cs="Arial"/>
              <w:b/>
              <w:sz w:val="18"/>
              <w:szCs w:val="18"/>
            </w:rPr>
            <w:t>Address:</w:t>
          </w:r>
          <w:r>
            <w:rPr>
              <w:rFonts w:ascii="Helvetica" w:hAnsi="Helvetica" w:cs="Arial"/>
              <w:b/>
              <w:sz w:val="18"/>
              <w:szCs w:val="18"/>
            </w:rPr>
            <w:tab/>
          </w:r>
        </w:p>
        <w:p w:rsidR="000C2AEE" w:rsidRPr="00087503" w:rsidRDefault="00330C22" w:rsidP="002C3BC2">
          <w:pPr>
            <w:tabs>
              <w:tab w:val="left" w:pos="964"/>
            </w:tabs>
            <w:rPr>
              <w:rFonts w:ascii="Helvetica" w:hAnsi="Helvetica" w:cs="Arial"/>
              <w:sz w:val="18"/>
              <w:szCs w:val="18"/>
            </w:rPr>
          </w:pPr>
          <w:r w:rsidRPr="00C17F22">
            <w:rPr>
              <w:rFonts w:ascii="Helvetica" w:hAnsi="Helvetica" w:cs="Arial"/>
              <w:b/>
              <w:sz w:val="18"/>
              <w:szCs w:val="18"/>
            </w:rPr>
            <w:t>Phone:</w:t>
          </w:r>
          <w:r w:rsidRPr="00C17F22">
            <w:rPr>
              <w:rFonts w:ascii="Helvetica" w:hAnsi="Helvetica" w:cs="Arial"/>
              <w:b/>
              <w:sz w:val="18"/>
              <w:szCs w:val="18"/>
            </w:rPr>
            <w:tab/>
          </w:r>
        </w:p>
        <w:p w:rsidR="000C2AEE" w:rsidRPr="00C10C50" w:rsidRDefault="00330C22" w:rsidP="002C3BC2">
          <w:pPr>
            <w:tabs>
              <w:tab w:val="left" w:pos="964"/>
            </w:tabs>
            <w:rPr>
              <w:rFonts w:ascii="Helvetica" w:hAnsi="Helvetica" w:cs="Arial"/>
              <w:sz w:val="18"/>
              <w:szCs w:val="18"/>
            </w:rPr>
          </w:pPr>
          <w:r w:rsidRPr="00C10C50">
            <w:rPr>
              <w:rFonts w:ascii="Helvetica" w:hAnsi="Helvetica" w:cs="Arial"/>
              <w:b/>
              <w:sz w:val="18"/>
              <w:szCs w:val="18"/>
            </w:rPr>
            <w:t>Location</w:t>
          </w:r>
          <w:r w:rsidRPr="00C10C50">
            <w:rPr>
              <w:rFonts w:ascii="Helvetica" w:hAnsi="Helvetica" w:cs="Arial"/>
              <w:sz w:val="18"/>
              <w:szCs w:val="18"/>
            </w:rPr>
            <w:t>:</w:t>
          </w:r>
          <w:r w:rsidRPr="00C10C50">
            <w:rPr>
              <w:rFonts w:ascii="Helvetica" w:hAnsi="Helvetica" w:cs="Arial"/>
              <w:sz w:val="18"/>
              <w:szCs w:val="18"/>
            </w:rPr>
            <w:tab/>
          </w:r>
          <w:r>
            <w:rPr>
              <w:rFonts w:ascii="Helvetica" w:hAnsi="Helvetica" w:cs="Arial"/>
              <w:noProof/>
              <w:sz w:val="18"/>
              <w:szCs w:val="18"/>
              <w:lang w:val="ru-RU"/>
            </w:rPr>
            <w:t>Private Provider</w:t>
          </w:r>
        </w:p>
      </w:tc>
    </w:tr>
  </w:tbl>
  <w:p w:rsidR="000C2AEE" w:rsidRPr="00134ACC" w:rsidRDefault="00330C22" w:rsidP="00651A26">
    <w:pPr>
      <w:tabs>
        <w:tab w:val="center" w:pos="4153"/>
        <w:tab w:val="right" w:pos="8306"/>
      </w:tabs>
      <w:ind w:right="425"/>
      <w:rPr>
        <w:rFonts w:ascii="Helvetica" w:hAnsi="Helvetica" w:cs="Arial"/>
        <w:bCs/>
        <w:iCs/>
        <w:sz w:val="18"/>
      </w:rPr>
    </w:pPr>
    <w:r>
      <w:rPr>
        <w:rFonts w:ascii="Cambria" w:hAnsi="Cambria"/>
        <w:noProof/>
        <w:lang w:val="en-US"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243.75pt;margin-top:293.35pt;width:585pt;height:25.5pt;rotation:90;z-index:-251659264;mso-wrap-edited:f;mso-position-horizontal-relative:margin;mso-position-vertical-relative:margin" fillcolor="black" stroked="f">
          <v:textpath style="font-family:&quot;Helvetica Neue&quot;;font-size:24pt;v-text-spacing:1.5" string="MOLECULAR PATHOLOGY MR/12C"/>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Default="00330C2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2" type="#_x0000_t136" style="position:absolute;margin-left:0;margin-top:0;width:396pt;height:28pt;z-index:-251656192;mso-wrap-edited:f;mso-position-horizontal:center;mso-position-horizontal-relative:margin;mso-position-vertical:center;mso-position-vertical-relative:margin" wrapcoords="1350 4086 163 4086 40 4670 40 16929 21436 16929 21600 13427 21518 5837 21395 4086 1350 4086" fillcolor="black" stroked="f">
          <v:textpath style="font-family:&quot;Helvetica Neue&quot;;font-size:24pt" string="MOLECULAR PATHOLOGY MR/12C"/>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12D85A0C">
      <w:start w:val="1"/>
      <w:numFmt w:val="bullet"/>
      <w:lvlText w:val=""/>
      <w:lvlJc w:val="left"/>
      <w:pPr>
        <w:tabs>
          <w:tab w:val="num" w:pos="360"/>
        </w:tabs>
        <w:ind w:left="360" w:hanging="360"/>
      </w:pPr>
      <w:rPr>
        <w:rFonts w:ascii="Symbol" w:hAnsi="Symbol" w:hint="default"/>
      </w:rPr>
    </w:lvl>
    <w:lvl w:ilvl="1" w:tplc="E5CA3C62" w:tentative="1">
      <w:start w:val="1"/>
      <w:numFmt w:val="bullet"/>
      <w:lvlText w:val="o"/>
      <w:lvlJc w:val="left"/>
      <w:pPr>
        <w:tabs>
          <w:tab w:val="num" w:pos="1080"/>
        </w:tabs>
        <w:ind w:left="1080" w:hanging="360"/>
      </w:pPr>
      <w:rPr>
        <w:rFonts w:ascii="Courier New" w:hAnsi="Courier New" w:hint="default"/>
      </w:rPr>
    </w:lvl>
    <w:lvl w:ilvl="2" w:tplc="F9EA094E" w:tentative="1">
      <w:start w:val="1"/>
      <w:numFmt w:val="bullet"/>
      <w:lvlText w:val=""/>
      <w:lvlJc w:val="left"/>
      <w:pPr>
        <w:tabs>
          <w:tab w:val="num" w:pos="1800"/>
        </w:tabs>
        <w:ind w:left="1800" w:hanging="360"/>
      </w:pPr>
      <w:rPr>
        <w:rFonts w:ascii="Wingdings" w:hAnsi="Wingdings" w:hint="default"/>
      </w:rPr>
    </w:lvl>
    <w:lvl w:ilvl="3" w:tplc="51EAF27C" w:tentative="1">
      <w:start w:val="1"/>
      <w:numFmt w:val="bullet"/>
      <w:lvlText w:val=""/>
      <w:lvlJc w:val="left"/>
      <w:pPr>
        <w:tabs>
          <w:tab w:val="num" w:pos="2520"/>
        </w:tabs>
        <w:ind w:left="2520" w:hanging="360"/>
      </w:pPr>
      <w:rPr>
        <w:rFonts w:ascii="Symbol" w:hAnsi="Symbol" w:hint="default"/>
      </w:rPr>
    </w:lvl>
    <w:lvl w:ilvl="4" w:tplc="0FE2A20E" w:tentative="1">
      <w:start w:val="1"/>
      <w:numFmt w:val="bullet"/>
      <w:lvlText w:val="o"/>
      <w:lvlJc w:val="left"/>
      <w:pPr>
        <w:tabs>
          <w:tab w:val="num" w:pos="3240"/>
        </w:tabs>
        <w:ind w:left="3240" w:hanging="360"/>
      </w:pPr>
      <w:rPr>
        <w:rFonts w:ascii="Courier New" w:hAnsi="Courier New" w:hint="default"/>
      </w:rPr>
    </w:lvl>
    <w:lvl w:ilvl="5" w:tplc="A00C912A" w:tentative="1">
      <w:start w:val="1"/>
      <w:numFmt w:val="bullet"/>
      <w:lvlText w:val=""/>
      <w:lvlJc w:val="left"/>
      <w:pPr>
        <w:tabs>
          <w:tab w:val="num" w:pos="3960"/>
        </w:tabs>
        <w:ind w:left="3960" w:hanging="360"/>
      </w:pPr>
      <w:rPr>
        <w:rFonts w:ascii="Wingdings" w:hAnsi="Wingdings" w:hint="default"/>
      </w:rPr>
    </w:lvl>
    <w:lvl w:ilvl="6" w:tplc="8AC884EE" w:tentative="1">
      <w:start w:val="1"/>
      <w:numFmt w:val="bullet"/>
      <w:lvlText w:val=""/>
      <w:lvlJc w:val="left"/>
      <w:pPr>
        <w:tabs>
          <w:tab w:val="num" w:pos="4680"/>
        </w:tabs>
        <w:ind w:left="4680" w:hanging="360"/>
      </w:pPr>
      <w:rPr>
        <w:rFonts w:ascii="Symbol" w:hAnsi="Symbol" w:hint="default"/>
      </w:rPr>
    </w:lvl>
    <w:lvl w:ilvl="7" w:tplc="24508A10" w:tentative="1">
      <w:start w:val="1"/>
      <w:numFmt w:val="bullet"/>
      <w:lvlText w:val="o"/>
      <w:lvlJc w:val="left"/>
      <w:pPr>
        <w:tabs>
          <w:tab w:val="num" w:pos="5400"/>
        </w:tabs>
        <w:ind w:left="5400" w:hanging="360"/>
      </w:pPr>
      <w:rPr>
        <w:rFonts w:ascii="Courier New" w:hAnsi="Courier New" w:hint="default"/>
      </w:rPr>
    </w:lvl>
    <w:lvl w:ilvl="8" w:tplc="0C60007A"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55FC0DB8">
      <w:start w:val="1"/>
      <w:numFmt w:val="decimal"/>
      <w:lvlText w:val="%1."/>
      <w:lvlJc w:val="left"/>
      <w:pPr>
        <w:ind w:left="356" w:hanging="640"/>
      </w:pPr>
      <w:rPr>
        <w:rFonts w:hint="default"/>
      </w:rPr>
    </w:lvl>
    <w:lvl w:ilvl="1" w:tplc="876CB602" w:tentative="1">
      <w:start w:val="1"/>
      <w:numFmt w:val="lowerLetter"/>
      <w:lvlText w:val="%2."/>
      <w:lvlJc w:val="left"/>
      <w:pPr>
        <w:ind w:left="796" w:hanging="360"/>
      </w:pPr>
    </w:lvl>
    <w:lvl w:ilvl="2" w:tplc="ED5ED59E" w:tentative="1">
      <w:start w:val="1"/>
      <w:numFmt w:val="lowerRoman"/>
      <w:lvlText w:val="%3."/>
      <w:lvlJc w:val="right"/>
      <w:pPr>
        <w:ind w:left="1516" w:hanging="180"/>
      </w:pPr>
    </w:lvl>
    <w:lvl w:ilvl="3" w:tplc="9B7C86C0" w:tentative="1">
      <w:start w:val="1"/>
      <w:numFmt w:val="decimal"/>
      <w:lvlText w:val="%4."/>
      <w:lvlJc w:val="left"/>
      <w:pPr>
        <w:ind w:left="2236" w:hanging="360"/>
      </w:pPr>
    </w:lvl>
    <w:lvl w:ilvl="4" w:tplc="0502671C" w:tentative="1">
      <w:start w:val="1"/>
      <w:numFmt w:val="lowerLetter"/>
      <w:lvlText w:val="%5."/>
      <w:lvlJc w:val="left"/>
      <w:pPr>
        <w:ind w:left="2956" w:hanging="360"/>
      </w:pPr>
    </w:lvl>
    <w:lvl w:ilvl="5" w:tplc="046E394A" w:tentative="1">
      <w:start w:val="1"/>
      <w:numFmt w:val="lowerRoman"/>
      <w:lvlText w:val="%6."/>
      <w:lvlJc w:val="right"/>
      <w:pPr>
        <w:ind w:left="3676" w:hanging="180"/>
      </w:pPr>
    </w:lvl>
    <w:lvl w:ilvl="6" w:tplc="232CD6EA" w:tentative="1">
      <w:start w:val="1"/>
      <w:numFmt w:val="decimal"/>
      <w:lvlText w:val="%7."/>
      <w:lvlJc w:val="left"/>
      <w:pPr>
        <w:ind w:left="4396" w:hanging="360"/>
      </w:pPr>
    </w:lvl>
    <w:lvl w:ilvl="7" w:tplc="91CA584C" w:tentative="1">
      <w:start w:val="1"/>
      <w:numFmt w:val="lowerLetter"/>
      <w:lvlText w:val="%8."/>
      <w:lvlJc w:val="left"/>
      <w:pPr>
        <w:ind w:left="5116" w:hanging="360"/>
      </w:pPr>
    </w:lvl>
    <w:lvl w:ilvl="8" w:tplc="B18488E2" w:tentative="1">
      <w:start w:val="1"/>
      <w:numFmt w:val="lowerRoman"/>
      <w:lvlText w:val="%9."/>
      <w:lvlJc w:val="right"/>
      <w:pPr>
        <w:ind w:left="5836" w:hanging="180"/>
      </w:pPr>
    </w:lvl>
  </w:abstractNum>
  <w:abstractNum w:abstractNumId="2">
    <w:nsid w:val="2E7F0821"/>
    <w:multiLevelType w:val="hybridMultilevel"/>
    <w:tmpl w:val="93FC9452"/>
    <w:lvl w:ilvl="0" w:tplc="6090F322">
      <w:numFmt w:val="bullet"/>
      <w:lvlText w:val=""/>
      <w:lvlJc w:val="left"/>
      <w:pPr>
        <w:ind w:left="720" w:hanging="360"/>
      </w:pPr>
      <w:rPr>
        <w:rFonts w:ascii="Symbol" w:eastAsia="MS Mincho" w:hAnsi="Symbol" w:cs="Arial" w:hint="default"/>
      </w:rPr>
    </w:lvl>
    <w:lvl w:ilvl="1" w:tplc="1EECA668" w:tentative="1">
      <w:start w:val="1"/>
      <w:numFmt w:val="bullet"/>
      <w:lvlText w:val="o"/>
      <w:lvlJc w:val="left"/>
      <w:pPr>
        <w:ind w:left="1440" w:hanging="360"/>
      </w:pPr>
      <w:rPr>
        <w:rFonts w:ascii="Courier New" w:hAnsi="Courier New" w:cs="Courier New" w:hint="default"/>
      </w:rPr>
    </w:lvl>
    <w:lvl w:ilvl="2" w:tplc="532E7CEE" w:tentative="1">
      <w:start w:val="1"/>
      <w:numFmt w:val="bullet"/>
      <w:lvlText w:val=""/>
      <w:lvlJc w:val="left"/>
      <w:pPr>
        <w:ind w:left="2160" w:hanging="360"/>
      </w:pPr>
      <w:rPr>
        <w:rFonts w:ascii="Wingdings" w:hAnsi="Wingdings" w:hint="default"/>
      </w:rPr>
    </w:lvl>
    <w:lvl w:ilvl="3" w:tplc="22E643CC" w:tentative="1">
      <w:start w:val="1"/>
      <w:numFmt w:val="bullet"/>
      <w:lvlText w:val=""/>
      <w:lvlJc w:val="left"/>
      <w:pPr>
        <w:ind w:left="2880" w:hanging="360"/>
      </w:pPr>
      <w:rPr>
        <w:rFonts w:ascii="Symbol" w:hAnsi="Symbol" w:hint="default"/>
      </w:rPr>
    </w:lvl>
    <w:lvl w:ilvl="4" w:tplc="4C48CD1E" w:tentative="1">
      <w:start w:val="1"/>
      <w:numFmt w:val="bullet"/>
      <w:lvlText w:val="o"/>
      <w:lvlJc w:val="left"/>
      <w:pPr>
        <w:ind w:left="3600" w:hanging="360"/>
      </w:pPr>
      <w:rPr>
        <w:rFonts w:ascii="Courier New" w:hAnsi="Courier New" w:cs="Courier New" w:hint="default"/>
      </w:rPr>
    </w:lvl>
    <w:lvl w:ilvl="5" w:tplc="AA68D5F4" w:tentative="1">
      <w:start w:val="1"/>
      <w:numFmt w:val="bullet"/>
      <w:lvlText w:val=""/>
      <w:lvlJc w:val="left"/>
      <w:pPr>
        <w:ind w:left="4320" w:hanging="360"/>
      </w:pPr>
      <w:rPr>
        <w:rFonts w:ascii="Wingdings" w:hAnsi="Wingdings" w:hint="default"/>
      </w:rPr>
    </w:lvl>
    <w:lvl w:ilvl="6" w:tplc="909E8F50" w:tentative="1">
      <w:start w:val="1"/>
      <w:numFmt w:val="bullet"/>
      <w:lvlText w:val=""/>
      <w:lvlJc w:val="left"/>
      <w:pPr>
        <w:ind w:left="5040" w:hanging="360"/>
      </w:pPr>
      <w:rPr>
        <w:rFonts w:ascii="Symbol" w:hAnsi="Symbol" w:hint="default"/>
      </w:rPr>
    </w:lvl>
    <w:lvl w:ilvl="7" w:tplc="58E6D1BA" w:tentative="1">
      <w:start w:val="1"/>
      <w:numFmt w:val="bullet"/>
      <w:lvlText w:val="o"/>
      <w:lvlJc w:val="left"/>
      <w:pPr>
        <w:ind w:left="5760" w:hanging="360"/>
      </w:pPr>
      <w:rPr>
        <w:rFonts w:ascii="Courier New" w:hAnsi="Courier New" w:cs="Courier New" w:hint="default"/>
      </w:rPr>
    </w:lvl>
    <w:lvl w:ilvl="8" w:tplc="7FEE600A" w:tentative="1">
      <w:start w:val="1"/>
      <w:numFmt w:val="bullet"/>
      <w:lvlText w:val=""/>
      <w:lvlJc w:val="left"/>
      <w:pPr>
        <w:ind w:left="6480" w:hanging="360"/>
      </w:pPr>
      <w:rPr>
        <w:rFonts w:ascii="Wingdings" w:hAnsi="Wingdings" w:hint="default"/>
      </w:rPr>
    </w:lvl>
  </w:abstractNum>
  <w:abstractNum w:abstractNumId="3">
    <w:nsid w:val="39E94FE3"/>
    <w:multiLevelType w:val="hybridMultilevel"/>
    <w:tmpl w:val="4B4ABF8C"/>
    <w:lvl w:ilvl="0" w:tplc="E2766F04">
      <w:numFmt w:val="bullet"/>
      <w:lvlText w:val=""/>
      <w:lvlJc w:val="left"/>
      <w:pPr>
        <w:ind w:left="720" w:hanging="360"/>
      </w:pPr>
      <w:rPr>
        <w:rFonts w:ascii="Symbol" w:eastAsia="MS Mincho" w:hAnsi="Symbol" w:cs="Arial" w:hint="default"/>
      </w:rPr>
    </w:lvl>
    <w:lvl w:ilvl="1" w:tplc="8D628704" w:tentative="1">
      <w:start w:val="1"/>
      <w:numFmt w:val="bullet"/>
      <w:lvlText w:val="o"/>
      <w:lvlJc w:val="left"/>
      <w:pPr>
        <w:ind w:left="1440" w:hanging="360"/>
      </w:pPr>
      <w:rPr>
        <w:rFonts w:ascii="Courier New" w:hAnsi="Courier New" w:cs="Courier New" w:hint="default"/>
      </w:rPr>
    </w:lvl>
    <w:lvl w:ilvl="2" w:tplc="4E1CF00C" w:tentative="1">
      <w:start w:val="1"/>
      <w:numFmt w:val="bullet"/>
      <w:lvlText w:val=""/>
      <w:lvlJc w:val="left"/>
      <w:pPr>
        <w:ind w:left="2160" w:hanging="360"/>
      </w:pPr>
      <w:rPr>
        <w:rFonts w:ascii="Wingdings" w:hAnsi="Wingdings" w:hint="default"/>
      </w:rPr>
    </w:lvl>
    <w:lvl w:ilvl="3" w:tplc="A9165A68" w:tentative="1">
      <w:start w:val="1"/>
      <w:numFmt w:val="bullet"/>
      <w:lvlText w:val=""/>
      <w:lvlJc w:val="left"/>
      <w:pPr>
        <w:ind w:left="2880" w:hanging="360"/>
      </w:pPr>
      <w:rPr>
        <w:rFonts w:ascii="Symbol" w:hAnsi="Symbol" w:hint="default"/>
      </w:rPr>
    </w:lvl>
    <w:lvl w:ilvl="4" w:tplc="A4B68702" w:tentative="1">
      <w:start w:val="1"/>
      <w:numFmt w:val="bullet"/>
      <w:lvlText w:val="o"/>
      <w:lvlJc w:val="left"/>
      <w:pPr>
        <w:ind w:left="3600" w:hanging="360"/>
      </w:pPr>
      <w:rPr>
        <w:rFonts w:ascii="Courier New" w:hAnsi="Courier New" w:cs="Courier New" w:hint="default"/>
      </w:rPr>
    </w:lvl>
    <w:lvl w:ilvl="5" w:tplc="D07A8986" w:tentative="1">
      <w:start w:val="1"/>
      <w:numFmt w:val="bullet"/>
      <w:lvlText w:val=""/>
      <w:lvlJc w:val="left"/>
      <w:pPr>
        <w:ind w:left="4320" w:hanging="360"/>
      </w:pPr>
      <w:rPr>
        <w:rFonts w:ascii="Wingdings" w:hAnsi="Wingdings" w:hint="default"/>
      </w:rPr>
    </w:lvl>
    <w:lvl w:ilvl="6" w:tplc="6FDE161A" w:tentative="1">
      <w:start w:val="1"/>
      <w:numFmt w:val="bullet"/>
      <w:lvlText w:val=""/>
      <w:lvlJc w:val="left"/>
      <w:pPr>
        <w:ind w:left="5040" w:hanging="360"/>
      </w:pPr>
      <w:rPr>
        <w:rFonts w:ascii="Symbol" w:hAnsi="Symbol" w:hint="default"/>
      </w:rPr>
    </w:lvl>
    <w:lvl w:ilvl="7" w:tplc="471A2B3C" w:tentative="1">
      <w:start w:val="1"/>
      <w:numFmt w:val="bullet"/>
      <w:lvlText w:val="o"/>
      <w:lvlJc w:val="left"/>
      <w:pPr>
        <w:ind w:left="5760" w:hanging="360"/>
      </w:pPr>
      <w:rPr>
        <w:rFonts w:ascii="Courier New" w:hAnsi="Courier New" w:cs="Courier New" w:hint="default"/>
      </w:rPr>
    </w:lvl>
    <w:lvl w:ilvl="8" w:tplc="2C30BC04"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55"/>
    <o:shapelayout v:ext="edit">
      <o:idmap v:ext="edit" data="1,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72660F"/>
    <w:rsid w:val="00330C22"/>
    <w:rsid w:val="0072660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434"/>
    <w:rPr>
      <w:rFonts w:ascii="Times New Roman" w:hAnsi="Times New Roman"/>
      <w:lang w:val="en-GB" w:eastAsia="en-GB"/>
    </w:rPr>
  </w:style>
  <w:style w:type="paragraph" w:styleId="Heading1">
    <w:name w:val="heading 1"/>
    <w:basedOn w:val="Normal"/>
    <w:next w:val="Normal"/>
    <w:link w:val="Heading1Char"/>
    <w:qFormat/>
    <w:rsid w:val="00C1426B"/>
    <w:pPr>
      <w:keepNext/>
      <w:spacing w:before="240" w:after="60"/>
      <w:outlineLvl w:val="0"/>
    </w:pPr>
    <w:rPr>
      <w:rFonts w:ascii="Calibri" w:eastAsia="ＭＳ ゴシック" w:hAnsi="Calibri"/>
      <w:b/>
      <w:bCs/>
      <w:kern w:val="32"/>
      <w:sz w:val="32"/>
      <w:szCs w:val="32"/>
      <w:lang w:val="en-US" w:eastAsia="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eastAsia="Times New Roman"/>
      <w:szCs w:val="20"/>
      <w:lang w:val="en-AU" w:eastAsia="en-US"/>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eastAsia="Times New Roman"/>
      <w:szCs w:val="20"/>
      <w:lang w:val="en-AU" w:eastAsia="en-US"/>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eastAsia="Times New Roman"/>
      <w:sz w:val="20"/>
      <w:szCs w:val="20"/>
      <w:lang w:val="en-AU" w:eastAsia="en-US"/>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rPr>
      <w:rFonts w:ascii="Cambria" w:hAnsi="Cambria"/>
      <w:lang w:val="en-US" w:eastAsia="en-US"/>
    </w:r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rPr>
      <w:rFonts w:ascii="Cambria" w:hAnsi="Cambria"/>
      <w:lang w:val="en-US" w:eastAsia="en-US"/>
    </w:r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rPr>
      <w:rFonts w:ascii="Cambria" w:hAnsi="Cambria"/>
      <w:lang w:val="en-US" w:eastAsia="en-US"/>
    </w:r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rPr>
      <w:rFonts w:ascii="Cambria" w:hAnsi="Cambria"/>
      <w:lang w:val="en-US" w:eastAsia="en-US"/>
    </w:rPr>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uiPriority w:val="99"/>
    <w:qFormat/>
    <w:rsid w:val="009369EC"/>
    <w:rPr>
      <w:rFonts w:ascii="Arial" w:eastAsia="Times New Roman" w:hAnsi="Arial" w:cs="Arial"/>
      <w:noProof/>
      <w:color w:val="000080"/>
      <w:sz w:val="22"/>
      <w:szCs w:val="22"/>
      <w:lang w:val="en-US" w:eastAsia="ru-RU"/>
    </w:rPr>
  </w:style>
  <w:style w:type="character" w:customStyle="1" w:styleId="Normal2Char">
    <w:name w:val="Normal2 Char"/>
    <w:link w:val="Normal2"/>
    <w:uiPriority w:val="99"/>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eastAsia="Times New Roman"/>
      <w:lang w:val="en-AU" w:eastAsia="en-AU"/>
    </w:rPr>
  </w:style>
  <w:style w:type="character" w:customStyle="1" w:styleId="Heading1Char">
    <w:name w:val="Heading 1 Char"/>
    <w:basedOn w:val="DefaultParagraphFont"/>
    <w:link w:val="Heading1"/>
    <w:rsid w:val="00C1426B"/>
    <w:rPr>
      <w:rFonts w:ascii="Calibri" w:eastAsia="ＭＳ ゴシック" w:hAnsi="Calibr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ascii="Cambria" w:hAnsi="Cambria"/>
      <w:noProof/>
      <w:lang w:val="en-US" w:eastAsia="en-US"/>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rFonts w:ascii="Cambria" w:hAnsi="Cambria"/>
      <w:noProof/>
      <w:lang w:val="en-US" w:eastAsia="en-US"/>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DF5A0F"/>
    <w:rPr>
      <w:rFonts w:ascii="Times New Roman" w:hAnsi="Times New Roman" w:cs="Times New Roman" w:hint="default"/>
      <w:color w:val="000000"/>
      <w:sz w:val="24"/>
      <w:szCs w:val="24"/>
    </w:rPr>
  </w:style>
  <w:style w:type="character" w:customStyle="1" w:styleId="apple-converted-space">
    <w:name w:val="apple-converted-space"/>
    <w:basedOn w:val="DefaultParagraphFont"/>
    <w:rsid w:val="00B24F20"/>
  </w:style>
  <w:style w:type="character" w:styleId="Strong">
    <w:name w:val="Strong"/>
    <w:basedOn w:val="DefaultParagraphFont"/>
    <w:uiPriority w:val="22"/>
    <w:qFormat/>
    <w:rsid w:val="00B24F20"/>
    <w:rPr>
      <w:b/>
      <w:bCs/>
    </w:rPr>
  </w:style>
  <w:style w:type="table" w:styleId="MediumShading1">
    <w:name w:val="Medium Shading 1"/>
    <w:basedOn w:val="TableNormal"/>
    <w:uiPriority w:val="63"/>
    <w:rsid w:val="002A4C9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
    <w:name w:val="Light Shading"/>
    <w:basedOn w:val="TableNormal"/>
    <w:uiPriority w:val="60"/>
    <w:rsid w:val="002A4C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8B7395"/>
    <w:rPr>
      <w:b/>
      <w:bCs/>
      <w:sz w:val="20"/>
      <w:szCs w:val="20"/>
    </w:rPr>
  </w:style>
  <w:style w:type="character" w:customStyle="1" w:styleId="CommentSubjectChar">
    <w:name w:val="Comment Subject Char"/>
    <w:basedOn w:val="CommentTextChar"/>
    <w:link w:val="CommentSubject"/>
    <w:uiPriority w:val="99"/>
    <w:semiHidden/>
    <w:rsid w:val="008B7395"/>
    <w:rPr>
      <w:b/>
      <w:bCs/>
      <w:sz w:val="20"/>
      <w:szCs w:val="20"/>
      <w:lang w:val="en-US"/>
    </w:rPr>
  </w:style>
  <w:style w:type="paragraph" w:customStyle="1" w:styleId="Normal0">
    <w:name w:val="[Normal]"/>
    <w:rsid w:val="00821471"/>
    <w:pPr>
      <w:autoSpaceDE w:val="0"/>
      <w:autoSpaceDN w:val="0"/>
      <w:adjustRightInd w:val="0"/>
    </w:pPr>
    <w:rPr>
      <w:rFonts w:ascii="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434"/>
    <w:rPr>
      <w:rFonts w:ascii="Times New Roman" w:hAnsi="Times New Roman"/>
      <w:lang w:val="en-GB" w:eastAsia="en-GB"/>
    </w:rPr>
  </w:style>
  <w:style w:type="paragraph" w:styleId="Heading1">
    <w:name w:val="heading 1"/>
    <w:basedOn w:val="Normal"/>
    <w:next w:val="Normal"/>
    <w:link w:val="Heading1Char"/>
    <w:qFormat/>
    <w:rsid w:val="00C1426B"/>
    <w:pPr>
      <w:keepNext/>
      <w:spacing w:before="240" w:after="60"/>
      <w:outlineLvl w:val="0"/>
    </w:pPr>
    <w:rPr>
      <w:rFonts w:ascii="Calibri" w:eastAsia="ＭＳ ゴシック" w:hAnsi="Calibri"/>
      <w:b/>
      <w:bCs/>
      <w:kern w:val="32"/>
      <w:sz w:val="32"/>
      <w:szCs w:val="32"/>
      <w:lang w:val="en-US" w:eastAsia="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eastAsia="Times New Roman"/>
      <w:szCs w:val="20"/>
      <w:lang w:val="en-AU" w:eastAsia="en-US"/>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eastAsia="Times New Roman"/>
      <w:szCs w:val="20"/>
      <w:lang w:val="en-AU" w:eastAsia="en-US"/>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eastAsia="Times New Roman"/>
      <w:sz w:val="20"/>
      <w:szCs w:val="20"/>
      <w:lang w:val="en-AU" w:eastAsia="en-US"/>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rPr>
      <w:rFonts w:ascii="Cambria" w:hAnsi="Cambria"/>
      <w:lang w:val="en-US" w:eastAsia="en-US"/>
    </w:r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rPr>
      <w:rFonts w:ascii="Cambria" w:hAnsi="Cambria"/>
      <w:lang w:val="en-US" w:eastAsia="en-US"/>
    </w:r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rPr>
      <w:rFonts w:ascii="Cambria" w:hAnsi="Cambria"/>
      <w:lang w:val="en-US" w:eastAsia="en-US"/>
    </w:r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rPr>
      <w:rFonts w:ascii="Cambria" w:hAnsi="Cambria"/>
      <w:lang w:val="en-US" w:eastAsia="en-US"/>
    </w:rPr>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uiPriority w:val="99"/>
    <w:qFormat/>
    <w:rsid w:val="009369EC"/>
    <w:rPr>
      <w:rFonts w:ascii="Arial" w:eastAsia="Times New Roman" w:hAnsi="Arial" w:cs="Arial"/>
      <w:noProof/>
      <w:color w:val="000080"/>
      <w:sz w:val="22"/>
      <w:szCs w:val="22"/>
      <w:lang w:val="en-US" w:eastAsia="ru-RU"/>
    </w:rPr>
  </w:style>
  <w:style w:type="character" w:customStyle="1" w:styleId="Normal2Char">
    <w:name w:val="Normal2 Char"/>
    <w:link w:val="Normal2"/>
    <w:uiPriority w:val="99"/>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eastAsia="Times New Roman"/>
      <w:lang w:val="en-AU" w:eastAsia="en-AU"/>
    </w:rPr>
  </w:style>
  <w:style w:type="character" w:customStyle="1" w:styleId="Heading1Char">
    <w:name w:val="Heading 1 Char"/>
    <w:basedOn w:val="DefaultParagraphFont"/>
    <w:link w:val="Heading1"/>
    <w:rsid w:val="00C1426B"/>
    <w:rPr>
      <w:rFonts w:ascii="Calibri" w:eastAsia="ＭＳ ゴシック" w:hAnsi="Calibr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ascii="Cambria" w:hAnsi="Cambria"/>
      <w:noProof/>
      <w:lang w:val="en-US" w:eastAsia="en-US"/>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rFonts w:ascii="Cambria" w:hAnsi="Cambria"/>
      <w:noProof/>
      <w:lang w:val="en-US" w:eastAsia="en-US"/>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DF5A0F"/>
    <w:rPr>
      <w:rFonts w:ascii="Times New Roman" w:hAnsi="Times New Roman" w:cs="Times New Roman" w:hint="default"/>
      <w:color w:val="000000"/>
      <w:sz w:val="24"/>
      <w:szCs w:val="24"/>
    </w:rPr>
  </w:style>
  <w:style w:type="character" w:customStyle="1" w:styleId="apple-converted-space">
    <w:name w:val="apple-converted-space"/>
    <w:basedOn w:val="DefaultParagraphFont"/>
    <w:rsid w:val="00B24F20"/>
  </w:style>
  <w:style w:type="character" w:styleId="Strong">
    <w:name w:val="Strong"/>
    <w:basedOn w:val="DefaultParagraphFont"/>
    <w:uiPriority w:val="22"/>
    <w:qFormat/>
    <w:rsid w:val="00B24F20"/>
    <w:rPr>
      <w:b/>
      <w:bCs/>
    </w:rPr>
  </w:style>
  <w:style w:type="table" w:styleId="MediumShading1">
    <w:name w:val="Medium Shading 1"/>
    <w:basedOn w:val="TableNormal"/>
    <w:uiPriority w:val="63"/>
    <w:rsid w:val="002A4C9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
    <w:name w:val="Light Shading"/>
    <w:basedOn w:val="TableNormal"/>
    <w:uiPriority w:val="60"/>
    <w:rsid w:val="002A4C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8B7395"/>
    <w:rPr>
      <w:b/>
      <w:bCs/>
      <w:sz w:val="20"/>
      <w:szCs w:val="20"/>
    </w:rPr>
  </w:style>
  <w:style w:type="character" w:customStyle="1" w:styleId="CommentSubjectChar">
    <w:name w:val="Comment Subject Char"/>
    <w:basedOn w:val="CommentTextChar"/>
    <w:link w:val="CommentSubject"/>
    <w:uiPriority w:val="99"/>
    <w:semiHidden/>
    <w:rsid w:val="008B7395"/>
    <w:rPr>
      <w:b/>
      <w:bCs/>
      <w:sz w:val="20"/>
      <w:szCs w:val="20"/>
      <w:lang w:val="en-US"/>
    </w:rPr>
  </w:style>
  <w:style w:type="paragraph" w:customStyle="1" w:styleId="Normal0">
    <w:name w:val="[Normal]"/>
    <w:rsid w:val="00821471"/>
    <w:pPr>
      <w:autoSpaceDE w:val="0"/>
      <w:autoSpaceDN w:val="0"/>
      <w:adjustRightInd w:val="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arnomen.hgvs.org/"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4F9EB-439B-974F-938C-67189A92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3398</Characters>
  <Application>Microsoft Macintosh Word</Application>
  <DocSecurity>0</DocSecurity>
  <Lines>51</Lines>
  <Paragraphs>29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Ken Doig</cp:lastModifiedBy>
  <cp:revision>2</cp:revision>
  <cp:lastPrinted>2017-01-12T04:02:00Z</cp:lastPrinted>
  <dcterms:created xsi:type="dcterms:W3CDTF">2019-05-23T06:36:00Z</dcterms:created>
  <dcterms:modified xsi:type="dcterms:W3CDTF">2019-05-23T06:36:00Z</dcterms:modified>
</cp:coreProperties>
</file>