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7736302"/>
        <w:docPartObj>
          <w:docPartGallery w:val="Cover Pages"/>
          <w:docPartUnique/>
        </w:docPartObj>
      </w:sdtPr>
      <w:sdtEndPr>
        <w:rPr>
          <w:rFonts w:ascii="Times New Roman" w:hAnsi="Times New Roman" w:cs="Times New Roman"/>
          <w:sz w:val="24"/>
          <w:szCs w:val="24"/>
          <w:lang w:val="en-US"/>
        </w:rPr>
      </w:sdtEndPr>
      <w:sdtContent>
        <w:p w14:paraId="388B980E" w14:textId="46266D35" w:rsidR="0031104A" w:rsidRDefault="009E6804">
          <w:r w:rsidRPr="009E6804">
            <w:rPr>
              <w:noProof/>
            </w:rPr>
            <w:drawing>
              <wp:anchor distT="0" distB="0" distL="114300" distR="114300" simplePos="0" relativeHeight="251712000" behindDoc="0" locked="0" layoutInCell="1" allowOverlap="1" wp14:anchorId="4360CBB3" wp14:editId="28BDBC45">
                <wp:simplePos x="0" y="0"/>
                <wp:positionH relativeFrom="column">
                  <wp:posOffset>923925</wp:posOffset>
                </wp:positionH>
                <wp:positionV relativeFrom="paragraph">
                  <wp:posOffset>223520</wp:posOffset>
                </wp:positionV>
                <wp:extent cx="1913890" cy="521335"/>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1913890" cy="5213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700736" behindDoc="0" locked="0" layoutInCell="1" allowOverlap="1" wp14:anchorId="2CF95EAD" wp14:editId="2B41BD67">
                <wp:simplePos x="0" y="0"/>
                <wp:positionH relativeFrom="column">
                  <wp:posOffset>-209550</wp:posOffset>
                </wp:positionH>
                <wp:positionV relativeFrom="paragraph">
                  <wp:posOffset>214630</wp:posOffset>
                </wp:positionV>
                <wp:extent cx="1028700" cy="5143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1104A">
            <w:rPr>
              <w:noProof/>
            </w:rPr>
            <mc:AlternateContent>
              <mc:Choice Requires="wps">
                <w:drawing>
                  <wp:anchor distT="0" distB="0" distL="114300" distR="114300" simplePos="0" relativeHeight="251677184" behindDoc="0" locked="0" layoutInCell="1" allowOverlap="1" wp14:anchorId="5E552AA0" wp14:editId="03342B5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E4FEE17" w14:textId="532B1C30" w:rsidR="0031104A" w:rsidRPr="0031104A" w:rsidRDefault="00337600">
                                <w:pPr>
                                  <w:pStyle w:val="NoSpacing"/>
                                  <w:rPr>
                                    <w:noProof/>
                                    <w:color w:val="1F497D" w:themeColor="text2"/>
                                    <w:lang w:val="en-US"/>
                                  </w:rPr>
                                </w:pPr>
                                <w:r>
                                  <w:rPr>
                                    <w:rFonts w:ascii="Roboto" w:hAnsi="Roboto"/>
                                    <w:color w:val="4C4C51"/>
                                    <w:sz w:val="21"/>
                                    <w:szCs w:val="21"/>
                                    <w:shd w:val="clear" w:color="auto" w:fill="F5F5F5"/>
                                    <w:lang w:val="en-US"/>
                                  </w:rPr>
                                  <w:t>Konstantinos Georgiou</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E552AA0" id="_x0000_t202" coordsize="21600,21600" o:spt="202" path="m,l,21600r21600,l21600,xe">
                    <v:stroke joinstyle="miter"/>
                    <v:path gradientshapeok="t" o:connecttype="rect"/>
                  </v:shapetype>
                  <v:shape id="Text Box 465" o:spid="_x0000_s1026" type="#_x0000_t202" style="position:absolute;margin-left:0;margin-top:0;width:220.3pt;height:21.15pt;z-index:2516771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E4FEE17" w14:textId="532B1C30" w:rsidR="0031104A" w:rsidRPr="0031104A" w:rsidRDefault="00337600">
                          <w:pPr>
                            <w:pStyle w:val="NoSpacing"/>
                            <w:rPr>
                              <w:noProof/>
                              <w:color w:val="1F497D" w:themeColor="text2"/>
                              <w:lang w:val="en-US"/>
                            </w:rPr>
                          </w:pPr>
                          <w:r>
                            <w:rPr>
                              <w:rFonts w:ascii="Roboto" w:hAnsi="Roboto"/>
                              <w:color w:val="4C4C51"/>
                              <w:sz w:val="21"/>
                              <w:szCs w:val="21"/>
                              <w:shd w:val="clear" w:color="auto" w:fill="F5F5F5"/>
                              <w:lang w:val="en-US"/>
                            </w:rPr>
                            <w:t>Konstantinos Georgiou</w:t>
                          </w:r>
                        </w:p>
                      </w:txbxContent>
                    </v:textbox>
                    <w10:wrap type="square" anchorx="page" anchory="page"/>
                  </v:shape>
                </w:pict>
              </mc:Fallback>
            </mc:AlternateContent>
          </w:r>
          <w:r w:rsidR="0031104A">
            <w:rPr>
              <w:noProof/>
            </w:rPr>
            <mc:AlternateContent>
              <mc:Choice Requires="wps">
                <w:drawing>
                  <wp:anchor distT="0" distB="0" distL="114300" distR="114300" simplePos="0" relativeHeight="251664896" behindDoc="1" locked="0" layoutInCell="1" allowOverlap="1" wp14:anchorId="361D9265" wp14:editId="4F2F33CF">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B6DDD5A" w14:textId="2E2257F3" w:rsidR="0031104A" w:rsidRDefault="00311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1D9265" id="Rectangle 466" o:spid="_x0000_s1027" style="position:absolute;margin-left:0;margin-top:0;width:581.4pt;height:752.4pt;z-index:-2516515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" fillcolor="#dbe5f1 [660]" stroked="f" strokeweight="2pt">
                    <v:fill color2="#95b3d7 [1940]" rotate="t" focusposition=".5,.5" focussize="" focus="100%" type="gradientRadial"/>
                    <v:textbox inset="21.6pt,,21.6pt">
                      <w:txbxContent>
                        <w:p w14:paraId="0B6DDD5A" w14:textId="2E2257F3" w:rsidR="0031104A" w:rsidRDefault="0031104A"/>
                      </w:txbxContent>
                    </v:textbox>
                    <w10:wrap anchorx="page" anchory="page"/>
                  </v:rect>
                </w:pict>
              </mc:Fallback>
            </mc:AlternateContent>
          </w:r>
          <w:r w:rsidR="0031104A">
            <w:rPr>
              <w:noProof/>
            </w:rPr>
            <mc:AlternateContent>
              <mc:Choice Requires="wps">
                <w:drawing>
                  <wp:anchor distT="0" distB="0" distL="114300" distR="114300" simplePos="0" relativeHeight="251628032" behindDoc="0" locked="0" layoutInCell="1" allowOverlap="1" wp14:anchorId="59BE57B5" wp14:editId="7637B2C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10C869" w14:textId="7B16D7CD" w:rsidR="0031104A" w:rsidRPr="0031104A" w:rsidRDefault="0031104A">
                                <w:pPr>
                                  <w:spacing w:before="240"/>
                                  <w:jc w:val="center"/>
                                  <w:rPr>
                                    <w:color w:val="FFFFFF" w:themeColor="background1"/>
                                    <w:lang w:val="en-US"/>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9BE57B5" id="Rectangle 467" o:spid="_x0000_s1028" style="position:absolute;margin-left:0;margin-top:0;width:226.45pt;height:237.6pt;z-index:2516280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IFniROJAgAAcwUAAA4AAAAAAAAAAAAAAAAALgIAAGRycy9lMm9Eb2MueG1sUEsBAi0AFAAGAAgA&#10;AAAhAO2futDcAAAABQEAAA8AAAAAAAAAAAAAAAAA4wQAAGRycy9kb3ducmV2LnhtbFBLBQYAAAAA&#10;BAAEAPMAAADsBQAAAAA=&#10;" fillcolor="#1f497d [3215]" stroked="f" strokeweight="2pt">
                    <v:textbox inset="14.4pt,14.4pt,14.4pt,28.8pt">
                      <w:txbxContent>
                        <w:p w14:paraId="5110C869" w14:textId="7B16D7CD" w:rsidR="0031104A" w:rsidRPr="0031104A" w:rsidRDefault="0031104A">
                          <w:pPr>
                            <w:spacing w:before="240"/>
                            <w:jc w:val="center"/>
                            <w:rPr>
                              <w:color w:val="FFFFFF" w:themeColor="background1"/>
                              <w:lang w:val="en-US"/>
                            </w:rPr>
                          </w:pPr>
                        </w:p>
                      </w:txbxContent>
                    </v:textbox>
                    <w10:wrap anchorx="page" anchory="page"/>
                  </v:rect>
                </w:pict>
              </mc:Fallback>
            </mc:AlternateContent>
          </w:r>
          <w:r w:rsidR="0031104A">
            <w:rPr>
              <w:noProof/>
            </w:rPr>
            <mc:AlternateContent>
              <mc:Choice Requires="wps">
                <w:drawing>
                  <wp:anchor distT="0" distB="0" distL="114300" distR="114300" simplePos="0" relativeHeight="251615744" behindDoc="0" locked="0" layoutInCell="1" allowOverlap="1" wp14:anchorId="51D2C8C6" wp14:editId="1E6D223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A3DF93F" id="Rectangle 468" o:spid="_x0000_s1026" style="position:absolute;margin-left:0;margin-top:0;width:244.8pt;height:554.4pt;z-index:25161574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938953 [1614]" strokeweight="1.25pt">
                    <w10:wrap anchorx="page" anchory="page"/>
                  </v:rect>
                </w:pict>
              </mc:Fallback>
            </mc:AlternateContent>
          </w:r>
          <w:r w:rsidR="0031104A">
            <w:rPr>
              <w:noProof/>
            </w:rPr>
            <mc:AlternateContent>
              <mc:Choice Requires="wps">
                <w:drawing>
                  <wp:anchor distT="0" distB="0" distL="114300" distR="114300" simplePos="0" relativeHeight="251652608" behindDoc="0" locked="0" layoutInCell="1" allowOverlap="1" wp14:anchorId="5BC70427" wp14:editId="7CF73A6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148465" id="Rectangle 469" o:spid="_x0000_s1026" style="position:absolute;margin-left:0;margin-top:0;width:226.45pt;height:9.35pt;z-index:25165260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" fillcolor="#4f81bd [3204]" stroked="f" strokeweight="2pt">
                    <w10:wrap anchorx="page" anchory="page"/>
                  </v:rect>
                </w:pict>
              </mc:Fallback>
            </mc:AlternateContent>
          </w:r>
          <w:r w:rsidR="0031104A">
            <w:rPr>
              <w:noProof/>
            </w:rPr>
            <mc:AlternateContent>
              <mc:Choice Requires="wps">
                <w:drawing>
                  <wp:anchor distT="0" distB="0" distL="114300" distR="114300" simplePos="0" relativeHeight="251640320" behindDoc="0" locked="0" layoutInCell="1" allowOverlap="1" wp14:anchorId="3387C939" wp14:editId="7B3F60D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44"/>
                                    <w:szCs w:val="44"/>
                                    <w:lang w:val="en-US"/>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778DC55" w14:textId="1DFF78AD" w:rsidR="0031104A" w:rsidRPr="0031104A" w:rsidRDefault="0031104A" w:rsidP="0031104A">
                                    <w:pPr>
                                      <w:spacing w:line="240" w:lineRule="auto"/>
                                      <w:rPr>
                                        <w:rFonts w:asciiTheme="majorHAnsi" w:eastAsiaTheme="majorEastAsia" w:hAnsiTheme="majorHAnsi" w:cstheme="majorBidi"/>
                                        <w:noProof/>
                                        <w:color w:val="4F81BD" w:themeColor="accent1"/>
                                        <w:sz w:val="72"/>
                                        <w:szCs w:val="144"/>
                                        <w:lang w:val="en-US"/>
                                      </w:rPr>
                                    </w:pPr>
                                    <w:r w:rsidRPr="0031104A">
                                      <w:rPr>
                                        <w:rFonts w:asciiTheme="majorHAnsi" w:eastAsiaTheme="majorEastAsia" w:hAnsiTheme="majorHAnsi" w:cstheme="majorBidi"/>
                                        <w:noProof/>
                                        <w:color w:val="4F81BD" w:themeColor="accent1"/>
                                        <w:sz w:val="44"/>
                                        <w:szCs w:val="44"/>
                                        <w:lang w:val="en-US"/>
                                      </w:rPr>
                                      <w:t>FINANCIAL EVALUATION OF RES-BASED HYBRID POWER STATIONS IN GREECE INCLUDING ENVIRONMENTAL ASPECTS</w:t>
                                    </w:r>
                                  </w:p>
                                </w:sdtContent>
                              </w:sdt>
                              <w:p w14:paraId="72A9A316" w14:textId="3A92520E" w:rsidR="0031104A" w:rsidRPr="0031104A" w:rsidRDefault="0031104A" w:rsidP="0031104A">
                                <w:pPr>
                                  <w:rPr>
                                    <w:rFonts w:asciiTheme="majorHAnsi" w:eastAsiaTheme="majorEastAsia" w:hAnsiTheme="majorHAnsi" w:cstheme="majorBidi"/>
                                    <w:noProof/>
                                    <w:color w:val="1F497D" w:themeColor="text2"/>
                                    <w:sz w:val="32"/>
                                    <w:szCs w:val="40"/>
                                    <w:lang w:val="en-US"/>
                                  </w:rPr>
                                </w:pPr>
                                <w:r w:rsidRPr="0031104A">
                                  <w:rPr>
                                    <w:rFonts w:asciiTheme="majorHAnsi" w:eastAsiaTheme="majorEastAsia" w:hAnsiTheme="majorHAnsi" w:cstheme="majorBidi"/>
                                    <w:noProof/>
                                    <w:color w:val="1F497D" w:themeColor="text2"/>
                                    <w:sz w:val="32"/>
                                    <w:szCs w:val="32"/>
                                  </w:rPr>
                                  <w:t>Master in Energy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87C939" id="Text Box 470" o:spid="_x0000_s1029" type="#_x0000_t202" style="position:absolute;margin-left:0;margin-top:0;width:220.3pt;height:194.9pt;z-index:25164032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F81BD" w:themeColor="accent1"/>
                              <w:sz w:val="44"/>
                              <w:szCs w:val="44"/>
                              <w:lang w:val="en-US"/>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778DC55" w14:textId="1DFF78AD" w:rsidR="0031104A" w:rsidRPr="0031104A" w:rsidRDefault="0031104A" w:rsidP="0031104A">
                              <w:pPr>
                                <w:spacing w:line="240" w:lineRule="auto"/>
                                <w:rPr>
                                  <w:rFonts w:asciiTheme="majorHAnsi" w:eastAsiaTheme="majorEastAsia" w:hAnsiTheme="majorHAnsi" w:cstheme="majorBidi"/>
                                  <w:noProof/>
                                  <w:color w:val="4F81BD" w:themeColor="accent1"/>
                                  <w:sz w:val="72"/>
                                  <w:szCs w:val="144"/>
                                  <w:lang w:val="en-US"/>
                                </w:rPr>
                              </w:pPr>
                              <w:r w:rsidRPr="0031104A">
                                <w:rPr>
                                  <w:rFonts w:asciiTheme="majorHAnsi" w:eastAsiaTheme="majorEastAsia" w:hAnsiTheme="majorHAnsi" w:cstheme="majorBidi"/>
                                  <w:noProof/>
                                  <w:color w:val="4F81BD" w:themeColor="accent1"/>
                                  <w:sz w:val="44"/>
                                  <w:szCs w:val="44"/>
                                  <w:lang w:val="en-US"/>
                                </w:rPr>
                                <w:t>FINANCIAL EVALUATION OF RES-BASED HYBRID POWER STATIONS IN GREECE INCLUDING ENVIRONMENTAL ASPECTS</w:t>
                              </w:r>
                            </w:p>
                          </w:sdtContent>
                        </w:sdt>
                        <w:p w14:paraId="72A9A316" w14:textId="3A92520E" w:rsidR="0031104A" w:rsidRPr="0031104A" w:rsidRDefault="0031104A" w:rsidP="0031104A">
                          <w:pPr>
                            <w:rPr>
                              <w:rFonts w:asciiTheme="majorHAnsi" w:eastAsiaTheme="majorEastAsia" w:hAnsiTheme="majorHAnsi" w:cstheme="majorBidi"/>
                              <w:noProof/>
                              <w:color w:val="1F497D" w:themeColor="text2"/>
                              <w:sz w:val="32"/>
                              <w:szCs w:val="40"/>
                              <w:lang w:val="en-US"/>
                            </w:rPr>
                          </w:pPr>
                          <w:r w:rsidRPr="0031104A">
                            <w:rPr>
                              <w:rFonts w:asciiTheme="majorHAnsi" w:eastAsiaTheme="majorEastAsia" w:hAnsiTheme="majorHAnsi" w:cstheme="majorBidi"/>
                              <w:noProof/>
                              <w:color w:val="1F497D" w:themeColor="text2"/>
                              <w:sz w:val="32"/>
                              <w:szCs w:val="32"/>
                            </w:rPr>
                            <w:t>Master in Energy Systems</w:t>
                          </w:r>
                        </w:p>
                      </w:txbxContent>
                    </v:textbox>
                    <w10:wrap type="square" anchorx="page" anchory="page"/>
                  </v:shape>
                </w:pict>
              </mc:Fallback>
            </mc:AlternateContent>
          </w:r>
        </w:p>
        <w:p w14:paraId="0347A34A" w14:textId="31528789" w:rsidR="0031104A" w:rsidRDefault="0031104A">
          <w:pPr>
            <w:rPr>
              <w:rFonts w:ascii="Times New Roman" w:hAnsi="Times New Roman" w:cs="Times New Roman"/>
              <w:sz w:val="24"/>
              <w:szCs w:val="24"/>
              <w:lang w:val="en-US"/>
            </w:rPr>
          </w:pPr>
          <w:r>
            <w:rPr>
              <w:rFonts w:ascii="Times New Roman" w:hAnsi="Times New Roman" w:cs="Times New Roman"/>
              <w:sz w:val="24"/>
              <w:szCs w:val="24"/>
              <w:lang w:val="en-US"/>
            </w:rPr>
            <w:br w:type="page"/>
          </w:r>
        </w:p>
      </w:sdtContent>
    </w:sdt>
    <w:p w14:paraId="32C614AC" w14:textId="03D0FB5C" w:rsidR="0031104A" w:rsidRPr="0031104A" w:rsidRDefault="0031104A" w:rsidP="0031104A">
      <w:pPr>
        <w:spacing w:line="360" w:lineRule="auto"/>
        <w:jc w:val="both"/>
        <w:rPr>
          <w:rFonts w:ascii="Times New Roman" w:hAnsi="Times New Roman" w:cs="Times New Roman"/>
          <w:sz w:val="24"/>
          <w:szCs w:val="24"/>
          <w:lang w:val="en-US"/>
        </w:rPr>
      </w:pPr>
      <w:r w:rsidRPr="0031104A">
        <w:rPr>
          <w:rFonts w:ascii="Times New Roman" w:hAnsi="Times New Roman" w:cs="Times New Roman"/>
          <w:sz w:val="24"/>
          <w:szCs w:val="24"/>
          <w:lang w:val="en-US"/>
        </w:rPr>
        <w:lastRenderedPageBreak/>
        <w:t xml:space="preserve">You are asked to undertake a preliminary cost-benefit study, associated with the comparison between the implementation of a hybrid RES based solution and a diesel-oil based one, used to cover the electricity consumption of a remote area with total annual electricity consumption of 4.5 </w:t>
      </w:r>
      <w:proofErr w:type="spellStart"/>
      <w:r w:rsidRPr="0031104A">
        <w:rPr>
          <w:rFonts w:ascii="Times New Roman" w:hAnsi="Times New Roman" w:cs="Times New Roman"/>
          <w:sz w:val="24"/>
          <w:szCs w:val="24"/>
          <w:lang w:val="en-US"/>
        </w:rPr>
        <w:t>GWhe</w:t>
      </w:r>
      <w:proofErr w:type="spellEnd"/>
      <w:r w:rsidRPr="0031104A">
        <w:rPr>
          <w:rFonts w:ascii="Times New Roman" w:hAnsi="Times New Roman" w:cs="Times New Roman"/>
          <w:sz w:val="24"/>
          <w:szCs w:val="24"/>
          <w:lang w:val="en-US"/>
        </w:rPr>
        <w:t xml:space="preserve"> and peak load demand of 1.1 MW. </w:t>
      </w:r>
    </w:p>
    <w:p w14:paraId="36EF3B12" w14:textId="18D22B9C" w:rsidR="0031104A" w:rsidRPr="0031104A" w:rsidRDefault="0031104A" w:rsidP="0031104A">
      <w:pPr>
        <w:spacing w:line="360" w:lineRule="auto"/>
        <w:jc w:val="both"/>
        <w:rPr>
          <w:rFonts w:ascii="Times New Roman" w:hAnsi="Times New Roman" w:cs="Times New Roman"/>
          <w:sz w:val="24"/>
          <w:szCs w:val="24"/>
          <w:lang w:val="en-US"/>
        </w:rPr>
      </w:pPr>
      <w:r w:rsidRPr="0031104A">
        <w:rPr>
          <w:rFonts w:ascii="Times New Roman" w:hAnsi="Times New Roman" w:cs="Times New Roman"/>
          <w:sz w:val="24"/>
          <w:szCs w:val="24"/>
          <w:lang w:val="en-US"/>
        </w:rPr>
        <w:t>The hybrid energy solution is based on two different renewable energy technologies; the first regarding the installation of a small wind park (based exclusively on 0.6 MW wind turbines) at a medium-high wind potential (Table I), and the second concerning a small PV power station (based exclusively on 0.5kWp modern PV panels) to be installed in an appropriate area of high solar potential (Table I). The safe operation of the RES-based hybrid power station includes Li-ion batteries for two days of energy autonomy of the remote consumer (</w:t>
      </w:r>
      <w:proofErr w:type="spellStart"/>
      <w:r w:rsidRPr="0031104A">
        <w:rPr>
          <w:rFonts w:ascii="Times New Roman" w:hAnsi="Times New Roman" w:cs="Times New Roman"/>
          <w:sz w:val="24"/>
          <w:szCs w:val="24"/>
          <w:lang w:val="en-US"/>
        </w:rPr>
        <w:t>DODmax</w:t>
      </w:r>
      <w:proofErr w:type="spellEnd"/>
      <w:r w:rsidRPr="0031104A">
        <w:rPr>
          <w:rFonts w:ascii="Times New Roman" w:hAnsi="Times New Roman" w:cs="Times New Roman"/>
          <w:sz w:val="24"/>
          <w:szCs w:val="24"/>
          <w:lang w:val="en-US"/>
        </w:rPr>
        <w:t>=90% and total-round trip efficiency equal to 80%) along with the necessary electronics (</w:t>
      </w:r>
      <w:proofErr w:type="gramStart"/>
      <w:r w:rsidRPr="0031104A">
        <w:rPr>
          <w:rFonts w:ascii="Times New Roman" w:hAnsi="Times New Roman" w:cs="Times New Roman"/>
          <w:sz w:val="24"/>
          <w:szCs w:val="24"/>
          <w:lang w:val="en-US"/>
        </w:rPr>
        <w:t>i.e.</w:t>
      </w:r>
      <w:proofErr w:type="gramEnd"/>
      <w:r w:rsidRPr="0031104A">
        <w:rPr>
          <w:rFonts w:ascii="Times New Roman" w:hAnsi="Times New Roman" w:cs="Times New Roman"/>
          <w:sz w:val="24"/>
          <w:szCs w:val="24"/>
          <w:lang w:val="en-US"/>
        </w:rPr>
        <w:t xml:space="preserve"> AC/DC rectifiers, battery charge controllers, and three 50 Hz 450 kVA inverters). </w:t>
      </w:r>
    </w:p>
    <w:p w14:paraId="03860E92" w14:textId="2C8F260B" w:rsidR="0031104A" w:rsidRPr="0031104A" w:rsidRDefault="0031104A" w:rsidP="0031104A">
      <w:pPr>
        <w:spacing w:line="360" w:lineRule="auto"/>
        <w:jc w:val="both"/>
        <w:rPr>
          <w:rFonts w:ascii="Times New Roman" w:hAnsi="Times New Roman" w:cs="Times New Roman"/>
          <w:sz w:val="24"/>
          <w:szCs w:val="24"/>
          <w:lang w:val="en-US"/>
        </w:rPr>
      </w:pPr>
      <w:r w:rsidRPr="0031104A">
        <w:rPr>
          <w:rFonts w:ascii="Times New Roman" w:hAnsi="Times New Roman" w:cs="Times New Roman"/>
          <w:sz w:val="24"/>
          <w:szCs w:val="24"/>
          <w:lang w:val="en-US"/>
        </w:rPr>
        <w:t xml:space="preserve">On the other hand, the alternative solution will be based on the operation of three diesel engine generators (each </w:t>
      </w:r>
      <w:proofErr w:type="gramStart"/>
      <w:r w:rsidRPr="0031104A">
        <w:rPr>
          <w:rFonts w:ascii="Times New Roman" w:hAnsi="Times New Roman" w:cs="Times New Roman"/>
          <w:sz w:val="24"/>
          <w:szCs w:val="24"/>
          <w:lang w:val="en-US"/>
        </w:rPr>
        <w:t>one of 500 kW</w:t>
      </w:r>
      <w:proofErr w:type="gramEnd"/>
      <w:r w:rsidRPr="0031104A">
        <w:rPr>
          <w:rFonts w:ascii="Times New Roman" w:hAnsi="Times New Roman" w:cs="Times New Roman"/>
          <w:sz w:val="24"/>
          <w:szCs w:val="24"/>
          <w:lang w:val="en-US"/>
        </w:rPr>
        <w:t xml:space="preserve"> nominal power), with average efficiency equal to 32%, including the loss of the asynchronous electrical generators. </w:t>
      </w:r>
    </w:p>
    <w:p w14:paraId="19F77EFB" w14:textId="7DF3C4D2" w:rsidR="0031104A" w:rsidRPr="0031104A" w:rsidRDefault="0031104A" w:rsidP="0031104A">
      <w:pPr>
        <w:spacing w:line="360" w:lineRule="auto"/>
        <w:jc w:val="both"/>
        <w:rPr>
          <w:rFonts w:ascii="Times New Roman" w:hAnsi="Times New Roman" w:cs="Times New Roman"/>
          <w:sz w:val="24"/>
          <w:szCs w:val="24"/>
          <w:lang w:val="en-US"/>
        </w:rPr>
      </w:pPr>
      <w:r w:rsidRPr="0031104A">
        <w:rPr>
          <w:rFonts w:ascii="Times New Roman" w:hAnsi="Times New Roman" w:cs="Times New Roman"/>
          <w:sz w:val="24"/>
          <w:szCs w:val="24"/>
          <w:lang w:val="en-US"/>
        </w:rPr>
        <w:t xml:space="preserve">For both technologies examined, environmental aspects will also be </w:t>
      </w:r>
      <w:proofErr w:type="gramStart"/>
      <w:r w:rsidRPr="0031104A">
        <w:rPr>
          <w:rFonts w:ascii="Times New Roman" w:hAnsi="Times New Roman" w:cs="Times New Roman"/>
          <w:sz w:val="24"/>
          <w:szCs w:val="24"/>
          <w:lang w:val="en-US"/>
        </w:rPr>
        <w:t>taken into account</w:t>
      </w:r>
      <w:proofErr w:type="gramEnd"/>
      <w:r w:rsidRPr="0031104A">
        <w:rPr>
          <w:rFonts w:ascii="Times New Roman" w:hAnsi="Times New Roman" w:cs="Times New Roman"/>
          <w:sz w:val="24"/>
          <w:szCs w:val="24"/>
          <w:lang w:val="en-US"/>
        </w:rPr>
        <w:t>, while the status of the local electricity market should also be examined taking into consideration the existing system of subsidy and support for RES applications in the course of time.</w:t>
      </w:r>
      <w:r w:rsidR="009E6804" w:rsidRPr="009E6804">
        <w:rPr>
          <w:lang w:val="en-US"/>
        </w:rPr>
        <w:t xml:space="preserve"> </w:t>
      </w:r>
    </w:p>
    <w:p w14:paraId="238FBFA5" w14:textId="5CB7E8FE" w:rsidR="0031104A" w:rsidRPr="0031104A" w:rsidRDefault="0031104A" w:rsidP="0031104A">
      <w:pPr>
        <w:spacing w:line="360" w:lineRule="auto"/>
        <w:jc w:val="both"/>
        <w:rPr>
          <w:rFonts w:ascii="Times New Roman" w:hAnsi="Times New Roman" w:cs="Times New Roman"/>
          <w:sz w:val="24"/>
          <w:szCs w:val="24"/>
          <w:lang w:val="en-US"/>
        </w:rPr>
      </w:pPr>
    </w:p>
    <w:p w14:paraId="466AA532" w14:textId="0495ED9D" w:rsidR="0031104A" w:rsidRPr="0031104A" w:rsidRDefault="0031104A" w:rsidP="0031104A">
      <w:pPr>
        <w:spacing w:line="360" w:lineRule="auto"/>
        <w:jc w:val="both"/>
        <w:rPr>
          <w:rFonts w:ascii="Times New Roman" w:hAnsi="Times New Roman" w:cs="Times New Roman"/>
          <w:sz w:val="24"/>
          <w:szCs w:val="24"/>
          <w:lang w:val="en-US"/>
        </w:rPr>
      </w:pPr>
      <w:r w:rsidRPr="0031104A">
        <w:rPr>
          <w:rFonts w:ascii="Times New Roman" w:hAnsi="Times New Roman" w:cs="Times New Roman"/>
          <w:sz w:val="24"/>
          <w:szCs w:val="24"/>
          <w:lang w:val="en-US"/>
        </w:rPr>
        <w:t>Financial evaluation of the available solutions should be based on the estimation of the investments’ (simple and complete) pay-back period, NPV (</w:t>
      </w:r>
      <w:proofErr w:type="spellStart"/>
      <w:r w:rsidRPr="0031104A">
        <w:rPr>
          <w:rFonts w:ascii="Times New Roman" w:hAnsi="Times New Roman" w:cs="Times New Roman"/>
          <w:sz w:val="24"/>
          <w:szCs w:val="24"/>
          <w:lang w:val="en-US"/>
        </w:rPr>
        <w:t>npv</w:t>
      </w:r>
      <w:proofErr w:type="spellEnd"/>
      <w:r w:rsidRPr="0031104A">
        <w:rPr>
          <w:rFonts w:ascii="Times New Roman" w:hAnsi="Times New Roman" w:cs="Times New Roman"/>
          <w:sz w:val="24"/>
          <w:szCs w:val="24"/>
          <w:lang w:val="en-US"/>
        </w:rPr>
        <w:t xml:space="preserve">) and IRR value. </w:t>
      </w:r>
    </w:p>
    <w:p w14:paraId="16B1812D" w14:textId="162CADDC" w:rsidR="0031104A" w:rsidRPr="009E6804" w:rsidRDefault="0031104A" w:rsidP="0031104A">
      <w:pPr>
        <w:spacing w:line="360" w:lineRule="auto"/>
        <w:jc w:val="both"/>
        <w:rPr>
          <w:rFonts w:ascii="Times New Roman" w:hAnsi="Times New Roman" w:cs="Times New Roman"/>
          <w:sz w:val="24"/>
          <w:szCs w:val="24"/>
          <w:lang w:val="en-US"/>
        </w:rPr>
      </w:pPr>
      <w:r w:rsidRPr="0031104A">
        <w:rPr>
          <w:rFonts w:ascii="Times New Roman" w:hAnsi="Times New Roman" w:cs="Times New Roman"/>
          <w:sz w:val="24"/>
          <w:szCs w:val="24"/>
          <w:lang w:val="en-US"/>
        </w:rPr>
        <w:t xml:space="preserve">However, the final evaluation of the proposed solutions should be based also on the estimation of the levelized (on </w:t>
      </w:r>
      <w:proofErr w:type="gramStart"/>
      <w:r w:rsidRPr="0031104A">
        <w:rPr>
          <w:rFonts w:ascii="Times New Roman" w:hAnsi="Times New Roman" w:cs="Times New Roman"/>
          <w:sz w:val="24"/>
          <w:szCs w:val="24"/>
          <w:lang w:val="en-US"/>
        </w:rPr>
        <w:t>life</w:t>
      </w:r>
      <w:proofErr w:type="gramEnd"/>
      <w:r w:rsidRPr="0031104A">
        <w:rPr>
          <w:rFonts w:ascii="Times New Roman" w:hAnsi="Times New Roman" w:cs="Times New Roman"/>
          <w:sz w:val="24"/>
          <w:szCs w:val="24"/>
          <w:lang w:val="en-US"/>
        </w:rPr>
        <w:t xml:space="preserve"> cycle basis) total electricity production cost (including externalities). </w:t>
      </w:r>
      <w:r w:rsidRPr="0031104A">
        <w:rPr>
          <w:rFonts w:ascii="Times New Roman" w:hAnsi="Times New Roman" w:cs="Times New Roman"/>
          <w:sz w:val="24"/>
          <w:szCs w:val="24"/>
        </w:rPr>
        <w:sym w:font="Symbol" w:char="F0B7"/>
      </w:r>
    </w:p>
    <w:p w14:paraId="73106A21" w14:textId="6E225890" w:rsidR="0031104A" w:rsidRPr="0031104A" w:rsidRDefault="0031104A" w:rsidP="0031104A">
      <w:pPr>
        <w:spacing w:line="360" w:lineRule="auto"/>
        <w:jc w:val="both"/>
        <w:rPr>
          <w:rFonts w:ascii="Times New Roman" w:hAnsi="Times New Roman" w:cs="Times New Roman"/>
          <w:sz w:val="24"/>
          <w:szCs w:val="24"/>
          <w:lang w:val="en-US"/>
        </w:rPr>
      </w:pPr>
      <w:r w:rsidRPr="0031104A">
        <w:rPr>
          <w:rFonts w:ascii="Times New Roman" w:hAnsi="Times New Roman" w:cs="Times New Roman"/>
          <w:sz w:val="24"/>
          <w:szCs w:val="24"/>
          <w:lang w:val="en-US"/>
        </w:rPr>
        <w:t xml:space="preserve"> Investment cost shall derive from the combination of the initial installation cost and the corresponding maintenance and operation cost, considering the entire economic life of each investment and including the possibility of </w:t>
      </w:r>
      <w:proofErr w:type="gramStart"/>
      <w:r w:rsidRPr="0031104A">
        <w:rPr>
          <w:rFonts w:ascii="Times New Roman" w:hAnsi="Times New Roman" w:cs="Times New Roman"/>
          <w:sz w:val="24"/>
          <w:szCs w:val="24"/>
          <w:lang w:val="en-US"/>
        </w:rPr>
        <w:t>State</w:t>
      </w:r>
      <w:proofErr w:type="gramEnd"/>
      <w:r w:rsidRPr="0031104A">
        <w:rPr>
          <w:rFonts w:ascii="Times New Roman" w:hAnsi="Times New Roman" w:cs="Times New Roman"/>
          <w:sz w:val="24"/>
          <w:szCs w:val="24"/>
          <w:lang w:val="en-US"/>
        </w:rPr>
        <w:t xml:space="preserve"> subsidy.</w:t>
      </w:r>
    </w:p>
    <w:p w14:paraId="16724020" w14:textId="32B55F29" w:rsidR="0031104A" w:rsidRPr="0031104A" w:rsidRDefault="0031104A" w:rsidP="0031104A">
      <w:pPr>
        <w:spacing w:line="360" w:lineRule="auto"/>
        <w:jc w:val="both"/>
        <w:rPr>
          <w:rFonts w:ascii="Times New Roman" w:hAnsi="Times New Roman" w:cs="Times New Roman"/>
          <w:sz w:val="24"/>
          <w:szCs w:val="24"/>
          <w:lang w:val="en-US"/>
        </w:rPr>
      </w:pPr>
      <w:r w:rsidRPr="0031104A">
        <w:rPr>
          <w:rFonts w:ascii="Times New Roman" w:hAnsi="Times New Roman" w:cs="Times New Roman"/>
          <w:sz w:val="24"/>
          <w:szCs w:val="24"/>
          <w:lang w:val="en-US"/>
        </w:rPr>
        <w:t xml:space="preserve">Revenues from the operation of the plants should be estimated by using the current selling price of electricity, valid for autonomous island networks, while taxation should also be </w:t>
      </w:r>
      <w:proofErr w:type="gramStart"/>
      <w:r w:rsidRPr="0031104A">
        <w:rPr>
          <w:rFonts w:ascii="Times New Roman" w:hAnsi="Times New Roman" w:cs="Times New Roman"/>
          <w:sz w:val="24"/>
          <w:szCs w:val="24"/>
          <w:lang w:val="en-US"/>
        </w:rPr>
        <w:t>taken into account</w:t>
      </w:r>
      <w:proofErr w:type="gramEnd"/>
      <w:r w:rsidRPr="0031104A">
        <w:rPr>
          <w:rFonts w:ascii="Times New Roman" w:hAnsi="Times New Roman" w:cs="Times New Roman"/>
          <w:sz w:val="24"/>
          <w:szCs w:val="24"/>
          <w:lang w:val="en-US"/>
        </w:rPr>
        <w:t>. The annual escalation rate of the local market electricity price should also be considered, excluding the case of the simple pay-back method.</w:t>
      </w:r>
    </w:p>
    <w:p w14:paraId="13B60B46" w14:textId="77777777" w:rsidR="0031104A" w:rsidRDefault="0031104A" w:rsidP="0031104A">
      <w:pPr>
        <w:rPr>
          <w:lang w:val="en-US"/>
        </w:rPr>
      </w:pPr>
    </w:p>
    <w:p w14:paraId="7A115A35" w14:textId="77777777" w:rsidR="0031104A" w:rsidRDefault="0031104A" w:rsidP="0031104A">
      <w:pPr>
        <w:rPr>
          <w:lang w:val="en-US"/>
        </w:rPr>
      </w:pPr>
    </w:p>
    <w:p w14:paraId="59162252" w14:textId="3E0A78DD" w:rsidR="0031104A" w:rsidRDefault="0031104A" w:rsidP="0031104A">
      <w:pPr>
        <w:rPr>
          <w:lang w:val="en-US"/>
        </w:rPr>
      </w:pPr>
    </w:p>
    <w:p w14:paraId="7A07B51D" w14:textId="4A07EDAE" w:rsidR="00426B0C" w:rsidRDefault="00337600" w:rsidP="0031104A">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Name</w:t>
      </w:r>
      <w:proofErr w:type="gramEnd"/>
      <w:r>
        <w:rPr>
          <w:rFonts w:ascii="Times New Roman" w:hAnsi="Times New Roman" w:cs="Times New Roman"/>
          <w:sz w:val="24"/>
          <w:szCs w:val="24"/>
          <w:lang w:val="en-US"/>
        </w:rPr>
        <w:t xml:space="preserve"> of the student is </w:t>
      </w:r>
      <w:r w:rsidRPr="00337600">
        <w:rPr>
          <w:rFonts w:ascii="Times New Roman" w:hAnsi="Times New Roman" w:cs="Times New Roman"/>
          <w:sz w:val="24"/>
          <w:szCs w:val="24"/>
          <w:lang w:val="en-US"/>
        </w:rPr>
        <w:t>Konstantinos Georgiou</w:t>
      </w:r>
      <w:r>
        <w:rPr>
          <w:rFonts w:ascii="Times New Roman" w:hAnsi="Times New Roman" w:cs="Times New Roman"/>
          <w:sz w:val="24"/>
          <w:szCs w:val="24"/>
          <w:lang w:val="en-US"/>
        </w:rPr>
        <w:t>.</w:t>
      </w:r>
      <w:r w:rsidR="00426B0C">
        <w:rPr>
          <w:rFonts w:ascii="Times New Roman" w:hAnsi="Times New Roman" w:cs="Times New Roman"/>
          <w:sz w:val="24"/>
          <w:szCs w:val="24"/>
          <w:lang w:val="en-US"/>
        </w:rPr>
        <w:t xml:space="preserve"> As I am doing the assignment alone, I will choose the first surname letter for wind turbine and the first letter of my name for the solar panel.</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w:t>
      </w:r>
      <w:r w:rsidRPr="00337600">
        <w:rPr>
          <w:rFonts w:ascii="Times New Roman" w:hAnsi="Times New Roman" w:cs="Times New Roman"/>
          <w:sz w:val="24"/>
          <w:szCs w:val="24"/>
          <w:lang w:val="en-US"/>
        </w:rPr>
        <w:t>Capacity factor value</w:t>
      </w:r>
      <w:r w:rsidR="00426B0C">
        <w:rPr>
          <w:rFonts w:ascii="Times New Roman" w:hAnsi="Times New Roman" w:cs="Times New Roman"/>
          <w:sz w:val="24"/>
          <w:szCs w:val="24"/>
          <w:lang w:val="en-US"/>
        </w:rPr>
        <w:t>s are the following:</w:t>
      </w:r>
      <w:r w:rsidRPr="00337600">
        <w:rPr>
          <w:rFonts w:ascii="Times New Roman" w:hAnsi="Times New Roman" w:cs="Times New Roman"/>
          <w:sz w:val="24"/>
          <w:szCs w:val="24"/>
          <w:lang w:val="en-US"/>
        </w:rPr>
        <w:t xml:space="preserve"> </w:t>
      </w:r>
    </w:p>
    <w:p w14:paraId="33B1BF99" w14:textId="313E7E3F" w:rsidR="00426B0C" w:rsidRDefault="00426B0C" w:rsidP="00426B0C">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 from Georgiou) </w:t>
      </w:r>
      <w:r w:rsidR="00337600" w:rsidRPr="00426B0C">
        <w:rPr>
          <w:rFonts w:ascii="Times New Roman" w:hAnsi="Times New Roman" w:cs="Times New Roman"/>
          <w:sz w:val="24"/>
          <w:szCs w:val="24"/>
          <w:lang w:val="en-US"/>
        </w:rPr>
        <w:t>for the</w:t>
      </w:r>
      <w:r w:rsidRPr="00426B0C">
        <w:rPr>
          <w:rFonts w:ascii="Times New Roman" w:hAnsi="Times New Roman" w:cs="Times New Roman"/>
          <w:sz w:val="24"/>
          <w:szCs w:val="24"/>
          <w:lang w:val="en-US"/>
        </w:rPr>
        <w:t xml:space="preserve"> wind turbine is </w:t>
      </w:r>
      <w:r>
        <w:t>Θ</w:t>
      </w:r>
      <w:r w:rsidRPr="00426B0C">
        <w:rPr>
          <w:lang w:val="en-US"/>
        </w:rPr>
        <w:t>CF</w:t>
      </w:r>
      <w:r w:rsidRPr="00426B0C">
        <w:rPr>
          <w:vertAlign w:val="subscript"/>
          <w:lang w:val="en-US"/>
        </w:rPr>
        <w:t>WT</w:t>
      </w:r>
      <w:r>
        <w:rPr>
          <w:rFonts w:ascii="Times New Roman" w:hAnsi="Times New Roman" w:cs="Times New Roman"/>
          <w:sz w:val="24"/>
          <w:szCs w:val="24"/>
          <w:lang w:val="en-US"/>
        </w:rPr>
        <w:t>=27%</w:t>
      </w:r>
    </w:p>
    <w:p w14:paraId="2EDEF4D7" w14:textId="67132936" w:rsidR="00337600" w:rsidRPr="00426B0C" w:rsidRDefault="00426B0C" w:rsidP="00426B0C">
      <w:pPr>
        <w:pStyle w:val="ListParagraph"/>
        <w:numPr>
          <w:ilvl w:val="0"/>
          <w:numId w:val="13"/>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K</w:t>
      </w:r>
      <w:proofErr w:type="gramEnd"/>
      <w:r>
        <w:rPr>
          <w:rFonts w:ascii="Times New Roman" w:hAnsi="Times New Roman" w:cs="Times New Roman"/>
          <w:sz w:val="24"/>
          <w:szCs w:val="24"/>
          <w:lang w:val="en-US"/>
        </w:rPr>
        <w:t xml:space="preserve"> from Konstantinos) for the</w:t>
      </w:r>
      <w:r w:rsidR="00337600" w:rsidRPr="00426B0C">
        <w:rPr>
          <w:rFonts w:ascii="Times New Roman" w:hAnsi="Times New Roman" w:cs="Times New Roman"/>
          <w:sz w:val="24"/>
          <w:szCs w:val="24"/>
          <w:lang w:val="en-US"/>
        </w:rPr>
        <w:t xml:space="preserve"> PV Panels comes as the </w:t>
      </w:r>
      <w:r w:rsidRPr="00426B0C">
        <w:rPr>
          <w:lang w:val="en-US"/>
        </w:rPr>
        <w:t>CF</w:t>
      </w:r>
      <w:r w:rsidRPr="00426B0C">
        <w:rPr>
          <w:vertAlign w:val="subscript"/>
          <w:lang w:val="en-US"/>
        </w:rPr>
        <w:t>PV</w:t>
      </w:r>
      <w:r w:rsidRPr="00426B0C">
        <w:rPr>
          <w:lang w:val="en-US"/>
        </w:rPr>
        <w:t>=</w:t>
      </w:r>
      <w:r>
        <w:rPr>
          <w:lang w:val="en-US"/>
        </w:rPr>
        <w:t>18%</w:t>
      </w:r>
    </w:p>
    <w:p w14:paraId="6F86A0DD" w14:textId="22ABAB7F" w:rsidR="00337600" w:rsidRPr="00337600" w:rsidRDefault="00337600" w:rsidP="0031104A">
      <w:pPr>
        <w:spacing w:line="360" w:lineRule="auto"/>
        <w:jc w:val="both"/>
        <w:rPr>
          <w:rFonts w:ascii="Times New Roman" w:hAnsi="Times New Roman" w:cs="Times New Roman"/>
          <w:sz w:val="24"/>
          <w:szCs w:val="24"/>
          <w:lang w:val="en-US"/>
        </w:rPr>
      </w:pPr>
      <w:r w:rsidRPr="00337600">
        <w:rPr>
          <w:rFonts w:ascii="Times New Roman" w:hAnsi="Times New Roman" w:cs="Times New Roman"/>
          <w:sz w:val="24"/>
          <w:szCs w:val="24"/>
          <w:lang w:val="en-US"/>
        </w:rPr>
        <w:t>and the Wind Turbines in the selected remote island</w:t>
      </w:r>
    </w:p>
    <w:p w14:paraId="3373C6D8" w14:textId="0C9F2566" w:rsidR="0031104A" w:rsidRPr="000C24CA" w:rsidRDefault="0031104A" w:rsidP="000C24CA">
      <w:pPr>
        <w:pStyle w:val="ListParagraph"/>
        <w:numPr>
          <w:ilvl w:val="0"/>
          <w:numId w:val="12"/>
        </w:numPr>
        <w:spacing w:line="360" w:lineRule="auto"/>
        <w:jc w:val="both"/>
        <w:rPr>
          <w:rFonts w:ascii="Times New Roman" w:hAnsi="Times New Roman" w:cs="Times New Roman"/>
          <w:sz w:val="24"/>
          <w:szCs w:val="24"/>
          <w:lang w:val="en-US"/>
        </w:rPr>
      </w:pPr>
      <w:r w:rsidRPr="000C24CA">
        <w:rPr>
          <w:rFonts w:ascii="Times New Roman" w:hAnsi="Times New Roman" w:cs="Times New Roman"/>
          <w:sz w:val="24"/>
          <w:szCs w:val="24"/>
          <w:lang w:val="en-US"/>
        </w:rPr>
        <w:t xml:space="preserve">Estimate the simple and the complete pay-back period of the proposed investment (using selected combinations of wind turbines and PV panels) and compare your findings with the </w:t>
      </w:r>
      <w:proofErr w:type="gramStart"/>
      <w:r w:rsidRPr="000C24CA">
        <w:rPr>
          <w:rFonts w:ascii="Times New Roman" w:hAnsi="Times New Roman" w:cs="Times New Roman"/>
          <w:sz w:val="24"/>
          <w:szCs w:val="24"/>
          <w:lang w:val="en-US"/>
        </w:rPr>
        <w:t>diesel based</w:t>
      </w:r>
      <w:proofErr w:type="gramEnd"/>
      <w:r w:rsidRPr="000C24CA">
        <w:rPr>
          <w:rFonts w:ascii="Times New Roman" w:hAnsi="Times New Roman" w:cs="Times New Roman"/>
          <w:sz w:val="24"/>
          <w:szCs w:val="24"/>
          <w:lang w:val="en-US"/>
        </w:rPr>
        <w:t xml:space="preserve"> solution. Note that the estimation of the complete pay-back period must be based on the present </w:t>
      </w:r>
      <w:proofErr w:type="gramStart"/>
      <w:r w:rsidRPr="000C24CA">
        <w:rPr>
          <w:rFonts w:ascii="Times New Roman" w:hAnsi="Times New Roman" w:cs="Times New Roman"/>
          <w:sz w:val="24"/>
          <w:szCs w:val="24"/>
          <w:lang w:val="en-US"/>
        </w:rPr>
        <w:t>values</w:t>
      </w:r>
      <w:proofErr w:type="gramEnd"/>
      <w:r w:rsidRPr="000C24CA">
        <w:rPr>
          <w:rFonts w:ascii="Times New Roman" w:hAnsi="Times New Roman" w:cs="Times New Roman"/>
          <w:sz w:val="24"/>
          <w:szCs w:val="24"/>
          <w:lang w:val="en-US"/>
        </w:rPr>
        <w:t xml:space="preserve"> of cash flows. At this point it is important to mention that you should select solutions based on </w:t>
      </w:r>
      <w:proofErr w:type="gramStart"/>
      <w:r w:rsidRPr="000C24CA">
        <w:rPr>
          <w:rFonts w:ascii="Times New Roman" w:hAnsi="Times New Roman" w:cs="Times New Roman"/>
          <w:sz w:val="24"/>
          <w:szCs w:val="24"/>
          <w:lang w:val="en-US"/>
        </w:rPr>
        <w:t>commercial</w:t>
      </w:r>
      <w:proofErr w:type="gramEnd"/>
      <w:r w:rsidRPr="000C24CA">
        <w:rPr>
          <w:rFonts w:ascii="Times New Roman" w:hAnsi="Times New Roman" w:cs="Times New Roman"/>
          <w:sz w:val="24"/>
          <w:szCs w:val="24"/>
          <w:lang w:val="en-US"/>
        </w:rPr>
        <w:t xml:space="preserve"> available equipment. Is there any remarkable difference between the simple and the complete pay-back period estimated? What are the limitations of the simple pay-back period as an investment appraisal tool? (15%) </w:t>
      </w:r>
    </w:p>
    <w:p w14:paraId="4AAF48A7" w14:textId="7A0BB7A0" w:rsidR="000C24CA" w:rsidRDefault="000C24CA" w:rsidP="000C24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start our proposal by defining the total requested power by the isolated island. This is given by the assignment as 4.500 MW per year with a requested peak load demand of 1.1 MW. The output power for a panel is 0.5kW, for a wind power is 0.6 MW and for diesel engine is 0.5 MW. We </w:t>
      </w:r>
      <w:proofErr w:type="gramStart"/>
      <w:r>
        <w:rPr>
          <w:rFonts w:ascii="Times New Roman" w:hAnsi="Times New Roman" w:cs="Times New Roman"/>
          <w:sz w:val="24"/>
          <w:szCs w:val="24"/>
          <w:lang w:val="en-US"/>
        </w:rPr>
        <w:t>have also</w:t>
      </w:r>
      <w:proofErr w:type="gramEnd"/>
      <w:r>
        <w:rPr>
          <w:rFonts w:ascii="Times New Roman" w:hAnsi="Times New Roman" w:cs="Times New Roman"/>
          <w:sz w:val="24"/>
          <w:szCs w:val="24"/>
          <w:lang w:val="en-US"/>
        </w:rPr>
        <w:t xml:space="preserve"> the efficiency for each different possibility. The </w:t>
      </w:r>
      <w:r w:rsidRPr="000C24CA">
        <w:rPr>
          <w:rFonts w:ascii="Times New Roman" w:hAnsi="Times New Roman" w:cs="Times New Roman"/>
          <w:sz w:val="24"/>
          <w:szCs w:val="24"/>
          <w:lang w:val="en-US"/>
        </w:rPr>
        <w:t>Capacity factor values</w:t>
      </w:r>
      <w:r>
        <w:rPr>
          <w:rFonts w:ascii="Times New Roman" w:hAnsi="Times New Roman" w:cs="Times New Roman"/>
          <w:sz w:val="24"/>
          <w:szCs w:val="24"/>
          <w:lang w:val="en-US"/>
        </w:rPr>
        <w:t xml:space="preserve"> are </w:t>
      </w:r>
      <w:r w:rsidR="00426B0C" w:rsidRPr="00426B0C">
        <w:rPr>
          <w:lang w:val="en-US"/>
        </w:rPr>
        <w:t>CF</w:t>
      </w:r>
      <w:r w:rsidR="00426B0C" w:rsidRPr="00426B0C">
        <w:rPr>
          <w:vertAlign w:val="subscript"/>
          <w:lang w:val="en-US"/>
        </w:rPr>
        <w:t>PV</w:t>
      </w:r>
      <w:r w:rsidR="00426B0C" w:rsidRPr="00426B0C">
        <w:rPr>
          <w:lang w:val="en-US"/>
        </w:rPr>
        <w:t>=</w:t>
      </w:r>
      <w:r w:rsidR="00426B0C">
        <w:rPr>
          <w:lang w:val="en-US"/>
        </w:rPr>
        <w:t>18%,</w:t>
      </w:r>
      <w:r w:rsidR="00426B0C" w:rsidRPr="00426B0C">
        <w:rPr>
          <w:lang w:val="en-US"/>
        </w:rPr>
        <w:t xml:space="preserve"> </w:t>
      </w:r>
      <w:r w:rsidR="00426B0C">
        <w:t>Θ</w:t>
      </w:r>
      <w:r w:rsidR="00426B0C" w:rsidRPr="00426B0C">
        <w:rPr>
          <w:lang w:val="en-US"/>
        </w:rPr>
        <w:t>CF</w:t>
      </w:r>
      <w:r w:rsidR="00426B0C" w:rsidRPr="00426B0C">
        <w:rPr>
          <w:vertAlign w:val="subscript"/>
          <w:lang w:val="en-US"/>
        </w:rPr>
        <w:t>WT</w:t>
      </w:r>
      <w:r w:rsidR="00426B0C">
        <w:rPr>
          <w:rFonts w:ascii="Times New Roman" w:hAnsi="Times New Roman" w:cs="Times New Roman"/>
          <w:sz w:val="24"/>
          <w:szCs w:val="24"/>
          <w:lang w:val="en-US"/>
        </w:rPr>
        <w:t>=27%</w:t>
      </w:r>
      <w:r w:rsidR="00426B0C" w:rsidRPr="00426B0C">
        <w:rPr>
          <w:rFonts w:ascii="Times New Roman" w:hAnsi="Times New Roman" w:cs="Times New Roman"/>
          <w:sz w:val="24"/>
          <w:szCs w:val="24"/>
          <w:lang w:val="en-US"/>
        </w:rPr>
        <w:t xml:space="preserve">, </w:t>
      </w:r>
      <w:r w:rsidR="00426B0C">
        <w:rPr>
          <w:rFonts w:ascii="Times New Roman" w:hAnsi="Times New Roman" w:cs="Times New Roman"/>
          <w:sz w:val="24"/>
          <w:szCs w:val="24"/>
        </w:rPr>
        <w:t>η</w:t>
      </w:r>
      <w:r w:rsidR="00426B0C" w:rsidRPr="00426B0C">
        <w:rPr>
          <w:rFonts w:ascii="Times New Roman" w:hAnsi="Times New Roman" w:cs="Times New Roman"/>
          <w:sz w:val="24"/>
          <w:szCs w:val="24"/>
          <w:vertAlign w:val="subscript"/>
          <w:lang w:val="en-US"/>
        </w:rPr>
        <w:t>diesel</w:t>
      </w:r>
      <w:r w:rsidR="00426B0C">
        <w:rPr>
          <w:lang w:val="en-US"/>
        </w:rPr>
        <w:t xml:space="preserve"> =32</w:t>
      </w:r>
      <w:proofErr w:type="gramStart"/>
      <w:r w:rsidR="00426B0C">
        <w:rPr>
          <w:lang w:val="en-US"/>
        </w:rPr>
        <w:t xml:space="preserve">%, </w:t>
      </w:r>
      <w:r w:rsidRPr="000C24CA">
        <w:rPr>
          <w:rFonts w:ascii="Times New Roman" w:hAnsi="Times New Roman" w:cs="Times New Roman"/>
          <w:sz w:val="24"/>
          <w:szCs w:val="24"/>
          <w:lang w:val="en-US"/>
        </w:rPr>
        <w:t xml:space="preserve"> </w:t>
      </w:r>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 a panel, for a wind power and for diesel engine, respectively. </w:t>
      </w:r>
    </w:p>
    <w:p w14:paraId="14405779" w14:textId="4201F08E" w:rsidR="000C24CA" w:rsidRDefault="000C24CA" w:rsidP="000C24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By the afore-mentioned I create </w:t>
      </w:r>
      <w:r w:rsidR="003F5961">
        <w:rPr>
          <w:rFonts w:ascii="Times New Roman" w:hAnsi="Times New Roman" w:cs="Times New Roman"/>
          <w:sz w:val="24"/>
          <w:szCs w:val="24"/>
          <w:lang w:val="en-US"/>
        </w:rPr>
        <w:t>three</w:t>
      </w:r>
      <w:r>
        <w:rPr>
          <w:rFonts w:ascii="Times New Roman" w:hAnsi="Times New Roman" w:cs="Times New Roman"/>
          <w:sz w:val="24"/>
          <w:szCs w:val="24"/>
          <w:lang w:val="en-US"/>
        </w:rPr>
        <w:t xml:space="preserve"> different scenarios. One employing only wind turbines</w:t>
      </w:r>
      <w:r w:rsidR="003F5961">
        <w:rPr>
          <w:rFonts w:ascii="Times New Roman" w:hAnsi="Times New Roman" w:cs="Times New Roman"/>
          <w:sz w:val="24"/>
          <w:szCs w:val="24"/>
          <w:lang w:val="en-US"/>
        </w:rPr>
        <w:t xml:space="preserve">, </w:t>
      </w:r>
      <w:r>
        <w:rPr>
          <w:rFonts w:ascii="Times New Roman" w:hAnsi="Times New Roman" w:cs="Times New Roman"/>
          <w:sz w:val="24"/>
          <w:szCs w:val="24"/>
          <w:lang w:val="en-US"/>
        </w:rPr>
        <w:t>one employing only solar panels</w:t>
      </w:r>
      <w:r w:rsidR="003F5961">
        <w:rPr>
          <w:rFonts w:ascii="Times New Roman" w:hAnsi="Times New Roman" w:cs="Times New Roman"/>
          <w:sz w:val="24"/>
          <w:szCs w:val="24"/>
          <w:lang w:val="en-US"/>
        </w:rPr>
        <w:t xml:space="preserve"> and one with a diesel engine</w:t>
      </w:r>
      <w:r>
        <w:rPr>
          <w:rFonts w:ascii="Times New Roman" w:hAnsi="Times New Roman" w:cs="Times New Roman"/>
          <w:sz w:val="24"/>
          <w:szCs w:val="24"/>
          <w:lang w:val="en-US"/>
        </w:rPr>
        <w:t>.</w:t>
      </w:r>
    </w:p>
    <w:p w14:paraId="4F6D9C38" w14:textId="6AD542BC" w:rsidR="007C5760" w:rsidRDefault="003F5961" w:rsidP="000C24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first </w:t>
      </w:r>
      <w:proofErr w:type="gramStart"/>
      <w:r>
        <w:rPr>
          <w:rFonts w:ascii="Times New Roman" w:hAnsi="Times New Roman" w:cs="Times New Roman"/>
          <w:sz w:val="24"/>
          <w:szCs w:val="24"/>
          <w:lang w:val="en-US"/>
        </w:rPr>
        <w:t>scenario, that</w:t>
      </w:r>
      <w:proofErr w:type="gramEnd"/>
      <w:r>
        <w:rPr>
          <w:rFonts w:ascii="Times New Roman" w:hAnsi="Times New Roman" w:cs="Times New Roman"/>
          <w:sz w:val="24"/>
          <w:szCs w:val="24"/>
          <w:lang w:val="en-US"/>
        </w:rPr>
        <w:t xml:space="preserve"> I only utilize solar panels, with a </w:t>
      </w:r>
      <w:r w:rsidRPr="007C5760">
        <w:rPr>
          <w:rFonts w:ascii="Times New Roman" w:hAnsi="Times New Roman" w:cs="Times New Roman"/>
          <w:sz w:val="24"/>
          <w:szCs w:val="24"/>
          <w:lang w:val="en-US"/>
        </w:rPr>
        <w:t>CF</w:t>
      </w:r>
      <w:r w:rsidRPr="001A1B87">
        <w:rPr>
          <w:rFonts w:ascii="Times New Roman" w:hAnsi="Times New Roman" w:cs="Times New Roman"/>
          <w:sz w:val="24"/>
          <w:szCs w:val="24"/>
          <w:vertAlign w:val="subscript"/>
          <w:lang w:val="en-US"/>
        </w:rPr>
        <w:t>PV</w:t>
      </w:r>
      <w:r w:rsidRPr="007C5760">
        <w:rPr>
          <w:rFonts w:ascii="Times New Roman" w:hAnsi="Times New Roman" w:cs="Times New Roman"/>
          <w:sz w:val="24"/>
          <w:szCs w:val="24"/>
          <w:lang w:val="en-US"/>
        </w:rPr>
        <w:t>=18</w:t>
      </w:r>
      <w:proofErr w:type="gramStart"/>
      <w:r w:rsidRPr="007C5760">
        <w:rPr>
          <w:rFonts w:ascii="Times New Roman" w:hAnsi="Times New Roman" w:cs="Times New Roman"/>
          <w:sz w:val="24"/>
          <w:szCs w:val="24"/>
          <w:lang w:val="en-US"/>
        </w:rPr>
        <w:t xml:space="preserve">% </w:t>
      </w:r>
      <w:r w:rsidR="00CD4366" w:rsidRPr="007C5760">
        <w:rPr>
          <w:rFonts w:ascii="Times New Roman" w:hAnsi="Times New Roman" w:cs="Times New Roman"/>
          <w:sz w:val="24"/>
          <w:szCs w:val="24"/>
          <w:lang w:val="en-US"/>
        </w:rPr>
        <w:t>.</w:t>
      </w:r>
      <w:proofErr w:type="gramEnd"/>
      <w:r w:rsidR="00CD4366" w:rsidRPr="007C5760">
        <w:rPr>
          <w:rFonts w:ascii="Times New Roman" w:hAnsi="Times New Roman" w:cs="Times New Roman"/>
          <w:sz w:val="24"/>
          <w:szCs w:val="24"/>
          <w:lang w:val="en-US"/>
        </w:rPr>
        <w:t xml:space="preserve"> </w:t>
      </w:r>
      <w:proofErr w:type="gramStart"/>
      <w:r w:rsidR="00CD4366" w:rsidRPr="007C5760">
        <w:rPr>
          <w:rFonts w:ascii="Times New Roman" w:hAnsi="Times New Roman" w:cs="Times New Roman"/>
          <w:sz w:val="24"/>
          <w:szCs w:val="24"/>
          <w:lang w:val="en-US"/>
        </w:rPr>
        <w:t>In order to</w:t>
      </w:r>
      <w:proofErr w:type="gramEnd"/>
      <w:r w:rsidR="00CD4366" w:rsidRPr="007C5760">
        <w:rPr>
          <w:rFonts w:ascii="Times New Roman" w:hAnsi="Times New Roman" w:cs="Times New Roman"/>
          <w:sz w:val="24"/>
          <w:szCs w:val="24"/>
          <w:lang w:val="en-US"/>
        </w:rPr>
        <w:t xml:space="preserve"> fulfill the isolated island demand, I need a park with 5800 solar panels. This means a total power of 0.522MW </w:t>
      </w:r>
      <w:proofErr w:type="gramStart"/>
      <w:r w:rsidR="00CD4366" w:rsidRPr="007C5760">
        <w:rPr>
          <w:rFonts w:ascii="Times New Roman" w:hAnsi="Times New Roman" w:cs="Times New Roman"/>
          <w:sz w:val="24"/>
          <w:szCs w:val="24"/>
          <w:lang w:val="en-US"/>
        </w:rPr>
        <w:t>in order to</w:t>
      </w:r>
      <w:proofErr w:type="gramEnd"/>
      <w:r w:rsidR="00CD4366" w:rsidRPr="007C5760">
        <w:rPr>
          <w:rFonts w:ascii="Times New Roman" w:hAnsi="Times New Roman" w:cs="Times New Roman"/>
          <w:sz w:val="24"/>
          <w:szCs w:val="24"/>
          <w:lang w:val="en-US"/>
        </w:rPr>
        <w:t xml:space="preserve"> fulfill an energy demand of 4.572 MW / year. Assuming that the cost of solar panels in Greece is approximately ~ $3 per watt</w:t>
      </w:r>
      <w:r w:rsidR="00591C87">
        <w:rPr>
          <w:rFonts w:ascii="Times New Roman" w:hAnsi="Times New Roman" w:cs="Times New Roman"/>
          <w:sz w:val="24"/>
          <w:szCs w:val="24"/>
          <w:lang w:val="en-US"/>
        </w:rPr>
        <w:t xml:space="preserve"> (Source: </w:t>
      </w:r>
      <w:proofErr w:type="spellStart"/>
      <w:r w:rsidR="00591C87">
        <w:rPr>
          <w:rFonts w:ascii="Times New Roman" w:hAnsi="Times New Roman" w:cs="Times New Roman"/>
          <w:sz w:val="24"/>
          <w:szCs w:val="24"/>
          <w:lang w:val="en-US"/>
        </w:rPr>
        <w:t>Ecowatch</w:t>
      </w:r>
      <w:proofErr w:type="spellEnd"/>
      <w:r w:rsidR="00591C87">
        <w:rPr>
          <w:rFonts w:ascii="Times New Roman" w:hAnsi="Times New Roman" w:cs="Times New Roman"/>
          <w:sz w:val="24"/>
          <w:szCs w:val="24"/>
          <w:lang w:val="en-US"/>
        </w:rPr>
        <w:t>)</w:t>
      </w:r>
      <w:r w:rsidR="00CD4366" w:rsidRPr="007C5760">
        <w:rPr>
          <w:rFonts w:ascii="Times New Roman" w:hAnsi="Times New Roman" w:cs="Times New Roman"/>
          <w:sz w:val="24"/>
          <w:szCs w:val="24"/>
          <w:lang w:val="en-US"/>
        </w:rPr>
        <w:t xml:space="preserve">, this means an investment of 3.000.000 €/MW.  </w:t>
      </w:r>
      <w:proofErr w:type="gramStart"/>
      <w:r w:rsidR="00CD4366" w:rsidRPr="007C5760">
        <w:rPr>
          <w:rFonts w:ascii="Times New Roman" w:hAnsi="Times New Roman" w:cs="Times New Roman"/>
          <w:sz w:val="24"/>
          <w:szCs w:val="24"/>
          <w:lang w:val="en-US"/>
        </w:rPr>
        <w:t>So</w:t>
      </w:r>
      <w:proofErr w:type="gramEnd"/>
      <w:r w:rsidR="00CD4366" w:rsidRPr="007C5760">
        <w:rPr>
          <w:rFonts w:ascii="Times New Roman" w:hAnsi="Times New Roman" w:cs="Times New Roman"/>
          <w:sz w:val="24"/>
          <w:szCs w:val="24"/>
          <w:lang w:val="en-US"/>
        </w:rPr>
        <w:t xml:space="preserve"> for my scenario, 1.566 million euros. The revenue comes from the relevant price of electricity in Greece. Nowadays, a rough estimation is about 300 €/MWh, yielding a total revenue of 1.371 million euros per year.</w:t>
      </w:r>
      <w:r w:rsidR="007C5760">
        <w:rPr>
          <w:rFonts w:ascii="Times New Roman" w:hAnsi="Times New Roman" w:cs="Times New Roman"/>
          <w:sz w:val="24"/>
          <w:szCs w:val="24"/>
          <w:lang w:val="en-US"/>
        </w:rPr>
        <w:t xml:space="preserve"> Assuming running costs </w:t>
      </w:r>
      <w:r w:rsidR="00591C87">
        <w:rPr>
          <w:rFonts w:ascii="Times New Roman" w:hAnsi="Times New Roman" w:cs="Times New Roman"/>
          <w:sz w:val="24"/>
          <w:szCs w:val="24"/>
          <w:lang w:val="en-US"/>
        </w:rPr>
        <w:t>(</w:t>
      </w:r>
      <w:r w:rsidR="00591C87" w:rsidRPr="00591C87">
        <w:rPr>
          <w:rFonts w:ascii="Times New Roman" w:hAnsi="Times New Roman" w:cs="Times New Roman"/>
          <w:sz w:val="24"/>
          <w:szCs w:val="24"/>
          <w:lang w:val="en-US"/>
        </w:rPr>
        <w:t xml:space="preserve">Maintenance and Operations) </w:t>
      </w:r>
      <w:r w:rsidR="007C5760">
        <w:rPr>
          <w:rFonts w:ascii="Times New Roman" w:hAnsi="Times New Roman" w:cs="Times New Roman"/>
          <w:sz w:val="24"/>
          <w:szCs w:val="24"/>
          <w:lang w:val="en-US"/>
        </w:rPr>
        <w:t>m for panels equal to 0.5%., yields an F</w:t>
      </w:r>
      <w:r w:rsidR="007C5760" w:rsidRPr="001A1B87">
        <w:rPr>
          <w:rFonts w:ascii="Times New Roman" w:hAnsi="Times New Roman" w:cs="Times New Roman"/>
          <w:sz w:val="24"/>
          <w:szCs w:val="24"/>
          <w:vertAlign w:val="subscript"/>
          <w:lang w:val="en-US"/>
        </w:rPr>
        <w:t>CO</w:t>
      </w:r>
      <w:r w:rsidR="007C5760" w:rsidRPr="007C5760">
        <w:rPr>
          <w:rFonts w:ascii="Times New Roman" w:hAnsi="Times New Roman" w:cs="Times New Roman"/>
          <w:sz w:val="24"/>
          <w:szCs w:val="24"/>
          <w:lang w:val="en-US"/>
        </w:rPr>
        <w:t>=0.0783</w:t>
      </w:r>
      <w:r w:rsidR="007C5760">
        <w:rPr>
          <w:rFonts w:ascii="Times New Roman" w:hAnsi="Times New Roman" w:cs="Times New Roman"/>
          <w:sz w:val="24"/>
          <w:szCs w:val="24"/>
          <w:lang w:val="en-US"/>
        </w:rPr>
        <w:t xml:space="preserve"> </w:t>
      </w:r>
      <w:r w:rsidR="007C5760" w:rsidRPr="007C5760">
        <w:rPr>
          <w:rFonts w:ascii="Times New Roman" w:hAnsi="Times New Roman" w:cs="Times New Roman"/>
          <w:sz w:val="24"/>
          <w:szCs w:val="24"/>
          <w:lang w:val="en-US"/>
        </w:rPr>
        <w:t>million euros</w:t>
      </w:r>
      <w:r w:rsidR="007C5760">
        <w:rPr>
          <w:rFonts w:ascii="Times New Roman" w:hAnsi="Times New Roman" w:cs="Times New Roman"/>
          <w:sz w:val="24"/>
          <w:szCs w:val="24"/>
          <w:lang w:val="en-US"/>
        </w:rPr>
        <w:t xml:space="preserve">. </w:t>
      </w:r>
      <w:r w:rsidR="001A1B87">
        <w:rPr>
          <w:rFonts w:ascii="Times New Roman" w:hAnsi="Times New Roman" w:cs="Times New Roman"/>
          <w:sz w:val="24"/>
          <w:szCs w:val="24"/>
          <w:lang w:val="en-US"/>
        </w:rPr>
        <w:t xml:space="preserve">At first point we </w:t>
      </w:r>
      <w:proofErr w:type="spellStart"/>
      <w:r w:rsidR="001A1B87">
        <w:rPr>
          <w:rFonts w:ascii="Times New Roman" w:hAnsi="Times New Roman" w:cs="Times New Roman"/>
          <w:sz w:val="24"/>
          <w:szCs w:val="24"/>
          <w:lang w:val="en-US"/>
        </w:rPr>
        <w:t>car</w:t>
      </w:r>
      <w:proofErr w:type="spellEnd"/>
      <w:r w:rsidR="001A1B87">
        <w:rPr>
          <w:rFonts w:ascii="Times New Roman" w:hAnsi="Times New Roman" w:cs="Times New Roman"/>
          <w:sz w:val="24"/>
          <w:szCs w:val="24"/>
          <w:lang w:val="en-US"/>
        </w:rPr>
        <w:t xml:space="preserve"> about time zero. We calculate the net value of the investment (investment -VAT). Then s</w:t>
      </w:r>
      <w:r w:rsidR="007C5760">
        <w:rPr>
          <w:rFonts w:ascii="Times New Roman" w:hAnsi="Times New Roman" w:cs="Times New Roman"/>
          <w:sz w:val="24"/>
          <w:szCs w:val="24"/>
          <w:lang w:val="en-US"/>
        </w:rPr>
        <w:t xml:space="preserve">ubtracting </w:t>
      </w:r>
      <w:r w:rsidR="001A1B87">
        <w:rPr>
          <w:rFonts w:ascii="Times New Roman" w:hAnsi="Times New Roman" w:cs="Times New Roman"/>
          <w:sz w:val="24"/>
          <w:szCs w:val="24"/>
          <w:lang w:val="en-US"/>
        </w:rPr>
        <w:t xml:space="preserve">from this </w:t>
      </w:r>
      <w:r w:rsidR="007C5760">
        <w:rPr>
          <w:rFonts w:ascii="Times New Roman" w:hAnsi="Times New Roman" w:cs="Times New Roman"/>
          <w:sz w:val="24"/>
          <w:szCs w:val="24"/>
          <w:lang w:val="en-US"/>
        </w:rPr>
        <w:t xml:space="preserve">the annual revenue and </w:t>
      </w:r>
      <w:proofErr w:type="gramStart"/>
      <w:r w:rsidR="007C5760">
        <w:rPr>
          <w:rFonts w:ascii="Times New Roman" w:hAnsi="Times New Roman" w:cs="Times New Roman"/>
          <w:sz w:val="24"/>
          <w:szCs w:val="24"/>
          <w:lang w:val="en-US"/>
        </w:rPr>
        <w:t>dividing</w:t>
      </w:r>
      <w:proofErr w:type="gramEnd"/>
      <w:r w:rsidR="007C5760">
        <w:rPr>
          <w:rFonts w:ascii="Times New Roman" w:hAnsi="Times New Roman" w:cs="Times New Roman"/>
          <w:sz w:val="24"/>
          <w:szCs w:val="24"/>
          <w:lang w:val="en-US"/>
        </w:rPr>
        <w:t xml:space="preserve"> with the cost of the investment, gives a payback period of ~</w:t>
      </w:r>
      <w:r w:rsidR="001A1B87">
        <w:rPr>
          <w:rFonts w:ascii="Times New Roman" w:hAnsi="Times New Roman" w:cs="Times New Roman"/>
          <w:sz w:val="24"/>
          <w:szCs w:val="24"/>
          <w:lang w:val="en-US"/>
        </w:rPr>
        <w:t>0</w:t>
      </w:r>
      <w:r w:rsidR="007C5760">
        <w:rPr>
          <w:rFonts w:ascii="Times New Roman" w:hAnsi="Times New Roman" w:cs="Times New Roman"/>
          <w:sz w:val="24"/>
          <w:szCs w:val="24"/>
          <w:lang w:val="en-US"/>
        </w:rPr>
        <w:t>.</w:t>
      </w:r>
      <w:r w:rsidR="001A1B87">
        <w:rPr>
          <w:rFonts w:ascii="Times New Roman" w:hAnsi="Times New Roman" w:cs="Times New Roman"/>
          <w:sz w:val="24"/>
          <w:szCs w:val="24"/>
          <w:lang w:val="en-US"/>
        </w:rPr>
        <w:t>92</w:t>
      </w:r>
      <w:r w:rsidR="007C5760">
        <w:rPr>
          <w:rFonts w:ascii="Times New Roman" w:hAnsi="Times New Roman" w:cs="Times New Roman"/>
          <w:sz w:val="24"/>
          <w:szCs w:val="24"/>
          <w:lang w:val="en-US"/>
        </w:rPr>
        <w:t xml:space="preserve"> years. </w:t>
      </w:r>
    </w:p>
    <w:p w14:paraId="5F765685" w14:textId="4B469545" w:rsidR="003F5961" w:rsidRDefault="007C5760" w:rsidP="000C24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the simple payback period method. </w:t>
      </w:r>
    </w:p>
    <w:p w14:paraId="6DD95F8A" w14:textId="77777777" w:rsidR="00A24AED" w:rsidRPr="007C5760" w:rsidRDefault="00A24AED" w:rsidP="000C24CA">
      <w:pPr>
        <w:spacing w:line="360" w:lineRule="auto"/>
        <w:jc w:val="both"/>
        <w:rPr>
          <w:rFonts w:ascii="Times New Roman" w:hAnsi="Times New Roman" w:cs="Times New Roman"/>
          <w:sz w:val="24"/>
          <w:szCs w:val="24"/>
          <w:lang w:val="en-US"/>
        </w:rPr>
      </w:pPr>
    </w:p>
    <w:tbl>
      <w:tblPr>
        <w:tblW w:w="6260" w:type="dxa"/>
        <w:jc w:val="center"/>
        <w:tblLook w:val="04A0" w:firstRow="1" w:lastRow="0" w:firstColumn="1" w:lastColumn="0" w:noHBand="0" w:noVBand="1"/>
      </w:tblPr>
      <w:tblGrid>
        <w:gridCol w:w="1496"/>
        <w:gridCol w:w="1064"/>
        <w:gridCol w:w="1540"/>
        <w:gridCol w:w="1020"/>
        <w:gridCol w:w="1140"/>
      </w:tblGrid>
      <w:tr w:rsidR="00A24AED" w:rsidRPr="00A24AED" w14:paraId="59A4FE24" w14:textId="77777777" w:rsidTr="00A24AED">
        <w:trPr>
          <w:trHeight w:val="570"/>
          <w:jc w:val="center"/>
        </w:trPr>
        <w:tc>
          <w:tcPr>
            <w:tcW w:w="1540" w:type="dxa"/>
            <w:tcBorders>
              <w:top w:val="nil"/>
              <w:left w:val="nil"/>
              <w:bottom w:val="nil"/>
              <w:right w:val="nil"/>
            </w:tcBorders>
            <w:shd w:val="clear" w:color="auto" w:fill="auto"/>
            <w:vAlign w:val="bottom"/>
            <w:hideMark/>
          </w:tcPr>
          <w:p w14:paraId="085C9D0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lastRenderedPageBreak/>
              <w:t>Requested power [MW]</w:t>
            </w:r>
          </w:p>
        </w:tc>
        <w:tc>
          <w:tcPr>
            <w:tcW w:w="1020" w:type="dxa"/>
            <w:tcBorders>
              <w:top w:val="nil"/>
              <w:left w:val="nil"/>
              <w:bottom w:val="nil"/>
              <w:right w:val="nil"/>
            </w:tcBorders>
            <w:shd w:val="clear" w:color="auto" w:fill="auto"/>
            <w:noWrap/>
            <w:vAlign w:val="bottom"/>
            <w:hideMark/>
          </w:tcPr>
          <w:p w14:paraId="6400910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4500</w:t>
            </w:r>
          </w:p>
        </w:tc>
        <w:tc>
          <w:tcPr>
            <w:tcW w:w="1540" w:type="dxa"/>
            <w:tcBorders>
              <w:top w:val="nil"/>
              <w:left w:val="nil"/>
              <w:bottom w:val="nil"/>
              <w:right w:val="nil"/>
            </w:tcBorders>
            <w:shd w:val="clear" w:color="auto" w:fill="auto"/>
            <w:vAlign w:val="bottom"/>
            <w:hideMark/>
          </w:tcPr>
          <w:p w14:paraId="04C9571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 xml:space="preserve">price of </w:t>
            </w:r>
            <w:proofErr w:type="spellStart"/>
            <w:r w:rsidRPr="00A24AED">
              <w:rPr>
                <w:rFonts w:ascii="Century Gothic" w:eastAsia="Times New Roman" w:hAnsi="Century Gothic" w:cs="Calibri"/>
                <w:color w:val="000000"/>
                <w:sz w:val="18"/>
                <w:szCs w:val="18"/>
                <w:lang w:val="en-US" w:eastAsia="en-US"/>
              </w:rPr>
              <w:t>el</w:t>
            </w:r>
            <w:proofErr w:type="spellEnd"/>
          </w:p>
        </w:tc>
        <w:tc>
          <w:tcPr>
            <w:tcW w:w="1020" w:type="dxa"/>
            <w:tcBorders>
              <w:top w:val="nil"/>
              <w:left w:val="nil"/>
              <w:bottom w:val="nil"/>
              <w:right w:val="nil"/>
            </w:tcBorders>
            <w:shd w:val="clear" w:color="auto" w:fill="auto"/>
            <w:noWrap/>
            <w:vAlign w:val="bottom"/>
            <w:hideMark/>
          </w:tcPr>
          <w:p w14:paraId="3B1F167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300</w:t>
            </w:r>
          </w:p>
        </w:tc>
        <w:tc>
          <w:tcPr>
            <w:tcW w:w="1140" w:type="dxa"/>
            <w:tcBorders>
              <w:top w:val="nil"/>
              <w:left w:val="nil"/>
              <w:bottom w:val="nil"/>
              <w:right w:val="nil"/>
            </w:tcBorders>
            <w:shd w:val="clear" w:color="auto" w:fill="auto"/>
            <w:noWrap/>
            <w:vAlign w:val="bottom"/>
            <w:hideMark/>
          </w:tcPr>
          <w:p w14:paraId="32AE093B"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€/MWh</w:t>
            </w:r>
          </w:p>
        </w:tc>
      </w:tr>
      <w:tr w:rsidR="00A24AED" w:rsidRPr="00A24AED" w14:paraId="2AE8C54D" w14:textId="77777777" w:rsidTr="00A24AED">
        <w:trPr>
          <w:trHeight w:val="855"/>
          <w:jc w:val="center"/>
        </w:trPr>
        <w:tc>
          <w:tcPr>
            <w:tcW w:w="1540" w:type="dxa"/>
            <w:tcBorders>
              <w:top w:val="nil"/>
              <w:left w:val="nil"/>
              <w:bottom w:val="nil"/>
              <w:right w:val="nil"/>
            </w:tcBorders>
            <w:shd w:val="clear" w:color="auto" w:fill="auto"/>
            <w:vAlign w:val="bottom"/>
            <w:hideMark/>
          </w:tcPr>
          <w:p w14:paraId="29B67F8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Requested peak load demand [MW]</w:t>
            </w:r>
          </w:p>
        </w:tc>
        <w:tc>
          <w:tcPr>
            <w:tcW w:w="1020" w:type="dxa"/>
            <w:tcBorders>
              <w:top w:val="nil"/>
              <w:left w:val="nil"/>
              <w:bottom w:val="nil"/>
              <w:right w:val="nil"/>
            </w:tcBorders>
            <w:shd w:val="clear" w:color="auto" w:fill="auto"/>
            <w:noWrap/>
            <w:vAlign w:val="bottom"/>
            <w:hideMark/>
          </w:tcPr>
          <w:p w14:paraId="5947065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1.1</w:t>
            </w:r>
          </w:p>
        </w:tc>
        <w:tc>
          <w:tcPr>
            <w:tcW w:w="1540" w:type="dxa"/>
            <w:tcBorders>
              <w:top w:val="nil"/>
              <w:left w:val="nil"/>
              <w:bottom w:val="nil"/>
              <w:right w:val="nil"/>
            </w:tcBorders>
            <w:shd w:val="clear" w:color="auto" w:fill="auto"/>
            <w:vAlign w:val="bottom"/>
            <w:hideMark/>
          </w:tcPr>
          <w:p w14:paraId="14CBA04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turnkey price panels</w:t>
            </w:r>
          </w:p>
        </w:tc>
        <w:tc>
          <w:tcPr>
            <w:tcW w:w="1020" w:type="dxa"/>
            <w:tcBorders>
              <w:top w:val="nil"/>
              <w:left w:val="nil"/>
              <w:bottom w:val="nil"/>
              <w:right w:val="nil"/>
            </w:tcBorders>
            <w:shd w:val="clear" w:color="auto" w:fill="auto"/>
            <w:noWrap/>
            <w:vAlign w:val="bottom"/>
            <w:hideMark/>
          </w:tcPr>
          <w:p w14:paraId="62CFDD9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3000000</w:t>
            </w:r>
          </w:p>
        </w:tc>
        <w:tc>
          <w:tcPr>
            <w:tcW w:w="1140" w:type="dxa"/>
            <w:tcBorders>
              <w:top w:val="nil"/>
              <w:left w:val="nil"/>
              <w:bottom w:val="nil"/>
              <w:right w:val="nil"/>
            </w:tcBorders>
            <w:shd w:val="clear" w:color="auto" w:fill="auto"/>
            <w:noWrap/>
            <w:vAlign w:val="bottom"/>
            <w:hideMark/>
          </w:tcPr>
          <w:p w14:paraId="5B74CCFC"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€/MW</w:t>
            </w:r>
          </w:p>
        </w:tc>
      </w:tr>
      <w:tr w:rsidR="00A24AED" w:rsidRPr="00A24AED" w14:paraId="1985AB37" w14:textId="77777777" w:rsidTr="00A24AED">
        <w:trPr>
          <w:trHeight w:val="570"/>
          <w:jc w:val="center"/>
        </w:trPr>
        <w:tc>
          <w:tcPr>
            <w:tcW w:w="1540" w:type="dxa"/>
            <w:tcBorders>
              <w:top w:val="nil"/>
              <w:left w:val="nil"/>
              <w:bottom w:val="nil"/>
              <w:right w:val="nil"/>
            </w:tcBorders>
            <w:shd w:val="clear" w:color="auto" w:fill="auto"/>
            <w:vAlign w:val="bottom"/>
            <w:hideMark/>
          </w:tcPr>
          <w:p w14:paraId="3EE5E81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Power of each panel [MW]</w:t>
            </w:r>
          </w:p>
        </w:tc>
        <w:tc>
          <w:tcPr>
            <w:tcW w:w="1020" w:type="dxa"/>
            <w:tcBorders>
              <w:top w:val="nil"/>
              <w:left w:val="nil"/>
              <w:bottom w:val="nil"/>
              <w:right w:val="nil"/>
            </w:tcBorders>
            <w:shd w:val="clear" w:color="auto" w:fill="auto"/>
            <w:noWrap/>
            <w:vAlign w:val="bottom"/>
            <w:hideMark/>
          </w:tcPr>
          <w:p w14:paraId="1504F73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0.0005</w:t>
            </w:r>
          </w:p>
        </w:tc>
        <w:tc>
          <w:tcPr>
            <w:tcW w:w="1540" w:type="dxa"/>
            <w:tcBorders>
              <w:top w:val="nil"/>
              <w:left w:val="nil"/>
              <w:bottom w:val="nil"/>
              <w:right w:val="nil"/>
            </w:tcBorders>
            <w:shd w:val="clear" w:color="auto" w:fill="auto"/>
            <w:vAlign w:val="bottom"/>
            <w:hideMark/>
          </w:tcPr>
          <w:p w14:paraId="7A8D02C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turnkey price wind</w:t>
            </w:r>
          </w:p>
        </w:tc>
        <w:tc>
          <w:tcPr>
            <w:tcW w:w="1020" w:type="dxa"/>
            <w:tcBorders>
              <w:top w:val="nil"/>
              <w:left w:val="nil"/>
              <w:bottom w:val="nil"/>
              <w:right w:val="nil"/>
            </w:tcBorders>
            <w:shd w:val="clear" w:color="auto" w:fill="auto"/>
            <w:noWrap/>
            <w:vAlign w:val="bottom"/>
            <w:hideMark/>
          </w:tcPr>
          <w:p w14:paraId="0EB04132"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1300000</w:t>
            </w:r>
          </w:p>
        </w:tc>
        <w:tc>
          <w:tcPr>
            <w:tcW w:w="1140" w:type="dxa"/>
            <w:tcBorders>
              <w:top w:val="nil"/>
              <w:left w:val="nil"/>
              <w:bottom w:val="nil"/>
              <w:right w:val="nil"/>
            </w:tcBorders>
            <w:shd w:val="clear" w:color="auto" w:fill="auto"/>
            <w:noWrap/>
            <w:vAlign w:val="bottom"/>
            <w:hideMark/>
          </w:tcPr>
          <w:p w14:paraId="1AC1D7EF"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€/MW</w:t>
            </w:r>
          </w:p>
        </w:tc>
      </w:tr>
      <w:tr w:rsidR="00A24AED" w:rsidRPr="00A24AED" w14:paraId="4C327F53" w14:textId="77777777" w:rsidTr="00A24AED">
        <w:trPr>
          <w:trHeight w:val="855"/>
          <w:jc w:val="center"/>
        </w:trPr>
        <w:tc>
          <w:tcPr>
            <w:tcW w:w="1540" w:type="dxa"/>
            <w:tcBorders>
              <w:top w:val="nil"/>
              <w:left w:val="nil"/>
              <w:bottom w:val="nil"/>
              <w:right w:val="nil"/>
            </w:tcBorders>
            <w:shd w:val="clear" w:color="auto" w:fill="auto"/>
            <w:vAlign w:val="bottom"/>
            <w:hideMark/>
          </w:tcPr>
          <w:p w14:paraId="38062A1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Power of each wind turbine [MW]</w:t>
            </w:r>
          </w:p>
        </w:tc>
        <w:tc>
          <w:tcPr>
            <w:tcW w:w="1020" w:type="dxa"/>
            <w:tcBorders>
              <w:top w:val="nil"/>
              <w:left w:val="nil"/>
              <w:bottom w:val="nil"/>
              <w:right w:val="nil"/>
            </w:tcBorders>
            <w:shd w:val="clear" w:color="auto" w:fill="auto"/>
            <w:noWrap/>
            <w:vAlign w:val="bottom"/>
            <w:hideMark/>
          </w:tcPr>
          <w:p w14:paraId="5F893DF2"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0.6</w:t>
            </w:r>
          </w:p>
        </w:tc>
        <w:tc>
          <w:tcPr>
            <w:tcW w:w="1540" w:type="dxa"/>
            <w:tcBorders>
              <w:top w:val="nil"/>
              <w:left w:val="nil"/>
              <w:bottom w:val="nil"/>
              <w:right w:val="nil"/>
            </w:tcBorders>
            <w:shd w:val="clear" w:color="auto" w:fill="auto"/>
            <w:vAlign w:val="bottom"/>
            <w:hideMark/>
          </w:tcPr>
          <w:p w14:paraId="2F1A505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turnkey price diesel</w:t>
            </w:r>
          </w:p>
        </w:tc>
        <w:tc>
          <w:tcPr>
            <w:tcW w:w="1020" w:type="dxa"/>
            <w:tcBorders>
              <w:top w:val="nil"/>
              <w:left w:val="nil"/>
              <w:bottom w:val="nil"/>
              <w:right w:val="nil"/>
            </w:tcBorders>
            <w:shd w:val="clear" w:color="auto" w:fill="auto"/>
            <w:noWrap/>
            <w:vAlign w:val="bottom"/>
            <w:hideMark/>
          </w:tcPr>
          <w:p w14:paraId="1F891B3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5000000</w:t>
            </w:r>
          </w:p>
        </w:tc>
        <w:tc>
          <w:tcPr>
            <w:tcW w:w="1140" w:type="dxa"/>
            <w:tcBorders>
              <w:top w:val="nil"/>
              <w:left w:val="nil"/>
              <w:bottom w:val="nil"/>
              <w:right w:val="nil"/>
            </w:tcBorders>
            <w:shd w:val="clear" w:color="auto" w:fill="auto"/>
            <w:noWrap/>
            <w:vAlign w:val="bottom"/>
            <w:hideMark/>
          </w:tcPr>
          <w:p w14:paraId="69E68969"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€/MW</w:t>
            </w:r>
          </w:p>
        </w:tc>
      </w:tr>
      <w:tr w:rsidR="00A24AED" w:rsidRPr="00A24AED" w14:paraId="49E6B5C4" w14:textId="77777777" w:rsidTr="00A24AED">
        <w:trPr>
          <w:trHeight w:val="570"/>
          <w:jc w:val="center"/>
        </w:trPr>
        <w:tc>
          <w:tcPr>
            <w:tcW w:w="1540" w:type="dxa"/>
            <w:tcBorders>
              <w:top w:val="nil"/>
              <w:left w:val="nil"/>
              <w:bottom w:val="nil"/>
              <w:right w:val="nil"/>
            </w:tcBorders>
            <w:shd w:val="clear" w:color="auto" w:fill="auto"/>
            <w:vAlign w:val="bottom"/>
            <w:hideMark/>
          </w:tcPr>
          <w:p w14:paraId="484B687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Power of diesel engine [MW]</w:t>
            </w:r>
          </w:p>
        </w:tc>
        <w:tc>
          <w:tcPr>
            <w:tcW w:w="1020" w:type="dxa"/>
            <w:tcBorders>
              <w:top w:val="nil"/>
              <w:left w:val="nil"/>
              <w:bottom w:val="nil"/>
              <w:right w:val="nil"/>
            </w:tcBorders>
            <w:shd w:val="clear" w:color="auto" w:fill="auto"/>
            <w:noWrap/>
            <w:vAlign w:val="bottom"/>
            <w:hideMark/>
          </w:tcPr>
          <w:p w14:paraId="0FF4A5B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0.5</w:t>
            </w:r>
          </w:p>
        </w:tc>
        <w:tc>
          <w:tcPr>
            <w:tcW w:w="1540" w:type="dxa"/>
            <w:tcBorders>
              <w:top w:val="nil"/>
              <w:left w:val="nil"/>
              <w:bottom w:val="nil"/>
              <w:right w:val="nil"/>
            </w:tcBorders>
            <w:shd w:val="clear" w:color="auto" w:fill="auto"/>
            <w:vAlign w:val="bottom"/>
            <w:hideMark/>
          </w:tcPr>
          <w:p w14:paraId="3785D4D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M&amp;O cost inflation rate</w:t>
            </w:r>
          </w:p>
        </w:tc>
        <w:tc>
          <w:tcPr>
            <w:tcW w:w="1020" w:type="dxa"/>
            <w:tcBorders>
              <w:top w:val="nil"/>
              <w:left w:val="nil"/>
              <w:bottom w:val="nil"/>
              <w:right w:val="nil"/>
            </w:tcBorders>
            <w:shd w:val="clear" w:color="auto" w:fill="auto"/>
            <w:noWrap/>
            <w:vAlign w:val="bottom"/>
            <w:hideMark/>
          </w:tcPr>
          <w:p w14:paraId="2444006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3%</w:t>
            </w:r>
          </w:p>
        </w:tc>
        <w:tc>
          <w:tcPr>
            <w:tcW w:w="1140" w:type="dxa"/>
            <w:tcBorders>
              <w:top w:val="nil"/>
              <w:left w:val="nil"/>
              <w:bottom w:val="nil"/>
              <w:right w:val="nil"/>
            </w:tcBorders>
            <w:shd w:val="clear" w:color="auto" w:fill="auto"/>
            <w:noWrap/>
            <w:vAlign w:val="bottom"/>
            <w:hideMark/>
          </w:tcPr>
          <w:p w14:paraId="5FD001E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r>
      <w:tr w:rsidR="00A24AED" w:rsidRPr="00A24AED" w14:paraId="0D5C3EC5" w14:textId="77777777" w:rsidTr="00A24AED">
        <w:trPr>
          <w:trHeight w:val="330"/>
          <w:jc w:val="center"/>
        </w:trPr>
        <w:tc>
          <w:tcPr>
            <w:tcW w:w="1540" w:type="dxa"/>
            <w:tcBorders>
              <w:top w:val="nil"/>
              <w:left w:val="nil"/>
              <w:bottom w:val="nil"/>
              <w:right w:val="nil"/>
            </w:tcBorders>
            <w:shd w:val="clear" w:color="auto" w:fill="auto"/>
            <w:vAlign w:val="bottom"/>
            <w:hideMark/>
          </w:tcPr>
          <w:p w14:paraId="32D803C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CFw</w:t>
            </w:r>
            <w:proofErr w:type="spellEnd"/>
          </w:p>
        </w:tc>
        <w:tc>
          <w:tcPr>
            <w:tcW w:w="1020" w:type="dxa"/>
            <w:tcBorders>
              <w:top w:val="nil"/>
              <w:left w:val="nil"/>
              <w:bottom w:val="nil"/>
              <w:right w:val="nil"/>
            </w:tcBorders>
            <w:shd w:val="clear" w:color="auto" w:fill="auto"/>
            <w:noWrap/>
            <w:vAlign w:val="bottom"/>
            <w:hideMark/>
          </w:tcPr>
          <w:p w14:paraId="2415F8D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27%</w:t>
            </w:r>
          </w:p>
        </w:tc>
        <w:tc>
          <w:tcPr>
            <w:tcW w:w="1540" w:type="dxa"/>
            <w:tcBorders>
              <w:top w:val="nil"/>
              <w:left w:val="nil"/>
              <w:bottom w:val="nil"/>
              <w:right w:val="nil"/>
            </w:tcBorders>
            <w:shd w:val="clear" w:color="auto" w:fill="auto"/>
            <w:vAlign w:val="bottom"/>
            <w:hideMark/>
          </w:tcPr>
          <w:p w14:paraId="79F8C44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loan cost</w:t>
            </w:r>
          </w:p>
        </w:tc>
        <w:tc>
          <w:tcPr>
            <w:tcW w:w="1020" w:type="dxa"/>
            <w:tcBorders>
              <w:top w:val="nil"/>
              <w:left w:val="nil"/>
              <w:bottom w:val="nil"/>
              <w:right w:val="nil"/>
            </w:tcBorders>
            <w:shd w:val="clear" w:color="auto" w:fill="auto"/>
            <w:noWrap/>
            <w:vAlign w:val="bottom"/>
            <w:hideMark/>
          </w:tcPr>
          <w:p w14:paraId="578F702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5%</w:t>
            </w:r>
          </w:p>
        </w:tc>
        <w:tc>
          <w:tcPr>
            <w:tcW w:w="1140" w:type="dxa"/>
            <w:tcBorders>
              <w:top w:val="nil"/>
              <w:left w:val="nil"/>
              <w:bottom w:val="nil"/>
              <w:right w:val="nil"/>
            </w:tcBorders>
            <w:shd w:val="clear" w:color="auto" w:fill="auto"/>
            <w:noWrap/>
            <w:vAlign w:val="bottom"/>
            <w:hideMark/>
          </w:tcPr>
          <w:p w14:paraId="34CF3CC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r>
      <w:tr w:rsidR="00A24AED" w:rsidRPr="00A24AED" w14:paraId="5CE93D08" w14:textId="77777777" w:rsidTr="00A24AED">
        <w:trPr>
          <w:trHeight w:val="570"/>
          <w:jc w:val="center"/>
        </w:trPr>
        <w:tc>
          <w:tcPr>
            <w:tcW w:w="1540" w:type="dxa"/>
            <w:tcBorders>
              <w:top w:val="nil"/>
              <w:left w:val="nil"/>
              <w:bottom w:val="nil"/>
              <w:right w:val="nil"/>
            </w:tcBorders>
            <w:shd w:val="clear" w:color="auto" w:fill="auto"/>
            <w:vAlign w:val="bottom"/>
            <w:hideMark/>
          </w:tcPr>
          <w:p w14:paraId="26E0CB2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Cfpanels</w:t>
            </w:r>
            <w:proofErr w:type="spellEnd"/>
          </w:p>
        </w:tc>
        <w:tc>
          <w:tcPr>
            <w:tcW w:w="1020" w:type="dxa"/>
            <w:tcBorders>
              <w:top w:val="nil"/>
              <w:left w:val="nil"/>
              <w:bottom w:val="nil"/>
              <w:right w:val="nil"/>
            </w:tcBorders>
            <w:shd w:val="clear" w:color="auto" w:fill="auto"/>
            <w:noWrap/>
            <w:vAlign w:val="bottom"/>
            <w:hideMark/>
          </w:tcPr>
          <w:p w14:paraId="18DF85B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18%</w:t>
            </w:r>
          </w:p>
        </w:tc>
        <w:tc>
          <w:tcPr>
            <w:tcW w:w="1540" w:type="dxa"/>
            <w:tcBorders>
              <w:top w:val="nil"/>
              <w:left w:val="nil"/>
              <w:bottom w:val="nil"/>
              <w:right w:val="nil"/>
            </w:tcBorders>
            <w:shd w:val="clear" w:color="auto" w:fill="auto"/>
            <w:vAlign w:val="bottom"/>
            <w:hideMark/>
          </w:tcPr>
          <w:p w14:paraId="5219ADC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electr</w:t>
            </w:r>
            <w:proofErr w:type="spellEnd"/>
            <w:r w:rsidRPr="00A24AED">
              <w:rPr>
                <w:rFonts w:ascii="Century Gothic" w:eastAsia="Times New Roman" w:hAnsi="Century Gothic" w:cs="Calibri"/>
                <w:color w:val="000000"/>
                <w:sz w:val="18"/>
                <w:szCs w:val="18"/>
                <w:lang w:val="en-US" w:eastAsia="en-US"/>
              </w:rPr>
              <w:t xml:space="preserve"> price escalation rate</w:t>
            </w:r>
          </w:p>
        </w:tc>
        <w:tc>
          <w:tcPr>
            <w:tcW w:w="1020" w:type="dxa"/>
            <w:tcBorders>
              <w:top w:val="nil"/>
              <w:left w:val="nil"/>
              <w:bottom w:val="nil"/>
              <w:right w:val="nil"/>
            </w:tcBorders>
            <w:shd w:val="clear" w:color="auto" w:fill="auto"/>
            <w:noWrap/>
            <w:vAlign w:val="bottom"/>
            <w:hideMark/>
          </w:tcPr>
          <w:p w14:paraId="3E2D4FA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1.50%</w:t>
            </w:r>
          </w:p>
        </w:tc>
        <w:tc>
          <w:tcPr>
            <w:tcW w:w="1140" w:type="dxa"/>
            <w:tcBorders>
              <w:top w:val="nil"/>
              <w:left w:val="nil"/>
              <w:bottom w:val="nil"/>
              <w:right w:val="nil"/>
            </w:tcBorders>
            <w:shd w:val="clear" w:color="auto" w:fill="auto"/>
            <w:noWrap/>
            <w:vAlign w:val="bottom"/>
            <w:hideMark/>
          </w:tcPr>
          <w:p w14:paraId="6B55FD7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r>
      <w:tr w:rsidR="00A24AED" w:rsidRPr="00A24AED" w14:paraId="42A826BE" w14:textId="77777777" w:rsidTr="00A24AED">
        <w:trPr>
          <w:trHeight w:val="570"/>
          <w:jc w:val="center"/>
        </w:trPr>
        <w:tc>
          <w:tcPr>
            <w:tcW w:w="1540" w:type="dxa"/>
            <w:tcBorders>
              <w:top w:val="nil"/>
              <w:left w:val="nil"/>
              <w:bottom w:val="nil"/>
              <w:right w:val="nil"/>
            </w:tcBorders>
            <w:shd w:val="clear" w:color="auto" w:fill="auto"/>
            <w:vAlign w:val="bottom"/>
            <w:hideMark/>
          </w:tcPr>
          <w:p w14:paraId="7AD7395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Diesel efficiency</w:t>
            </w:r>
          </w:p>
        </w:tc>
        <w:tc>
          <w:tcPr>
            <w:tcW w:w="1020" w:type="dxa"/>
            <w:tcBorders>
              <w:top w:val="nil"/>
              <w:left w:val="nil"/>
              <w:bottom w:val="nil"/>
              <w:right w:val="nil"/>
            </w:tcBorders>
            <w:shd w:val="clear" w:color="auto" w:fill="auto"/>
            <w:noWrap/>
            <w:vAlign w:val="bottom"/>
            <w:hideMark/>
          </w:tcPr>
          <w:p w14:paraId="2DBFABD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32%</w:t>
            </w:r>
          </w:p>
        </w:tc>
        <w:tc>
          <w:tcPr>
            <w:tcW w:w="1540" w:type="dxa"/>
            <w:tcBorders>
              <w:top w:val="nil"/>
              <w:left w:val="nil"/>
              <w:bottom w:val="nil"/>
              <w:right w:val="nil"/>
            </w:tcBorders>
            <w:shd w:val="clear" w:color="auto" w:fill="auto"/>
            <w:vAlign w:val="bottom"/>
            <w:hideMark/>
          </w:tcPr>
          <w:p w14:paraId="2D309DB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VAT</w:t>
            </w:r>
          </w:p>
        </w:tc>
        <w:tc>
          <w:tcPr>
            <w:tcW w:w="1020" w:type="dxa"/>
            <w:tcBorders>
              <w:top w:val="nil"/>
              <w:left w:val="nil"/>
              <w:bottom w:val="nil"/>
              <w:right w:val="nil"/>
            </w:tcBorders>
            <w:shd w:val="clear" w:color="auto" w:fill="auto"/>
            <w:noWrap/>
            <w:vAlign w:val="bottom"/>
            <w:hideMark/>
          </w:tcPr>
          <w:p w14:paraId="3D2049C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20%</w:t>
            </w:r>
          </w:p>
        </w:tc>
        <w:tc>
          <w:tcPr>
            <w:tcW w:w="1140" w:type="dxa"/>
            <w:tcBorders>
              <w:top w:val="nil"/>
              <w:left w:val="nil"/>
              <w:bottom w:val="nil"/>
              <w:right w:val="nil"/>
            </w:tcBorders>
            <w:shd w:val="clear" w:color="auto" w:fill="auto"/>
            <w:noWrap/>
            <w:vAlign w:val="bottom"/>
            <w:hideMark/>
          </w:tcPr>
          <w:p w14:paraId="1ABC3E2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r>
      <w:tr w:rsidR="00A24AED" w:rsidRPr="00A24AED" w14:paraId="5E8E1706" w14:textId="77777777" w:rsidTr="00A24AED">
        <w:trPr>
          <w:trHeight w:val="330"/>
          <w:jc w:val="center"/>
        </w:trPr>
        <w:tc>
          <w:tcPr>
            <w:tcW w:w="1540" w:type="dxa"/>
            <w:tcBorders>
              <w:top w:val="nil"/>
              <w:left w:val="nil"/>
              <w:bottom w:val="nil"/>
              <w:right w:val="nil"/>
            </w:tcBorders>
            <w:shd w:val="clear" w:color="auto" w:fill="auto"/>
            <w:vAlign w:val="bottom"/>
            <w:hideMark/>
          </w:tcPr>
          <w:p w14:paraId="47E32E0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Panels [pieces]</w:t>
            </w:r>
          </w:p>
        </w:tc>
        <w:tc>
          <w:tcPr>
            <w:tcW w:w="1020" w:type="dxa"/>
            <w:tcBorders>
              <w:top w:val="nil"/>
              <w:left w:val="nil"/>
              <w:bottom w:val="nil"/>
              <w:right w:val="nil"/>
            </w:tcBorders>
            <w:shd w:val="clear" w:color="auto" w:fill="auto"/>
            <w:noWrap/>
            <w:vAlign w:val="bottom"/>
            <w:hideMark/>
          </w:tcPr>
          <w:p w14:paraId="716A793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5800</w:t>
            </w:r>
          </w:p>
        </w:tc>
        <w:tc>
          <w:tcPr>
            <w:tcW w:w="1540" w:type="dxa"/>
            <w:tcBorders>
              <w:top w:val="nil"/>
              <w:left w:val="nil"/>
              <w:bottom w:val="nil"/>
              <w:right w:val="nil"/>
            </w:tcBorders>
            <w:shd w:val="clear" w:color="auto" w:fill="auto"/>
            <w:vAlign w:val="bottom"/>
            <w:hideMark/>
          </w:tcPr>
          <w:p w14:paraId="1CB8502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m_panels</w:t>
            </w:r>
            <w:proofErr w:type="spellEnd"/>
            <w:r w:rsidRPr="00A24AED">
              <w:rPr>
                <w:rFonts w:ascii="Century Gothic" w:eastAsia="Times New Roman" w:hAnsi="Century Gothic" w:cs="Calibri"/>
                <w:color w:val="000000"/>
                <w:sz w:val="18"/>
                <w:szCs w:val="18"/>
                <w:lang w:val="en-US" w:eastAsia="en-US"/>
              </w:rPr>
              <w:t>=</w:t>
            </w:r>
          </w:p>
        </w:tc>
        <w:tc>
          <w:tcPr>
            <w:tcW w:w="1020" w:type="dxa"/>
            <w:tcBorders>
              <w:top w:val="nil"/>
              <w:left w:val="nil"/>
              <w:bottom w:val="nil"/>
              <w:right w:val="nil"/>
            </w:tcBorders>
            <w:shd w:val="clear" w:color="auto" w:fill="auto"/>
            <w:noWrap/>
            <w:vAlign w:val="bottom"/>
            <w:hideMark/>
          </w:tcPr>
          <w:p w14:paraId="65E7ABA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0.50%</w:t>
            </w:r>
          </w:p>
        </w:tc>
        <w:tc>
          <w:tcPr>
            <w:tcW w:w="1140" w:type="dxa"/>
            <w:tcBorders>
              <w:top w:val="nil"/>
              <w:left w:val="nil"/>
              <w:bottom w:val="nil"/>
              <w:right w:val="nil"/>
            </w:tcBorders>
            <w:shd w:val="clear" w:color="auto" w:fill="auto"/>
            <w:noWrap/>
            <w:vAlign w:val="bottom"/>
            <w:hideMark/>
          </w:tcPr>
          <w:p w14:paraId="03B1FEF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r>
      <w:tr w:rsidR="00A24AED" w:rsidRPr="00A24AED" w14:paraId="650ED7CC" w14:textId="77777777" w:rsidTr="00A24AED">
        <w:trPr>
          <w:trHeight w:val="570"/>
          <w:jc w:val="center"/>
        </w:trPr>
        <w:tc>
          <w:tcPr>
            <w:tcW w:w="1540" w:type="dxa"/>
            <w:tcBorders>
              <w:top w:val="nil"/>
              <w:left w:val="nil"/>
              <w:bottom w:val="nil"/>
              <w:right w:val="nil"/>
            </w:tcBorders>
            <w:shd w:val="clear" w:color="auto" w:fill="auto"/>
            <w:vAlign w:val="bottom"/>
            <w:hideMark/>
          </w:tcPr>
          <w:p w14:paraId="0C16393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Wind turbines [pieces]</w:t>
            </w:r>
          </w:p>
        </w:tc>
        <w:tc>
          <w:tcPr>
            <w:tcW w:w="1020" w:type="dxa"/>
            <w:tcBorders>
              <w:top w:val="nil"/>
              <w:left w:val="nil"/>
              <w:bottom w:val="nil"/>
              <w:right w:val="nil"/>
            </w:tcBorders>
            <w:shd w:val="clear" w:color="auto" w:fill="auto"/>
            <w:noWrap/>
            <w:vAlign w:val="bottom"/>
            <w:hideMark/>
          </w:tcPr>
          <w:p w14:paraId="4B9DCC5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540" w:type="dxa"/>
            <w:tcBorders>
              <w:top w:val="nil"/>
              <w:left w:val="nil"/>
              <w:bottom w:val="nil"/>
              <w:right w:val="nil"/>
            </w:tcBorders>
            <w:shd w:val="clear" w:color="auto" w:fill="auto"/>
            <w:vAlign w:val="bottom"/>
            <w:hideMark/>
          </w:tcPr>
          <w:p w14:paraId="7FB626B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m_wind</w:t>
            </w:r>
            <w:proofErr w:type="spellEnd"/>
            <w:r w:rsidRPr="00A24AED">
              <w:rPr>
                <w:rFonts w:ascii="Century Gothic" w:eastAsia="Times New Roman" w:hAnsi="Century Gothic" w:cs="Calibri"/>
                <w:color w:val="000000"/>
                <w:sz w:val="18"/>
                <w:szCs w:val="18"/>
                <w:lang w:val="en-US" w:eastAsia="en-US"/>
              </w:rPr>
              <w:t>=</w:t>
            </w:r>
          </w:p>
        </w:tc>
        <w:tc>
          <w:tcPr>
            <w:tcW w:w="1020" w:type="dxa"/>
            <w:tcBorders>
              <w:top w:val="nil"/>
              <w:left w:val="nil"/>
              <w:bottom w:val="nil"/>
              <w:right w:val="nil"/>
            </w:tcBorders>
            <w:shd w:val="clear" w:color="auto" w:fill="auto"/>
            <w:noWrap/>
            <w:vAlign w:val="bottom"/>
            <w:hideMark/>
          </w:tcPr>
          <w:p w14:paraId="09F8EC6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2%</w:t>
            </w:r>
          </w:p>
        </w:tc>
        <w:tc>
          <w:tcPr>
            <w:tcW w:w="1140" w:type="dxa"/>
            <w:tcBorders>
              <w:top w:val="nil"/>
              <w:left w:val="nil"/>
              <w:bottom w:val="nil"/>
              <w:right w:val="nil"/>
            </w:tcBorders>
            <w:shd w:val="clear" w:color="auto" w:fill="auto"/>
            <w:noWrap/>
            <w:vAlign w:val="bottom"/>
            <w:hideMark/>
          </w:tcPr>
          <w:p w14:paraId="2D926A90"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r>
      <w:tr w:rsidR="00A24AED" w:rsidRPr="00A24AED" w14:paraId="445339EE" w14:textId="77777777" w:rsidTr="00A24AED">
        <w:trPr>
          <w:trHeight w:val="570"/>
          <w:jc w:val="center"/>
        </w:trPr>
        <w:tc>
          <w:tcPr>
            <w:tcW w:w="1540" w:type="dxa"/>
            <w:tcBorders>
              <w:top w:val="nil"/>
              <w:left w:val="nil"/>
              <w:bottom w:val="nil"/>
              <w:right w:val="nil"/>
            </w:tcBorders>
            <w:shd w:val="clear" w:color="auto" w:fill="auto"/>
            <w:vAlign w:val="bottom"/>
            <w:hideMark/>
          </w:tcPr>
          <w:p w14:paraId="0579A3E0"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Diesel engines [pieces]</w:t>
            </w:r>
          </w:p>
        </w:tc>
        <w:tc>
          <w:tcPr>
            <w:tcW w:w="1020" w:type="dxa"/>
            <w:tcBorders>
              <w:top w:val="nil"/>
              <w:left w:val="nil"/>
              <w:bottom w:val="nil"/>
              <w:right w:val="nil"/>
            </w:tcBorders>
            <w:shd w:val="clear" w:color="auto" w:fill="auto"/>
            <w:noWrap/>
            <w:vAlign w:val="bottom"/>
            <w:hideMark/>
          </w:tcPr>
          <w:p w14:paraId="2690780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540" w:type="dxa"/>
            <w:tcBorders>
              <w:top w:val="nil"/>
              <w:left w:val="nil"/>
              <w:bottom w:val="nil"/>
              <w:right w:val="nil"/>
            </w:tcBorders>
            <w:shd w:val="clear" w:color="auto" w:fill="auto"/>
            <w:vAlign w:val="bottom"/>
            <w:hideMark/>
          </w:tcPr>
          <w:p w14:paraId="0F59927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discount rate</w:t>
            </w:r>
          </w:p>
        </w:tc>
        <w:tc>
          <w:tcPr>
            <w:tcW w:w="1020" w:type="dxa"/>
            <w:tcBorders>
              <w:top w:val="nil"/>
              <w:left w:val="nil"/>
              <w:bottom w:val="nil"/>
              <w:right w:val="nil"/>
            </w:tcBorders>
            <w:shd w:val="clear" w:color="auto" w:fill="auto"/>
            <w:noWrap/>
            <w:vAlign w:val="bottom"/>
            <w:hideMark/>
          </w:tcPr>
          <w:p w14:paraId="7A54A49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8%</w:t>
            </w:r>
          </w:p>
        </w:tc>
        <w:tc>
          <w:tcPr>
            <w:tcW w:w="1140" w:type="dxa"/>
            <w:tcBorders>
              <w:top w:val="nil"/>
              <w:left w:val="nil"/>
              <w:bottom w:val="nil"/>
              <w:right w:val="nil"/>
            </w:tcBorders>
            <w:shd w:val="clear" w:color="auto" w:fill="auto"/>
            <w:noWrap/>
            <w:vAlign w:val="bottom"/>
            <w:hideMark/>
          </w:tcPr>
          <w:p w14:paraId="1C3BFC8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r>
      <w:tr w:rsidR="00A24AED" w:rsidRPr="00A24AED" w14:paraId="5EC0187A" w14:textId="77777777" w:rsidTr="00A24AED">
        <w:trPr>
          <w:trHeight w:val="330"/>
          <w:jc w:val="center"/>
        </w:trPr>
        <w:tc>
          <w:tcPr>
            <w:tcW w:w="1540" w:type="dxa"/>
            <w:tcBorders>
              <w:top w:val="nil"/>
              <w:left w:val="nil"/>
              <w:bottom w:val="nil"/>
              <w:right w:val="nil"/>
            </w:tcBorders>
            <w:shd w:val="clear" w:color="auto" w:fill="auto"/>
            <w:vAlign w:val="bottom"/>
            <w:hideMark/>
          </w:tcPr>
          <w:p w14:paraId="47E2417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 panels [MW]</w:t>
            </w:r>
          </w:p>
        </w:tc>
        <w:tc>
          <w:tcPr>
            <w:tcW w:w="1020" w:type="dxa"/>
            <w:tcBorders>
              <w:top w:val="nil"/>
              <w:left w:val="nil"/>
              <w:bottom w:val="nil"/>
              <w:right w:val="nil"/>
            </w:tcBorders>
            <w:shd w:val="clear" w:color="auto" w:fill="auto"/>
            <w:noWrap/>
            <w:vAlign w:val="bottom"/>
            <w:hideMark/>
          </w:tcPr>
          <w:p w14:paraId="4DF6628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0.522</w:t>
            </w:r>
          </w:p>
        </w:tc>
        <w:tc>
          <w:tcPr>
            <w:tcW w:w="1540" w:type="dxa"/>
            <w:tcBorders>
              <w:top w:val="nil"/>
              <w:left w:val="nil"/>
              <w:bottom w:val="nil"/>
              <w:right w:val="nil"/>
            </w:tcBorders>
            <w:shd w:val="clear" w:color="auto" w:fill="auto"/>
            <w:noWrap/>
            <w:vAlign w:val="bottom"/>
            <w:hideMark/>
          </w:tcPr>
          <w:p w14:paraId="002F796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3851A835" w14:textId="77777777" w:rsidR="00A24AED" w:rsidRPr="00A24AED" w:rsidRDefault="00A24AED" w:rsidP="00A24AED">
            <w:pPr>
              <w:spacing w:after="0" w:line="240" w:lineRule="auto"/>
              <w:jc w:val="right"/>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2FAEC4C9"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6949FFDE" w14:textId="77777777" w:rsidTr="00A24AED">
        <w:trPr>
          <w:trHeight w:val="570"/>
          <w:jc w:val="center"/>
        </w:trPr>
        <w:tc>
          <w:tcPr>
            <w:tcW w:w="1540" w:type="dxa"/>
            <w:tcBorders>
              <w:top w:val="nil"/>
              <w:left w:val="nil"/>
              <w:bottom w:val="nil"/>
              <w:right w:val="nil"/>
            </w:tcBorders>
            <w:shd w:val="clear" w:color="auto" w:fill="auto"/>
            <w:vAlign w:val="bottom"/>
            <w:hideMark/>
          </w:tcPr>
          <w:p w14:paraId="0A77E8C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 Wind turbines [MW]</w:t>
            </w:r>
          </w:p>
        </w:tc>
        <w:tc>
          <w:tcPr>
            <w:tcW w:w="1020" w:type="dxa"/>
            <w:tcBorders>
              <w:top w:val="nil"/>
              <w:left w:val="nil"/>
              <w:bottom w:val="nil"/>
              <w:right w:val="nil"/>
            </w:tcBorders>
            <w:shd w:val="clear" w:color="auto" w:fill="auto"/>
            <w:noWrap/>
            <w:vAlign w:val="bottom"/>
            <w:hideMark/>
          </w:tcPr>
          <w:p w14:paraId="3529AF5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540" w:type="dxa"/>
            <w:tcBorders>
              <w:top w:val="nil"/>
              <w:left w:val="nil"/>
              <w:bottom w:val="nil"/>
              <w:right w:val="nil"/>
            </w:tcBorders>
            <w:shd w:val="clear" w:color="auto" w:fill="auto"/>
            <w:noWrap/>
            <w:vAlign w:val="bottom"/>
            <w:hideMark/>
          </w:tcPr>
          <w:p w14:paraId="1B38C4B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6BE09DF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2317F62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23CD079B" w14:textId="77777777" w:rsidTr="00A24AED">
        <w:trPr>
          <w:trHeight w:val="570"/>
          <w:jc w:val="center"/>
        </w:trPr>
        <w:tc>
          <w:tcPr>
            <w:tcW w:w="1540" w:type="dxa"/>
            <w:tcBorders>
              <w:top w:val="nil"/>
              <w:left w:val="nil"/>
              <w:bottom w:val="nil"/>
              <w:right w:val="nil"/>
            </w:tcBorders>
            <w:shd w:val="clear" w:color="auto" w:fill="auto"/>
            <w:vAlign w:val="bottom"/>
            <w:hideMark/>
          </w:tcPr>
          <w:p w14:paraId="56E9C41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 Diesel engines [MW]</w:t>
            </w:r>
          </w:p>
        </w:tc>
        <w:tc>
          <w:tcPr>
            <w:tcW w:w="1020" w:type="dxa"/>
            <w:tcBorders>
              <w:top w:val="nil"/>
              <w:left w:val="nil"/>
              <w:bottom w:val="nil"/>
              <w:right w:val="nil"/>
            </w:tcBorders>
            <w:shd w:val="clear" w:color="auto" w:fill="auto"/>
            <w:noWrap/>
            <w:vAlign w:val="bottom"/>
            <w:hideMark/>
          </w:tcPr>
          <w:p w14:paraId="6115458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540" w:type="dxa"/>
            <w:tcBorders>
              <w:top w:val="nil"/>
              <w:left w:val="nil"/>
              <w:bottom w:val="nil"/>
              <w:right w:val="nil"/>
            </w:tcBorders>
            <w:shd w:val="clear" w:color="auto" w:fill="auto"/>
            <w:noWrap/>
            <w:vAlign w:val="bottom"/>
            <w:hideMark/>
          </w:tcPr>
          <w:p w14:paraId="081A3B32"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715DA22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302202A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4D9FDBFA" w14:textId="77777777" w:rsidTr="00A24AED">
        <w:trPr>
          <w:trHeight w:val="330"/>
          <w:jc w:val="center"/>
        </w:trPr>
        <w:tc>
          <w:tcPr>
            <w:tcW w:w="1540" w:type="dxa"/>
            <w:tcBorders>
              <w:top w:val="nil"/>
              <w:left w:val="nil"/>
              <w:bottom w:val="nil"/>
              <w:right w:val="nil"/>
            </w:tcBorders>
            <w:shd w:val="clear" w:color="auto" w:fill="auto"/>
            <w:vAlign w:val="bottom"/>
            <w:hideMark/>
          </w:tcPr>
          <w:p w14:paraId="0BA9829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Ptotal</w:t>
            </w:r>
            <w:proofErr w:type="spellEnd"/>
            <w:r w:rsidRPr="00A24AED">
              <w:rPr>
                <w:rFonts w:ascii="Century Gothic" w:eastAsia="Times New Roman" w:hAnsi="Century Gothic" w:cs="Calibri"/>
                <w:color w:val="000000"/>
                <w:sz w:val="18"/>
                <w:szCs w:val="18"/>
                <w:lang w:val="en-US" w:eastAsia="en-US"/>
              </w:rPr>
              <w:t xml:space="preserve"> [MW]</w:t>
            </w:r>
          </w:p>
        </w:tc>
        <w:tc>
          <w:tcPr>
            <w:tcW w:w="1020" w:type="dxa"/>
            <w:tcBorders>
              <w:top w:val="nil"/>
              <w:left w:val="nil"/>
              <w:bottom w:val="nil"/>
              <w:right w:val="nil"/>
            </w:tcBorders>
            <w:shd w:val="clear" w:color="auto" w:fill="auto"/>
            <w:noWrap/>
            <w:vAlign w:val="bottom"/>
            <w:hideMark/>
          </w:tcPr>
          <w:p w14:paraId="010417C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0.522</w:t>
            </w:r>
          </w:p>
        </w:tc>
        <w:tc>
          <w:tcPr>
            <w:tcW w:w="1540" w:type="dxa"/>
            <w:tcBorders>
              <w:top w:val="nil"/>
              <w:left w:val="nil"/>
              <w:bottom w:val="nil"/>
              <w:right w:val="nil"/>
            </w:tcBorders>
            <w:shd w:val="clear" w:color="auto" w:fill="auto"/>
            <w:noWrap/>
            <w:vAlign w:val="bottom"/>
            <w:hideMark/>
          </w:tcPr>
          <w:p w14:paraId="150FF75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2091AA17"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0F370AA4"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011CC3FB" w14:textId="77777777" w:rsidTr="00A24AED">
        <w:trPr>
          <w:trHeight w:val="570"/>
          <w:jc w:val="center"/>
        </w:trPr>
        <w:tc>
          <w:tcPr>
            <w:tcW w:w="1540" w:type="dxa"/>
            <w:tcBorders>
              <w:top w:val="nil"/>
              <w:left w:val="nil"/>
              <w:bottom w:val="nil"/>
              <w:right w:val="nil"/>
            </w:tcBorders>
            <w:shd w:val="clear" w:color="auto" w:fill="auto"/>
            <w:vAlign w:val="bottom"/>
            <w:hideMark/>
          </w:tcPr>
          <w:p w14:paraId="08C6F65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Epanels</w:t>
            </w:r>
            <w:proofErr w:type="spellEnd"/>
            <w:r w:rsidRPr="00A24AED">
              <w:rPr>
                <w:rFonts w:ascii="Century Gothic" w:eastAsia="Times New Roman" w:hAnsi="Century Gothic" w:cs="Calibri"/>
                <w:color w:val="000000"/>
                <w:sz w:val="18"/>
                <w:szCs w:val="18"/>
                <w:lang w:val="en-US" w:eastAsia="en-US"/>
              </w:rPr>
              <w:t xml:space="preserve"> [MWh/year]</w:t>
            </w:r>
          </w:p>
        </w:tc>
        <w:tc>
          <w:tcPr>
            <w:tcW w:w="1020" w:type="dxa"/>
            <w:tcBorders>
              <w:top w:val="nil"/>
              <w:left w:val="nil"/>
              <w:bottom w:val="nil"/>
              <w:right w:val="nil"/>
            </w:tcBorders>
            <w:shd w:val="clear" w:color="auto" w:fill="auto"/>
            <w:noWrap/>
            <w:vAlign w:val="bottom"/>
            <w:hideMark/>
          </w:tcPr>
          <w:p w14:paraId="53E4B0E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4572.72</w:t>
            </w:r>
          </w:p>
        </w:tc>
        <w:tc>
          <w:tcPr>
            <w:tcW w:w="1540" w:type="dxa"/>
            <w:tcBorders>
              <w:top w:val="nil"/>
              <w:left w:val="nil"/>
              <w:bottom w:val="nil"/>
              <w:right w:val="nil"/>
            </w:tcBorders>
            <w:shd w:val="clear" w:color="auto" w:fill="auto"/>
            <w:noWrap/>
            <w:vAlign w:val="bottom"/>
            <w:hideMark/>
          </w:tcPr>
          <w:p w14:paraId="07639D8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13A0324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03B63BB2"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532C9AC5" w14:textId="77777777" w:rsidTr="00A24AED">
        <w:trPr>
          <w:trHeight w:val="570"/>
          <w:jc w:val="center"/>
        </w:trPr>
        <w:tc>
          <w:tcPr>
            <w:tcW w:w="1540" w:type="dxa"/>
            <w:tcBorders>
              <w:top w:val="nil"/>
              <w:left w:val="nil"/>
              <w:bottom w:val="nil"/>
              <w:right w:val="nil"/>
            </w:tcBorders>
            <w:shd w:val="clear" w:color="auto" w:fill="auto"/>
            <w:vAlign w:val="bottom"/>
            <w:hideMark/>
          </w:tcPr>
          <w:p w14:paraId="47971D0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Ewind</w:t>
            </w:r>
            <w:proofErr w:type="spellEnd"/>
            <w:r w:rsidRPr="00A24AED">
              <w:rPr>
                <w:rFonts w:ascii="Century Gothic" w:eastAsia="Times New Roman" w:hAnsi="Century Gothic" w:cs="Calibri"/>
                <w:color w:val="000000"/>
                <w:sz w:val="18"/>
                <w:szCs w:val="18"/>
                <w:lang w:val="en-US" w:eastAsia="en-US"/>
              </w:rPr>
              <w:t xml:space="preserve"> [MWh/year]</w:t>
            </w:r>
          </w:p>
        </w:tc>
        <w:tc>
          <w:tcPr>
            <w:tcW w:w="1020" w:type="dxa"/>
            <w:tcBorders>
              <w:top w:val="nil"/>
              <w:left w:val="nil"/>
              <w:bottom w:val="nil"/>
              <w:right w:val="nil"/>
            </w:tcBorders>
            <w:shd w:val="clear" w:color="auto" w:fill="auto"/>
            <w:noWrap/>
            <w:vAlign w:val="bottom"/>
            <w:hideMark/>
          </w:tcPr>
          <w:p w14:paraId="0B41226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540" w:type="dxa"/>
            <w:tcBorders>
              <w:top w:val="nil"/>
              <w:left w:val="nil"/>
              <w:bottom w:val="nil"/>
              <w:right w:val="nil"/>
            </w:tcBorders>
            <w:shd w:val="clear" w:color="auto" w:fill="auto"/>
            <w:noWrap/>
            <w:vAlign w:val="bottom"/>
            <w:hideMark/>
          </w:tcPr>
          <w:p w14:paraId="5CD2C48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1CCB595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402E818B"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760F73BD" w14:textId="77777777" w:rsidTr="00A24AED">
        <w:trPr>
          <w:trHeight w:val="570"/>
          <w:jc w:val="center"/>
        </w:trPr>
        <w:tc>
          <w:tcPr>
            <w:tcW w:w="1540" w:type="dxa"/>
            <w:tcBorders>
              <w:top w:val="nil"/>
              <w:left w:val="nil"/>
              <w:bottom w:val="nil"/>
              <w:right w:val="nil"/>
            </w:tcBorders>
            <w:shd w:val="clear" w:color="auto" w:fill="auto"/>
            <w:vAlign w:val="bottom"/>
            <w:hideMark/>
          </w:tcPr>
          <w:p w14:paraId="713A594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Ediesel</w:t>
            </w:r>
            <w:proofErr w:type="spellEnd"/>
            <w:r w:rsidRPr="00A24AED">
              <w:rPr>
                <w:rFonts w:ascii="Century Gothic" w:eastAsia="Times New Roman" w:hAnsi="Century Gothic" w:cs="Calibri"/>
                <w:color w:val="000000"/>
                <w:sz w:val="18"/>
                <w:szCs w:val="18"/>
                <w:lang w:val="en-US" w:eastAsia="en-US"/>
              </w:rPr>
              <w:t xml:space="preserve"> [MWh/year]</w:t>
            </w:r>
          </w:p>
        </w:tc>
        <w:tc>
          <w:tcPr>
            <w:tcW w:w="1020" w:type="dxa"/>
            <w:tcBorders>
              <w:top w:val="nil"/>
              <w:left w:val="nil"/>
              <w:bottom w:val="nil"/>
              <w:right w:val="nil"/>
            </w:tcBorders>
            <w:shd w:val="clear" w:color="auto" w:fill="auto"/>
            <w:noWrap/>
            <w:vAlign w:val="bottom"/>
            <w:hideMark/>
          </w:tcPr>
          <w:p w14:paraId="667FA6D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540" w:type="dxa"/>
            <w:tcBorders>
              <w:top w:val="nil"/>
              <w:left w:val="nil"/>
              <w:bottom w:val="nil"/>
              <w:right w:val="nil"/>
            </w:tcBorders>
            <w:shd w:val="clear" w:color="auto" w:fill="auto"/>
            <w:noWrap/>
            <w:vAlign w:val="bottom"/>
            <w:hideMark/>
          </w:tcPr>
          <w:p w14:paraId="4A31AE20"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6EF1D7C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4EF05C3D"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288ACA1C" w14:textId="77777777" w:rsidTr="00A24AED">
        <w:trPr>
          <w:trHeight w:val="570"/>
          <w:jc w:val="center"/>
        </w:trPr>
        <w:tc>
          <w:tcPr>
            <w:tcW w:w="1540" w:type="dxa"/>
            <w:tcBorders>
              <w:top w:val="nil"/>
              <w:left w:val="nil"/>
              <w:bottom w:val="nil"/>
              <w:right w:val="nil"/>
            </w:tcBorders>
            <w:shd w:val="clear" w:color="auto" w:fill="auto"/>
            <w:vAlign w:val="bottom"/>
            <w:hideMark/>
          </w:tcPr>
          <w:p w14:paraId="49D802D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Etot</w:t>
            </w:r>
            <w:proofErr w:type="spellEnd"/>
            <w:r w:rsidRPr="00A24AED">
              <w:rPr>
                <w:rFonts w:ascii="Century Gothic" w:eastAsia="Times New Roman" w:hAnsi="Century Gothic" w:cs="Calibri"/>
                <w:color w:val="000000"/>
                <w:sz w:val="18"/>
                <w:szCs w:val="18"/>
                <w:lang w:val="en-US" w:eastAsia="en-US"/>
              </w:rPr>
              <w:t xml:space="preserve"> [MWh/year]</w:t>
            </w:r>
          </w:p>
        </w:tc>
        <w:tc>
          <w:tcPr>
            <w:tcW w:w="1020" w:type="dxa"/>
            <w:tcBorders>
              <w:top w:val="nil"/>
              <w:left w:val="nil"/>
              <w:bottom w:val="nil"/>
              <w:right w:val="nil"/>
            </w:tcBorders>
            <w:shd w:val="clear" w:color="000000" w:fill="C6EFCE"/>
            <w:noWrap/>
            <w:vAlign w:val="bottom"/>
            <w:hideMark/>
          </w:tcPr>
          <w:p w14:paraId="7EF28CA8" w14:textId="77777777" w:rsidR="00A24AED" w:rsidRPr="00A24AED" w:rsidRDefault="00A24AED" w:rsidP="00A24AED">
            <w:pPr>
              <w:spacing w:after="0" w:line="240" w:lineRule="auto"/>
              <w:jc w:val="right"/>
              <w:rPr>
                <w:rFonts w:ascii="Century Gothic" w:eastAsia="Times New Roman" w:hAnsi="Century Gothic" w:cs="Calibri"/>
                <w:color w:val="006100"/>
                <w:sz w:val="18"/>
                <w:szCs w:val="18"/>
                <w:lang w:val="en-US" w:eastAsia="en-US"/>
              </w:rPr>
            </w:pPr>
            <w:r w:rsidRPr="00A24AED">
              <w:rPr>
                <w:rFonts w:ascii="Century Gothic" w:eastAsia="Times New Roman" w:hAnsi="Century Gothic" w:cs="Calibri"/>
                <w:color w:val="006100"/>
                <w:sz w:val="18"/>
                <w:szCs w:val="18"/>
                <w:lang w:val="en-US" w:eastAsia="en-US"/>
              </w:rPr>
              <w:t>4572.72</w:t>
            </w:r>
          </w:p>
        </w:tc>
        <w:tc>
          <w:tcPr>
            <w:tcW w:w="1540" w:type="dxa"/>
            <w:tcBorders>
              <w:top w:val="nil"/>
              <w:left w:val="nil"/>
              <w:bottom w:val="nil"/>
              <w:right w:val="nil"/>
            </w:tcBorders>
            <w:shd w:val="clear" w:color="auto" w:fill="auto"/>
            <w:noWrap/>
            <w:vAlign w:val="bottom"/>
            <w:hideMark/>
          </w:tcPr>
          <w:p w14:paraId="3A0B07F6" w14:textId="77777777" w:rsidR="00A24AED" w:rsidRPr="00A24AED" w:rsidRDefault="00A24AED" w:rsidP="00A24AED">
            <w:pPr>
              <w:spacing w:after="0" w:line="240" w:lineRule="auto"/>
              <w:jc w:val="right"/>
              <w:rPr>
                <w:rFonts w:ascii="Century Gothic" w:eastAsia="Times New Roman" w:hAnsi="Century Gothic" w:cs="Calibri"/>
                <w:color w:val="006100"/>
                <w:sz w:val="18"/>
                <w:szCs w:val="18"/>
                <w:lang w:val="en-US" w:eastAsia="en-US"/>
              </w:rPr>
            </w:pPr>
          </w:p>
        </w:tc>
        <w:tc>
          <w:tcPr>
            <w:tcW w:w="1020" w:type="dxa"/>
            <w:tcBorders>
              <w:top w:val="nil"/>
              <w:left w:val="nil"/>
              <w:bottom w:val="nil"/>
              <w:right w:val="nil"/>
            </w:tcBorders>
            <w:shd w:val="clear" w:color="auto" w:fill="auto"/>
            <w:noWrap/>
            <w:vAlign w:val="bottom"/>
            <w:hideMark/>
          </w:tcPr>
          <w:p w14:paraId="543D36D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4B6CD09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02456895" w14:textId="77777777" w:rsidTr="00A24AED">
        <w:trPr>
          <w:trHeight w:val="570"/>
          <w:jc w:val="center"/>
        </w:trPr>
        <w:tc>
          <w:tcPr>
            <w:tcW w:w="1540" w:type="dxa"/>
            <w:tcBorders>
              <w:top w:val="nil"/>
              <w:left w:val="nil"/>
              <w:bottom w:val="nil"/>
              <w:right w:val="nil"/>
            </w:tcBorders>
            <w:shd w:val="clear" w:color="auto" w:fill="auto"/>
            <w:vAlign w:val="bottom"/>
            <w:hideMark/>
          </w:tcPr>
          <w:p w14:paraId="6F784FD0"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Ro [M€] - Annual revenue</w:t>
            </w:r>
          </w:p>
        </w:tc>
        <w:tc>
          <w:tcPr>
            <w:tcW w:w="1020" w:type="dxa"/>
            <w:tcBorders>
              <w:top w:val="nil"/>
              <w:left w:val="nil"/>
              <w:bottom w:val="nil"/>
              <w:right w:val="nil"/>
            </w:tcBorders>
            <w:shd w:val="clear" w:color="auto" w:fill="auto"/>
            <w:noWrap/>
            <w:vAlign w:val="bottom"/>
            <w:hideMark/>
          </w:tcPr>
          <w:p w14:paraId="759ACEE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1.371816</w:t>
            </w:r>
          </w:p>
        </w:tc>
        <w:tc>
          <w:tcPr>
            <w:tcW w:w="1540" w:type="dxa"/>
            <w:tcBorders>
              <w:top w:val="nil"/>
              <w:left w:val="nil"/>
              <w:bottom w:val="nil"/>
              <w:right w:val="nil"/>
            </w:tcBorders>
            <w:shd w:val="clear" w:color="auto" w:fill="auto"/>
            <w:noWrap/>
            <w:vAlign w:val="bottom"/>
            <w:hideMark/>
          </w:tcPr>
          <w:p w14:paraId="4EFF725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38D357E4"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1EDF943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3533E073" w14:textId="77777777" w:rsidTr="00A24AED">
        <w:trPr>
          <w:trHeight w:val="570"/>
          <w:jc w:val="center"/>
        </w:trPr>
        <w:tc>
          <w:tcPr>
            <w:tcW w:w="1540" w:type="dxa"/>
            <w:tcBorders>
              <w:top w:val="nil"/>
              <w:left w:val="nil"/>
              <w:bottom w:val="nil"/>
              <w:right w:val="nil"/>
            </w:tcBorders>
            <w:shd w:val="clear" w:color="auto" w:fill="auto"/>
            <w:vAlign w:val="bottom"/>
            <w:hideMark/>
          </w:tcPr>
          <w:p w14:paraId="3BC9DFD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Ico</w:t>
            </w:r>
            <w:proofErr w:type="spellEnd"/>
            <w:r w:rsidRPr="00A24AED">
              <w:rPr>
                <w:rFonts w:ascii="Century Gothic" w:eastAsia="Times New Roman" w:hAnsi="Century Gothic" w:cs="Calibri"/>
                <w:color w:val="000000"/>
                <w:sz w:val="18"/>
                <w:szCs w:val="18"/>
                <w:lang w:val="en-US" w:eastAsia="en-US"/>
              </w:rPr>
              <w:t xml:space="preserve"> [M€] - Cost of investment</w:t>
            </w:r>
          </w:p>
        </w:tc>
        <w:tc>
          <w:tcPr>
            <w:tcW w:w="1020" w:type="dxa"/>
            <w:tcBorders>
              <w:top w:val="nil"/>
              <w:left w:val="nil"/>
              <w:bottom w:val="nil"/>
              <w:right w:val="nil"/>
            </w:tcBorders>
            <w:shd w:val="clear" w:color="auto" w:fill="auto"/>
            <w:noWrap/>
            <w:vAlign w:val="bottom"/>
            <w:hideMark/>
          </w:tcPr>
          <w:p w14:paraId="4A9E02E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1.566</w:t>
            </w:r>
          </w:p>
        </w:tc>
        <w:tc>
          <w:tcPr>
            <w:tcW w:w="1540" w:type="dxa"/>
            <w:tcBorders>
              <w:top w:val="nil"/>
              <w:left w:val="nil"/>
              <w:bottom w:val="nil"/>
              <w:right w:val="nil"/>
            </w:tcBorders>
            <w:shd w:val="clear" w:color="auto" w:fill="auto"/>
            <w:noWrap/>
            <w:vAlign w:val="bottom"/>
            <w:hideMark/>
          </w:tcPr>
          <w:p w14:paraId="2AE2D5D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5B32D5E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4845B4BF"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55411504" w14:textId="77777777" w:rsidTr="00A24AED">
        <w:trPr>
          <w:trHeight w:val="855"/>
          <w:jc w:val="center"/>
        </w:trPr>
        <w:tc>
          <w:tcPr>
            <w:tcW w:w="1540" w:type="dxa"/>
            <w:tcBorders>
              <w:top w:val="nil"/>
              <w:left w:val="nil"/>
              <w:bottom w:val="nil"/>
              <w:right w:val="nil"/>
            </w:tcBorders>
            <w:shd w:val="clear" w:color="auto" w:fill="auto"/>
            <w:vAlign w:val="bottom"/>
            <w:hideMark/>
          </w:tcPr>
          <w:p w14:paraId="2236662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Ico</w:t>
            </w:r>
            <w:proofErr w:type="spellEnd"/>
            <w:r w:rsidRPr="00A24AED">
              <w:rPr>
                <w:rFonts w:ascii="Century Gothic" w:eastAsia="Times New Roman" w:hAnsi="Century Gothic" w:cs="Calibri"/>
                <w:color w:val="000000"/>
                <w:sz w:val="18"/>
                <w:szCs w:val="18"/>
                <w:lang w:val="en-US" w:eastAsia="en-US"/>
              </w:rPr>
              <w:t xml:space="preserve"> [M€] - Cost of investment without VAT</w:t>
            </w:r>
          </w:p>
        </w:tc>
        <w:tc>
          <w:tcPr>
            <w:tcW w:w="1020" w:type="dxa"/>
            <w:tcBorders>
              <w:top w:val="nil"/>
              <w:left w:val="nil"/>
              <w:bottom w:val="nil"/>
              <w:right w:val="nil"/>
            </w:tcBorders>
            <w:shd w:val="clear" w:color="auto" w:fill="auto"/>
            <w:noWrap/>
            <w:vAlign w:val="bottom"/>
            <w:hideMark/>
          </w:tcPr>
          <w:p w14:paraId="1BFADAB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1.2528</w:t>
            </w:r>
          </w:p>
        </w:tc>
        <w:tc>
          <w:tcPr>
            <w:tcW w:w="1540" w:type="dxa"/>
            <w:tcBorders>
              <w:top w:val="nil"/>
              <w:left w:val="nil"/>
              <w:bottom w:val="nil"/>
              <w:right w:val="nil"/>
            </w:tcBorders>
            <w:shd w:val="clear" w:color="auto" w:fill="auto"/>
            <w:noWrap/>
            <w:vAlign w:val="bottom"/>
            <w:hideMark/>
          </w:tcPr>
          <w:p w14:paraId="01A5567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3EF26DEB"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756F98AD"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6E18D85D" w14:textId="77777777" w:rsidTr="00A24AED">
        <w:trPr>
          <w:trHeight w:val="330"/>
          <w:jc w:val="center"/>
        </w:trPr>
        <w:tc>
          <w:tcPr>
            <w:tcW w:w="1540" w:type="dxa"/>
            <w:tcBorders>
              <w:top w:val="nil"/>
              <w:left w:val="nil"/>
              <w:bottom w:val="nil"/>
              <w:right w:val="nil"/>
            </w:tcBorders>
            <w:shd w:val="clear" w:color="auto" w:fill="auto"/>
            <w:vAlign w:val="bottom"/>
            <w:hideMark/>
          </w:tcPr>
          <w:p w14:paraId="3CD0112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Fco</w:t>
            </w:r>
            <w:proofErr w:type="spellEnd"/>
            <w:r w:rsidRPr="00A24AED">
              <w:rPr>
                <w:rFonts w:ascii="Century Gothic" w:eastAsia="Times New Roman" w:hAnsi="Century Gothic" w:cs="Calibri"/>
                <w:color w:val="000000"/>
                <w:sz w:val="18"/>
                <w:szCs w:val="18"/>
                <w:lang w:val="en-US" w:eastAsia="en-US"/>
              </w:rPr>
              <w:t>[M€]</w:t>
            </w:r>
          </w:p>
        </w:tc>
        <w:tc>
          <w:tcPr>
            <w:tcW w:w="1020" w:type="dxa"/>
            <w:tcBorders>
              <w:top w:val="nil"/>
              <w:left w:val="nil"/>
              <w:bottom w:val="nil"/>
              <w:right w:val="nil"/>
            </w:tcBorders>
            <w:shd w:val="clear" w:color="auto" w:fill="auto"/>
            <w:noWrap/>
            <w:vAlign w:val="bottom"/>
            <w:hideMark/>
          </w:tcPr>
          <w:p w14:paraId="152E985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0.00783</w:t>
            </w:r>
          </w:p>
        </w:tc>
        <w:tc>
          <w:tcPr>
            <w:tcW w:w="1540" w:type="dxa"/>
            <w:tcBorders>
              <w:top w:val="nil"/>
              <w:left w:val="nil"/>
              <w:bottom w:val="nil"/>
              <w:right w:val="nil"/>
            </w:tcBorders>
            <w:shd w:val="clear" w:color="auto" w:fill="auto"/>
            <w:noWrap/>
            <w:vAlign w:val="bottom"/>
            <w:hideMark/>
          </w:tcPr>
          <w:p w14:paraId="37977B5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4964108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1EDBB76F"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0237A33D" w14:textId="77777777" w:rsidTr="00A24AED">
        <w:trPr>
          <w:trHeight w:val="585"/>
          <w:jc w:val="center"/>
        </w:trPr>
        <w:tc>
          <w:tcPr>
            <w:tcW w:w="1540" w:type="dxa"/>
            <w:tcBorders>
              <w:top w:val="nil"/>
              <w:left w:val="nil"/>
              <w:bottom w:val="nil"/>
              <w:right w:val="nil"/>
            </w:tcBorders>
            <w:shd w:val="clear" w:color="auto" w:fill="auto"/>
            <w:vAlign w:val="bottom"/>
            <w:hideMark/>
          </w:tcPr>
          <w:p w14:paraId="4A316D1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Average annual cash flow</w:t>
            </w:r>
          </w:p>
        </w:tc>
        <w:tc>
          <w:tcPr>
            <w:tcW w:w="1020" w:type="dxa"/>
            <w:tcBorders>
              <w:top w:val="nil"/>
              <w:left w:val="nil"/>
              <w:bottom w:val="nil"/>
              <w:right w:val="nil"/>
            </w:tcBorders>
            <w:shd w:val="clear" w:color="auto" w:fill="auto"/>
            <w:noWrap/>
            <w:vAlign w:val="bottom"/>
            <w:hideMark/>
          </w:tcPr>
          <w:p w14:paraId="65329DD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1.363986</w:t>
            </w:r>
          </w:p>
        </w:tc>
        <w:tc>
          <w:tcPr>
            <w:tcW w:w="1540" w:type="dxa"/>
            <w:tcBorders>
              <w:top w:val="nil"/>
              <w:left w:val="nil"/>
              <w:bottom w:val="nil"/>
              <w:right w:val="nil"/>
            </w:tcBorders>
            <w:shd w:val="clear" w:color="auto" w:fill="auto"/>
            <w:noWrap/>
            <w:vAlign w:val="bottom"/>
            <w:hideMark/>
          </w:tcPr>
          <w:p w14:paraId="61DEFBF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4274A33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0FA6848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2F52F2C0" w14:textId="77777777" w:rsidTr="00A24AED">
        <w:trPr>
          <w:trHeight w:val="585"/>
          <w:jc w:val="center"/>
        </w:trPr>
        <w:tc>
          <w:tcPr>
            <w:tcW w:w="1540" w:type="dxa"/>
            <w:tcBorders>
              <w:top w:val="nil"/>
              <w:left w:val="nil"/>
              <w:bottom w:val="nil"/>
              <w:right w:val="nil"/>
            </w:tcBorders>
            <w:shd w:val="clear" w:color="auto" w:fill="auto"/>
            <w:vAlign w:val="bottom"/>
            <w:hideMark/>
          </w:tcPr>
          <w:p w14:paraId="2B7E0D5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Simple payback period[years]</w:t>
            </w:r>
          </w:p>
        </w:tc>
        <w:tc>
          <w:tcPr>
            <w:tcW w:w="10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DD3771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0.9184845</w:t>
            </w:r>
          </w:p>
        </w:tc>
        <w:tc>
          <w:tcPr>
            <w:tcW w:w="1540" w:type="dxa"/>
            <w:tcBorders>
              <w:top w:val="nil"/>
              <w:left w:val="nil"/>
              <w:bottom w:val="nil"/>
              <w:right w:val="nil"/>
            </w:tcBorders>
            <w:shd w:val="clear" w:color="auto" w:fill="auto"/>
            <w:noWrap/>
            <w:vAlign w:val="bottom"/>
            <w:hideMark/>
          </w:tcPr>
          <w:p w14:paraId="548C70B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2ACD01A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15C485F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bl>
    <w:p w14:paraId="73CE2072" w14:textId="622017B5" w:rsidR="00CD4366" w:rsidRDefault="00CD4366" w:rsidP="000C24CA">
      <w:pPr>
        <w:spacing w:line="360" w:lineRule="auto"/>
        <w:jc w:val="both"/>
        <w:rPr>
          <w:rFonts w:ascii="Times New Roman" w:hAnsi="Times New Roman" w:cs="Times New Roman"/>
          <w:sz w:val="24"/>
          <w:szCs w:val="24"/>
          <w:lang w:val="en-US"/>
        </w:rPr>
      </w:pPr>
    </w:p>
    <w:p w14:paraId="6B6F3521" w14:textId="7A7CEFA2" w:rsidR="007C5760" w:rsidRDefault="00DC24F0" w:rsidP="00DC24F0">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Nevetheless</w:t>
      </w:r>
      <w:proofErr w:type="spellEnd"/>
      <w:r>
        <w:rPr>
          <w:rFonts w:ascii="Times New Roman" w:hAnsi="Times New Roman" w:cs="Times New Roman"/>
          <w:sz w:val="24"/>
          <w:szCs w:val="24"/>
          <w:lang w:val="en-US"/>
        </w:rPr>
        <w:t>, the simple payback period</w:t>
      </w:r>
      <w:r w:rsidRPr="00DC24F0">
        <w:rPr>
          <w:rFonts w:ascii="Times New Roman" w:hAnsi="Times New Roman" w:cs="Times New Roman"/>
          <w:sz w:val="24"/>
          <w:szCs w:val="24"/>
          <w:lang w:val="en-US"/>
        </w:rPr>
        <w:t xml:space="preserve"> does not </w:t>
      </w:r>
      <w:proofErr w:type="gramStart"/>
      <w:r w:rsidRPr="00DC24F0">
        <w:rPr>
          <w:rFonts w:ascii="Times New Roman" w:hAnsi="Times New Roman" w:cs="Times New Roman"/>
          <w:sz w:val="24"/>
          <w:szCs w:val="24"/>
          <w:lang w:val="en-US"/>
        </w:rPr>
        <w:t>take into account</w:t>
      </w:r>
      <w:proofErr w:type="gramEnd"/>
      <w:r w:rsidRPr="00DC24F0">
        <w:rPr>
          <w:rFonts w:ascii="Times New Roman" w:hAnsi="Times New Roman" w:cs="Times New Roman"/>
          <w:sz w:val="24"/>
          <w:szCs w:val="24"/>
          <w:lang w:val="en-US"/>
        </w:rPr>
        <w:t xml:space="preserve"> the Time Value of Money. This method does not </w:t>
      </w:r>
      <w:proofErr w:type="gramStart"/>
      <w:r w:rsidRPr="00DC24F0">
        <w:rPr>
          <w:rFonts w:ascii="Times New Roman" w:hAnsi="Times New Roman" w:cs="Times New Roman"/>
          <w:sz w:val="24"/>
          <w:szCs w:val="24"/>
          <w:lang w:val="en-US"/>
        </w:rPr>
        <w:t>take into account</w:t>
      </w:r>
      <w:proofErr w:type="gramEnd"/>
      <w:r w:rsidRPr="00DC24F0">
        <w:rPr>
          <w:rFonts w:ascii="Times New Roman" w:hAnsi="Times New Roman" w:cs="Times New Roman"/>
          <w:sz w:val="24"/>
          <w:szCs w:val="24"/>
          <w:lang w:val="en-US"/>
        </w:rPr>
        <w:t xml:space="preserve"> the fact that a </w:t>
      </w:r>
      <w:r>
        <w:rPr>
          <w:rFonts w:ascii="Times New Roman" w:hAnsi="Times New Roman" w:cs="Times New Roman"/>
          <w:sz w:val="24"/>
          <w:szCs w:val="24"/>
          <w:lang w:val="en-US"/>
        </w:rPr>
        <w:t>euro</w:t>
      </w:r>
      <w:r w:rsidRPr="00DC24F0">
        <w:rPr>
          <w:rFonts w:ascii="Times New Roman" w:hAnsi="Times New Roman" w:cs="Times New Roman"/>
          <w:sz w:val="24"/>
          <w:szCs w:val="24"/>
          <w:lang w:val="en-US"/>
        </w:rPr>
        <w:t xml:space="preserve"> today is much more valuable than a dollar promised in the future. For example, </w:t>
      </w:r>
      <w:r w:rsidRPr="007C5760">
        <w:rPr>
          <w:rFonts w:ascii="Times New Roman" w:hAnsi="Times New Roman" w:cs="Times New Roman"/>
          <w:sz w:val="24"/>
          <w:szCs w:val="24"/>
          <w:lang w:val="en-US"/>
        </w:rPr>
        <w:t>€</w:t>
      </w:r>
      <w:r w:rsidRPr="00DC24F0">
        <w:rPr>
          <w:rFonts w:ascii="Times New Roman" w:hAnsi="Times New Roman" w:cs="Times New Roman"/>
          <w:sz w:val="24"/>
          <w:szCs w:val="24"/>
          <w:lang w:val="en-US"/>
        </w:rPr>
        <w:t xml:space="preserve">10,000 invested over a 10-year period will become </w:t>
      </w:r>
      <w:r w:rsidRPr="007C5760">
        <w:rPr>
          <w:rFonts w:ascii="Times New Roman" w:hAnsi="Times New Roman" w:cs="Times New Roman"/>
          <w:sz w:val="24"/>
          <w:szCs w:val="24"/>
          <w:lang w:val="en-US"/>
        </w:rPr>
        <w:t>€</w:t>
      </w:r>
      <w:r w:rsidRPr="00DC24F0">
        <w:rPr>
          <w:rFonts w:ascii="Times New Roman" w:hAnsi="Times New Roman" w:cs="Times New Roman"/>
          <w:sz w:val="24"/>
          <w:szCs w:val="24"/>
          <w:lang w:val="en-US"/>
        </w:rPr>
        <w:t xml:space="preserve">100,000. However, while </w:t>
      </w:r>
      <w:r w:rsidRPr="007C5760">
        <w:rPr>
          <w:rFonts w:ascii="Times New Roman" w:hAnsi="Times New Roman" w:cs="Times New Roman"/>
          <w:sz w:val="24"/>
          <w:szCs w:val="24"/>
          <w:lang w:val="en-US"/>
        </w:rPr>
        <w:t>€</w:t>
      </w:r>
      <w:r w:rsidRPr="00DC24F0">
        <w:rPr>
          <w:rFonts w:ascii="Times New Roman" w:hAnsi="Times New Roman" w:cs="Times New Roman"/>
          <w:sz w:val="24"/>
          <w:szCs w:val="24"/>
          <w:lang w:val="en-US"/>
        </w:rPr>
        <w:t>100,000 may seem like a bargain today, it won't have the same value a decade from now.</w:t>
      </w:r>
      <w:r>
        <w:rPr>
          <w:rFonts w:ascii="Times New Roman" w:hAnsi="Times New Roman" w:cs="Times New Roman"/>
          <w:sz w:val="24"/>
          <w:szCs w:val="24"/>
          <w:lang w:val="en-US"/>
        </w:rPr>
        <w:t xml:space="preserve"> </w:t>
      </w:r>
      <w:r w:rsidRPr="00DC24F0">
        <w:rPr>
          <w:rFonts w:ascii="Times New Roman" w:hAnsi="Times New Roman" w:cs="Times New Roman"/>
          <w:sz w:val="24"/>
          <w:szCs w:val="24"/>
          <w:lang w:val="en-US"/>
        </w:rPr>
        <w:t xml:space="preserve">The method also does not </w:t>
      </w:r>
      <w:proofErr w:type="gramStart"/>
      <w:r w:rsidRPr="00DC24F0">
        <w:rPr>
          <w:rFonts w:ascii="Times New Roman" w:hAnsi="Times New Roman" w:cs="Times New Roman"/>
          <w:sz w:val="24"/>
          <w:szCs w:val="24"/>
          <w:lang w:val="en-US"/>
        </w:rPr>
        <w:t>take into account</w:t>
      </w:r>
      <w:proofErr w:type="gramEnd"/>
      <w:r w:rsidRPr="00DC24F0">
        <w:rPr>
          <w:rFonts w:ascii="Times New Roman" w:hAnsi="Times New Roman" w:cs="Times New Roman"/>
          <w:sz w:val="24"/>
          <w:szCs w:val="24"/>
          <w:lang w:val="en-US"/>
        </w:rPr>
        <w:t xml:space="preserve"> the cash inflow after the payback period.</w:t>
      </w:r>
    </w:p>
    <w:p w14:paraId="26021BC7" w14:textId="3EBEA1A5" w:rsidR="00591C87" w:rsidRDefault="00591C87" w:rsidP="00DC24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will proceed with </w:t>
      </w:r>
      <w:r w:rsidRPr="000C24CA">
        <w:rPr>
          <w:rFonts w:ascii="Times New Roman" w:hAnsi="Times New Roman" w:cs="Times New Roman"/>
          <w:sz w:val="24"/>
          <w:szCs w:val="24"/>
          <w:lang w:val="en-US"/>
        </w:rPr>
        <w:t xml:space="preserve">the estimation of the complete pay-back period </w:t>
      </w:r>
      <w:r>
        <w:rPr>
          <w:rFonts w:ascii="Times New Roman" w:hAnsi="Times New Roman" w:cs="Times New Roman"/>
          <w:sz w:val="24"/>
          <w:szCs w:val="24"/>
          <w:lang w:val="en-US"/>
        </w:rPr>
        <w:t xml:space="preserve">that </w:t>
      </w:r>
      <w:r w:rsidRPr="000C24CA">
        <w:rPr>
          <w:rFonts w:ascii="Times New Roman" w:hAnsi="Times New Roman" w:cs="Times New Roman"/>
          <w:sz w:val="24"/>
          <w:szCs w:val="24"/>
          <w:lang w:val="en-US"/>
        </w:rPr>
        <w:t>must be based on the present values of cash flows.</w:t>
      </w:r>
    </w:p>
    <w:p w14:paraId="324C094A" w14:textId="32F1D631" w:rsidR="00591C87" w:rsidRDefault="00591C87" w:rsidP="00DC24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Running costs have an inflation rate of 3% (maybe not a good guess based on the last years). </w:t>
      </w: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I have to calculate the running costs for each year, with the </w:t>
      </w:r>
      <w:r w:rsidRPr="00591C87">
        <w:rPr>
          <w:rFonts w:ascii="Times New Roman" w:hAnsi="Times New Roman" w:cs="Times New Roman"/>
          <w:sz w:val="24"/>
          <w:szCs w:val="24"/>
          <w:lang w:val="en-US"/>
        </w:rPr>
        <w:t>Maintenance and Operations</w:t>
      </w:r>
      <w:r>
        <w:rPr>
          <w:rFonts w:ascii="Times New Roman" w:hAnsi="Times New Roman" w:cs="Times New Roman"/>
          <w:sz w:val="24"/>
          <w:szCs w:val="24"/>
          <w:lang w:val="en-US"/>
        </w:rPr>
        <w:t xml:space="preserve"> inflation rate. Income revenue </w:t>
      </w:r>
      <w:proofErr w:type="gramStart"/>
      <w:r>
        <w:rPr>
          <w:rFonts w:ascii="Times New Roman" w:hAnsi="Times New Roman" w:cs="Times New Roman"/>
          <w:sz w:val="24"/>
          <w:szCs w:val="24"/>
          <w:lang w:val="en-US"/>
        </w:rPr>
        <w:t>has to</w:t>
      </w:r>
      <w:proofErr w:type="gramEnd"/>
      <w:r>
        <w:rPr>
          <w:rFonts w:ascii="Times New Roman" w:hAnsi="Times New Roman" w:cs="Times New Roman"/>
          <w:sz w:val="24"/>
          <w:szCs w:val="24"/>
          <w:lang w:val="en-US"/>
        </w:rPr>
        <w:t xml:space="preserve"> consider the electricity price escalation rate (which is considered for this assignment 1.5%. Maybe also not a good guess for the current situation. From the discounted maintenance costs and the </w:t>
      </w:r>
      <w:proofErr w:type="gramStart"/>
      <w:r>
        <w:rPr>
          <w:rFonts w:ascii="Times New Roman" w:hAnsi="Times New Roman" w:cs="Times New Roman"/>
          <w:sz w:val="24"/>
          <w:szCs w:val="24"/>
          <w:lang w:val="en-US"/>
        </w:rPr>
        <w:t>revenue ,</w:t>
      </w:r>
      <w:proofErr w:type="gramEnd"/>
      <w:r>
        <w:rPr>
          <w:rFonts w:ascii="Times New Roman" w:hAnsi="Times New Roman" w:cs="Times New Roman"/>
          <w:sz w:val="24"/>
          <w:szCs w:val="24"/>
          <w:lang w:val="en-US"/>
        </w:rPr>
        <w:t xml:space="preserve"> we derive </w:t>
      </w:r>
      <w:proofErr w:type="gramStart"/>
      <w:r>
        <w:rPr>
          <w:rFonts w:ascii="Times New Roman" w:hAnsi="Times New Roman" w:cs="Times New Roman"/>
          <w:sz w:val="24"/>
          <w:szCs w:val="24"/>
          <w:lang w:val="en-US"/>
        </w:rPr>
        <w:t>the cash</w:t>
      </w:r>
      <w:proofErr w:type="gramEnd"/>
      <w:r>
        <w:rPr>
          <w:rFonts w:ascii="Times New Roman" w:hAnsi="Times New Roman" w:cs="Times New Roman"/>
          <w:sz w:val="24"/>
          <w:szCs w:val="24"/>
          <w:lang w:val="en-US"/>
        </w:rPr>
        <w:t xml:space="preserve"> flow. Assuming a 20% VAT for </w:t>
      </w:r>
      <w:proofErr w:type="spellStart"/>
      <w:r>
        <w:rPr>
          <w:rFonts w:ascii="Times New Roman" w:hAnsi="Times New Roman" w:cs="Times New Roman"/>
          <w:sz w:val="24"/>
          <w:szCs w:val="24"/>
          <w:lang w:val="en-US"/>
        </w:rPr>
        <w:t>tha</w:t>
      </w:r>
      <w:proofErr w:type="spellEnd"/>
      <w:r>
        <w:rPr>
          <w:rFonts w:ascii="Times New Roman" w:hAnsi="Times New Roman" w:cs="Times New Roman"/>
          <w:sz w:val="24"/>
          <w:szCs w:val="24"/>
          <w:lang w:val="en-US"/>
        </w:rPr>
        <w:t xml:space="preserve"> investment and subtracting the VAT </w:t>
      </w:r>
      <w:r w:rsidR="00DB5107">
        <w:rPr>
          <w:rFonts w:ascii="Times New Roman" w:hAnsi="Times New Roman" w:cs="Times New Roman"/>
          <w:sz w:val="24"/>
          <w:szCs w:val="24"/>
          <w:lang w:val="en-US"/>
        </w:rPr>
        <w:t>from the cash inflows, we divide by the discount rate (assumed to be 8%) to derive the present value. This gives a payback period of 2 years.</w:t>
      </w:r>
    </w:p>
    <w:p w14:paraId="379EFF82" w14:textId="69BCE914" w:rsidR="00DB5107" w:rsidRDefault="00DB5107" w:rsidP="00DC24F0">
      <w:pPr>
        <w:spacing w:line="360" w:lineRule="auto"/>
        <w:jc w:val="both"/>
        <w:rPr>
          <w:rFonts w:ascii="Times New Roman" w:hAnsi="Times New Roman" w:cs="Times New Roman"/>
          <w:sz w:val="24"/>
          <w:szCs w:val="24"/>
          <w:lang w:val="en-US"/>
        </w:rPr>
      </w:pPr>
    </w:p>
    <w:tbl>
      <w:tblPr>
        <w:tblW w:w="9320" w:type="dxa"/>
        <w:tblInd w:w="108" w:type="dxa"/>
        <w:tblLook w:val="04A0" w:firstRow="1" w:lastRow="0" w:firstColumn="1" w:lastColumn="0" w:noHBand="0" w:noVBand="1"/>
      </w:tblPr>
      <w:tblGrid>
        <w:gridCol w:w="1540"/>
        <w:gridCol w:w="1064"/>
        <w:gridCol w:w="1540"/>
        <w:gridCol w:w="1064"/>
        <w:gridCol w:w="1171"/>
        <w:gridCol w:w="1069"/>
        <w:gridCol w:w="1064"/>
        <w:gridCol w:w="1064"/>
      </w:tblGrid>
      <w:tr w:rsidR="00A24AED" w:rsidRPr="00A24AED" w14:paraId="448A40DB" w14:textId="77777777" w:rsidTr="00A24AED">
        <w:trPr>
          <w:trHeight w:val="570"/>
        </w:trPr>
        <w:tc>
          <w:tcPr>
            <w:tcW w:w="1540" w:type="dxa"/>
            <w:tcBorders>
              <w:top w:val="nil"/>
              <w:left w:val="nil"/>
              <w:bottom w:val="nil"/>
              <w:right w:val="nil"/>
            </w:tcBorders>
            <w:shd w:val="clear" w:color="auto" w:fill="auto"/>
            <w:vAlign w:val="bottom"/>
            <w:hideMark/>
          </w:tcPr>
          <w:p w14:paraId="3EBBC55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Requested power [MW]</w:t>
            </w:r>
          </w:p>
        </w:tc>
        <w:tc>
          <w:tcPr>
            <w:tcW w:w="1020" w:type="dxa"/>
            <w:tcBorders>
              <w:top w:val="nil"/>
              <w:left w:val="nil"/>
              <w:bottom w:val="nil"/>
              <w:right w:val="nil"/>
            </w:tcBorders>
            <w:shd w:val="clear" w:color="auto" w:fill="auto"/>
            <w:noWrap/>
            <w:vAlign w:val="bottom"/>
            <w:hideMark/>
          </w:tcPr>
          <w:p w14:paraId="448E925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4500</w:t>
            </w:r>
          </w:p>
        </w:tc>
        <w:tc>
          <w:tcPr>
            <w:tcW w:w="1540" w:type="dxa"/>
            <w:tcBorders>
              <w:top w:val="nil"/>
              <w:left w:val="nil"/>
              <w:bottom w:val="nil"/>
              <w:right w:val="nil"/>
            </w:tcBorders>
            <w:shd w:val="clear" w:color="auto" w:fill="auto"/>
            <w:vAlign w:val="bottom"/>
            <w:hideMark/>
          </w:tcPr>
          <w:p w14:paraId="2C90F77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 xml:space="preserve">price of </w:t>
            </w:r>
            <w:proofErr w:type="spellStart"/>
            <w:r w:rsidRPr="00A24AED">
              <w:rPr>
                <w:rFonts w:ascii="Century Gothic" w:eastAsia="Times New Roman" w:hAnsi="Century Gothic" w:cs="Calibri"/>
                <w:color w:val="000000"/>
                <w:sz w:val="18"/>
                <w:szCs w:val="18"/>
                <w:lang w:val="en-US" w:eastAsia="en-US"/>
              </w:rPr>
              <w:t>el</w:t>
            </w:r>
            <w:proofErr w:type="spellEnd"/>
          </w:p>
        </w:tc>
        <w:tc>
          <w:tcPr>
            <w:tcW w:w="1020" w:type="dxa"/>
            <w:tcBorders>
              <w:top w:val="nil"/>
              <w:left w:val="nil"/>
              <w:bottom w:val="nil"/>
              <w:right w:val="nil"/>
            </w:tcBorders>
            <w:shd w:val="clear" w:color="auto" w:fill="auto"/>
            <w:noWrap/>
            <w:vAlign w:val="bottom"/>
            <w:hideMark/>
          </w:tcPr>
          <w:p w14:paraId="50732EC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300</w:t>
            </w:r>
          </w:p>
        </w:tc>
        <w:tc>
          <w:tcPr>
            <w:tcW w:w="1140" w:type="dxa"/>
            <w:tcBorders>
              <w:top w:val="nil"/>
              <w:left w:val="nil"/>
              <w:bottom w:val="nil"/>
              <w:right w:val="nil"/>
            </w:tcBorders>
            <w:shd w:val="clear" w:color="auto" w:fill="auto"/>
            <w:noWrap/>
            <w:vAlign w:val="bottom"/>
            <w:hideMark/>
          </w:tcPr>
          <w:p w14:paraId="6DD592BA"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€/MWh</w:t>
            </w:r>
          </w:p>
        </w:tc>
        <w:tc>
          <w:tcPr>
            <w:tcW w:w="1020" w:type="dxa"/>
            <w:tcBorders>
              <w:top w:val="nil"/>
              <w:left w:val="nil"/>
              <w:bottom w:val="nil"/>
              <w:right w:val="nil"/>
            </w:tcBorders>
            <w:shd w:val="clear" w:color="auto" w:fill="auto"/>
            <w:noWrap/>
            <w:vAlign w:val="bottom"/>
            <w:hideMark/>
          </w:tcPr>
          <w:p w14:paraId="356AEA00"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619FC25D"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48F044BF"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3102F5ED" w14:textId="77777777" w:rsidTr="00A24AED">
        <w:trPr>
          <w:trHeight w:val="855"/>
        </w:trPr>
        <w:tc>
          <w:tcPr>
            <w:tcW w:w="1540" w:type="dxa"/>
            <w:tcBorders>
              <w:top w:val="nil"/>
              <w:left w:val="nil"/>
              <w:bottom w:val="nil"/>
              <w:right w:val="nil"/>
            </w:tcBorders>
            <w:shd w:val="clear" w:color="auto" w:fill="auto"/>
            <w:vAlign w:val="bottom"/>
            <w:hideMark/>
          </w:tcPr>
          <w:p w14:paraId="06E6F9D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Requested peak load demand [MW]</w:t>
            </w:r>
          </w:p>
        </w:tc>
        <w:tc>
          <w:tcPr>
            <w:tcW w:w="1020" w:type="dxa"/>
            <w:tcBorders>
              <w:top w:val="nil"/>
              <w:left w:val="nil"/>
              <w:bottom w:val="nil"/>
              <w:right w:val="nil"/>
            </w:tcBorders>
            <w:shd w:val="clear" w:color="auto" w:fill="auto"/>
            <w:noWrap/>
            <w:vAlign w:val="bottom"/>
            <w:hideMark/>
          </w:tcPr>
          <w:p w14:paraId="660C40C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1.1</w:t>
            </w:r>
          </w:p>
        </w:tc>
        <w:tc>
          <w:tcPr>
            <w:tcW w:w="1540" w:type="dxa"/>
            <w:tcBorders>
              <w:top w:val="nil"/>
              <w:left w:val="nil"/>
              <w:bottom w:val="nil"/>
              <w:right w:val="nil"/>
            </w:tcBorders>
            <w:shd w:val="clear" w:color="auto" w:fill="auto"/>
            <w:vAlign w:val="bottom"/>
            <w:hideMark/>
          </w:tcPr>
          <w:p w14:paraId="7F1D82D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turnkey price panels</w:t>
            </w:r>
          </w:p>
        </w:tc>
        <w:tc>
          <w:tcPr>
            <w:tcW w:w="1020" w:type="dxa"/>
            <w:tcBorders>
              <w:top w:val="nil"/>
              <w:left w:val="nil"/>
              <w:bottom w:val="nil"/>
              <w:right w:val="nil"/>
            </w:tcBorders>
            <w:shd w:val="clear" w:color="auto" w:fill="auto"/>
            <w:noWrap/>
            <w:vAlign w:val="bottom"/>
            <w:hideMark/>
          </w:tcPr>
          <w:p w14:paraId="2A31FBB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3000000</w:t>
            </w:r>
          </w:p>
        </w:tc>
        <w:tc>
          <w:tcPr>
            <w:tcW w:w="1140" w:type="dxa"/>
            <w:tcBorders>
              <w:top w:val="nil"/>
              <w:left w:val="nil"/>
              <w:bottom w:val="nil"/>
              <w:right w:val="nil"/>
            </w:tcBorders>
            <w:shd w:val="clear" w:color="auto" w:fill="auto"/>
            <w:noWrap/>
            <w:vAlign w:val="bottom"/>
            <w:hideMark/>
          </w:tcPr>
          <w:p w14:paraId="5A92E543"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€/MW</w:t>
            </w:r>
          </w:p>
        </w:tc>
        <w:tc>
          <w:tcPr>
            <w:tcW w:w="1020" w:type="dxa"/>
            <w:tcBorders>
              <w:top w:val="nil"/>
              <w:left w:val="nil"/>
              <w:bottom w:val="nil"/>
              <w:right w:val="nil"/>
            </w:tcBorders>
            <w:shd w:val="clear" w:color="auto" w:fill="auto"/>
            <w:noWrap/>
            <w:vAlign w:val="bottom"/>
            <w:hideMark/>
          </w:tcPr>
          <w:p w14:paraId="50721B3F"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448C2CE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50A3A522"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57337459" w14:textId="77777777" w:rsidTr="00A24AED">
        <w:trPr>
          <w:trHeight w:val="570"/>
        </w:trPr>
        <w:tc>
          <w:tcPr>
            <w:tcW w:w="1540" w:type="dxa"/>
            <w:tcBorders>
              <w:top w:val="nil"/>
              <w:left w:val="nil"/>
              <w:bottom w:val="nil"/>
              <w:right w:val="nil"/>
            </w:tcBorders>
            <w:shd w:val="clear" w:color="auto" w:fill="auto"/>
            <w:vAlign w:val="bottom"/>
            <w:hideMark/>
          </w:tcPr>
          <w:p w14:paraId="59A1402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Power of each panel [MW]</w:t>
            </w:r>
          </w:p>
        </w:tc>
        <w:tc>
          <w:tcPr>
            <w:tcW w:w="1020" w:type="dxa"/>
            <w:tcBorders>
              <w:top w:val="nil"/>
              <w:left w:val="nil"/>
              <w:bottom w:val="nil"/>
              <w:right w:val="nil"/>
            </w:tcBorders>
            <w:shd w:val="clear" w:color="auto" w:fill="auto"/>
            <w:noWrap/>
            <w:vAlign w:val="bottom"/>
            <w:hideMark/>
          </w:tcPr>
          <w:p w14:paraId="1A26840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0.0005</w:t>
            </w:r>
          </w:p>
        </w:tc>
        <w:tc>
          <w:tcPr>
            <w:tcW w:w="1540" w:type="dxa"/>
            <w:tcBorders>
              <w:top w:val="nil"/>
              <w:left w:val="nil"/>
              <w:bottom w:val="nil"/>
              <w:right w:val="nil"/>
            </w:tcBorders>
            <w:shd w:val="clear" w:color="auto" w:fill="auto"/>
            <w:vAlign w:val="bottom"/>
            <w:hideMark/>
          </w:tcPr>
          <w:p w14:paraId="52A3463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turnkey price wind</w:t>
            </w:r>
          </w:p>
        </w:tc>
        <w:tc>
          <w:tcPr>
            <w:tcW w:w="1020" w:type="dxa"/>
            <w:tcBorders>
              <w:top w:val="nil"/>
              <w:left w:val="nil"/>
              <w:bottom w:val="nil"/>
              <w:right w:val="nil"/>
            </w:tcBorders>
            <w:shd w:val="clear" w:color="auto" w:fill="auto"/>
            <w:noWrap/>
            <w:vAlign w:val="bottom"/>
            <w:hideMark/>
          </w:tcPr>
          <w:p w14:paraId="5CCAD2F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1300000</w:t>
            </w:r>
          </w:p>
        </w:tc>
        <w:tc>
          <w:tcPr>
            <w:tcW w:w="1140" w:type="dxa"/>
            <w:tcBorders>
              <w:top w:val="nil"/>
              <w:left w:val="nil"/>
              <w:bottom w:val="nil"/>
              <w:right w:val="nil"/>
            </w:tcBorders>
            <w:shd w:val="clear" w:color="auto" w:fill="auto"/>
            <w:noWrap/>
            <w:vAlign w:val="bottom"/>
            <w:hideMark/>
          </w:tcPr>
          <w:p w14:paraId="6C0B9BFA"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€/MW</w:t>
            </w:r>
          </w:p>
        </w:tc>
        <w:tc>
          <w:tcPr>
            <w:tcW w:w="1020" w:type="dxa"/>
            <w:tcBorders>
              <w:top w:val="nil"/>
              <w:left w:val="nil"/>
              <w:bottom w:val="nil"/>
              <w:right w:val="nil"/>
            </w:tcBorders>
            <w:shd w:val="clear" w:color="auto" w:fill="auto"/>
            <w:noWrap/>
            <w:vAlign w:val="bottom"/>
            <w:hideMark/>
          </w:tcPr>
          <w:p w14:paraId="146BAEA6"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0217CE4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6651479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02D778B0" w14:textId="77777777" w:rsidTr="00A24AED">
        <w:trPr>
          <w:trHeight w:val="855"/>
        </w:trPr>
        <w:tc>
          <w:tcPr>
            <w:tcW w:w="1540" w:type="dxa"/>
            <w:tcBorders>
              <w:top w:val="nil"/>
              <w:left w:val="nil"/>
              <w:bottom w:val="nil"/>
              <w:right w:val="nil"/>
            </w:tcBorders>
            <w:shd w:val="clear" w:color="auto" w:fill="auto"/>
            <w:vAlign w:val="bottom"/>
            <w:hideMark/>
          </w:tcPr>
          <w:p w14:paraId="6C034FA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Power of each wind turbine [MW]</w:t>
            </w:r>
          </w:p>
        </w:tc>
        <w:tc>
          <w:tcPr>
            <w:tcW w:w="1020" w:type="dxa"/>
            <w:tcBorders>
              <w:top w:val="nil"/>
              <w:left w:val="nil"/>
              <w:bottom w:val="nil"/>
              <w:right w:val="nil"/>
            </w:tcBorders>
            <w:shd w:val="clear" w:color="auto" w:fill="auto"/>
            <w:noWrap/>
            <w:vAlign w:val="bottom"/>
            <w:hideMark/>
          </w:tcPr>
          <w:p w14:paraId="5614756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0.6</w:t>
            </w:r>
          </w:p>
        </w:tc>
        <w:tc>
          <w:tcPr>
            <w:tcW w:w="1540" w:type="dxa"/>
            <w:tcBorders>
              <w:top w:val="nil"/>
              <w:left w:val="nil"/>
              <w:bottom w:val="nil"/>
              <w:right w:val="nil"/>
            </w:tcBorders>
            <w:shd w:val="clear" w:color="auto" w:fill="auto"/>
            <w:vAlign w:val="bottom"/>
            <w:hideMark/>
          </w:tcPr>
          <w:p w14:paraId="69E94E2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turnkey price diesel</w:t>
            </w:r>
          </w:p>
        </w:tc>
        <w:tc>
          <w:tcPr>
            <w:tcW w:w="1020" w:type="dxa"/>
            <w:tcBorders>
              <w:top w:val="nil"/>
              <w:left w:val="nil"/>
              <w:bottom w:val="nil"/>
              <w:right w:val="nil"/>
            </w:tcBorders>
            <w:shd w:val="clear" w:color="auto" w:fill="auto"/>
            <w:noWrap/>
            <w:vAlign w:val="bottom"/>
            <w:hideMark/>
          </w:tcPr>
          <w:p w14:paraId="3667340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5000000</w:t>
            </w:r>
          </w:p>
        </w:tc>
        <w:tc>
          <w:tcPr>
            <w:tcW w:w="1140" w:type="dxa"/>
            <w:tcBorders>
              <w:top w:val="nil"/>
              <w:left w:val="nil"/>
              <w:bottom w:val="nil"/>
              <w:right w:val="nil"/>
            </w:tcBorders>
            <w:shd w:val="clear" w:color="auto" w:fill="auto"/>
            <w:noWrap/>
            <w:vAlign w:val="bottom"/>
            <w:hideMark/>
          </w:tcPr>
          <w:p w14:paraId="30441443"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€/MW</w:t>
            </w:r>
          </w:p>
        </w:tc>
        <w:tc>
          <w:tcPr>
            <w:tcW w:w="1020" w:type="dxa"/>
            <w:tcBorders>
              <w:top w:val="nil"/>
              <w:left w:val="nil"/>
              <w:bottom w:val="nil"/>
              <w:right w:val="nil"/>
            </w:tcBorders>
            <w:shd w:val="clear" w:color="auto" w:fill="auto"/>
            <w:noWrap/>
            <w:vAlign w:val="bottom"/>
            <w:hideMark/>
          </w:tcPr>
          <w:p w14:paraId="3ECA23C2"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6BCAA60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584FA77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38C2D8D9" w14:textId="77777777" w:rsidTr="00A24AED">
        <w:trPr>
          <w:trHeight w:val="570"/>
        </w:trPr>
        <w:tc>
          <w:tcPr>
            <w:tcW w:w="1540" w:type="dxa"/>
            <w:tcBorders>
              <w:top w:val="nil"/>
              <w:left w:val="nil"/>
              <w:bottom w:val="nil"/>
              <w:right w:val="nil"/>
            </w:tcBorders>
            <w:shd w:val="clear" w:color="auto" w:fill="auto"/>
            <w:vAlign w:val="bottom"/>
            <w:hideMark/>
          </w:tcPr>
          <w:p w14:paraId="1F3DBB3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Power of diesel engine [MW]</w:t>
            </w:r>
          </w:p>
        </w:tc>
        <w:tc>
          <w:tcPr>
            <w:tcW w:w="1020" w:type="dxa"/>
            <w:tcBorders>
              <w:top w:val="nil"/>
              <w:left w:val="nil"/>
              <w:bottom w:val="nil"/>
              <w:right w:val="nil"/>
            </w:tcBorders>
            <w:shd w:val="clear" w:color="auto" w:fill="auto"/>
            <w:noWrap/>
            <w:vAlign w:val="bottom"/>
            <w:hideMark/>
          </w:tcPr>
          <w:p w14:paraId="1E4457E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0.5</w:t>
            </w:r>
          </w:p>
        </w:tc>
        <w:tc>
          <w:tcPr>
            <w:tcW w:w="1540" w:type="dxa"/>
            <w:tcBorders>
              <w:top w:val="nil"/>
              <w:left w:val="nil"/>
              <w:bottom w:val="nil"/>
              <w:right w:val="nil"/>
            </w:tcBorders>
            <w:shd w:val="clear" w:color="auto" w:fill="auto"/>
            <w:vAlign w:val="bottom"/>
            <w:hideMark/>
          </w:tcPr>
          <w:p w14:paraId="3EECC30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M&amp;O cost inflation rate</w:t>
            </w:r>
          </w:p>
        </w:tc>
        <w:tc>
          <w:tcPr>
            <w:tcW w:w="1020" w:type="dxa"/>
            <w:tcBorders>
              <w:top w:val="nil"/>
              <w:left w:val="nil"/>
              <w:bottom w:val="nil"/>
              <w:right w:val="nil"/>
            </w:tcBorders>
            <w:shd w:val="clear" w:color="auto" w:fill="auto"/>
            <w:noWrap/>
            <w:vAlign w:val="bottom"/>
            <w:hideMark/>
          </w:tcPr>
          <w:p w14:paraId="1C02F7C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3%</w:t>
            </w:r>
          </w:p>
        </w:tc>
        <w:tc>
          <w:tcPr>
            <w:tcW w:w="1140" w:type="dxa"/>
            <w:tcBorders>
              <w:top w:val="nil"/>
              <w:left w:val="nil"/>
              <w:bottom w:val="nil"/>
              <w:right w:val="nil"/>
            </w:tcBorders>
            <w:shd w:val="clear" w:color="auto" w:fill="auto"/>
            <w:noWrap/>
            <w:vAlign w:val="bottom"/>
            <w:hideMark/>
          </w:tcPr>
          <w:p w14:paraId="38E7658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202ED1A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3F2D8C7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5172B627"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7BA555BF" w14:textId="77777777" w:rsidTr="00A24AED">
        <w:trPr>
          <w:trHeight w:val="330"/>
        </w:trPr>
        <w:tc>
          <w:tcPr>
            <w:tcW w:w="1540" w:type="dxa"/>
            <w:tcBorders>
              <w:top w:val="nil"/>
              <w:left w:val="nil"/>
              <w:bottom w:val="nil"/>
              <w:right w:val="nil"/>
            </w:tcBorders>
            <w:shd w:val="clear" w:color="auto" w:fill="auto"/>
            <w:vAlign w:val="bottom"/>
            <w:hideMark/>
          </w:tcPr>
          <w:p w14:paraId="2605DF2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CFw</w:t>
            </w:r>
            <w:proofErr w:type="spellEnd"/>
          </w:p>
        </w:tc>
        <w:tc>
          <w:tcPr>
            <w:tcW w:w="1020" w:type="dxa"/>
            <w:tcBorders>
              <w:top w:val="nil"/>
              <w:left w:val="nil"/>
              <w:bottom w:val="nil"/>
              <w:right w:val="nil"/>
            </w:tcBorders>
            <w:shd w:val="clear" w:color="auto" w:fill="auto"/>
            <w:noWrap/>
            <w:vAlign w:val="bottom"/>
            <w:hideMark/>
          </w:tcPr>
          <w:p w14:paraId="4A4E278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27%</w:t>
            </w:r>
          </w:p>
        </w:tc>
        <w:tc>
          <w:tcPr>
            <w:tcW w:w="1540" w:type="dxa"/>
            <w:tcBorders>
              <w:top w:val="nil"/>
              <w:left w:val="nil"/>
              <w:bottom w:val="nil"/>
              <w:right w:val="nil"/>
            </w:tcBorders>
            <w:shd w:val="clear" w:color="auto" w:fill="auto"/>
            <w:vAlign w:val="bottom"/>
            <w:hideMark/>
          </w:tcPr>
          <w:p w14:paraId="334FD39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loan cost</w:t>
            </w:r>
          </w:p>
        </w:tc>
        <w:tc>
          <w:tcPr>
            <w:tcW w:w="1020" w:type="dxa"/>
            <w:tcBorders>
              <w:top w:val="nil"/>
              <w:left w:val="nil"/>
              <w:bottom w:val="nil"/>
              <w:right w:val="nil"/>
            </w:tcBorders>
            <w:shd w:val="clear" w:color="auto" w:fill="auto"/>
            <w:noWrap/>
            <w:vAlign w:val="bottom"/>
            <w:hideMark/>
          </w:tcPr>
          <w:p w14:paraId="187433E0"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5%</w:t>
            </w:r>
          </w:p>
        </w:tc>
        <w:tc>
          <w:tcPr>
            <w:tcW w:w="1140" w:type="dxa"/>
            <w:tcBorders>
              <w:top w:val="nil"/>
              <w:left w:val="nil"/>
              <w:bottom w:val="nil"/>
              <w:right w:val="nil"/>
            </w:tcBorders>
            <w:shd w:val="clear" w:color="auto" w:fill="auto"/>
            <w:noWrap/>
            <w:vAlign w:val="bottom"/>
            <w:hideMark/>
          </w:tcPr>
          <w:p w14:paraId="3CF6D5D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64758AA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0C55908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499531D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085E134A" w14:textId="77777777" w:rsidTr="00A24AED">
        <w:trPr>
          <w:trHeight w:val="570"/>
        </w:trPr>
        <w:tc>
          <w:tcPr>
            <w:tcW w:w="1540" w:type="dxa"/>
            <w:tcBorders>
              <w:top w:val="nil"/>
              <w:left w:val="nil"/>
              <w:bottom w:val="nil"/>
              <w:right w:val="nil"/>
            </w:tcBorders>
            <w:shd w:val="clear" w:color="auto" w:fill="auto"/>
            <w:vAlign w:val="bottom"/>
            <w:hideMark/>
          </w:tcPr>
          <w:p w14:paraId="10D7886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Cfpanels</w:t>
            </w:r>
            <w:proofErr w:type="spellEnd"/>
          </w:p>
        </w:tc>
        <w:tc>
          <w:tcPr>
            <w:tcW w:w="1020" w:type="dxa"/>
            <w:tcBorders>
              <w:top w:val="nil"/>
              <w:left w:val="nil"/>
              <w:bottom w:val="nil"/>
              <w:right w:val="nil"/>
            </w:tcBorders>
            <w:shd w:val="clear" w:color="auto" w:fill="auto"/>
            <w:noWrap/>
            <w:vAlign w:val="bottom"/>
            <w:hideMark/>
          </w:tcPr>
          <w:p w14:paraId="3797E52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18%</w:t>
            </w:r>
          </w:p>
        </w:tc>
        <w:tc>
          <w:tcPr>
            <w:tcW w:w="1540" w:type="dxa"/>
            <w:tcBorders>
              <w:top w:val="nil"/>
              <w:left w:val="nil"/>
              <w:bottom w:val="nil"/>
              <w:right w:val="nil"/>
            </w:tcBorders>
            <w:shd w:val="clear" w:color="auto" w:fill="auto"/>
            <w:vAlign w:val="bottom"/>
            <w:hideMark/>
          </w:tcPr>
          <w:p w14:paraId="593EE2E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electr</w:t>
            </w:r>
            <w:proofErr w:type="spellEnd"/>
            <w:r w:rsidRPr="00A24AED">
              <w:rPr>
                <w:rFonts w:ascii="Century Gothic" w:eastAsia="Times New Roman" w:hAnsi="Century Gothic" w:cs="Calibri"/>
                <w:color w:val="000000"/>
                <w:sz w:val="18"/>
                <w:szCs w:val="18"/>
                <w:lang w:val="en-US" w:eastAsia="en-US"/>
              </w:rPr>
              <w:t xml:space="preserve"> price escalation rate</w:t>
            </w:r>
          </w:p>
        </w:tc>
        <w:tc>
          <w:tcPr>
            <w:tcW w:w="1020" w:type="dxa"/>
            <w:tcBorders>
              <w:top w:val="nil"/>
              <w:left w:val="nil"/>
              <w:bottom w:val="nil"/>
              <w:right w:val="nil"/>
            </w:tcBorders>
            <w:shd w:val="clear" w:color="auto" w:fill="auto"/>
            <w:noWrap/>
            <w:vAlign w:val="bottom"/>
            <w:hideMark/>
          </w:tcPr>
          <w:p w14:paraId="5C94B58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1.50%</w:t>
            </w:r>
          </w:p>
        </w:tc>
        <w:tc>
          <w:tcPr>
            <w:tcW w:w="1140" w:type="dxa"/>
            <w:tcBorders>
              <w:top w:val="nil"/>
              <w:left w:val="nil"/>
              <w:bottom w:val="nil"/>
              <w:right w:val="nil"/>
            </w:tcBorders>
            <w:shd w:val="clear" w:color="auto" w:fill="auto"/>
            <w:noWrap/>
            <w:vAlign w:val="bottom"/>
            <w:hideMark/>
          </w:tcPr>
          <w:p w14:paraId="5004D98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651AEA6F"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54A099F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303F52F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26752621" w14:textId="77777777" w:rsidTr="00A24AED">
        <w:trPr>
          <w:trHeight w:val="570"/>
        </w:trPr>
        <w:tc>
          <w:tcPr>
            <w:tcW w:w="1540" w:type="dxa"/>
            <w:tcBorders>
              <w:top w:val="nil"/>
              <w:left w:val="nil"/>
              <w:bottom w:val="nil"/>
              <w:right w:val="nil"/>
            </w:tcBorders>
            <w:shd w:val="clear" w:color="auto" w:fill="auto"/>
            <w:vAlign w:val="bottom"/>
            <w:hideMark/>
          </w:tcPr>
          <w:p w14:paraId="1C16BDA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Diesel efficiency</w:t>
            </w:r>
          </w:p>
        </w:tc>
        <w:tc>
          <w:tcPr>
            <w:tcW w:w="1020" w:type="dxa"/>
            <w:tcBorders>
              <w:top w:val="nil"/>
              <w:left w:val="nil"/>
              <w:bottom w:val="nil"/>
              <w:right w:val="nil"/>
            </w:tcBorders>
            <w:shd w:val="clear" w:color="auto" w:fill="auto"/>
            <w:noWrap/>
            <w:vAlign w:val="bottom"/>
            <w:hideMark/>
          </w:tcPr>
          <w:p w14:paraId="2F7652E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32%</w:t>
            </w:r>
          </w:p>
        </w:tc>
        <w:tc>
          <w:tcPr>
            <w:tcW w:w="1540" w:type="dxa"/>
            <w:tcBorders>
              <w:top w:val="nil"/>
              <w:left w:val="nil"/>
              <w:bottom w:val="nil"/>
              <w:right w:val="nil"/>
            </w:tcBorders>
            <w:shd w:val="clear" w:color="auto" w:fill="auto"/>
            <w:vAlign w:val="bottom"/>
            <w:hideMark/>
          </w:tcPr>
          <w:p w14:paraId="6956902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VAT</w:t>
            </w:r>
          </w:p>
        </w:tc>
        <w:tc>
          <w:tcPr>
            <w:tcW w:w="1020" w:type="dxa"/>
            <w:tcBorders>
              <w:top w:val="nil"/>
              <w:left w:val="nil"/>
              <w:bottom w:val="nil"/>
              <w:right w:val="nil"/>
            </w:tcBorders>
            <w:shd w:val="clear" w:color="auto" w:fill="auto"/>
            <w:noWrap/>
            <w:vAlign w:val="bottom"/>
            <w:hideMark/>
          </w:tcPr>
          <w:p w14:paraId="38E5F3A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20%</w:t>
            </w:r>
          </w:p>
        </w:tc>
        <w:tc>
          <w:tcPr>
            <w:tcW w:w="1140" w:type="dxa"/>
            <w:tcBorders>
              <w:top w:val="nil"/>
              <w:left w:val="nil"/>
              <w:bottom w:val="nil"/>
              <w:right w:val="nil"/>
            </w:tcBorders>
            <w:shd w:val="clear" w:color="auto" w:fill="auto"/>
            <w:noWrap/>
            <w:vAlign w:val="bottom"/>
            <w:hideMark/>
          </w:tcPr>
          <w:p w14:paraId="68C11752"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52A893D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283C339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2892E55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7817F457" w14:textId="77777777" w:rsidTr="00A24AED">
        <w:trPr>
          <w:trHeight w:val="330"/>
        </w:trPr>
        <w:tc>
          <w:tcPr>
            <w:tcW w:w="1540" w:type="dxa"/>
            <w:tcBorders>
              <w:top w:val="nil"/>
              <w:left w:val="nil"/>
              <w:bottom w:val="nil"/>
              <w:right w:val="nil"/>
            </w:tcBorders>
            <w:shd w:val="clear" w:color="auto" w:fill="auto"/>
            <w:vAlign w:val="bottom"/>
            <w:hideMark/>
          </w:tcPr>
          <w:p w14:paraId="77448C90"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Panels [pieces]</w:t>
            </w:r>
          </w:p>
        </w:tc>
        <w:tc>
          <w:tcPr>
            <w:tcW w:w="1020" w:type="dxa"/>
            <w:tcBorders>
              <w:top w:val="nil"/>
              <w:left w:val="nil"/>
              <w:bottom w:val="nil"/>
              <w:right w:val="nil"/>
            </w:tcBorders>
            <w:shd w:val="clear" w:color="auto" w:fill="auto"/>
            <w:noWrap/>
            <w:vAlign w:val="bottom"/>
            <w:hideMark/>
          </w:tcPr>
          <w:p w14:paraId="1BD1629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5800</w:t>
            </w:r>
          </w:p>
        </w:tc>
        <w:tc>
          <w:tcPr>
            <w:tcW w:w="1540" w:type="dxa"/>
            <w:tcBorders>
              <w:top w:val="nil"/>
              <w:left w:val="nil"/>
              <w:bottom w:val="nil"/>
              <w:right w:val="nil"/>
            </w:tcBorders>
            <w:shd w:val="clear" w:color="auto" w:fill="auto"/>
            <w:vAlign w:val="bottom"/>
            <w:hideMark/>
          </w:tcPr>
          <w:p w14:paraId="4ABFA1C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m_panels</w:t>
            </w:r>
            <w:proofErr w:type="spellEnd"/>
            <w:r w:rsidRPr="00A24AED">
              <w:rPr>
                <w:rFonts w:ascii="Century Gothic" w:eastAsia="Times New Roman" w:hAnsi="Century Gothic" w:cs="Calibri"/>
                <w:color w:val="000000"/>
                <w:sz w:val="18"/>
                <w:szCs w:val="18"/>
                <w:lang w:val="en-US" w:eastAsia="en-US"/>
              </w:rPr>
              <w:t>=</w:t>
            </w:r>
          </w:p>
        </w:tc>
        <w:tc>
          <w:tcPr>
            <w:tcW w:w="1020" w:type="dxa"/>
            <w:tcBorders>
              <w:top w:val="nil"/>
              <w:left w:val="nil"/>
              <w:bottom w:val="nil"/>
              <w:right w:val="nil"/>
            </w:tcBorders>
            <w:shd w:val="clear" w:color="auto" w:fill="auto"/>
            <w:noWrap/>
            <w:vAlign w:val="bottom"/>
            <w:hideMark/>
          </w:tcPr>
          <w:p w14:paraId="34AD48B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0.50%</w:t>
            </w:r>
          </w:p>
        </w:tc>
        <w:tc>
          <w:tcPr>
            <w:tcW w:w="1140" w:type="dxa"/>
            <w:tcBorders>
              <w:top w:val="nil"/>
              <w:left w:val="nil"/>
              <w:bottom w:val="nil"/>
              <w:right w:val="nil"/>
            </w:tcBorders>
            <w:shd w:val="clear" w:color="auto" w:fill="auto"/>
            <w:noWrap/>
            <w:vAlign w:val="bottom"/>
            <w:hideMark/>
          </w:tcPr>
          <w:p w14:paraId="76CBB25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7F861C0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56EE4A2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0E9EAB22"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679DA6A4" w14:textId="77777777" w:rsidTr="00A24AED">
        <w:trPr>
          <w:trHeight w:val="570"/>
        </w:trPr>
        <w:tc>
          <w:tcPr>
            <w:tcW w:w="1540" w:type="dxa"/>
            <w:tcBorders>
              <w:top w:val="nil"/>
              <w:left w:val="nil"/>
              <w:bottom w:val="nil"/>
              <w:right w:val="nil"/>
            </w:tcBorders>
            <w:shd w:val="clear" w:color="auto" w:fill="auto"/>
            <w:vAlign w:val="bottom"/>
            <w:hideMark/>
          </w:tcPr>
          <w:p w14:paraId="4A05A84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Wind turbines [pieces]</w:t>
            </w:r>
          </w:p>
        </w:tc>
        <w:tc>
          <w:tcPr>
            <w:tcW w:w="1020" w:type="dxa"/>
            <w:tcBorders>
              <w:top w:val="nil"/>
              <w:left w:val="nil"/>
              <w:bottom w:val="nil"/>
              <w:right w:val="nil"/>
            </w:tcBorders>
            <w:shd w:val="clear" w:color="auto" w:fill="auto"/>
            <w:noWrap/>
            <w:vAlign w:val="bottom"/>
            <w:hideMark/>
          </w:tcPr>
          <w:p w14:paraId="5614F98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540" w:type="dxa"/>
            <w:tcBorders>
              <w:top w:val="nil"/>
              <w:left w:val="nil"/>
              <w:bottom w:val="nil"/>
              <w:right w:val="nil"/>
            </w:tcBorders>
            <w:shd w:val="clear" w:color="auto" w:fill="auto"/>
            <w:vAlign w:val="bottom"/>
            <w:hideMark/>
          </w:tcPr>
          <w:p w14:paraId="7DB51B5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m_wind</w:t>
            </w:r>
            <w:proofErr w:type="spellEnd"/>
            <w:r w:rsidRPr="00A24AED">
              <w:rPr>
                <w:rFonts w:ascii="Century Gothic" w:eastAsia="Times New Roman" w:hAnsi="Century Gothic" w:cs="Calibri"/>
                <w:color w:val="000000"/>
                <w:sz w:val="18"/>
                <w:szCs w:val="18"/>
                <w:lang w:val="en-US" w:eastAsia="en-US"/>
              </w:rPr>
              <w:t>=</w:t>
            </w:r>
          </w:p>
        </w:tc>
        <w:tc>
          <w:tcPr>
            <w:tcW w:w="1020" w:type="dxa"/>
            <w:tcBorders>
              <w:top w:val="nil"/>
              <w:left w:val="nil"/>
              <w:bottom w:val="nil"/>
              <w:right w:val="nil"/>
            </w:tcBorders>
            <w:shd w:val="clear" w:color="auto" w:fill="auto"/>
            <w:noWrap/>
            <w:vAlign w:val="bottom"/>
            <w:hideMark/>
          </w:tcPr>
          <w:p w14:paraId="27E7938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2%</w:t>
            </w:r>
          </w:p>
        </w:tc>
        <w:tc>
          <w:tcPr>
            <w:tcW w:w="1140" w:type="dxa"/>
            <w:tcBorders>
              <w:top w:val="nil"/>
              <w:left w:val="nil"/>
              <w:bottom w:val="nil"/>
              <w:right w:val="nil"/>
            </w:tcBorders>
            <w:shd w:val="clear" w:color="auto" w:fill="auto"/>
            <w:noWrap/>
            <w:vAlign w:val="bottom"/>
            <w:hideMark/>
          </w:tcPr>
          <w:p w14:paraId="7A138CA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5B0841CE"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66D152F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0769242E"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40DECCEF" w14:textId="77777777" w:rsidTr="00A24AED">
        <w:trPr>
          <w:trHeight w:val="570"/>
        </w:trPr>
        <w:tc>
          <w:tcPr>
            <w:tcW w:w="1540" w:type="dxa"/>
            <w:tcBorders>
              <w:top w:val="nil"/>
              <w:left w:val="nil"/>
              <w:bottom w:val="nil"/>
              <w:right w:val="nil"/>
            </w:tcBorders>
            <w:shd w:val="clear" w:color="auto" w:fill="auto"/>
            <w:vAlign w:val="bottom"/>
            <w:hideMark/>
          </w:tcPr>
          <w:p w14:paraId="260EC8A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Diesel engines [pieces]</w:t>
            </w:r>
          </w:p>
        </w:tc>
        <w:tc>
          <w:tcPr>
            <w:tcW w:w="1020" w:type="dxa"/>
            <w:tcBorders>
              <w:top w:val="nil"/>
              <w:left w:val="nil"/>
              <w:bottom w:val="nil"/>
              <w:right w:val="nil"/>
            </w:tcBorders>
            <w:shd w:val="clear" w:color="auto" w:fill="auto"/>
            <w:noWrap/>
            <w:vAlign w:val="bottom"/>
            <w:hideMark/>
          </w:tcPr>
          <w:p w14:paraId="203592A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540" w:type="dxa"/>
            <w:tcBorders>
              <w:top w:val="nil"/>
              <w:left w:val="nil"/>
              <w:bottom w:val="nil"/>
              <w:right w:val="nil"/>
            </w:tcBorders>
            <w:shd w:val="clear" w:color="auto" w:fill="auto"/>
            <w:vAlign w:val="bottom"/>
            <w:hideMark/>
          </w:tcPr>
          <w:p w14:paraId="4247E98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discount rate</w:t>
            </w:r>
          </w:p>
        </w:tc>
        <w:tc>
          <w:tcPr>
            <w:tcW w:w="1020" w:type="dxa"/>
            <w:tcBorders>
              <w:top w:val="nil"/>
              <w:left w:val="nil"/>
              <w:bottom w:val="nil"/>
              <w:right w:val="nil"/>
            </w:tcBorders>
            <w:shd w:val="clear" w:color="auto" w:fill="auto"/>
            <w:noWrap/>
            <w:vAlign w:val="bottom"/>
            <w:hideMark/>
          </w:tcPr>
          <w:p w14:paraId="5BD6F09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8%</w:t>
            </w:r>
          </w:p>
        </w:tc>
        <w:tc>
          <w:tcPr>
            <w:tcW w:w="1140" w:type="dxa"/>
            <w:tcBorders>
              <w:top w:val="nil"/>
              <w:left w:val="nil"/>
              <w:bottom w:val="nil"/>
              <w:right w:val="nil"/>
            </w:tcBorders>
            <w:shd w:val="clear" w:color="auto" w:fill="auto"/>
            <w:noWrap/>
            <w:vAlign w:val="bottom"/>
            <w:hideMark/>
          </w:tcPr>
          <w:p w14:paraId="5FD8465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07104D82"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177A2109"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4352219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60067755" w14:textId="77777777" w:rsidTr="00A24AED">
        <w:trPr>
          <w:trHeight w:val="330"/>
        </w:trPr>
        <w:tc>
          <w:tcPr>
            <w:tcW w:w="1540" w:type="dxa"/>
            <w:tcBorders>
              <w:top w:val="nil"/>
              <w:left w:val="nil"/>
              <w:bottom w:val="nil"/>
              <w:right w:val="nil"/>
            </w:tcBorders>
            <w:shd w:val="clear" w:color="auto" w:fill="auto"/>
            <w:vAlign w:val="bottom"/>
            <w:hideMark/>
          </w:tcPr>
          <w:p w14:paraId="3E68C012"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 panels [MW]</w:t>
            </w:r>
          </w:p>
        </w:tc>
        <w:tc>
          <w:tcPr>
            <w:tcW w:w="1020" w:type="dxa"/>
            <w:tcBorders>
              <w:top w:val="nil"/>
              <w:left w:val="nil"/>
              <w:bottom w:val="nil"/>
              <w:right w:val="nil"/>
            </w:tcBorders>
            <w:shd w:val="clear" w:color="auto" w:fill="auto"/>
            <w:noWrap/>
            <w:vAlign w:val="bottom"/>
            <w:hideMark/>
          </w:tcPr>
          <w:p w14:paraId="539D44C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0.522</w:t>
            </w:r>
          </w:p>
        </w:tc>
        <w:tc>
          <w:tcPr>
            <w:tcW w:w="1540" w:type="dxa"/>
            <w:tcBorders>
              <w:top w:val="nil"/>
              <w:left w:val="nil"/>
              <w:bottom w:val="nil"/>
              <w:right w:val="nil"/>
            </w:tcBorders>
            <w:shd w:val="clear" w:color="auto" w:fill="auto"/>
            <w:noWrap/>
            <w:vAlign w:val="bottom"/>
            <w:hideMark/>
          </w:tcPr>
          <w:p w14:paraId="5365A3F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7D505B13" w14:textId="77777777" w:rsidR="00A24AED" w:rsidRPr="00A24AED" w:rsidRDefault="00A24AED" w:rsidP="00A24AED">
            <w:pPr>
              <w:spacing w:after="0" w:line="240" w:lineRule="auto"/>
              <w:jc w:val="right"/>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0EC2DD0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64A5B8B2"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44AB612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7DB9E80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32815D69" w14:textId="77777777" w:rsidTr="00A24AED">
        <w:trPr>
          <w:trHeight w:val="570"/>
        </w:trPr>
        <w:tc>
          <w:tcPr>
            <w:tcW w:w="1540" w:type="dxa"/>
            <w:tcBorders>
              <w:top w:val="nil"/>
              <w:left w:val="nil"/>
              <w:bottom w:val="nil"/>
              <w:right w:val="nil"/>
            </w:tcBorders>
            <w:shd w:val="clear" w:color="auto" w:fill="auto"/>
            <w:vAlign w:val="bottom"/>
            <w:hideMark/>
          </w:tcPr>
          <w:p w14:paraId="731CD33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 Wind turbines [MW]</w:t>
            </w:r>
          </w:p>
        </w:tc>
        <w:tc>
          <w:tcPr>
            <w:tcW w:w="1020" w:type="dxa"/>
            <w:tcBorders>
              <w:top w:val="nil"/>
              <w:left w:val="nil"/>
              <w:bottom w:val="nil"/>
              <w:right w:val="nil"/>
            </w:tcBorders>
            <w:shd w:val="clear" w:color="auto" w:fill="auto"/>
            <w:noWrap/>
            <w:vAlign w:val="bottom"/>
            <w:hideMark/>
          </w:tcPr>
          <w:p w14:paraId="33DFCEE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540" w:type="dxa"/>
            <w:tcBorders>
              <w:top w:val="nil"/>
              <w:left w:val="nil"/>
              <w:bottom w:val="nil"/>
              <w:right w:val="nil"/>
            </w:tcBorders>
            <w:shd w:val="clear" w:color="auto" w:fill="auto"/>
            <w:noWrap/>
            <w:vAlign w:val="bottom"/>
            <w:hideMark/>
          </w:tcPr>
          <w:p w14:paraId="2C12544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563917FD"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675A351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0AB316E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1381B50B"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720B31C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1BE80853" w14:textId="77777777" w:rsidTr="00A24AED">
        <w:trPr>
          <w:trHeight w:val="570"/>
        </w:trPr>
        <w:tc>
          <w:tcPr>
            <w:tcW w:w="1540" w:type="dxa"/>
            <w:tcBorders>
              <w:top w:val="nil"/>
              <w:left w:val="nil"/>
              <w:bottom w:val="nil"/>
              <w:right w:val="nil"/>
            </w:tcBorders>
            <w:shd w:val="clear" w:color="auto" w:fill="auto"/>
            <w:vAlign w:val="bottom"/>
            <w:hideMark/>
          </w:tcPr>
          <w:p w14:paraId="27E94EF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 Diesel engines [MW]</w:t>
            </w:r>
          </w:p>
        </w:tc>
        <w:tc>
          <w:tcPr>
            <w:tcW w:w="1020" w:type="dxa"/>
            <w:tcBorders>
              <w:top w:val="nil"/>
              <w:left w:val="nil"/>
              <w:bottom w:val="nil"/>
              <w:right w:val="nil"/>
            </w:tcBorders>
            <w:shd w:val="clear" w:color="auto" w:fill="auto"/>
            <w:noWrap/>
            <w:vAlign w:val="bottom"/>
            <w:hideMark/>
          </w:tcPr>
          <w:p w14:paraId="3C8696E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540" w:type="dxa"/>
            <w:tcBorders>
              <w:top w:val="nil"/>
              <w:left w:val="nil"/>
              <w:bottom w:val="nil"/>
              <w:right w:val="nil"/>
            </w:tcBorders>
            <w:shd w:val="clear" w:color="auto" w:fill="auto"/>
            <w:noWrap/>
            <w:vAlign w:val="bottom"/>
            <w:hideMark/>
          </w:tcPr>
          <w:p w14:paraId="1257A822"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47D9EB2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0E1E357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37F6065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745D6DC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3F4A2E89"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7E038ADC" w14:textId="77777777" w:rsidTr="00A24AED">
        <w:trPr>
          <w:trHeight w:val="330"/>
        </w:trPr>
        <w:tc>
          <w:tcPr>
            <w:tcW w:w="1540" w:type="dxa"/>
            <w:tcBorders>
              <w:top w:val="nil"/>
              <w:left w:val="nil"/>
              <w:bottom w:val="nil"/>
              <w:right w:val="nil"/>
            </w:tcBorders>
            <w:shd w:val="clear" w:color="auto" w:fill="auto"/>
            <w:vAlign w:val="bottom"/>
            <w:hideMark/>
          </w:tcPr>
          <w:p w14:paraId="2F9427B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Ptotal</w:t>
            </w:r>
            <w:proofErr w:type="spellEnd"/>
            <w:r w:rsidRPr="00A24AED">
              <w:rPr>
                <w:rFonts w:ascii="Century Gothic" w:eastAsia="Times New Roman" w:hAnsi="Century Gothic" w:cs="Calibri"/>
                <w:color w:val="000000"/>
                <w:sz w:val="18"/>
                <w:szCs w:val="18"/>
                <w:lang w:val="en-US" w:eastAsia="en-US"/>
              </w:rPr>
              <w:t xml:space="preserve"> [MW]</w:t>
            </w:r>
          </w:p>
        </w:tc>
        <w:tc>
          <w:tcPr>
            <w:tcW w:w="1020" w:type="dxa"/>
            <w:tcBorders>
              <w:top w:val="nil"/>
              <w:left w:val="nil"/>
              <w:bottom w:val="nil"/>
              <w:right w:val="nil"/>
            </w:tcBorders>
            <w:shd w:val="clear" w:color="auto" w:fill="auto"/>
            <w:noWrap/>
            <w:vAlign w:val="bottom"/>
            <w:hideMark/>
          </w:tcPr>
          <w:p w14:paraId="61C4E0A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0.522</w:t>
            </w:r>
          </w:p>
        </w:tc>
        <w:tc>
          <w:tcPr>
            <w:tcW w:w="1540" w:type="dxa"/>
            <w:tcBorders>
              <w:top w:val="nil"/>
              <w:left w:val="nil"/>
              <w:bottom w:val="nil"/>
              <w:right w:val="nil"/>
            </w:tcBorders>
            <w:shd w:val="clear" w:color="auto" w:fill="auto"/>
            <w:noWrap/>
            <w:vAlign w:val="bottom"/>
            <w:hideMark/>
          </w:tcPr>
          <w:p w14:paraId="58EBA84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63A3B9C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1B1B0F84"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782EF6F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3CC574E4"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7E221EC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2D17DDAF" w14:textId="77777777" w:rsidTr="00A24AED">
        <w:trPr>
          <w:trHeight w:val="570"/>
        </w:trPr>
        <w:tc>
          <w:tcPr>
            <w:tcW w:w="1540" w:type="dxa"/>
            <w:tcBorders>
              <w:top w:val="nil"/>
              <w:left w:val="nil"/>
              <w:bottom w:val="nil"/>
              <w:right w:val="nil"/>
            </w:tcBorders>
            <w:shd w:val="clear" w:color="auto" w:fill="auto"/>
            <w:vAlign w:val="bottom"/>
            <w:hideMark/>
          </w:tcPr>
          <w:p w14:paraId="68F320B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lastRenderedPageBreak/>
              <w:t>Epanels</w:t>
            </w:r>
            <w:proofErr w:type="spellEnd"/>
            <w:r w:rsidRPr="00A24AED">
              <w:rPr>
                <w:rFonts w:ascii="Century Gothic" w:eastAsia="Times New Roman" w:hAnsi="Century Gothic" w:cs="Calibri"/>
                <w:color w:val="000000"/>
                <w:sz w:val="18"/>
                <w:szCs w:val="18"/>
                <w:lang w:val="en-US" w:eastAsia="en-US"/>
              </w:rPr>
              <w:t xml:space="preserve"> [MWh/year]</w:t>
            </w:r>
          </w:p>
        </w:tc>
        <w:tc>
          <w:tcPr>
            <w:tcW w:w="1020" w:type="dxa"/>
            <w:tcBorders>
              <w:top w:val="nil"/>
              <w:left w:val="nil"/>
              <w:bottom w:val="nil"/>
              <w:right w:val="nil"/>
            </w:tcBorders>
            <w:shd w:val="clear" w:color="auto" w:fill="auto"/>
            <w:noWrap/>
            <w:vAlign w:val="bottom"/>
            <w:hideMark/>
          </w:tcPr>
          <w:p w14:paraId="523B03F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4572.72</w:t>
            </w:r>
          </w:p>
        </w:tc>
        <w:tc>
          <w:tcPr>
            <w:tcW w:w="1540" w:type="dxa"/>
            <w:tcBorders>
              <w:top w:val="nil"/>
              <w:left w:val="nil"/>
              <w:bottom w:val="nil"/>
              <w:right w:val="nil"/>
            </w:tcBorders>
            <w:shd w:val="clear" w:color="auto" w:fill="auto"/>
            <w:noWrap/>
            <w:vAlign w:val="bottom"/>
            <w:hideMark/>
          </w:tcPr>
          <w:p w14:paraId="3D14F640"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6837B9F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3CE5DB7F"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59227BC4"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1AF2E5DF"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7369636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74F9E9FE" w14:textId="77777777" w:rsidTr="00A24AED">
        <w:trPr>
          <w:trHeight w:val="570"/>
        </w:trPr>
        <w:tc>
          <w:tcPr>
            <w:tcW w:w="1540" w:type="dxa"/>
            <w:tcBorders>
              <w:top w:val="nil"/>
              <w:left w:val="nil"/>
              <w:bottom w:val="nil"/>
              <w:right w:val="nil"/>
            </w:tcBorders>
            <w:shd w:val="clear" w:color="auto" w:fill="auto"/>
            <w:vAlign w:val="bottom"/>
            <w:hideMark/>
          </w:tcPr>
          <w:p w14:paraId="07A045F0"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Ewind</w:t>
            </w:r>
            <w:proofErr w:type="spellEnd"/>
            <w:r w:rsidRPr="00A24AED">
              <w:rPr>
                <w:rFonts w:ascii="Century Gothic" w:eastAsia="Times New Roman" w:hAnsi="Century Gothic" w:cs="Calibri"/>
                <w:color w:val="000000"/>
                <w:sz w:val="18"/>
                <w:szCs w:val="18"/>
                <w:lang w:val="en-US" w:eastAsia="en-US"/>
              </w:rPr>
              <w:t xml:space="preserve"> [MWh/year]</w:t>
            </w:r>
          </w:p>
        </w:tc>
        <w:tc>
          <w:tcPr>
            <w:tcW w:w="1020" w:type="dxa"/>
            <w:tcBorders>
              <w:top w:val="nil"/>
              <w:left w:val="nil"/>
              <w:bottom w:val="nil"/>
              <w:right w:val="nil"/>
            </w:tcBorders>
            <w:shd w:val="clear" w:color="auto" w:fill="auto"/>
            <w:noWrap/>
            <w:vAlign w:val="bottom"/>
            <w:hideMark/>
          </w:tcPr>
          <w:p w14:paraId="2AA7C6F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540" w:type="dxa"/>
            <w:tcBorders>
              <w:top w:val="nil"/>
              <w:left w:val="nil"/>
              <w:bottom w:val="nil"/>
              <w:right w:val="nil"/>
            </w:tcBorders>
            <w:shd w:val="clear" w:color="auto" w:fill="auto"/>
            <w:noWrap/>
            <w:vAlign w:val="bottom"/>
            <w:hideMark/>
          </w:tcPr>
          <w:p w14:paraId="018946E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0A71DCD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4D32048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12E4FEB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760C3C5E"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4E74E17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1C7849BE" w14:textId="77777777" w:rsidTr="00A24AED">
        <w:trPr>
          <w:trHeight w:val="570"/>
        </w:trPr>
        <w:tc>
          <w:tcPr>
            <w:tcW w:w="1540" w:type="dxa"/>
            <w:tcBorders>
              <w:top w:val="nil"/>
              <w:left w:val="nil"/>
              <w:bottom w:val="nil"/>
              <w:right w:val="nil"/>
            </w:tcBorders>
            <w:shd w:val="clear" w:color="auto" w:fill="auto"/>
            <w:vAlign w:val="bottom"/>
            <w:hideMark/>
          </w:tcPr>
          <w:p w14:paraId="3292A0B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Ediesel</w:t>
            </w:r>
            <w:proofErr w:type="spellEnd"/>
            <w:r w:rsidRPr="00A24AED">
              <w:rPr>
                <w:rFonts w:ascii="Century Gothic" w:eastAsia="Times New Roman" w:hAnsi="Century Gothic" w:cs="Calibri"/>
                <w:color w:val="000000"/>
                <w:sz w:val="18"/>
                <w:szCs w:val="18"/>
                <w:lang w:val="en-US" w:eastAsia="en-US"/>
              </w:rPr>
              <w:t xml:space="preserve"> [MWh/year]</w:t>
            </w:r>
          </w:p>
        </w:tc>
        <w:tc>
          <w:tcPr>
            <w:tcW w:w="1020" w:type="dxa"/>
            <w:tcBorders>
              <w:top w:val="nil"/>
              <w:left w:val="nil"/>
              <w:bottom w:val="nil"/>
              <w:right w:val="nil"/>
            </w:tcBorders>
            <w:shd w:val="clear" w:color="auto" w:fill="auto"/>
            <w:noWrap/>
            <w:vAlign w:val="bottom"/>
            <w:hideMark/>
          </w:tcPr>
          <w:p w14:paraId="3E2C9EF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540" w:type="dxa"/>
            <w:tcBorders>
              <w:top w:val="nil"/>
              <w:left w:val="nil"/>
              <w:bottom w:val="nil"/>
              <w:right w:val="nil"/>
            </w:tcBorders>
            <w:shd w:val="clear" w:color="auto" w:fill="auto"/>
            <w:noWrap/>
            <w:vAlign w:val="bottom"/>
            <w:hideMark/>
          </w:tcPr>
          <w:p w14:paraId="50DB47B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075A229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27EE247F"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75FAD89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33547C3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4B2D1B2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08D05048" w14:textId="77777777" w:rsidTr="00A24AED">
        <w:trPr>
          <w:trHeight w:val="570"/>
        </w:trPr>
        <w:tc>
          <w:tcPr>
            <w:tcW w:w="1540" w:type="dxa"/>
            <w:tcBorders>
              <w:top w:val="nil"/>
              <w:left w:val="nil"/>
              <w:bottom w:val="nil"/>
              <w:right w:val="nil"/>
            </w:tcBorders>
            <w:shd w:val="clear" w:color="auto" w:fill="auto"/>
            <w:vAlign w:val="bottom"/>
            <w:hideMark/>
          </w:tcPr>
          <w:p w14:paraId="4DB1C0E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Etot</w:t>
            </w:r>
            <w:proofErr w:type="spellEnd"/>
            <w:r w:rsidRPr="00A24AED">
              <w:rPr>
                <w:rFonts w:ascii="Century Gothic" w:eastAsia="Times New Roman" w:hAnsi="Century Gothic" w:cs="Calibri"/>
                <w:color w:val="000000"/>
                <w:sz w:val="18"/>
                <w:szCs w:val="18"/>
                <w:lang w:val="en-US" w:eastAsia="en-US"/>
              </w:rPr>
              <w:t xml:space="preserve"> [MWh/year]</w:t>
            </w:r>
          </w:p>
        </w:tc>
        <w:tc>
          <w:tcPr>
            <w:tcW w:w="1020" w:type="dxa"/>
            <w:tcBorders>
              <w:top w:val="nil"/>
              <w:left w:val="nil"/>
              <w:bottom w:val="nil"/>
              <w:right w:val="nil"/>
            </w:tcBorders>
            <w:shd w:val="clear" w:color="000000" w:fill="C6EFCE"/>
            <w:noWrap/>
            <w:vAlign w:val="bottom"/>
            <w:hideMark/>
          </w:tcPr>
          <w:p w14:paraId="37437288" w14:textId="77777777" w:rsidR="00A24AED" w:rsidRPr="00A24AED" w:rsidRDefault="00A24AED" w:rsidP="00A24AED">
            <w:pPr>
              <w:spacing w:after="0" w:line="240" w:lineRule="auto"/>
              <w:jc w:val="right"/>
              <w:rPr>
                <w:rFonts w:ascii="Century Gothic" w:eastAsia="Times New Roman" w:hAnsi="Century Gothic" w:cs="Calibri"/>
                <w:color w:val="006100"/>
                <w:sz w:val="18"/>
                <w:szCs w:val="18"/>
                <w:lang w:val="en-US" w:eastAsia="en-US"/>
              </w:rPr>
            </w:pPr>
            <w:r w:rsidRPr="00A24AED">
              <w:rPr>
                <w:rFonts w:ascii="Century Gothic" w:eastAsia="Times New Roman" w:hAnsi="Century Gothic" w:cs="Calibri"/>
                <w:color w:val="006100"/>
                <w:sz w:val="18"/>
                <w:szCs w:val="18"/>
                <w:lang w:val="en-US" w:eastAsia="en-US"/>
              </w:rPr>
              <w:t>4572.72</w:t>
            </w:r>
          </w:p>
        </w:tc>
        <w:tc>
          <w:tcPr>
            <w:tcW w:w="1540" w:type="dxa"/>
            <w:tcBorders>
              <w:top w:val="nil"/>
              <w:left w:val="nil"/>
              <w:bottom w:val="nil"/>
              <w:right w:val="nil"/>
            </w:tcBorders>
            <w:shd w:val="clear" w:color="auto" w:fill="auto"/>
            <w:noWrap/>
            <w:vAlign w:val="bottom"/>
            <w:hideMark/>
          </w:tcPr>
          <w:p w14:paraId="318D9FDA" w14:textId="77777777" w:rsidR="00A24AED" w:rsidRPr="00A24AED" w:rsidRDefault="00A24AED" w:rsidP="00A24AED">
            <w:pPr>
              <w:spacing w:after="0" w:line="240" w:lineRule="auto"/>
              <w:jc w:val="right"/>
              <w:rPr>
                <w:rFonts w:ascii="Century Gothic" w:eastAsia="Times New Roman" w:hAnsi="Century Gothic" w:cs="Calibri"/>
                <w:color w:val="006100"/>
                <w:sz w:val="18"/>
                <w:szCs w:val="18"/>
                <w:lang w:val="en-US" w:eastAsia="en-US"/>
              </w:rPr>
            </w:pPr>
          </w:p>
        </w:tc>
        <w:tc>
          <w:tcPr>
            <w:tcW w:w="1020" w:type="dxa"/>
            <w:tcBorders>
              <w:top w:val="nil"/>
              <w:left w:val="nil"/>
              <w:bottom w:val="nil"/>
              <w:right w:val="nil"/>
            </w:tcBorders>
            <w:shd w:val="clear" w:color="auto" w:fill="auto"/>
            <w:noWrap/>
            <w:vAlign w:val="bottom"/>
            <w:hideMark/>
          </w:tcPr>
          <w:p w14:paraId="213A3CDF"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523E063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30811F3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6497FD9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35E7631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0FED2E2E" w14:textId="77777777" w:rsidTr="00A24AED">
        <w:trPr>
          <w:trHeight w:val="570"/>
        </w:trPr>
        <w:tc>
          <w:tcPr>
            <w:tcW w:w="1540" w:type="dxa"/>
            <w:tcBorders>
              <w:top w:val="nil"/>
              <w:left w:val="nil"/>
              <w:bottom w:val="nil"/>
              <w:right w:val="nil"/>
            </w:tcBorders>
            <w:shd w:val="clear" w:color="auto" w:fill="auto"/>
            <w:vAlign w:val="bottom"/>
            <w:hideMark/>
          </w:tcPr>
          <w:p w14:paraId="3AA48A1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Ro [M€] - Annual revenue</w:t>
            </w:r>
          </w:p>
        </w:tc>
        <w:tc>
          <w:tcPr>
            <w:tcW w:w="1020" w:type="dxa"/>
            <w:tcBorders>
              <w:top w:val="nil"/>
              <w:left w:val="nil"/>
              <w:bottom w:val="nil"/>
              <w:right w:val="nil"/>
            </w:tcBorders>
            <w:shd w:val="clear" w:color="auto" w:fill="auto"/>
            <w:noWrap/>
            <w:vAlign w:val="bottom"/>
            <w:hideMark/>
          </w:tcPr>
          <w:p w14:paraId="5553379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1.371816</w:t>
            </w:r>
          </w:p>
        </w:tc>
        <w:tc>
          <w:tcPr>
            <w:tcW w:w="1540" w:type="dxa"/>
            <w:tcBorders>
              <w:top w:val="nil"/>
              <w:left w:val="nil"/>
              <w:bottom w:val="nil"/>
              <w:right w:val="nil"/>
            </w:tcBorders>
            <w:shd w:val="clear" w:color="auto" w:fill="auto"/>
            <w:noWrap/>
            <w:vAlign w:val="bottom"/>
            <w:hideMark/>
          </w:tcPr>
          <w:p w14:paraId="7488EA3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438DD63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336093B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1B0EA34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1B999FB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6F905A82"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4B13B5F0" w14:textId="77777777" w:rsidTr="00A24AED">
        <w:trPr>
          <w:trHeight w:val="570"/>
        </w:trPr>
        <w:tc>
          <w:tcPr>
            <w:tcW w:w="1540" w:type="dxa"/>
            <w:tcBorders>
              <w:top w:val="nil"/>
              <w:left w:val="nil"/>
              <w:bottom w:val="nil"/>
              <w:right w:val="nil"/>
            </w:tcBorders>
            <w:shd w:val="clear" w:color="auto" w:fill="auto"/>
            <w:vAlign w:val="bottom"/>
            <w:hideMark/>
          </w:tcPr>
          <w:p w14:paraId="1911656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Ico</w:t>
            </w:r>
            <w:proofErr w:type="spellEnd"/>
            <w:r w:rsidRPr="00A24AED">
              <w:rPr>
                <w:rFonts w:ascii="Century Gothic" w:eastAsia="Times New Roman" w:hAnsi="Century Gothic" w:cs="Calibri"/>
                <w:color w:val="000000"/>
                <w:sz w:val="18"/>
                <w:szCs w:val="18"/>
                <w:lang w:val="en-US" w:eastAsia="en-US"/>
              </w:rPr>
              <w:t xml:space="preserve"> [M€] - Cost of investment</w:t>
            </w:r>
          </w:p>
        </w:tc>
        <w:tc>
          <w:tcPr>
            <w:tcW w:w="1020" w:type="dxa"/>
            <w:tcBorders>
              <w:top w:val="nil"/>
              <w:left w:val="nil"/>
              <w:bottom w:val="nil"/>
              <w:right w:val="nil"/>
            </w:tcBorders>
            <w:shd w:val="clear" w:color="auto" w:fill="auto"/>
            <w:noWrap/>
            <w:vAlign w:val="bottom"/>
            <w:hideMark/>
          </w:tcPr>
          <w:p w14:paraId="4B6C710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1.566</w:t>
            </w:r>
          </w:p>
        </w:tc>
        <w:tc>
          <w:tcPr>
            <w:tcW w:w="1540" w:type="dxa"/>
            <w:tcBorders>
              <w:top w:val="nil"/>
              <w:left w:val="nil"/>
              <w:bottom w:val="nil"/>
              <w:right w:val="nil"/>
            </w:tcBorders>
            <w:shd w:val="clear" w:color="auto" w:fill="auto"/>
            <w:noWrap/>
            <w:vAlign w:val="bottom"/>
            <w:hideMark/>
          </w:tcPr>
          <w:p w14:paraId="1A389AA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0892616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72AF404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48419C7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181B5AD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6C77CD8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4AD10FF8" w14:textId="77777777" w:rsidTr="00A24AED">
        <w:trPr>
          <w:trHeight w:val="855"/>
        </w:trPr>
        <w:tc>
          <w:tcPr>
            <w:tcW w:w="1540" w:type="dxa"/>
            <w:tcBorders>
              <w:top w:val="nil"/>
              <w:left w:val="nil"/>
              <w:bottom w:val="nil"/>
              <w:right w:val="nil"/>
            </w:tcBorders>
            <w:shd w:val="clear" w:color="auto" w:fill="auto"/>
            <w:vAlign w:val="bottom"/>
            <w:hideMark/>
          </w:tcPr>
          <w:p w14:paraId="4E379D9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Ico</w:t>
            </w:r>
            <w:proofErr w:type="spellEnd"/>
            <w:r w:rsidRPr="00A24AED">
              <w:rPr>
                <w:rFonts w:ascii="Century Gothic" w:eastAsia="Times New Roman" w:hAnsi="Century Gothic" w:cs="Calibri"/>
                <w:color w:val="000000"/>
                <w:sz w:val="18"/>
                <w:szCs w:val="18"/>
                <w:lang w:val="en-US" w:eastAsia="en-US"/>
              </w:rPr>
              <w:t xml:space="preserve"> [M€] - Cost of investment without VAT</w:t>
            </w:r>
          </w:p>
        </w:tc>
        <w:tc>
          <w:tcPr>
            <w:tcW w:w="1020" w:type="dxa"/>
            <w:tcBorders>
              <w:top w:val="nil"/>
              <w:left w:val="nil"/>
              <w:bottom w:val="nil"/>
              <w:right w:val="nil"/>
            </w:tcBorders>
            <w:shd w:val="clear" w:color="auto" w:fill="auto"/>
            <w:noWrap/>
            <w:vAlign w:val="bottom"/>
            <w:hideMark/>
          </w:tcPr>
          <w:p w14:paraId="46A4944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1.2528</w:t>
            </w:r>
          </w:p>
        </w:tc>
        <w:tc>
          <w:tcPr>
            <w:tcW w:w="1540" w:type="dxa"/>
            <w:tcBorders>
              <w:top w:val="nil"/>
              <w:left w:val="nil"/>
              <w:bottom w:val="nil"/>
              <w:right w:val="nil"/>
            </w:tcBorders>
            <w:shd w:val="clear" w:color="auto" w:fill="auto"/>
            <w:noWrap/>
            <w:vAlign w:val="bottom"/>
            <w:hideMark/>
          </w:tcPr>
          <w:p w14:paraId="32DA128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7305CCF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4094E63D"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2B518927"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7207729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22C3C10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5FC1BB8B" w14:textId="77777777" w:rsidTr="00A24AED">
        <w:trPr>
          <w:trHeight w:val="330"/>
        </w:trPr>
        <w:tc>
          <w:tcPr>
            <w:tcW w:w="1540" w:type="dxa"/>
            <w:tcBorders>
              <w:top w:val="nil"/>
              <w:left w:val="nil"/>
              <w:bottom w:val="nil"/>
              <w:right w:val="nil"/>
            </w:tcBorders>
            <w:shd w:val="clear" w:color="auto" w:fill="auto"/>
            <w:vAlign w:val="bottom"/>
            <w:hideMark/>
          </w:tcPr>
          <w:p w14:paraId="515E828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Fco</w:t>
            </w:r>
            <w:proofErr w:type="spellEnd"/>
            <w:r w:rsidRPr="00A24AED">
              <w:rPr>
                <w:rFonts w:ascii="Century Gothic" w:eastAsia="Times New Roman" w:hAnsi="Century Gothic" w:cs="Calibri"/>
                <w:color w:val="000000"/>
                <w:sz w:val="18"/>
                <w:szCs w:val="18"/>
                <w:lang w:val="en-US" w:eastAsia="en-US"/>
              </w:rPr>
              <w:t>[M€]</w:t>
            </w:r>
          </w:p>
        </w:tc>
        <w:tc>
          <w:tcPr>
            <w:tcW w:w="1020" w:type="dxa"/>
            <w:tcBorders>
              <w:top w:val="nil"/>
              <w:left w:val="nil"/>
              <w:bottom w:val="nil"/>
              <w:right w:val="nil"/>
            </w:tcBorders>
            <w:shd w:val="clear" w:color="auto" w:fill="auto"/>
            <w:noWrap/>
            <w:vAlign w:val="bottom"/>
            <w:hideMark/>
          </w:tcPr>
          <w:p w14:paraId="31C30C7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0.00783</w:t>
            </w:r>
          </w:p>
        </w:tc>
        <w:tc>
          <w:tcPr>
            <w:tcW w:w="1540" w:type="dxa"/>
            <w:tcBorders>
              <w:top w:val="nil"/>
              <w:left w:val="nil"/>
              <w:bottom w:val="nil"/>
              <w:right w:val="nil"/>
            </w:tcBorders>
            <w:shd w:val="clear" w:color="auto" w:fill="auto"/>
            <w:noWrap/>
            <w:vAlign w:val="bottom"/>
            <w:hideMark/>
          </w:tcPr>
          <w:p w14:paraId="22C17E9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7421D5B2"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510FF70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6C8416E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226FED4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3AEE370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5BBE1550" w14:textId="77777777" w:rsidTr="00A24AED">
        <w:trPr>
          <w:trHeight w:val="585"/>
        </w:trPr>
        <w:tc>
          <w:tcPr>
            <w:tcW w:w="1540" w:type="dxa"/>
            <w:tcBorders>
              <w:top w:val="nil"/>
              <w:left w:val="nil"/>
              <w:bottom w:val="nil"/>
              <w:right w:val="nil"/>
            </w:tcBorders>
            <w:shd w:val="clear" w:color="auto" w:fill="auto"/>
            <w:vAlign w:val="bottom"/>
            <w:hideMark/>
          </w:tcPr>
          <w:p w14:paraId="26449F9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Average annual cash flow</w:t>
            </w:r>
          </w:p>
        </w:tc>
        <w:tc>
          <w:tcPr>
            <w:tcW w:w="1020" w:type="dxa"/>
            <w:tcBorders>
              <w:top w:val="nil"/>
              <w:left w:val="nil"/>
              <w:bottom w:val="nil"/>
              <w:right w:val="nil"/>
            </w:tcBorders>
            <w:shd w:val="clear" w:color="auto" w:fill="auto"/>
            <w:noWrap/>
            <w:vAlign w:val="bottom"/>
            <w:hideMark/>
          </w:tcPr>
          <w:p w14:paraId="31AAFA0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1.363986</w:t>
            </w:r>
          </w:p>
        </w:tc>
        <w:tc>
          <w:tcPr>
            <w:tcW w:w="1540" w:type="dxa"/>
            <w:tcBorders>
              <w:top w:val="nil"/>
              <w:left w:val="nil"/>
              <w:bottom w:val="nil"/>
              <w:right w:val="nil"/>
            </w:tcBorders>
            <w:shd w:val="clear" w:color="auto" w:fill="auto"/>
            <w:noWrap/>
            <w:vAlign w:val="bottom"/>
            <w:hideMark/>
          </w:tcPr>
          <w:p w14:paraId="0746FC1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4942E45D"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263F98FB"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70DC9CD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5A78CA47"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66F4E33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772A7A93" w14:textId="77777777" w:rsidTr="00A24AED">
        <w:trPr>
          <w:trHeight w:val="585"/>
        </w:trPr>
        <w:tc>
          <w:tcPr>
            <w:tcW w:w="1540" w:type="dxa"/>
            <w:tcBorders>
              <w:top w:val="nil"/>
              <w:left w:val="nil"/>
              <w:bottom w:val="nil"/>
              <w:right w:val="nil"/>
            </w:tcBorders>
            <w:shd w:val="clear" w:color="auto" w:fill="auto"/>
            <w:vAlign w:val="bottom"/>
            <w:hideMark/>
          </w:tcPr>
          <w:p w14:paraId="264497D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Simple payback period[years]</w:t>
            </w:r>
          </w:p>
        </w:tc>
        <w:tc>
          <w:tcPr>
            <w:tcW w:w="10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0813380"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0.9184845</w:t>
            </w:r>
          </w:p>
        </w:tc>
        <w:tc>
          <w:tcPr>
            <w:tcW w:w="1540" w:type="dxa"/>
            <w:tcBorders>
              <w:top w:val="nil"/>
              <w:left w:val="nil"/>
              <w:bottom w:val="nil"/>
              <w:right w:val="nil"/>
            </w:tcBorders>
            <w:shd w:val="clear" w:color="auto" w:fill="auto"/>
            <w:noWrap/>
            <w:vAlign w:val="bottom"/>
            <w:hideMark/>
          </w:tcPr>
          <w:p w14:paraId="67A171A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3792817E"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0A7E867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32F9F00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39792F9B"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79240D9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72376F0C" w14:textId="77777777" w:rsidTr="00A24AED">
        <w:trPr>
          <w:trHeight w:val="330"/>
        </w:trPr>
        <w:tc>
          <w:tcPr>
            <w:tcW w:w="1540" w:type="dxa"/>
            <w:tcBorders>
              <w:top w:val="nil"/>
              <w:left w:val="nil"/>
              <w:bottom w:val="nil"/>
              <w:right w:val="nil"/>
            </w:tcBorders>
            <w:shd w:val="clear" w:color="auto" w:fill="auto"/>
            <w:noWrap/>
            <w:vAlign w:val="bottom"/>
            <w:hideMark/>
          </w:tcPr>
          <w:p w14:paraId="33AD4B12"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1A25BA26" w14:textId="77777777" w:rsidR="00A24AED" w:rsidRPr="00A24AED" w:rsidRDefault="00A24AED" w:rsidP="00A24AED">
            <w:pPr>
              <w:spacing w:after="0" w:line="240" w:lineRule="auto"/>
              <w:jc w:val="right"/>
              <w:rPr>
                <w:rFonts w:ascii="Times New Roman" w:eastAsia="Times New Roman" w:hAnsi="Times New Roman" w:cs="Times New Roman"/>
                <w:sz w:val="20"/>
                <w:szCs w:val="20"/>
                <w:lang w:val="en-US" w:eastAsia="en-US"/>
              </w:rPr>
            </w:pPr>
          </w:p>
        </w:tc>
        <w:tc>
          <w:tcPr>
            <w:tcW w:w="1540" w:type="dxa"/>
            <w:tcBorders>
              <w:top w:val="nil"/>
              <w:left w:val="nil"/>
              <w:bottom w:val="nil"/>
              <w:right w:val="nil"/>
            </w:tcBorders>
            <w:shd w:val="clear" w:color="auto" w:fill="auto"/>
            <w:noWrap/>
            <w:vAlign w:val="bottom"/>
            <w:hideMark/>
          </w:tcPr>
          <w:p w14:paraId="3462F7A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53C3B62E"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1630EDD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6E21E10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24C25D5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4F83113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5B7C83CA" w14:textId="77777777" w:rsidTr="00A24AED">
        <w:trPr>
          <w:trHeight w:val="570"/>
        </w:trPr>
        <w:tc>
          <w:tcPr>
            <w:tcW w:w="1540" w:type="dxa"/>
            <w:tcBorders>
              <w:top w:val="nil"/>
              <w:left w:val="nil"/>
              <w:bottom w:val="nil"/>
              <w:right w:val="nil"/>
            </w:tcBorders>
            <w:shd w:val="clear" w:color="auto" w:fill="auto"/>
            <w:vAlign w:val="bottom"/>
            <w:hideMark/>
          </w:tcPr>
          <w:p w14:paraId="53AC0EE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Year</w:t>
            </w:r>
          </w:p>
        </w:tc>
        <w:tc>
          <w:tcPr>
            <w:tcW w:w="1020" w:type="dxa"/>
            <w:tcBorders>
              <w:top w:val="nil"/>
              <w:left w:val="nil"/>
              <w:bottom w:val="nil"/>
              <w:right w:val="nil"/>
            </w:tcBorders>
            <w:shd w:val="clear" w:color="auto" w:fill="auto"/>
            <w:vAlign w:val="bottom"/>
            <w:hideMark/>
          </w:tcPr>
          <w:p w14:paraId="0AC585C6"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FCn</w:t>
            </w:r>
            <w:proofErr w:type="spellEnd"/>
          </w:p>
        </w:tc>
        <w:tc>
          <w:tcPr>
            <w:tcW w:w="1540" w:type="dxa"/>
            <w:tcBorders>
              <w:top w:val="nil"/>
              <w:left w:val="nil"/>
              <w:bottom w:val="nil"/>
              <w:right w:val="nil"/>
            </w:tcBorders>
            <w:shd w:val="clear" w:color="auto" w:fill="auto"/>
            <w:vAlign w:val="bottom"/>
            <w:hideMark/>
          </w:tcPr>
          <w:p w14:paraId="56A9B114"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Rn</w:t>
            </w:r>
          </w:p>
        </w:tc>
        <w:tc>
          <w:tcPr>
            <w:tcW w:w="1020" w:type="dxa"/>
            <w:tcBorders>
              <w:top w:val="nil"/>
              <w:left w:val="nil"/>
              <w:bottom w:val="nil"/>
              <w:right w:val="nil"/>
            </w:tcBorders>
            <w:shd w:val="clear" w:color="auto" w:fill="auto"/>
            <w:vAlign w:val="bottom"/>
            <w:hideMark/>
          </w:tcPr>
          <w:p w14:paraId="46FB364A"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Cash-Flow</w:t>
            </w:r>
          </w:p>
        </w:tc>
        <w:tc>
          <w:tcPr>
            <w:tcW w:w="1140" w:type="dxa"/>
            <w:tcBorders>
              <w:top w:val="nil"/>
              <w:left w:val="nil"/>
              <w:bottom w:val="nil"/>
              <w:right w:val="nil"/>
            </w:tcBorders>
            <w:shd w:val="clear" w:color="auto" w:fill="auto"/>
            <w:vAlign w:val="bottom"/>
            <w:hideMark/>
          </w:tcPr>
          <w:p w14:paraId="2E5E8F8C"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Investment</w:t>
            </w:r>
          </w:p>
        </w:tc>
        <w:tc>
          <w:tcPr>
            <w:tcW w:w="1020" w:type="dxa"/>
            <w:tcBorders>
              <w:top w:val="nil"/>
              <w:left w:val="nil"/>
              <w:bottom w:val="nil"/>
              <w:right w:val="nil"/>
            </w:tcBorders>
            <w:shd w:val="clear" w:color="auto" w:fill="auto"/>
            <w:vAlign w:val="bottom"/>
            <w:hideMark/>
          </w:tcPr>
          <w:p w14:paraId="7CB5BF74"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Tax Payments</w:t>
            </w:r>
          </w:p>
        </w:tc>
        <w:tc>
          <w:tcPr>
            <w:tcW w:w="1020" w:type="dxa"/>
            <w:tcBorders>
              <w:top w:val="nil"/>
              <w:left w:val="nil"/>
              <w:bottom w:val="nil"/>
              <w:right w:val="nil"/>
            </w:tcBorders>
            <w:shd w:val="clear" w:color="auto" w:fill="auto"/>
            <w:vAlign w:val="bottom"/>
            <w:hideMark/>
          </w:tcPr>
          <w:p w14:paraId="637EBDEC"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C-F after tax in PV</w:t>
            </w:r>
          </w:p>
        </w:tc>
        <w:tc>
          <w:tcPr>
            <w:tcW w:w="1020" w:type="dxa"/>
            <w:tcBorders>
              <w:top w:val="nil"/>
              <w:left w:val="nil"/>
              <w:bottom w:val="nil"/>
              <w:right w:val="nil"/>
            </w:tcBorders>
            <w:shd w:val="clear" w:color="auto" w:fill="auto"/>
            <w:vAlign w:val="bottom"/>
            <w:hideMark/>
          </w:tcPr>
          <w:p w14:paraId="1048FF72"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Gn</w:t>
            </w:r>
            <w:proofErr w:type="spellEnd"/>
          </w:p>
        </w:tc>
      </w:tr>
      <w:tr w:rsidR="00A24AED" w:rsidRPr="00A24AED" w14:paraId="3DEA7EDD" w14:textId="77777777" w:rsidTr="00A24AED">
        <w:trPr>
          <w:trHeight w:val="330"/>
        </w:trPr>
        <w:tc>
          <w:tcPr>
            <w:tcW w:w="1540" w:type="dxa"/>
            <w:tcBorders>
              <w:top w:val="nil"/>
              <w:left w:val="nil"/>
              <w:bottom w:val="nil"/>
              <w:right w:val="nil"/>
            </w:tcBorders>
            <w:shd w:val="clear" w:color="auto" w:fill="auto"/>
            <w:noWrap/>
            <w:vAlign w:val="bottom"/>
            <w:hideMark/>
          </w:tcPr>
          <w:p w14:paraId="52D8D23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020" w:type="dxa"/>
            <w:tcBorders>
              <w:top w:val="nil"/>
              <w:left w:val="nil"/>
              <w:bottom w:val="nil"/>
              <w:right w:val="nil"/>
            </w:tcBorders>
            <w:shd w:val="clear" w:color="auto" w:fill="auto"/>
            <w:noWrap/>
            <w:vAlign w:val="bottom"/>
            <w:hideMark/>
          </w:tcPr>
          <w:p w14:paraId="63068A02"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540" w:type="dxa"/>
            <w:tcBorders>
              <w:top w:val="nil"/>
              <w:left w:val="nil"/>
              <w:bottom w:val="nil"/>
              <w:right w:val="nil"/>
            </w:tcBorders>
            <w:shd w:val="clear" w:color="auto" w:fill="auto"/>
            <w:noWrap/>
            <w:vAlign w:val="bottom"/>
            <w:hideMark/>
          </w:tcPr>
          <w:p w14:paraId="0CE967BD"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713D7E8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40" w:type="dxa"/>
            <w:tcBorders>
              <w:top w:val="nil"/>
              <w:left w:val="nil"/>
              <w:bottom w:val="nil"/>
              <w:right w:val="nil"/>
            </w:tcBorders>
            <w:shd w:val="clear" w:color="auto" w:fill="auto"/>
            <w:noWrap/>
            <w:vAlign w:val="bottom"/>
            <w:hideMark/>
          </w:tcPr>
          <w:p w14:paraId="5F2CA63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1.2528</w:t>
            </w:r>
          </w:p>
        </w:tc>
        <w:tc>
          <w:tcPr>
            <w:tcW w:w="1020" w:type="dxa"/>
            <w:tcBorders>
              <w:top w:val="nil"/>
              <w:left w:val="nil"/>
              <w:bottom w:val="nil"/>
              <w:right w:val="nil"/>
            </w:tcBorders>
            <w:shd w:val="clear" w:color="auto" w:fill="auto"/>
            <w:noWrap/>
            <w:vAlign w:val="bottom"/>
            <w:hideMark/>
          </w:tcPr>
          <w:p w14:paraId="4EF242D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20" w:type="dxa"/>
            <w:tcBorders>
              <w:top w:val="nil"/>
              <w:left w:val="nil"/>
              <w:bottom w:val="nil"/>
              <w:right w:val="nil"/>
            </w:tcBorders>
            <w:shd w:val="clear" w:color="auto" w:fill="auto"/>
            <w:noWrap/>
            <w:vAlign w:val="bottom"/>
            <w:hideMark/>
          </w:tcPr>
          <w:p w14:paraId="3EFBBD7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5A9FC23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1.2528</w:t>
            </w:r>
          </w:p>
        </w:tc>
      </w:tr>
      <w:tr w:rsidR="00A24AED" w:rsidRPr="00A24AED" w14:paraId="238923F0" w14:textId="77777777" w:rsidTr="00A24AED">
        <w:trPr>
          <w:trHeight w:val="330"/>
        </w:trPr>
        <w:tc>
          <w:tcPr>
            <w:tcW w:w="1540" w:type="dxa"/>
            <w:tcBorders>
              <w:top w:val="nil"/>
              <w:left w:val="nil"/>
              <w:bottom w:val="nil"/>
              <w:right w:val="nil"/>
            </w:tcBorders>
            <w:shd w:val="clear" w:color="auto" w:fill="auto"/>
            <w:noWrap/>
            <w:vAlign w:val="bottom"/>
            <w:hideMark/>
          </w:tcPr>
          <w:p w14:paraId="6811B7A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w:t>
            </w:r>
          </w:p>
        </w:tc>
        <w:tc>
          <w:tcPr>
            <w:tcW w:w="1020" w:type="dxa"/>
            <w:tcBorders>
              <w:top w:val="nil"/>
              <w:left w:val="nil"/>
              <w:bottom w:val="nil"/>
              <w:right w:val="nil"/>
            </w:tcBorders>
            <w:shd w:val="clear" w:color="auto" w:fill="auto"/>
            <w:noWrap/>
            <w:vAlign w:val="bottom"/>
            <w:hideMark/>
          </w:tcPr>
          <w:p w14:paraId="0AC06E6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0.0080649</w:t>
            </w:r>
          </w:p>
        </w:tc>
        <w:tc>
          <w:tcPr>
            <w:tcW w:w="1540" w:type="dxa"/>
            <w:tcBorders>
              <w:top w:val="nil"/>
              <w:left w:val="nil"/>
              <w:bottom w:val="nil"/>
              <w:right w:val="nil"/>
            </w:tcBorders>
            <w:shd w:val="clear" w:color="auto" w:fill="auto"/>
            <w:noWrap/>
            <w:vAlign w:val="bottom"/>
            <w:hideMark/>
          </w:tcPr>
          <w:p w14:paraId="1358E16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1.39239324</w:t>
            </w:r>
          </w:p>
        </w:tc>
        <w:tc>
          <w:tcPr>
            <w:tcW w:w="1020" w:type="dxa"/>
            <w:tcBorders>
              <w:top w:val="nil"/>
              <w:left w:val="nil"/>
              <w:bottom w:val="nil"/>
              <w:right w:val="nil"/>
            </w:tcBorders>
            <w:shd w:val="clear" w:color="auto" w:fill="auto"/>
            <w:noWrap/>
            <w:vAlign w:val="bottom"/>
            <w:hideMark/>
          </w:tcPr>
          <w:p w14:paraId="53CC00C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1.3843283</w:t>
            </w:r>
          </w:p>
        </w:tc>
        <w:tc>
          <w:tcPr>
            <w:tcW w:w="1140" w:type="dxa"/>
            <w:tcBorders>
              <w:top w:val="nil"/>
              <w:left w:val="nil"/>
              <w:bottom w:val="nil"/>
              <w:right w:val="nil"/>
            </w:tcBorders>
            <w:shd w:val="clear" w:color="auto" w:fill="auto"/>
            <w:noWrap/>
            <w:vAlign w:val="bottom"/>
            <w:hideMark/>
          </w:tcPr>
          <w:p w14:paraId="54470D1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w:t>
            </w:r>
          </w:p>
        </w:tc>
        <w:tc>
          <w:tcPr>
            <w:tcW w:w="1020" w:type="dxa"/>
            <w:tcBorders>
              <w:top w:val="nil"/>
              <w:left w:val="nil"/>
              <w:bottom w:val="nil"/>
              <w:right w:val="nil"/>
            </w:tcBorders>
            <w:shd w:val="clear" w:color="auto" w:fill="auto"/>
            <w:noWrap/>
            <w:vAlign w:val="bottom"/>
            <w:hideMark/>
          </w:tcPr>
          <w:p w14:paraId="44CDFEA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0.2768657</w:t>
            </w:r>
          </w:p>
        </w:tc>
        <w:tc>
          <w:tcPr>
            <w:tcW w:w="1020" w:type="dxa"/>
            <w:tcBorders>
              <w:top w:val="nil"/>
              <w:left w:val="nil"/>
              <w:bottom w:val="nil"/>
              <w:right w:val="nil"/>
            </w:tcBorders>
            <w:shd w:val="clear" w:color="auto" w:fill="auto"/>
            <w:noWrap/>
            <w:vAlign w:val="bottom"/>
            <w:hideMark/>
          </w:tcPr>
          <w:p w14:paraId="2DB00C1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1.0254284</w:t>
            </w:r>
          </w:p>
        </w:tc>
        <w:tc>
          <w:tcPr>
            <w:tcW w:w="1020" w:type="dxa"/>
            <w:tcBorders>
              <w:top w:val="nil"/>
              <w:left w:val="nil"/>
              <w:bottom w:val="nil"/>
              <w:right w:val="nil"/>
            </w:tcBorders>
            <w:shd w:val="clear" w:color="auto" w:fill="auto"/>
            <w:noWrap/>
            <w:vAlign w:val="bottom"/>
            <w:hideMark/>
          </w:tcPr>
          <w:p w14:paraId="55CC8EA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-0.227372</w:t>
            </w:r>
          </w:p>
        </w:tc>
      </w:tr>
      <w:tr w:rsidR="00A24AED" w:rsidRPr="00A24AED" w14:paraId="4CF38B6E" w14:textId="77777777" w:rsidTr="00A24AED">
        <w:trPr>
          <w:trHeight w:val="330"/>
        </w:trPr>
        <w:tc>
          <w:tcPr>
            <w:tcW w:w="1540" w:type="dxa"/>
            <w:tcBorders>
              <w:top w:val="nil"/>
              <w:left w:val="nil"/>
              <w:bottom w:val="nil"/>
              <w:right w:val="nil"/>
            </w:tcBorders>
            <w:shd w:val="clear" w:color="auto" w:fill="auto"/>
            <w:noWrap/>
            <w:vAlign w:val="bottom"/>
            <w:hideMark/>
          </w:tcPr>
          <w:p w14:paraId="5F34796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2</w:t>
            </w:r>
          </w:p>
        </w:tc>
        <w:tc>
          <w:tcPr>
            <w:tcW w:w="1020" w:type="dxa"/>
            <w:tcBorders>
              <w:top w:val="nil"/>
              <w:left w:val="nil"/>
              <w:bottom w:val="nil"/>
              <w:right w:val="nil"/>
            </w:tcBorders>
            <w:shd w:val="clear" w:color="auto" w:fill="auto"/>
            <w:noWrap/>
            <w:vAlign w:val="bottom"/>
            <w:hideMark/>
          </w:tcPr>
          <w:p w14:paraId="7B22BF6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0.0083068</w:t>
            </w:r>
          </w:p>
        </w:tc>
        <w:tc>
          <w:tcPr>
            <w:tcW w:w="1540" w:type="dxa"/>
            <w:tcBorders>
              <w:top w:val="nil"/>
              <w:left w:val="nil"/>
              <w:bottom w:val="nil"/>
              <w:right w:val="nil"/>
            </w:tcBorders>
            <w:shd w:val="clear" w:color="auto" w:fill="auto"/>
            <w:noWrap/>
            <w:vAlign w:val="bottom"/>
            <w:hideMark/>
          </w:tcPr>
          <w:p w14:paraId="7F16DCB0"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1.413279139</w:t>
            </w:r>
          </w:p>
        </w:tc>
        <w:tc>
          <w:tcPr>
            <w:tcW w:w="1020" w:type="dxa"/>
            <w:tcBorders>
              <w:top w:val="nil"/>
              <w:left w:val="nil"/>
              <w:bottom w:val="nil"/>
              <w:right w:val="nil"/>
            </w:tcBorders>
            <w:shd w:val="clear" w:color="auto" w:fill="auto"/>
            <w:noWrap/>
            <w:vAlign w:val="bottom"/>
            <w:hideMark/>
          </w:tcPr>
          <w:p w14:paraId="2B1D445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1.4049723</w:t>
            </w:r>
          </w:p>
        </w:tc>
        <w:tc>
          <w:tcPr>
            <w:tcW w:w="1140" w:type="dxa"/>
            <w:tcBorders>
              <w:top w:val="nil"/>
              <w:left w:val="nil"/>
              <w:bottom w:val="nil"/>
              <w:right w:val="nil"/>
            </w:tcBorders>
            <w:shd w:val="clear" w:color="auto" w:fill="auto"/>
            <w:noWrap/>
            <w:vAlign w:val="bottom"/>
            <w:hideMark/>
          </w:tcPr>
          <w:p w14:paraId="1CD3E04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w:t>
            </w:r>
          </w:p>
        </w:tc>
        <w:tc>
          <w:tcPr>
            <w:tcW w:w="1020" w:type="dxa"/>
            <w:tcBorders>
              <w:top w:val="nil"/>
              <w:left w:val="nil"/>
              <w:bottom w:val="nil"/>
              <w:right w:val="nil"/>
            </w:tcBorders>
            <w:shd w:val="clear" w:color="auto" w:fill="auto"/>
            <w:noWrap/>
            <w:vAlign w:val="bottom"/>
            <w:hideMark/>
          </w:tcPr>
          <w:p w14:paraId="074FC46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0.2809945</w:t>
            </w:r>
          </w:p>
        </w:tc>
        <w:tc>
          <w:tcPr>
            <w:tcW w:w="1020" w:type="dxa"/>
            <w:tcBorders>
              <w:top w:val="nil"/>
              <w:left w:val="nil"/>
              <w:bottom w:val="nil"/>
              <w:right w:val="nil"/>
            </w:tcBorders>
            <w:shd w:val="clear" w:color="auto" w:fill="auto"/>
            <w:noWrap/>
            <w:vAlign w:val="bottom"/>
            <w:hideMark/>
          </w:tcPr>
          <w:p w14:paraId="1A2DAD1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0.9636298</w:t>
            </w:r>
          </w:p>
        </w:tc>
        <w:tc>
          <w:tcPr>
            <w:tcW w:w="1020" w:type="dxa"/>
            <w:tcBorders>
              <w:top w:val="nil"/>
              <w:left w:val="nil"/>
              <w:bottom w:val="nil"/>
              <w:right w:val="nil"/>
            </w:tcBorders>
            <w:shd w:val="clear" w:color="auto" w:fill="auto"/>
            <w:noWrap/>
            <w:vAlign w:val="bottom"/>
            <w:hideMark/>
          </w:tcPr>
          <w:p w14:paraId="6556C5E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0.7362582</w:t>
            </w:r>
          </w:p>
        </w:tc>
      </w:tr>
    </w:tbl>
    <w:p w14:paraId="0F468FB7" w14:textId="2F7E3464" w:rsidR="00DB5107" w:rsidRDefault="00DB5107" w:rsidP="001A1B87">
      <w:pPr>
        <w:spacing w:line="360" w:lineRule="auto"/>
        <w:jc w:val="center"/>
        <w:rPr>
          <w:rFonts w:ascii="Times New Roman" w:hAnsi="Times New Roman" w:cs="Times New Roman"/>
          <w:sz w:val="24"/>
          <w:szCs w:val="24"/>
          <w:lang w:val="en-US"/>
        </w:rPr>
      </w:pPr>
    </w:p>
    <w:p w14:paraId="26582FFA" w14:textId="30A77EFE" w:rsidR="00DB5107" w:rsidRDefault="00DB5107" w:rsidP="00DC24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Following with the next scenario, for a complete utilization of wind turbines.</w:t>
      </w:r>
    </w:p>
    <w:tbl>
      <w:tblPr>
        <w:tblW w:w="9376" w:type="dxa"/>
        <w:tblInd w:w="108" w:type="dxa"/>
        <w:tblLook w:val="04A0" w:firstRow="1" w:lastRow="0" w:firstColumn="1" w:lastColumn="0" w:noHBand="0" w:noVBand="1"/>
      </w:tblPr>
      <w:tblGrid>
        <w:gridCol w:w="1440"/>
        <w:gridCol w:w="1064"/>
        <w:gridCol w:w="1440"/>
        <w:gridCol w:w="1064"/>
        <w:gridCol w:w="1171"/>
        <w:gridCol w:w="1069"/>
        <w:gridCol w:w="1064"/>
        <w:gridCol w:w="1064"/>
      </w:tblGrid>
      <w:tr w:rsidR="00A24AED" w:rsidRPr="00A24AED" w14:paraId="42173010" w14:textId="77777777" w:rsidTr="00164157">
        <w:trPr>
          <w:trHeight w:val="570"/>
        </w:trPr>
        <w:tc>
          <w:tcPr>
            <w:tcW w:w="1440" w:type="dxa"/>
            <w:tcBorders>
              <w:top w:val="nil"/>
              <w:left w:val="nil"/>
              <w:bottom w:val="nil"/>
              <w:right w:val="nil"/>
            </w:tcBorders>
            <w:shd w:val="clear" w:color="auto" w:fill="auto"/>
            <w:vAlign w:val="bottom"/>
            <w:hideMark/>
          </w:tcPr>
          <w:p w14:paraId="7C797AE2"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Requested power [MW]</w:t>
            </w:r>
          </w:p>
        </w:tc>
        <w:tc>
          <w:tcPr>
            <w:tcW w:w="1064" w:type="dxa"/>
            <w:tcBorders>
              <w:top w:val="nil"/>
              <w:left w:val="nil"/>
              <w:bottom w:val="nil"/>
              <w:right w:val="nil"/>
            </w:tcBorders>
            <w:shd w:val="clear" w:color="auto" w:fill="auto"/>
            <w:noWrap/>
            <w:vAlign w:val="bottom"/>
            <w:hideMark/>
          </w:tcPr>
          <w:p w14:paraId="5B6C224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4500</w:t>
            </w:r>
          </w:p>
        </w:tc>
        <w:tc>
          <w:tcPr>
            <w:tcW w:w="1440" w:type="dxa"/>
            <w:tcBorders>
              <w:top w:val="nil"/>
              <w:left w:val="nil"/>
              <w:bottom w:val="nil"/>
              <w:right w:val="nil"/>
            </w:tcBorders>
            <w:shd w:val="clear" w:color="auto" w:fill="auto"/>
            <w:vAlign w:val="bottom"/>
            <w:hideMark/>
          </w:tcPr>
          <w:p w14:paraId="5E6C6A3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 xml:space="preserve">price of </w:t>
            </w:r>
            <w:proofErr w:type="spellStart"/>
            <w:r w:rsidRPr="00A24AED">
              <w:rPr>
                <w:rFonts w:ascii="Century Gothic" w:eastAsia="Times New Roman" w:hAnsi="Century Gothic" w:cs="Calibri"/>
                <w:color w:val="000000"/>
                <w:sz w:val="18"/>
                <w:szCs w:val="18"/>
                <w:lang w:val="en-US" w:eastAsia="en-US"/>
              </w:rPr>
              <w:t>el</w:t>
            </w:r>
            <w:proofErr w:type="spellEnd"/>
          </w:p>
        </w:tc>
        <w:tc>
          <w:tcPr>
            <w:tcW w:w="1064" w:type="dxa"/>
            <w:tcBorders>
              <w:top w:val="nil"/>
              <w:left w:val="nil"/>
              <w:bottom w:val="nil"/>
              <w:right w:val="nil"/>
            </w:tcBorders>
            <w:shd w:val="clear" w:color="auto" w:fill="auto"/>
            <w:noWrap/>
            <w:vAlign w:val="bottom"/>
            <w:hideMark/>
          </w:tcPr>
          <w:p w14:paraId="0032B69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300</w:t>
            </w:r>
          </w:p>
        </w:tc>
        <w:tc>
          <w:tcPr>
            <w:tcW w:w="1171" w:type="dxa"/>
            <w:tcBorders>
              <w:top w:val="nil"/>
              <w:left w:val="nil"/>
              <w:bottom w:val="nil"/>
              <w:right w:val="nil"/>
            </w:tcBorders>
            <w:shd w:val="clear" w:color="auto" w:fill="auto"/>
            <w:noWrap/>
            <w:vAlign w:val="bottom"/>
            <w:hideMark/>
          </w:tcPr>
          <w:p w14:paraId="34928735"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€/MWh</w:t>
            </w:r>
          </w:p>
        </w:tc>
        <w:tc>
          <w:tcPr>
            <w:tcW w:w="1069" w:type="dxa"/>
            <w:tcBorders>
              <w:top w:val="nil"/>
              <w:left w:val="nil"/>
              <w:bottom w:val="nil"/>
              <w:right w:val="nil"/>
            </w:tcBorders>
            <w:shd w:val="clear" w:color="auto" w:fill="auto"/>
            <w:noWrap/>
            <w:vAlign w:val="bottom"/>
            <w:hideMark/>
          </w:tcPr>
          <w:p w14:paraId="7459CE60"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344F2419"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5B28AA39"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395DB76A" w14:textId="77777777" w:rsidTr="00164157">
        <w:trPr>
          <w:trHeight w:val="855"/>
        </w:trPr>
        <w:tc>
          <w:tcPr>
            <w:tcW w:w="1440" w:type="dxa"/>
            <w:tcBorders>
              <w:top w:val="nil"/>
              <w:left w:val="nil"/>
              <w:bottom w:val="nil"/>
              <w:right w:val="nil"/>
            </w:tcBorders>
            <w:shd w:val="clear" w:color="auto" w:fill="auto"/>
            <w:vAlign w:val="bottom"/>
            <w:hideMark/>
          </w:tcPr>
          <w:p w14:paraId="0E9BAA1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Requested peak load demand [MW]</w:t>
            </w:r>
          </w:p>
        </w:tc>
        <w:tc>
          <w:tcPr>
            <w:tcW w:w="1064" w:type="dxa"/>
            <w:tcBorders>
              <w:top w:val="nil"/>
              <w:left w:val="nil"/>
              <w:bottom w:val="nil"/>
              <w:right w:val="nil"/>
            </w:tcBorders>
            <w:shd w:val="clear" w:color="auto" w:fill="auto"/>
            <w:noWrap/>
            <w:vAlign w:val="bottom"/>
            <w:hideMark/>
          </w:tcPr>
          <w:p w14:paraId="04D9B4E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1.1</w:t>
            </w:r>
          </w:p>
        </w:tc>
        <w:tc>
          <w:tcPr>
            <w:tcW w:w="1440" w:type="dxa"/>
            <w:tcBorders>
              <w:top w:val="nil"/>
              <w:left w:val="nil"/>
              <w:bottom w:val="nil"/>
              <w:right w:val="nil"/>
            </w:tcBorders>
            <w:shd w:val="clear" w:color="auto" w:fill="auto"/>
            <w:vAlign w:val="bottom"/>
            <w:hideMark/>
          </w:tcPr>
          <w:p w14:paraId="2EFE261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turnkey price panels</w:t>
            </w:r>
          </w:p>
        </w:tc>
        <w:tc>
          <w:tcPr>
            <w:tcW w:w="1064" w:type="dxa"/>
            <w:tcBorders>
              <w:top w:val="nil"/>
              <w:left w:val="nil"/>
              <w:bottom w:val="nil"/>
              <w:right w:val="nil"/>
            </w:tcBorders>
            <w:shd w:val="clear" w:color="auto" w:fill="auto"/>
            <w:noWrap/>
            <w:vAlign w:val="bottom"/>
            <w:hideMark/>
          </w:tcPr>
          <w:p w14:paraId="6707F2D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3000000</w:t>
            </w:r>
          </w:p>
        </w:tc>
        <w:tc>
          <w:tcPr>
            <w:tcW w:w="1171" w:type="dxa"/>
            <w:tcBorders>
              <w:top w:val="nil"/>
              <w:left w:val="nil"/>
              <w:bottom w:val="nil"/>
              <w:right w:val="nil"/>
            </w:tcBorders>
            <w:shd w:val="clear" w:color="auto" w:fill="auto"/>
            <w:noWrap/>
            <w:vAlign w:val="bottom"/>
            <w:hideMark/>
          </w:tcPr>
          <w:p w14:paraId="36FCA5BC"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€/MW</w:t>
            </w:r>
          </w:p>
        </w:tc>
        <w:tc>
          <w:tcPr>
            <w:tcW w:w="1069" w:type="dxa"/>
            <w:tcBorders>
              <w:top w:val="nil"/>
              <w:left w:val="nil"/>
              <w:bottom w:val="nil"/>
              <w:right w:val="nil"/>
            </w:tcBorders>
            <w:shd w:val="clear" w:color="auto" w:fill="auto"/>
            <w:noWrap/>
            <w:vAlign w:val="bottom"/>
            <w:hideMark/>
          </w:tcPr>
          <w:p w14:paraId="156EDF89"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5982542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77E222CB"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255378E1" w14:textId="77777777" w:rsidTr="00164157">
        <w:trPr>
          <w:trHeight w:val="570"/>
        </w:trPr>
        <w:tc>
          <w:tcPr>
            <w:tcW w:w="1440" w:type="dxa"/>
            <w:tcBorders>
              <w:top w:val="nil"/>
              <w:left w:val="nil"/>
              <w:bottom w:val="nil"/>
              <w:right w:val="nil"/>
            </w:tcBorders>
            <w:shd w:val="clear" w:color="auto" w:fill="auto"/>
            <w:vAlign w:val="bottom"/>
            <w:hideMark/>
          </w:tcPr>
          <w:p w14:paraId="5B52261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Power of each panel [MW]</w:t>
            </w:r>
          </w:p>
        </w:tc>
        <w:tc>
          <w:tcPr>
            <w:tcW w:w="1064" w:type="dxa"/>
            <w:tcBorders>
              <w:top w:val="nil"/>
              <w:left w:val="nil"/>
              <w:bottom w:val="nil"/>
              <w:right w:val="nil"/>
            </w:tcBorders>
            <w:shd w:val="clear" w:color="auto" w:fill="auto"/>
            <w:noWrap/>
            <w:vAlign w:val="bottom"/>
            <w:hideMark/>
          </w:tcPr>
          <w:p w14:paraId="798D00B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0.0005</w:t>
            </w:r>
          </w:p>
        </w:tc>
        <w:tc>
          <w:tcPr>
            <w:tcW w:w="1440" w:type="dxa"/>
            <w:tcBorders>
              <w:top w:val="nil"/>
              <w:left w:val="nil"/>
              <w:bottom w:val="nil"/>
              <w:right w:val="nil"/>
            </w:tcBorders>
            <w:shd w:val="clear" w:color="auto" w:fill="auto"/>
            <w:vAlign w:val="bottom"/>
            <w:hideMark/>
          </w:tcPr>
          <w:p w14:paraId="316293E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turnkey price wind</w:t>
            </w:r>
          </w:p>
        </w:tc>
        <w:tc>
          <w:tcPr>
            <w:tcW w:w="1064" w:type="dxa"/>
            <w:tcBorders>
              <w:top w:val="nil"/>
              <w:left w:val="nil"/>
              <w:bottom w:val="nil"/>
              <w:right w:val="nil"/>
            </w:tcBorders>
            <w:shd w:val="clear" w:color="auto" w:fill="auto"/>
            <w:noWrap/>
            <w:vAlign w:val="bottom"/>
            <w:hideMark/>
          </w:tcPr>
          <w:p w14:paraId="2DD0C9C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1300000</w:t>
            </w:r>
          </w:p>
        </w:tc>
        <w:tc>
          <w:tcPr>
            <w:tcW w:w="1171" w:type="dxa"/>
            <w:tcBorders>
              <w:top w:val="nil"/>
              <w:left w:val="nil"/>
              <w:bottom w:val="nil"/>
              <w:right w:val="nil"/>
            </w:tcBorders>
            <w:shd w:val="clear" w:color="auto" w:fill="auto"/>
            <w:noWrap/>
            <w:vAlign w:val="bottom"/>
            <w:hideMark/>
          </w:tcPr>
          <w:p w14:paraId="3DD9AE5C"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€/MW</w:t>
            </w:r>
          </w:p>
        </w:tc>
        <w:tc>
          <w:tcPr>
            <w:tcW w:w="1069" w:type="dxa"/>
            <w:tcBorders>
              <w:top w:val="nil"/>
              <w:left w:val="nil"/>
              <w:bottom w:val="nil"/>
              <w:right w:val="nil"/>
            </w:tcBorders>
            <w:shd w:val="clear" w:color="auto" w:fill="auto"/>
            <w:noWrap/>
            <w:vAlign w:val="bottom"/>
            <w:hideMark/>
          </w:tcPr>
          <w:p w14:paraId="6302DBCF"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7FB76C9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3ACEA9C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59A5DC3E" w14:textId="77777777" w:rsidTr="00164157">
        <w:trPr>
          <w:trHeight w:val="855"/>
        </w:trPr>
        <w:tc>
          <w:tcPr>
            <w:tcW w:w="1440" w:type="dxa"/>
            <w:tcBorders>
              <w:top w:val="nil"/>
              <w:left w:val="nil"/>
              <w:bottom w:val="nil"/>
              <w:right w:val="nil"/>
            </w:tcBorders>
            <w:shd w:val="clear" w:color="auto" w:fill="auto"/>
            <w:vAlign w:val="bottom"/>
            <w:hideMark/>
          </w:tcPr>
          <w:p w14:paraId="0E511DD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Power of each wind turbine [MW]</w:t>
            </w:r>
          </w:p>
        </w:tc>
        <w:tc>
          <w:tcPr>
            <w:tcW w:w="1064" w:type="dxa"/>
            <w:tcBorders>
              <w:top w:val="nil"/>
              <w:left w:val="nil"/>
              <w:bottom w:val="nil"/>
              <w:right w:val="nil"/>
            </w:tcBorders>
            <w:shd w:val="clear" w:color="auto" w:fill="auto"/>
            <w:noWrap/>
            <w:vAlign w:val="bottom"/>
            <w:hideMark/>
          </w:tcPr>
          <w:p w14:paraId="58F198B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0.6</w:t>
            </w:r>
          </w:p>
        </w:tc>
        <w:tc>
          <w:tcPr>
            <w:tcW w:w="1440" w:type="dxa"/>
            <w:tcBorders>
              <w:top w:val="nil"/>
              <w:left w:val="nil"/>
              <w:bottom w:val="nil"/>
              <w:right w:val="nil"/>
            </w:tcBorders>
            <w:shd w:val="clear" w:color="auto" w:fill="auto"/>
            <w:vAlign w:val="bottom"/>
            <w:hideMark/>
          </w:tcPr>
          <w:p w14:paraId="477D853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turnkey price diesel</w:t>
            </w:r>
          </w:p>
        </w:tc>
        <w:tc>
          <w:tcPr>
            <w:tcW w:w="1064" w:type="dxa"/>
            <w:tcBorders>
              <w:top w:val="nil"/>
              <w:left w:val="nil"/>
              <w:bottom w:val="nil"/>
              <w:right w:val="nil"/>
            </w:tcBorders>
            <w:shd w:val="clear" w:color="auto" w:fill="auto"/>
            <w:noWrap/>
            <w:vAlign w:val="bottom"/>
            <w:hideMark/>
          </w:tcPr>
          <w:p w14:paraId="356D7BA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5000000</w:t>
            </w:r>
          </w:p>
        </w:tc>
        <w:tc>
          <w:tcPr>
            <w:tcW w:w="1171" w:type="dxa"/>
            <w:tcBorders>
              <w:top w:val="nil"/>
              <w:left w:val="nil"/>
              <w:bottom w:val="nil"/>
              <w:right w:val="nil"/>
            </w:tcBorders>
            <w:shd w:val="clear" w:color="auto" w:fill="auto"/>
            <w:noWrap/>
            <w:vAlign w:val="bottom"/>
            <w:hideMark/>
          </w:tcPr>
          <w:p w14:paraId="442DB798"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€/MW</w:t>
            </w:r>
          </w:p>
        </w:tc>
        <w:tc>
          <w:tcPr>
            <w:tcW w:w="1069" w:type="dxa"/>
            <w:tcBorders>
              <w:top w:val="nil"/>
              <w:left w:val="nil"/>
              <w:bottom w:val="nil"/>
              <w:right w:val="nil"/>
            </w:tcBorders>
            <w:shd w:val="clear" w:color="auto" w:fill="auto"/>
            <w:noWrap/>
            <w:vAlign w:val="bottom"/>
            <w:hideMark/>
          </w:tcPr>
          <w:p w14:paraId="28E91AB6"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11B27F74"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07D0359F"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33D44422" w14:textId="77777777" w:rsidTr="00164157">
        <w:trPr>
          <w:trHeight w:val="855"/>
        </w:trPr>
        <w:tc>
          <w:tcPr>
            <w:tcW w:w="1440" w:type="dxa"/>
            <w:tcBorders>
              <w:top w:val="nil"/>
              <w:left w:val="nil"/>
              <w:bottom w:val="nil"/>
              <w:right w:val="nil"/>
            </w:tcBorders>
            <w:shd w:val="clear" w:color="auto" w:fill="auto"/>
            <w:vAlign w:val="bottom"/>
            <w:hideMark/>
          </w:tcPr>
          <w:p w14:paraId="4AFF1B4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Power of diesel engine [MW]</w:t>
            </w:r>
          </w:p>
        </w:tc>
        <w:tc>
          <w:tcPr>
            <w:tcW w:w="1064" w:type="dxa"/>
            <w:tcBorders>
              <w:top w:val="nil"/>
              <w:left w:val="nil"/>
              <w:bottom w:val="nil"/>
              <w:right w:val="nil"/>
            </w:tcBorders>
            <w:shd w:val="clear" w:color="auto" w:fill="auto"/>
            <w:noWrap/>
            <w:vAlign w:val="bottom"/>
            <w:hideMark/>
          </w:tcPr>
          <w:p w14:paraId="37C73E9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0.5</w:t>
            </w:r>
          </w:p>
        </w:tc>
        <w:tc>
          <w:tcPr>
            <w:tcW w:w="1440" w:type="dxa"/>
            <w:tcBorders>
              <w:top w:val="nil"/>
              <w:left w:val="nil"/>
              <w:bottom w:val="nil"/>
              <w:right w:val="nil"/>
            </w:tcBorders>
            <w:shd w:val="clear" w:color="auto" w:fill="auto"/>
            <w:vAlign w:val="bottom"/>
            <w:hideMark/>
          </w:tcPr>
          <w:p w14:paraId="71B872E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M&amp;O cost inflation rate</w:t>
            </w:r>
          </w:p>
        </w:tc>
        <w:tc>
          <w:tcPr>
            <w:tcW w:w="1064" w:type="dxa"/>
            <w:tcBorders>
              <w:top w:val="nil"/>
              <w:left w:val="nil"/>
              <w:bottom w:val="nil"/>
              <w:right w:val="nil"/>
            </w:tcBorders>
            <w:shd w:val="clear" w:color="auto" w:fill="auto"/>
            <w:noWrap/>
            <w:vAlign w:val="bottom"/>
            <w:hideMark/>
          </w:tcPr>
          <w:p w14:paraId="4C1DF30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3%</w:t>
            </w:r>
          </w:p>
        </w:tc>
        <w:tc>
          <w:tcPr>
            <w:tcW w:w="1171" w:type="dxa"/>
            <w:tcBorders>
              <w:top w:val="nil"/>
              <w:left w:val="nil"/>
              <w:bottom w:val="nil"/>
              <w:right w:val="nil"/>
            </w:tcBorders>
            <w:shd w:val="clear" w:color="auto" w:fill="auto"/>
            <w:noWrap/>
            <w:vAlign w:val="bottom"/>
            <w:hideMark/>
          </w:tcPr>
          <w:p w14:paraId="3400E9A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9" w:type="dxa"/>
            <w:tcBorders>
              <w:top w:val="nil"/>
              <w:left w:val="nil"/>
              <w:bottom w:val="nil"/>
              <w:right w:val="nil"/>
            </w:tcBorders>
            <w:shd w:val="clear" w:color="auto" w:fill="auto"/>
            <w:noWrap/>
            <w:vAlign w:val="bottom"/>
            <w:hideMark/>
          </w:tcPr>
          <w:p w14:paraId="22104F3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66BA9BA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1FF27737"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0349A831" w14:textId="77777777" w:rsidTr="00164157">
        <w:trPr>
          <w:trHeight w:val="315"/>
        </w:trPr>
        <w:tc>
          <w:tcPr>
            <w:tcW w:w="1440" w:type="dxa"/>
            <w:tcBorders>
              <w:top w:val="nil"/>
              <w:left w:val="nil"/>
              <w:bottom w:val="nil"/>
              <w:right w:val="nil"/>
            </w:tcBorders>
            <w:shd w:val="clear" w:color="auto" w:fill="auto"/>
            <w:vAlign w:val="bottom"/>
            <w:hideMark/>
          </w:tcPr>
          <w:p w14:paraId="7146AD4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CFw</w:t>
            </w:r>
            <w:proofErr w:type="spellEnd"/>
          </w:p>
        </w:tc>
        <w:tc>
          <w:tcPr>
            <w:tcW w:w="1064" w:type="dxa"/>
            <w:tcBorders>
              <w:top w:val="nil"/>
              <w:left w:val="nil"/>
              <w:bottom w:val="nil"/>
              <w:right w:val="nil"/>
            </w:tcBorders>
            <w:shd w:val="clear" w:color="auto" w:fill="auto"/>
            <w:noWrap/>
            <w:vAlign w:val="bottom"/>
            <w:hideMark/>
          </w:tcPr>
          <w:p w14:paraId="3F738B30"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27%</w:t>
            </w:r>
          </w:p>
        </w:tc>
        <w:tc>
          <w:tcPr>
            <w:tcW w:w="1440" w:type="dxa"/>
            <w:tcBorders>
              <w:top w:val="nil"/>
              <w:left w:val="nil"/>
              <w:bottom w:val="nil"/>
              <w:right w:val="nil"/>
            </w:tcBorders>
            <w:shd w:val="clear" w:color="auto" w:fill="auto"/>
            <w:vAlign w:val="bottom"/>
            <w:hideMark/>
          </w:tcPr>
          <w:p w14:paraId="4EAF820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loan cost</w:t>
            </w:r>
          </w:p>
        </w:tc>
        <w:tc>
          <w:tcPr>
            <w:tcW w:w="1064" w:type="dxa"/>
            <w:tcBorders>
              <w:top w:val="nil"/>
              <w:left w:val="nil"/>
              <w:bottom w:val="nil"/>
              <w:right w:val="nil"/>
            </w:tcBorders>
            <w:shd w:val="clear" w:color="auto" w:fill="auto"/>
            <w:noWrap/>
            <w:vAlign w:val="bottom"/>
            <w:hideMark/>
          </w:tcPr>
          <w:p w14:paraId="3E1C65B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5%</w:t>
            </w:r>
          </w:p>
        </w:tc>
        <w:tc>
          <w:tcPr>
            <w:tcW w:w="1171" w:type="dxa"/>
            <w:tcBorders>
              <w:top w:val="nil"/>
              <w:left w:val="nil"/>
              <w:bottom w:val="nil"/>
              <w:right w:val="nil"/>
            </w:tcBorders>
            <w:shd w:val="clear" w:color="auto" w:fill="auto"/>
            <w:noWrap/>
            <w:vAlign w:val="bottom"/>
            <w:hideMark/>
          </w:tcPr>
          <w:p w14:paraId="627609A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9" w:type="dxa"/>
            <w:tcBorders>
              <w:top w:val="nil"/>
              <w:left w:val="nil"/>
              <w:bottom w:val="nil"/>
              <w:right w:val="nil"/>
            </w:tcBorders>
            <w:shd w:val="clear" w:color="auto" w:fill="auto"/>
            <w:noWrap/>
            <w:vAlign w:val="bottom"/>
            <w:hideMark/>
          </w:tcPr>
          <w:p w14:paraId="655CF0AE"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398A391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06BC5D0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1566E94F" w14:textId="77777777" w:rsidTr="00164157">
        <w:trPr>
          <w:trHeight w:val="855"/>
        </w:trPr>
        <w:tc>
          <w:tcPr>
            <w:tcW w:w="1440" w:type="dxa"/>
            <w:tcBorders>
              <w:top w:val="nil"/>
              <w:left w:val="nil"/>
              <w:bottom w:val="nil"/>
              <w:right w:val="nil"/>
            </w:tcBorders>
            <w:shd w:val="clear" w:color="auto" w:fill="auto"/>
            <w:vAlign w:val="bottom"/>
            <w:hideMark/>
          </w:tcPr>
          <w:p w14:paraId="3BC620B0"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Cfpanels</w:t>
            </w:r>
            <w:proofErr w:type="spellEnd"/>
          </w:p>
        </w:tc>
        <w:tc>
          <w:tcPr>
            <w:tcW w:w="1064" w:type="dxa"/>
            <w:tcBorders>
              <w:top w:val="nil"/>
              <w:left w:val="nil"/>
              <w:bottom w:val="nil"/>
              <w:right w:val="nil"/>
            </w:tcBorders>
            <w:shd w:val="clear" w:color="auto" w:fill="auto"/>
            <w:noWrap/>
            <w:vAlign w:val="bottom"/>
            <w:hideMark/>
          </w:tcPr>
          <w:p w14:paraId="3AE0E552"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18%</w:t>
            </w:r>
          </w:p>
        </w:tc>
        <w:tc>
          <w:tcPr>
            <w:tcW w:w="1440" w:type="dxa"/>
            <w:tcBorders>
              <w:top w:val="nil"/>
              <w:left w:val="nil"/>
              <w:bottom w:val="nil"/>
              <w:right w:val="nil"/>
            </w:tcBorders>
            <w:shd w:val="clear" w:color="auto" w:fill="auto"/>
            <w:vAlign w:val="bottom"/>
            <w:hideMark/>
          </w:tcPr>
          <w:p w14:paraId="60CA3C0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electr</w:t>
            </w:r>
            <w:proofErr w:type="spellEnd"/>
            <w:r w:rsidRPr="00A24AED">
              <w:rPr>
                <w:rFonts w:ascii="Century Gothic" w:eastAsia="Times New Roman" w:hAnsi="Century Gothic" w:cs="Calibri"/>
                <w:color w:val="000000"/>
                <w:sz w:val="18"/>
                <w:szCs w:val="18"/>
                <w:lang w:val="en-US" w:eastAsia="en-US"/>
              </w:rPr>
              <w:t xml:space="preserve"> price escalation rate</w:t>
            </w:r>
          </w:p>
        </w:tc>
        <w:tc>
          <w:tcPr>
            <w:tcW w:w="1064" w:type="dxa"/>
            <w:tcBorders>
              <w:top w:val="nil"/>
              <w:left w:val="nil"/>
              <w:bottom w:val="nil"/>
              <w:right w:val="nil"/>
            </w:tcBorders>
            <w:shd w:val="clear" w:color="auto" w:fill="auto"/>
            <w:noWrap/>
            <w:vAlign w:val="bottom"/>
            <w:hideMark/>
          </w:tcPr>
          <w:p w14:paraId="496EA09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1.50%</w:t>
            </w:r>
          </w:p>
        </w:tc>
        <w:tc>
          <w:tcPr>
            <w:tcW w:w="1171" w:type="dxa"/>
            <w:tcBorders>
              <w:top w:val="nil"/>
              <w:left w:val="nil"/>
              <w:bottom w:val="nil"/>
              <w:right w:val="nil"/>
            </w:tcBorders>
            <w:shd w:val="clear" w:color="auto" w:fill="auto"/>
            <w:noWrap/>
            <w:vAlign w:val="bottom"/>
            <w:hideMark/>
          </w:tcPr>
          <w:p w14:paraId="3413302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9" w:type="dxa"/>
            <w:tcBorders>
              <w:top w:val="nil"/>
              <w:left w:val="nil"/>
              <w:bottom w:val="nil"/>
              <w:right w:val="nil"/>
            </w:tcBorders>
            <w:shd w:val="clear" w:color="auto" w:fill="auto"/>
            <w:noWrap/>
            <w:vAlign w:val="bottom"/>
            <w:hideMark/>
          </w:tcPr>
          <w:p w14:paraId="5F2AE83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0C1C3C1D"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323AD0BE"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5E240378" w14:textId="77777777" w:rsidTr="00164157">
        <w:trPr>
          <w:trHeight w:val="570"/>
        </w:trPr>
        <w:tc>
          <w:tcPr>
            <w:tcW w:w="1440" w:type="dxa"/>
            <w:tcBorders>
              <w:top w:val="nil"/>
              <w:left w:val="nil"/>
              <w:bottom w:val="nil"/>
              <w:right w:val="nil"/>
            </w:tcBorders>
            <w:shd w:val="clear" w:color="auto" w:fill="auto"/>
            <w:vAlign w:val="bottom"/>
            <w:hideMark/>
          </w:tcPr>
          <w:p w14:paraId="28113ED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Diesel efficiency</w:t>
            </w:r>
          </w:p>
        </w:tc>
        <w:tc>
          <w:tcPr>
            <w:tcW w:w="1064" w:type="dxa"/>
            <w:tcBorders>
              <w:top w:val="nil"/>
              <w:left w:val="nil"/>
              <w:bottom w:val="nil"/>
              <w:right w:val="nil"/>
            </w:tcBorders>
            <w:shd w:val="clear" w:color="auto" w:fill="auto"/>
            <w:noWrap/>
            <w:vAlign w:val="bottom"/>
            <w:hideMark/>
          </w:tcPr>
          <w:p w14:paraId="38A467F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32%</w:t>
            </w:r>
          </w:p>
        </w:tc>
        <w:tc>
          <w:tcPr>
            <w:tcW w:w="1440" w:type="dxa"/>
            <w:tcBorders>
              <w:top w:val="nil"/>
              <w:left w:val="nil"/>
              <w:bottom w:val="nil"/>
              <w:right w:val="nil"/>
            </w:tcBorders>
            <w:shd w:val="clear" w:color="auto" w:fill="auto"/>
            <w:vAlign w:val="bottom"/>
            <w:hideMark/>
          </w:tcPr>
          <w:p w14:paraId="1636435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VAT</w:t>
            </w:r>
          </w:p>
        </w:tc>
        <w:tc>
          <w:tcPr>
            <w:tcW w:w="1064" w:type="dxa"/>
            <w:tcBorders>
              <w:top w:val="nil"/>
              <w:left w:val="nil"/>
              <w:bottom w:val="nil"/>
              <w:right w:val="nil"/>
            </w:tcBorders>
            <w:shd w:val="clear" w:color="auto" w:fill="auto"/>
            <w:noWrap/>
            <w:vAlign w:val="bottom"/>
            <w:hideMark/>
          </w:tcPr>
          <w:p w14:paraId="3AC2C9D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20%</w:t>
            </w:r>
          </w:p>
        </w:tc>
        <w:tc>
          <w:tcPr>
            <w:tcW w:w="1171" w:type="dxa"/>
            <w:tcBorders>
              <w:top w:val="nil"/>
              <w:left w:val="nil"/>
              <w:bottom w:val="nil"/>
              <w:right w:val="nil"/>
            </w:tcBorders>
            <w:shd w:val="clear" w:color="auto" w:fill="auto"/>
            <w:noWrap/>
            <w:vAlign w:val="bottom"/>
            <w:hideMark/>
          </w:tcPr>
          <w:p w14:paraId="5DC6C18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9" w:type="dxa"/>
            <w:tcBorders>
              <w:top w:val="nil"/>
              <w:left w:val="nil"/>
              <w:bottom w:val="nil"/>
              <w:right w:val="nil"/>
            </w:tcBorders>
            <w:shd w:val="clear" w:color="auto" w:fill="auto"/>
            <w:noWrap/>
            <w:vAlign w:val="bottom"/>
            <w:hideMark/>
          </w:tcPr>
          <w:p w14:paraId="2CFC4D1D"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662713EB"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04341C0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167F8BEC" w14:textId="77777777" w:rsidTr="00164157">
        <w:trPr>
          <w:trHeight w:val="570"/>
        </w:trPr>
        <w:tc>
          <w:tcPr>
            <w:tcW w:w="1440" w:type="dxa"/>
            <w:tcBorders>
              <w:top w:val="nil"/>
              <w:left w:val="nil"/>
              <w:bottom w:val="nil"/>
              <w:right w:val="nil"/>
            </w:tcBorders>
            <w:shd w:val="clear" w:color="auto" w:fill="auto"/>
            <w:vAlign w:val="bottom"/>
            <w:hideMark/>
          </w:tcPr>
          <w:p w14:paraId="26A6050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Panels [pieces]</w:t>
            </w:r>
          </w:p>
        </w:tc>
        <w:tc>
          <w:tcPr>
            <w:tcW w:w="1064" w:type="dxa"/>
            <w:tcBorders>
              <w:top w:val="nil"/>
              <w:left w:val="nil"/>
              <w:bottom w:val="nil"/>
              <w:right w:val="nil"/>
            </w:tcBorders>
            <w:shd w:val="clear" w:color="auto" w:fill="auto"/>
            <w:noWrap/>
            <w:vAlign w:val="bottom"/>
            <w:hideMark/>
          </w:tcPr>
          <w:p w14:paraId="4A1B059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440" w:type="dxa"/>
            <w:tcBorders>
              <w:top w:val="nil"/>
              <w:left w:val="nil"/>
              <w:bottom w:val="nil"/>
              <w:right w:val="nil"/>
            </w:tcBorders>
            <w:shd w:val="clear" w:color="auto" w:fill="auto"/>
            <w:vAlign w:val="bottom"/>
            <w:hideMark/>
          </w:tcPr>
          <w:p w14:paraId="09B1CF2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m_panels</w:t>
            </w:r>
            <w:proofErr w:type="spellEnd"/>
            <w:r w:rsidRPr="00A24AED">
              <w:rPr>
                <w:rFonts w:ascii="Century Gothic" w:eastAsia="Times New Roman" w:hAnsi="Century Gothic" w:cs="Calibri"/>
                <w:color w:val="000000"/>
                <w:sz w:val="18"/>
                <w:szCs w:val="18"/>
                <w:lang w:val="en-US" w:eastAsia="en-US"/>
              </w:rPr>
              <w:t>=</w:t>
            </w:r>
          </w:p>
        </w:tc>
        <w:tc>
          <w:tcPr>
            <w:tcW w:w="1064" w:type="dxa"/>
            <w:tcBorders>
              <w:top w:val="nil"/>
              <w:left w:val="nil"/>
              <w:bottom w:val="nil"/>
              <w:right w:val="nil"/>
            </w:tcBorders>
            <w:shd w:val="clear" w:color="auto" w:fill="auto"/>
            <w:noWrap/>
            <w:vAlign w:val="bottom"/>
            <w:hideMark/>
          </w:tcPr>
          <w:p w14:paraId="0565544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0.50%</w:t>
            </w:r>
          </w:p>
        </w:tc>
        <w:tc>
          <w:tcPr>
            <w:tcW w:w="1171" w:type="dxa"/>
            <w:tcBorders>
              <w:top w:val="nil"/>
              <w:left w:val="nil"/>
              <w:bottom w:val="nil"/>
              <w:right w:val="nil"/>
            </w:tcBorders>
            <w:shd w:val="clear" w:color="auto" w:fill="auto"/>
            <w:noWrap/>
            <w:vAlign w:val="bottom"/>
            <w:hideMark/>
          </w:tcPr>
          <w:p w14:paraId="1B5EEF5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9" w:type="dxa"/>
            <w:tcBorders>
              <w:top w:val="nil"/>
              <w:left w:val="nil"/>
              <w:bottom w:val="nil"/>
              <w:right w:val="nil"/>
            </w:tcBorders>
            <w:shd w:val="clear" w:color="auto" w:fill="auto"/>
            <w:noWrap/>
            <w:vAlign w:val="bottom"/>
            <w:hideMark/>
          </w:tcPr>
          <w:p w14:paraId="2411151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3E6281BF"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6418624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5432B09D" w14:textId="77777777" w:rsidTr="00164157">
        <w:trPr>
          <w:trHeight w:val="570"/>
        </w:trPr>
        <w:tc>
          <w:tcPr>
            <w:tcW w:w="1440" w:type="dxa"/>
            <w:tcBorders>
              <w:top w:val="nil"/>
              <w:left w:val="nil"/>
              <w:bottom w:val="nil"/>
              <w:right w:val="nil"/>
            </w:tcBorders>
            <w:shd w:val="clear" w:color="auto" w:fill="auto"/>
            <w:vAlign w:val="bottom"/>
            <w:hideMark/>
          </w:tcPr>
          <w:p w14:paraId="3627AAD0"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lastRenderedPageBreak/>
              <w:t>Wind turbines [pieces]</w:t>
            </w:r>
          </w:p>
        </w:tc>
        <w:tc>
          <w:tcPr>
            <w:tcW w:w="1064" w:type="dxa"/>
            <w:tcBorders>
              <w:top w:val="nil"/>
              <w:left w:val="nil"/>
              <w:bottom w:val="nil"/>
              <w:right w:val="nil"/>
            </w:tcBorders>
            <w:shd w:val="clear" w:color="auto" w:fill="auto"/>
            <w:noWrap/>
            <w:vAlign w:val="bottom"/>
            <w:hideMark/>
          </w:tcPr>
          <w:p w14:paraId="2AD0AB6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4</w:t>
            </w:r>
          </w:p>
        </w:tc>
        <w:tc>
          <w:tcPr>
            <w:tcW w:w="1440" w:type="dxa"/>
            <w:tcBorders>
              <w:top w:val="nil"/>
              <w:left w:val="nil"/>
              <w:bottom w:val="nil"/>
              <w:right w:val="nil"/>
            </w:tcBorders>
            <w:shd w:val="clear" w:color="auto" w:fill="auto"/>
            <w:vAlign w:val="bottom"/>
            <w:hideMark/>
          </w:tcPr>
          <w:p w14:paraId="224B7C7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m_wind</w:t>
            </w:r>
            <w:proofErr w:type="spellEnd"/>
            <w:r w:rsidRPr="00A24AED">
              <w:rPr>
                <w:rFonts w:ascii="Century Gothic" w:eastAsia="Times New Roman" w:hAnsi="Century Gothic" w:cs="Calibri"/>
                <w:color w:val="000000"/>
                <w:sz w:val="18"/>
                <w:szCs w:val="18"/>
                <w:lang w:val="en-US" w:eastAsia="en-US"/>
              </w:rPr>
              <w:t>=</w:t>
            </w:r>
          </w:p>
        </w:tc>
        <w:tc>
          <w:tcPr>
            <w:tcW w:w="1064" w:type="dxa"/>
            <w:tcBorders>
              <w:top w:val="nil"/>
              <w:left w:val="nil"/>
              <w:bottom w:val="nil"/>
              <w:right w:val="nil"/>
            </w:tcBorders>
            <w:shd w:val="clear" w:color="auto" w:fill="auto"/>
            <w:noWrap/>
            <w:vAlign w:val="bottom"/>
            <w:hideMark/>
          </w:tcPr>
          <w:p w14:paraId="44F274A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2%</w:t>
            </w:r>
          </w:p>
        </w:tc>
        <w:tc>
          <w:tcPr>
            <w:tcW w:w="1171" w:type="dxa"/>
            <w:tcBorders>
              <w:top w:val="nil"/>
              <w:left w:val="nil"/>
              <w:bottom w:val="nil"/>
              <w:right w:val="nil"/>
            </w:tcBorders>
            <w:shd w:val="clear" w:color="auto" w:fill="auto"/>
            <w:noWrap/>
            <w:vAlign w:val="bottom"/>
            <w:hideMark/>
          </w:tcPr>
          <w:p w14:paraId="24716CC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9" w:type="dxa"/>
            <w:tcBorders>
              <w:top w:val="nil"/>
              <w:left w:val="nil"/>
              <w:bottom w:val="nil"/>
              <w:right w:val="nil"/>
            </w:tcBorders>
            <w:shd w:val="clear" w:color="auto" w:fill="auto"/>
            <w:noWrap/>
            <w:vAlign w:val="bottom"/>
            <w:hideMark/>
          </w:tcPr>
          <w:p w14:paraId="2E66E6C9"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3CB0745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586C7789"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29C3AFEF" w14:textId="77777777" w:rsidTr="00164157">
        <w:trPr>
          <w:trHeight w:val="570"/>
        </w:trPr>
        <w:tc>
          <w:tcPr>
            <w:tcW w:w="1440" w:type="dxa"/>
            <w:tcBorders>
              <w:top w:val="nil"/>
              <w:left w:val="nil"/>
              <w:bottom w:val="nil"/>
              <w:right w:val="nil"/>
            </w:tcBorders>
            <w:shd w:val="clear" w:color="auto" w:fill="auto"/>
            <w:vAlign w:val="bottom"/>
            <w:hideMark/>
          </w:tcPr>
          <w:p w14:paraId="37AE5BD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Diesel engines [pieces]</w:t>
            </w:r>
          </w:p>
        </w:tc>
        <w:tc>
          <w:tcPr>
            <w:tcW w:w="1064" w:type="dxa"/>
            <w:tcBorders>
              <w:top w:val="nil"/>
              <w:left w:val="nil"/>
              <w:bottom w:val="nil"/>
              <w:right w:val="nil"/>
            </w:tcBorders>
            <w:shd w:val="clear" w:color="auto" w:fill="auto"/>
            <w:noWrap/>
            <w:vAlign w:val="bottom"/>
            <w:hideMark/>
          </w:tcPr>
          <w:p w14:paraId="3705202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440" w:type="dxa"/>
            <w:tcBorders>
              <w:top w:val="nil"/>
              <w:left w:val="nil"/>
              <w:bottom w:val="nil"/>
              <w:right w:val="nil"/>
            </w:tcBorders>
            <w:shd w:val="clear" w:color="auto" w:fill="auto"/>
            <w:vAlign w:val="bottom"/>
            <w:hideMark/>
          </w:tcPr>
          <w:p w14:paraId="5AAFD0C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discount rate</w:t>
            </w:r>
          </w:p>
        </w:tc>
        <w:tc>
          <w:tcPr>
            <w:tcW w:w="1064" w:type="dxa"/>
            <w:tcBorders>
              <w:top w:val="nil"/>
              <w:left w:val="nil"/>
              <w:bottom w:val="nil"/>
              <w:right w:val="nil"/>
            </w:tcBorders>
            <w:shd w:val="clear" w:color="auto" w:fill="auto"/>
            <w:noWrap/>
            <w:vAlign w:val="bottom"/>
            <w:hideMark/>
          </w:tcPr>
          <w:p w14:paraId="25E98D9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8%</w:t>
            </w:r>
          </w:p>
        </w:tc>
        <w:tc>
          <w:tcPr>
            <w:tcW w:w="1171" w:type="dxa"/>
            <w:tcBorders>
              <w:top w:val="nil"/>
              <w:left w:val="nil"/>
              <w:bottom w:val="nil"/>
              <w:right w:val="nil"/>
            </w:tcBorders>
            <w:shd w:val="clear" w:color="auto" w:fill="auto"/>
            <w:noWrap/>
            <w:vAlign w:val="bottom"/>
            <w:hideMark/>
          </w:tcPr>
          <w:p w14:paraId="0BE9497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9" w:type="dxa"/>
            <w:tcBorders>
              <w:top w:val="nil"/>
              <w:left w:val="nil"/>
              <w:bottom w:val="nil"/>
              <w:right w:val="nil"/>
            </w:tcBorders>
            <w:shd w:val="clear" w:color="auto" w:fill="auto"/>
            <w:noWrap/>
            <w:vAlign w:val="bottom"/>
            <w:hideMark/>
          </w:tcPr>
          <w:p w14:paraId="0FB37CB9"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73C484AB"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55228E8E"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7E2ABD5B" w14:textId="77777777" w:rsidTr="00164157">
        <w:trPr>
          <w:trHeight w:val="315"/>
        </w:trPr>
        <w:tc>
          <w:tcPr>
            <w:tcW w:w="1440" w:type="dxa"/>
            <w:tcBorders>
              <w:top w:val="nil"/>
              <w:left w:val="nil"/>
              <w:bottom w:val="nil"/>
              <w:right w:val="nil"/>
            </w:tcBorders>
            <w:shd w:val="clear" w:color="auto" w:fill="auto"/>
            <w:vAlign w:val="bottom"/>
            <w:hideMark/>
          </w:tcPr>
          <w:p w14:paraId="53412F3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 panels [MW]</w:t>
            </w:r>
          </w:p>
        </w:tc>
        <w:tc>
          <w:tcPr>
            <w:tcW w:w="1064" w:type="dxa"/>
            <w:tcBorders>
              <w:top w:val="nil"/>
              <w:left w:val="nil"/>
              <w:bottom w:val="nil"/>
              <w:right w:val="nil"/>
            </w:tcBorders>
            <w:shd w:val="clear" w:color="auto" w:fill="auto"/>
            <w:noWrap/>
            <w:vAlign w:val="bottom"/>
            <w:hideMark/>
          </w:tcPr>
          <w:p w14:paraId="06BCAD6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440" w:type="dxa"/>
            <w:tcBorders>
              <w:top w:val="nil"/>
              <w:left w:val="nil"/>
              <w:bottom w:val="nil"/>
              <w:right w:val="nil"/>
            </w:tcBorders>
            <w:shd w:val="clear" w:color="auto" w:fill="auto"/>
            <w:noWrap/>
            <w:vAlign w:val="bottom"/>
            <w:hideMark/>
          </w:tcPr>
          <w:p w14:paraId="0F54A47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3D35C8C9"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5364AE4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587E727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05F9500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4880543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6A5D57B8" w14:textId="77777777" w:rsidTr="00164157">
        <w:trPr>
          <w:trHeight w:val="570"/>
        </w:trPr>
        <w:tc>
          <w:tcPr>
            <w:tcW w:w="1440" w:type="dxa"/>
            <w:tcBorders>
              <w:top w:val="nil"/>
              <w:left w:val="nil"/>
              <w:bottom w:val="nil"/>
              <w:right w:val="nil"/>
            </w:tcBorders>
            <w:shd w:val="clear" w:color="auto" w:fill="auto"/>
            <w:vAlign w:val="bottom"/>
            <w:hideMark/>
          </w:tcPr>
          <w:p w14:paraId="48AF38E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 Wind turbines [MW]</w:t>
            </w:r>
          </w:p>
        </w:tc>
        <w:tc>
          <w:tcPr>
            <w:tcW w:w="1064" w:type="dxa"/>
            <w:tcBorders>
              <w:top w:val="nil"/>
              <w:left w:val="nil"/>
              <w:bottom w:val="nil"/>
              <w:right w:val="nil"/>
            </w:tcBorders>
            <w:shd w:val="clear" w:color="auto" w:fill="auto"/>
            <w:noWrap/>
            <w:vAlign w:val="bottom"/>
            <w:hideMark/>
          </w:tcPr>
          <w:p w14:paraId="0527D97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0.648</w:t>
            </w:r>
          </w:p>
        </w:tc>
        <w:tc>
          <w:tcPr>
            <w:tcW w:w="1440" w:type="dxa"/>
            <w:tcBorders>
              <w:top w:val="nil"/>
              <w:left w:val="nil"/>
              <w:bottom w:val="nil"/>
              <w:right w:val="nil"/>
            </w:tcBorders>
            <w:shd w:val="clear" w:color="auto" w:fill="auto"/>
            <w:noWrap/>
            <w:vAlign w:val="bottom"/>
            <w:hideMark/>
          </w:tcPr>
          <w:p w14:paraId="64CE0C8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4FC4A67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4633C96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4BC22C8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733385D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1AA295E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6F19CEBE" w14:textId="77777777" w:rsidTr="00164157">
        <w:trPr>
          <w:trHeight w:val="570"/>
        </w:trPr>
        <w:tc>
          <w:tcPr>
            <w:tcW w:w="1440" w:type="dxa"/>
            <w:tcBorders>
              <w:top w:val="nil"/>
              <w:left w:val="nil"/>
              <w:bottom w:val="nil"/>
              <w:right w:val="nil"/>
            </w:tcBorders>
            <w:shd w:val="clear" w:color="auto" w:fill="auto"/>
            <w:vAlign w:val="bottom"/>
            <w:hideMark/>
          </w:tcPr>
          <w:p w14:paraId="19FB0C6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P Diesel engines [MW]</w:t>
            </w:r>
          </w:p>
        </w:tc>
        <w:tc>
          <w:tcPr>
            <w:tcW w:w="1064" w:type="dxa"/>
            <w:tcBorders>
              <w:top w:val="nil"/>
              <w:left w:val="nil"/>
              <w:bottom w:val="nil"/>
              <w:right w:val="nil"/>
            </w:tcBorders>
            <w:shd w:val="clear" w:color="auto" w:fill="auto"/>
            <w:noWrap/>
            <w:vAlign w:val="bottom"/>
            <w:hideMark/>
          </w:tcPr>
          <w:p w14:paraId="4F17AE1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440" w:type="dxa"/>
            <w:tcBorders>
              <w:top w:val="nil"/>
              <w:left w:val="nil"/>
              <w:bottom w:val="nil"/>
              <w:right w:val="nil"/>
            </w:tcBorders>
            <w:shd w:val="clear" w:color="auto" w:fill="auto"/>
            <w:noWrap/>
            <w:vAlign w:val="bottom"/>
            <w:hideMark/>
          </w:tcPr>
          <w:p w14:paraId="5A7ED76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4F19D6CB"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2D51FDD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3D830D1F"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679B421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4A425DEB"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2118D31F" w14:textId="77777777" w:rsidTr="00164157">
        <w:trPr>
          <w:trHeight w:val="315"/>
        </w:trPr>
        <w:tc>
          <w:tcPr>
            <w:tcW w:w="1440" w:type="dxa"/>
            <w:tcBorders>
              <w:top w:val="nil"/>
              <w:left w:val="nil"/>
              <w:bottom w:val="nil"/>
              <w:right w:val="nil"/>
            </w:tcBorders>
            <w:shd w:val="clear" w:color="auto" w:fill="auto"/>
            <w:vAlign w:val="bottom"/>
            <w:hideMark/>
          </w:tcPr>
          <w:p w14:paraId="4C1D4F1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Ptotal</w:t>
            </w:r>
            <w:proofErr w:type="spellEnd"/>
            <w:r w:rsidRPr="00A24AED">
              <w:rPr>
                <w:rFonts w:ascii="Century Gothic" w:eastAsia="Times New Roman" w:hAnsi="Century Gothic" w:cs="Calibri"/>
                <w:color w:val="000000"/>
                <w:sz w:val="18"/>
                <w:szCs w:val="18"/>
                <w:lang w:val="en-US" w:eastAsia="en-US"/>
              </w:rPr>
              <w:t xml:space="preserve"> [MW]</w:t>
            </w:r>
          </w:p>
        </w:tc>
        <w:tc>
          <w:tcPr>
            <w:tcW w:w="1064" w:type="dxa"/>
            <w:tcBorders>
              <w:top w:val="nil"/>
              <w:left w:val="nil"/>
              <w:bottom w:val="nil"/>
              <w:right w:val="nil"/>
            </w:tcBorders>
            <w:shd w:val="clear" w:color="auto" w:fill="auto"/>
            <w:noWrap/>
            <w:vAlign w:val="bottom"/>
            <w:hideMark/>
          </w:tcPr>
          <w:p w14:paraId="1B6F761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0.648</w:t>
            </w:r>
          </w:p>
        </w:tc>
        <w:tc>
          <w:tcPr>
            <w:tcW w:w="1440" w:type="dxa"/>
            <w:tcBorders>
              <w:top w:val="nil"/>
              <w:left w:val="nil"/>
              <w:bottom w:val="nil"/>
              <w:right w:val="nil"/>
            </w:tcBorders>
            <w:shd w:val="clear" w:color="auto" w:fill="auto"/>
            <w:noWrap/>
            <w:vAlign w:val="bottom"/>
            <w:hideMark/>
          </w:tcPr>
          <w:p w14:paraId="1E119F8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2520E13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796CF48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63ED374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1E6DA79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6FC2D957"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1F1F5363" w14:textId="77777777" w:rsidTr="00164157">
        <w:trPr>
          <w:trHeight w:val="570"/>
        </w:trPr>
        <w:tc>
          <w:tcPr>
            <w:tcW w:w="1440" w:type="dxa"/>
            <w:tcBorders>
              <w:top w:val="nil"/>
              <w:left w:val="nil"/>
              <w:bottom w:val="nil"/>
              <w:right w:val="nil"/>
            </w:tcBorders>
            <w:shd w:val="clear" w:color="auto" w:fill="auto"/>
            <w:vAlign w:val="bottom"/>
            <w:hideMark/>
          </w:tcPr>
          <w:p w14:paraId="5068111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Epanels</w:t>
            </w:r>
            <w:proofErr w:type="spellEnd"/>
            <w:r w:rsidRPr="00A24AED">
              <w:rPr>
                <w:rFonts w:ascii="Century Gothic" w:eastAsia="Times New Roman" w:hAnsi="Century Gothic" w:cs="Calibri"/>
                <w:color w:val="000000"/>
                <w:sz w:val="18"/>
                <w:szCs w:val="18"/>
                <w:lang w:val="en-US" w:eastAsia="en-US"/>
              </w:rPr>
              <w:t xml:space="preserve"> [MWh/year]</w:t>
            </w:r>
          </w:p>
        </w:tc>
        <w:tc>
          <w:tcPr>
            <w:tcW w:w="1064" w:type="dxa"/>
            <w:tcBorders>
              <w:top w:val="nil"/>
              <w:left w:val="nil"/>
              <w:bottom w:val="nil"/>
              <w:right w:val="nil"/>
            </w:tcBorders>
            <w:shd w:val="clear" w:color="auto" w:fill="auto"/>
            <w:noWrap/>
            <w:vAlign w:val="bottom"/>
            <w:hideMark/>
          </w:tcPr>
          <w:p w14:paraId="4365A954"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440" w:type="dxa"/>
            <w:tcBorders>
              <w:top w:val="nil"/>
              <w:left w:val="nil"/>
              <w:bottom w:val="nil"/>
              <w:right w:val="nil"/>
            </w:tcBorders>
            <w:shd w:val="clear" w:color="auto" w:fill="auto"/>
            <w:noWrap/>
            <w:vAlign w:val="bottom"/>
            <w:hideMark/>
          </w:tcPr>
          <w:p w14:paraId="2E1DD7E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49F0915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2D04509B"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1995254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09C3B58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34183112"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3002F4C5" w14:textId="77777777" w:rsidTr="00164157">
        <w:trPr>
          <w:trHeight w:val="570"/>
        </w:trPr>
        <w:tc>
          <w:tcPr>
            <w:tcW w:w="1440" w:type="dxa"/>
            <w:tcBorders>
              <w:top w:val="nil"/>
              <w:left w:val="nil"/>
              <w:bottom w:val="nil"/>
              <w:right w:val="nil"/>
            </w:tcBorders>
            <w:shd w:val="clear" w:color="auto" w:fill="auto"/>
            <w:vAlign w:val="bottom"/>
            <w:hideMark/>
          </w:tcPr>
          <w:p w14:paraId="0FCEBA42"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Ewind</w:t>
            </w:r>
            <w:proofErr w:type="spellEnd"/>
            <w:r w:rsidRPr="00A24AED">
              <w:rPr>
                <w:rFonts w:ascii="Century Gothic" w:eastAsia="Times New Roman" w:hAnsi="Century Gothic" w:cs="Calibri"/>
                <w:color w:val="000000"/>
                <w:sz w:val="18"/>
                <w:szCs w:val="18"/>
                <w:lang w:val="en-US" w:eastAsia="en-US"/>
              </w:rPr>
              <w:t xml:space="preserve"> [MWh/year]</w:t>
            </w:r>
          </w:p>
        </w:tc>
        <w:tc>
          <w:tcPr>
            <w:tcW w:w="1064" w:type="dxa"/>
            <w:tcBorders>
              <w:top w:val="nil"/>
              <w:left w:val="nil"/>
              <w:bottom w:val="nil"/>
              <w:right w:val="nil"/>
            </w:tcBorders>
            <w:shd w:val="clear" w:color="auto" w:fill="auto"/>
            <w:noWrap/>
            <w:vAlign w:val="bottom"/>
            <w:hideMark/>
          </w:tcPr>
          <w:p w14:paraId="08CC3FC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5676.48</w:t>
            </w:r>
          </w:p>
        </w:tc>
        <w:tc>
          <w:tcPr>
            <w:tcW w:w="1440" w:type="dxa"/>
            <w:tcBorders>
              <w:top w:val="nil"/>
              <w:left w:val="nil"/>
              <w:bottom w:val="nil"/>
              <w:right w:val="nil"/>
            </w:tcBorders>
            <w:shd w:val="clear" w:color="auto" w:fill="auto"/>
            <w:noWrap/>
            <w:vAlign w:val="bottom"/>
            <w:hideMark/>
          </w:tcPr>
          <w:p w14:paraId="1EB7B24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083F006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73FE074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736A865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58B16797"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28DFE28D"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4EED5CE5" w14:textId="77777777" w:rsidTr="00164157">
        <w:trPr>
          <w:trHeight w:val="570"/>
        </w:trPr>
        <w:tc>
          <w:tcPr>
            <w:tcW w:w="1440" w:type="dxa"/>
            <w:tcBorders>
              <w:top w:val="nil"/>
              <w:left w:val="nil"/>
              <w:bottom w:val="nil"/>
              <w:right w:val="nil"/>
            </w:tcBorders>
            <w:shd w:val="clear" w:color="auto" w:fill="auto"/>
            <w:vAlign w:val="bottom"/>
            <w:hideMark/>
          </w:tcPr>
          <w:p w14:paraId="7C74F03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Ediesel</w:t>
            </w:r>
            <w:proofErr w:type="spellEnd"/>
            <w:r w:rsidRPr="00A24AED">
              <w:rPr>
                <w:rFonts w:ascii="Century Gothic" w:eastAsia="Times New Roman" w:hAnsi="Century Gothic" w:cs="Calibri"/>
                <w:color w:val="000000"/>
                <w:sz w:val="18"/>
                <w:szCs w:val="18"/>
                <w:lang w:val="en-US" w:eastAsia="en-US"/>
              </w:rPr>
              <w:t xml:space="preserve"> [MWh/year]</w:t>
            </w:r>
          </w:p>
        </w:tc>
        <w:tc>
          <w:tcPr>
            <w:tcW w:w="1064" w:type="dxa"/>
            <w:tcBorders>
              <w:top w:val="nil"/>
              <w:left w:val="nil"/>
              <w:bottom w:val="nil"/>
              <w:right w:val="nil"/>
            </w:tcBorders>
            <w:shd w:val="clear" w:color="auto" w:fill="auto"/>
            <w:noWrap/>
            <w:vAlign w:val="bottom"/>
            <w:hideMark/>
          </w:tcPr>
          <w:p w14:paraId="2D309F90"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440" w:type="dxa"/>
            <w:tcBorders>
              <w:top w:val="nil"/>
              <w:left w:val="nil"/>
              <w:bottom w:val="nil"/>
              <w:right w:val="nil"/>
            </w:tcBorders>
            <w:shd w:val="clear" w:color="auto" w:fill="auto"/>
            <w:noWrap/>
            <w:vAlign w:val="bottom"/>
            <w:hideMark/>
          </w:tcPr>
          <w:p w14:paraId="3D661DA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118D187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6CF063EC"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5D3634A4"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038E649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08B6267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79273A17" w14:textId="77777777" w:rsidTr="00164157">
        <w:trPr>
          <w:trHeight w:val="570"/>
        </w:trPr>
        <w:tc>
          <w:tcPr>
            <w:tcW w:w="1440" w:type="dxa"/>
            <w:tcBorders>
              <w:top w:val="nil"/>
              <w:left w:val="nil"/>
              <w:bottom w:val="nil"/>
              <w:right w:val="nil"/>
            </w:tcBorders>
            <w:shd w:val="clear" w:color="auto" w:fill="auto"/>
            <w:vAlign w:val="bottom"/>
            <w:hideMark/>
          </w:tcPr>
          <w:p w14:paraId="03119E9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Etot</w:t>
            </w:r>
            <w:proofErr w:type="spellEnd"/>
            <w:r w:rsidRPr="00A24AED">
              <w:rPr>
                <w:rFonts w:ascii="Century Gothic" w:eastAsia="Times New Roman" w:hAnsi="Century Gothic" w:cs="Calibri"/>
                <w:color w:val="000000"/>
                <w:sz w:val="18"/>
                <w:szCs w:val="18"/>
                <w:lang w:val="en-US" w:eastAsia="en-US"/>
              </w:rPr>
              <w:t xml:space="preserve"> [MWh/year]</w:t>
            </w:r>
          </w:p>
        </w:tc>
        <w:tc>
          <w:tcPr>
            <w:tcW w:w="1064" w:type="dxa"/>
            <w:tcBorders>
              <w:top w:val="nil"/>
              <w:left w:val="nil"/>
              <w:bottom w:val="nil"/>
              <w:right w:val="nil"/>
            </w:tcBorders>
            <w:shd w:val="clear" w:color="000000" w:fill="C6EFCE"/>
            <w:noWrap/>
            <w:vAlign w:val="bottom"/>
            <w:hideMark/>
          </w:tcPr>
          <w:p w14:paraId="55FE3284" w14:textId="77777777" w:rsidR="00A24AED" w:rsidRPr="00A24AED" w:rsidRDefault="00A24AED" w:rsidP="00A24AED">
            <w:pPr>
              <w:spacing w:after="0" w:line="240" w:lineRule="auto"/>
              <w:jc w:val="right"/>
              <w:rPr>
                <w:rFonts w:ascii="Century Gothic" w:eastAsia="Times New Roman" w:hAnsi="Century Gothic" w:cs="Calibri"/>
                <w:color w:val="006100"/>
                <w:sz w:val="18"/>
                <w:szCs w:val="18"/>
                <w:lang w:val="en-US" w:eastAsia="en-US"/>
              </w:rPr>
            </w:pPr>
            <w:r w:rsidRPr="00A24AED">
              <w:rPr>
                <w:rFonts w:ascii="Century Gothic" w:eastAsia="Times New Roman" w:hAnsi="Century Gothic" w:cs="Calibri"/>
                <w:color w:val="006100"/>
                <w:sz w:val="18"/>
                <w:szCs w:val="18"/>
                <w:lang w:val="en-US" w:eastAsia="en-US"/>
              </w:rPr>
              <w:t>5676.48</w:t>
            </w:r>
          </w:p>
        </w:tc>
        <w:tc>
          <w:tcPr>
            <w:tcW w:w="1440" w:type="dxa"/>
            <w:tcBorders>
              <w:top w:val="nil"/>
              <w:left w:val="nil"/>
              <w:bottom w:val="nil"/>
              <w:right w:val="nil"/>
            </w:tcBorders>
            <w:shd w:val="clear" w:color="auto" w:fill="auto"/>
            <w:noWrap/>
            <w:vAlign w:val="bottom"/>
            <w:hideMark/>
          </w:tcPr>
          <w:p w14:paraId="13E4D11E" w14:textId="77777777" w:rsidR="00A24AED" w:rsidRPr="00A24AED" w:rsidRDefault="00A24AED" w:rsidP="00A24AED">
            <w:pPr>
              <w:spacing w:after="0" w:line="240" w:lineRule="auto"/>
              <w:jc w:val="right"/>
              <w:rPr>
                <w:rFonts w:ascii="Century Gothic" w:eastAsia="Times New Roman" w:hAnsi="Century Gothic" w:cs="Calibri"/>
                <w:color w:val="006100"/>
                <w:sz w:val="18"/>
                <w:szCs w:val="18"/>
                <w:lang w:val="en-US" w:eastAsia="en-US"/>
              </w:rPr>
            </w:pPr>
          </w:p>
        </w:tc>
        <w:tc>
          <w:tcPr>
            <w:tcW w:w="1064" w:type="dxa"/>
            <w:tcBorders>
              <w:top w:val="nil"/>
              <w:left w:val="nil"/>
              <w:bottom w:val="nil"/>
              <w:right w:val="nil"/>
            </w:tcBorders>
            <w:shd w:val="clear" w:color="auto" w:fill="auto"/>
            <w:noWrap/>
            <w:vAlign w:val="bottom"/>
            <w:hideMark/>
          </w:tcPr>
          <w:p w14:paraId="4C372A3D"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7B5C44CB"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1DC8096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1E1D4607"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6414485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310CB359" w14:textId="77777777" w:rsidTr="00164157">
        <w:trPr>
          <w:trHeight w:val="855"/>
        </w:trPr>
        <w:tc>
          <w:tcPr>
            <w:tcW w:w="1440" w:type="dxa"/>
            <w:tcBorders>
              <w:top w:val="nil"/>
              <w:left w:val="nil"/>
              <w:bottom w:val="nil"/>
              <w:right w:val="nil"/>
            </w:tcBorders>
            <w:shd w:val="clear" w:color="auto" w:fill="auto"/>
            <w:vAlign w:val="bottom"/>
            <w:hideMark/>
          </w:tcPr>
          <w:p w14:paraId="70EC8F6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Ro [M€] - Annual revenue</w:t>
            </w:r>
          </w:p>
        </w:tc>
        <w:tc>
          <w:tcPr>
            <w:tcW w:w="1064" w:type="dxa"/>
            <w:tcBorders>
              <w:top w:val="nil"/>
              <w:left w:val="nil"/>
              <w:bottom w:val="nil"/>
              <w:right w:val="nil"/>
            </w:tcBorders>
            <w:shd w:val="clear" w:color="auto" w:fill="auto"/>
            <w:noWrap/>
            <w:vAlign w:val="bottom"/>
            <w:hideMark/>
          </w:tcPr>
          <w:p w14:paraId="3E4700D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1.702944</w:t>
            </w:r>
          </w:p>
        </w:tc>
        <w:tc>
          <w:tcPr>
            <w:tcW w:w="1440" w:type="dxa"/>
            <w:tcBorders>
              <w:top w:val="nil"/>
              <w:left w:val="nil"/>
              <w:bottom w:val="nil"/>
              <w:right w:val="nil"/>
            </w:tcBorders>
            <w:shd w:val="clear" w:color="auto" w:fill="auto"/>
            <w:noWrap/>
            <w:vAlign w:val="bottom"/>
            <w:hideMark/>
          </w:tcPr>
          <w:p w14:paraId="44F92E5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2674D7AB"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6B8276D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0715E70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6E4CD7F9"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150662E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1E741588" w14:textId="77777777" w:rsidTr="00164157">
        <w:trPr>
          <w:trHeight w:val="570"/>
        </w:trPr>
        <w:tc>
          <w:tcPr>
            <w:tcW w:w="1440" w:type="dxa"/>
            <w:tcBorders>
              <w:top w:val="nil"/>
              <w:left w:val="nil"/>
              <w:bottom w:val="nil"/>
              <w:right w:val="nil"/>
            </w:tcBorders>
            <w:shd w:val="clear" w:color="auto" w:fill="auto"/>
            <w:vAlign w:val="bottom"/>
            <w:hideMark/>
          </w:tcPr>
          <w:p w14:paraId="4F49341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Ico</w:t>
            </w:r>
            <w:proofErr w:type="spellEnd"/>
            <w:r w:rsidRPr="00A24AED">
              <w:rPr>
                <w:rFonts w:ascii="Century Gothic" w:eastAsia="Times New Roman" w:hAnsi="Century Gothic" w:cs="Calibri"/>
                <w:color w:val="000000"/>
                <w:sz w:val="18"/>
                <w:szCs w:val="18"/>
                <w:lang w:val="en-US" w:eastAsia="en-US"/>
              </w:rPr>
              <w:t xml:space="preserve"> [M€] - Cost of investment</w:t>
            </w:r>
          </w:p>
        </w:tc>
        <w:tc>
          <w:tcPr>
            <w:tcW w:w="1064" w:type="dxa"/>
            <w:tcBorders>
              <w:top w:val="nil"/>
              <w:left w:val="nil"/>
              <w:bottom w:val="nil"/>
              <w:right w:val="nil"/>
            </w:tcBorders>
            <w:shd w:val="clear" w:color="auto" w:fill="auto"/>
            <w:noWrap/>
            <w:vAlign w:val="bottom"/>
            <w:hideMark/>
          </w:tcPr>
          <w:p w14:paraId="466089F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0.8424</w:t>
            </w:r>
          </w:p>
        </w:tc>
        <w:tc>
          <w:tcPr>
            <w:tcW w:w="1440" w:type="dxa"/>
            <w:tcBorders>
              <w:top w:val="nil"/>
              <w:left w:val="nil"/>
              <w:bottom w:val="nil"/>
              <w:right w:val="nil"/>
            </w:tcBorders>
            <w:shd w:val="clear" w:color="auto" w:fill="auto"/>
            <w:noWrap/>
            <w:vAlign w:val="bottom"/>
            <w:hideMark/>
          </w:tcPr>
          <w:p w14:paraId="009964E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17C0D72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5C0A8F7E"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1C2FAD14"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6C0FA16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2EAF8452"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247618FB" w14:textId="77777777" w:rsidTr="00164157">
        <w:trPr>
          <w:trHeight w:val="855"/>
        </w:trPr>
        <w:tc>
          <w:tcPr>
            <w:tcW w:w="1440" w:type="dxa"/>
            <w:tcBorders>
              <w:top w:val="nil"/>
              <w:left w:val="nil"/>
              <w:bottom w:val="nil"/>
              <w:right w:val="nil"/>
            </w:tcBorders>
            <w:shd w:val="clear" w:color="auto" w:fill="auto"/>
            <w:vAlign w:val="bottom"/>
            <w:hideMark/>
          </w:tcPr>
          <w:p w14:paraId="666AD0C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Ico</w:t>
            </w:r>
            <w:proofErr w:type="spellEnd"/>
            <w:r w:rsidRPr="00A24AED">
              <w:rPr>
                <w:rFonts w:ascii="Century Gothic" w:eastAsia="Times New Roman" w:hAnsi="Century Gothic" w:cs="Calibri"/>
                <w:color w:val="000000"/>
                <w:sz w:val="18"/>
                <w:szCs w:val="18"/>
                <w:lang w:val="en-US" w:eastAsia="en-US"/>
              </w:rPr>
              <w:t xml:space="preserve"> [M€] - Cost of investment without VAT</w:t>
            </w:r>
          </w:p>
        </w:tc>
        <w:tc>
          <w:tcPr>
            <w:tcW w:w="1064" w:type="dxa"/>
            <w:tcBorders>
              <w:top w:val="nil"/>
              <w:left w:val="nil"/>
              <w:bottom w:val="nil"/>
              <w:right w:val="nil"/>
            </w:tcBorders>
            <w:shd w:val="clear" w:color="auto" w:fill="auto"/>
            <w:noWrap/>
            <w:vAlign w:val="bottom"/>
            <w:hideMark/>
          </w:tcPr>
          <w:p w14:paraId="2AD8625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0.67392</w:t>
            </w:r>
          </w:p>
        </w:tc>
        <w:tc>
          <w:tcPr>
            <w:tcW w:w="1440" w:type="dxa"/>
            <w:tcBorders>
              <w:top w:val="nil"/>
              <w:left w:val="nil"/>
              <w:bottom w:val="nil"/>
              <w:right w:val="nil"/>
            </w:tcBorders>
            <w:shd w:val="clear" w:color="auto" w:fill="auto"/>
            <w:noWrap/>
            <w:vAlign w:val="bottom"/>
            <w:hideMark/>
          </w:tcPr>
          <w:p w14:paraId="4A41B411"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55A5D1CE"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556EBFAD"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14BC22A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1089E2C5"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14CD565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3309179F" w14:textId="77777777" w:rsidTr="00164157">
        <w:trPr>
          <w:trHeight w:val="330"/>
        </w:trPr>
        <w:tc>
          <w:tcPr>
            <w:tcW w:w="1440" w:type="dxa"/>
            <w:tcBorders>
              <w:top w:val="nil"/>
              <w:left w:val="nil"/>
              <w:bottom w:val="nil"/>
              <w:right w:val="nil"/>
            </w:tcBorders>
            <w:shd w:val="clear" w:color="auto" w:fill="auto"/>
            <w:vAlign w:val="bottom"/>
            <w:hideMark/>
          </w:tcPr>
          <w:p w14:paraId="61A912B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Fco</w:t>
            </w:r>
            <w:proofErr w:type="spellEnd"/>
            <w:r w:rsidRPr="00A24AED">
              <w:rPr>
                <w:rFonts w:ascii="Century Gothic" w:eastAsia="Times New Roman" w:hAnsi="Century Gothic" w:cs="Calibri"/>
                <w:color w:val="000000"/>
                <w:sz w:val="18"/>
                <w:szCs w:val="18"/>
                <w:lang w:val="en-US" w:eastAsia="en-US"/>
              </w:rPr>
              <w:t>[M€]</w:t>
            </w:r>
          </w:p>
        </w:tc>
        <w:tc>
          <w:tcPr>
            <w:tcW w:w="1064" w:type="dxa"/>
            <w:tcBorders>
              <w:top w:val="nil"/>
              <w:left w:val="nil"/>
              <w:bottom w:val="nil"/>
              <w:right w:val="nil"/>
            </w:tcBorders>
            <w:shd w:val="clear" w:color="auto" w:fill="auto"/>
            <w:noWrap/>
            <w:vAlign w:val="bottom"/>
            <w:hideMark/>
          </w:tcPr>
          <w:p w14:paraId="2E3F3BBD"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0.016848</w:t>
            </w:r>
          </w:p>
        </w:tc>
        <w:tc>
          <w:tcPr>
            <w:tcW w:w="1440" w:type="dxa"/>
            <w:tcBorders>
              <w:top w:val="nil"/>
              <w:left w:val="nil"/>
              <w:bottom w:val="nil"/>
              <w:right w:val="nil"/>
            </w:tcBorders>
            <w:shd w:val="clear" w:color="auto" w:fill="auto"/>
            <w:noWrap/>
            <w:vAlign w:val="bottom"/>
            <w:hideMark/>
          </w:tcPr>
          <w:p w14:paraId="4AE38BE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167B6A1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17A11B1E"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1A9A1AED"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2507C57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362E8DF7"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57D4F8C6" w14:textId="77777777" w:rsidTr="00164157">
        <w:trPr>
          <w:trHeight w:val="855"/>
        </w:trPr>
        <w:tc>
          <w:tcPr>
            <w:tcW w:w="1440" w:type="dxa"/>
            <w:tcBorders>
              <w:top w:val="nil"/>
              <w:left w:val="nil"/>
              <w:bottom w:val="nil"/>
              <w:right w:val="nil"/>
            </w:tcBorders>
            <w:shd w:val="clear" w:color="auto" w:fill="auto"/>
            <w:vAlign w:val="bottom"/>
            <w:hideMark/>
          </w:tcPr>
          <w:p w14:paraId="7EDBEEE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Average annual cash flow</w:t>
            </w:r>
          </w:p>
        </w:tc>
        <w:tc>
          <w:tcPr>
            <w:tcW w:w="1064" w:type="dxa"/>
            <w:tcBorders>
              <w:top w:val="nil"/>
              <w:left w:val="nil"/>
              <w:bottom w:val="nil"/>
              <w:right w:val="nil"/>
            </w:tcBorders>
            <w:shd w:val="clear" w:color="auto" w:fill="auto"/>
            <w:noWrap/>
            <w:vAlign w:val="bottom"/>
            <w:hideMark/>
          </w:tcPr>
          <w:p w14:paraId="5668D9FA"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1.686096</w:t>
            </w:r>
          </w:p>
        </w:tc>
        <w:tc>
          <w:tcPr>
            <w:tcW w:w="1440" w:type="dxa"/>
            <w:tcBorders>
              <w:top w:val="nil"/>
              <w:left w:val="nil"/>
              <w:bottom w:val="nil"/>
              <w:right w:val="nil"/>
            </w:tcBorders>
            <w:shd w:val="clear" w:color="auto" w:fill="auto"/>
            <w:noWrap/>
            <w:vAlign w:val="bottom"/>
            <w:hideMark/>
          </w:tcPr>
          <w:p w14:paraId="0F7F1F5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1AE320EF"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167324C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5A55AEDE"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242261AD"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5609FA52"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0B4D3FA1" w14:textId="77777777" w:rsidTr="00164157">
        <w:trPr>
          <w:trHeight w:val="855"/>
        </w:trPr>
        <w:tc>
          <w:tcPr>
            <w:tcW w:w="1440" w:type="dxa"/>
            <w:tcBorders>
              <w:top w:val="nil"/>
              <w:left w:val="nil"/>
              <w:bottom w:val="nil"/>
              <w:right w:val="nil"/>
            </w:tcBorders>
            <w:shd w:val="clear" w:color="auto" w:fill="auto"/>
            <w:vAlign w:val="bottom"/>
            <w:hideMark/>
          </w:tcPr>
          <w:p w14:paraId="2058ADB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Simple payback period[years]</w:t>
            </w:r>
          </w:p>
        </w:tc>
        <w:tc>
          <w:tcPr>
            <w:tcW w:w="1064" w:type="dxa"/>
            <w:tcBorders>
              <w:top w:val="nil"/>
              <w:left w:val="nil"/>
              <w:bottom w:val="nil"/>
              <w:right w:val="nil"/>
            </w:tcBorders>
            <w:shd w:val="clear" w:color="auto" w:fill="auto"/>
            <w:noWrap/>
            <w:vAlign w:val="bottom"/>
            <w:hideMark/>
          </w:tcPr>
          <w:p w14:paraId="050DA4B2"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0.3996925</w:t>
            </w:r>
          </w:p>
        </w:tc>
        <w:tc>
          <w:tcPr>
            <w:tcW w:w="1440" w:type="dxa"/>
            <w:tcBorders>
              <w:top w:val="nil"/>
              <w:left w:val="nil"/>
              <w:bottom w:val="nil"/>
              <w:right w:val="nil"/>
            </w:tcBorders>
            <w:shd w:val="clear" w:color="auto" w:fill="auto"/>
            <w:noWrap/>
            <w:vAlign w:val="bottom"/>
            <w:hideMark/>
          </w:tcPr>
          <w:p w14:paraId="7773F842"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3707F3A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471A913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61413B5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1E8DCB47"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40BC1A64"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718CE2D7" w14:textId="77777777" w:rsidTr="00164157">
        <w:trPr>
          <w:trHeight w:val="300"/>
        </w:trPr>
        <w:tc>
          <w:tcPr>
            <w:tcW w:w="1440" w:type="dxa"/>
            <w:tcBorders>
              <w:top w:val="nil"/>
              <w:left w:val="nil"/>
              <w:bottom w:val="nil"/>
              <w:right w:val="nil"/>
            </w:tcBorders>
            <w:shd w:val="clear" w:color="auto" w:fill="auto"/>
            <w:noWrap/>
            <w:vAlign w:val="bottom"/>
            <w:hideMark/>
          </w:tcPr>
          <w:p w14:paraId="2D8EBA0A"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5783CE19"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440" w:type="dxa"/>
            <w:tcBorders>
              <w:top w:val="nil"/>
              <w:left w:val="nil"/>
              <w:bottom w:val="nil"/>
              <w:right w:val="nil"/>
            </w:tcBorders>
            <w:shd w:val="clear" w:color="auto" w:fill="auto"/>
            <w:noWrap/>
            <w:vAlign w:val="bottom"/>
            <w:hideMark/>
          </w:tcPr>
          <w:p w14:paraId="76868552"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21B59EBD"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4F978D8E"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041E52B6"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1A57C69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346A6AB8"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r>
      <w:tr w:rsidR="00A24AED" w:rsidRPr="00A24AED" w14:paraId="66D684B6" w14:textId="77777777" w:rsidTr="00164157">
        <w:trPr>
          <w:trHeight w:val="570"/>
        </w:trPr>
        <w:tc>
          <w:tcPr>
            <w:tcW w:w="1440" w:type="dxa"/>
            <w:tcBorders>
              <w:top w:val="nil"/>
              <w:left w:val="nil"/>
              <w:bottom w:val="nil"/>
              <w:right w:val="nil"/>
            </w:tcBorders>
            <w:shd w:val="clear" w:color="auto" w:fill="auto"/>
            <w:vAlign w:val="bottom"/>
            <w:hideMark/>
          </w:tcPr>
          <w:p w14:paraId="44E755A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Year</w:t>
            </w:r>
          </w:p>
        </w:tc>
        <w:tc>
          <w:tcPr>
            <w:tcW w:w="1064" w:type="dxa"/>
            <w:tcBorders>
              <w:top w:val="nil"/>
              <w:left w:val="nil"/>
              <w:bottom w:val="nil"/>
              <w:right w:val="nil"/>
            </w:tcBorders>
            <w:shd w:val="clear" w:color="auto" w:fill="auto"/>
            <w:vAlign w:val="bottom"/>
            <w:hideMark/>
          </w:tcPr>
          <w:p w14:paraId="79CECC8C"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FCn</w:t>
            </w:r>
            <w:proofErr w:type="spellEnd"/>
          </w:p>
        </w:tc>
        <w:tc>
          <w:tcPr>
            <w:tcW w:w="1440" w:type="dxa"/>
            <w:tcBorders>
              <w:top w:val="nil"/>
              <w:left w:val="nil"/>
              <w:bottom w:val="nil"/>
              <w:right w:val="nil"/>
            </w:tcBorders>
            <w:shd w:val="clear" w:color="auto" w:fill="auto"/>
            <w:vAlign w:val="bottom"/>
            <w:hideMark/>
          </w:tcPr>
          <w:p w14:paraId="0D8A1CFC"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Rn</w:t>
            </w:r>
          </w:p>
        </w:tc>
        <w:tc>
          <w:tcPr>
            <w:tcW w:w="1064" w:type="dxa"/>
            <w:tcBorders>
              <w:top w:val="nil"/>
              <w:left w:val="nil"/>
              <w:bottom w:val="nil"/>
              <w:right w:val="nil"/>
            </w:tcBorders>
            <w:shd w:val="clear" w:color="auto" w:fill="auto"/>
            <w:vAlign w:val="bottom"/>
            <w:hideMark/>
          </w:tcPr>
          <w:p w14:paraId="0686A86C"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Cash-Flow</w:t>
            </w:r>
          </w:p>
        </w:tc>
        <w:tc>
          <w:tcPr>
            <w:tcW w:w="1171" w:type="dxa"/>
            <w:tcBorders>
              <w:top w:val="nil"/>
              <w:left w:val="nil"/>
              <w:bottom w:val="nil"/>
              <w:right w:val="nil"/>
            </w:tcBorders>
            <w:shd w:val="clear" w:color="auto" w:fill="auto"/>
            <w:vAlign w:val="bottom"/>
            <w:hideMark/>
          </w:tcPr>
          <w:p w14:paraId="76F7E589"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Investment</w:t>
            </w:r>
          </w:p>
        </w:tc>
        <w:tc>
          <w:tcPr>
            <w:tcW w:w="1069" w:type="dxa"/>
            <w:tcBorders>
              <w:top w:val="nil"/>
              <w:left w:val="nil"/>
              <w:bottom w:val="nil"/>
              <w:right w:val="nil"/>
            </w:tcBorders>
            <w:shd w:val="clear" w:color="auto" w:fill="auto"/>
            <w:vAlign w:val="bottom"/>
            <w:hideMark/>
          </w:tcPr>
          <w:p w14:paraId="1F2DC2B7"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Tax Payments</w:t>
            </w:r>
          </w:p>
        </w:tc>
        <w:tc>
          <w:tcPr>
            <w:tcW w:w="1064" w:type="dxa"/>
            <w:tcBorders>
              <w:top w:val="nil"/>
              <w:left w:val="nil"/>
              <w:bottom w:val="nil"/>
              <w:right w:val="nil"/>
            </w:tcBorders>
            <w:shd w:val="clear" w:color="auto" w:fill="auto"/>
            <w:vAlign w:val="bottom"/>
            <w:hideMark/>
          </w:tcPr>
          <w:p w14:paraId="3993A964"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C-F after tax in PV</w:t>
            </w:r>
          </w:p>
        </w:tc>
        <w:tc>
          <w:tcPr>
            <w:tcW w:w="1064" w:type="dxa"/>
            <w:tcBorders>
              <w:top w:val="nil"/>
              <w:left w:val="nil"/>
              <w:bottom w:val="nil"/>
              <w:right w:val="nil"/>
            </w:tcBorders>
            <w:shd w:val="clear" w:color="auto" w:fill="auto"/>
            <w:vAlign w:val="bottom"/>
            <w:hideMark/>
          </w:tcPr>
          <w:p w14:paraId="70D64308" w14:textId="77777777" w:rsidR="00A24AED" w:rsidRPr="00A24AED" w:rsidRDefault="00A24AED" w:rsidP="00A24AED">
            <w:pPr>
              <w:spacing w:after="0" w:line="240" w:lineRule="auto"/>
              <w:rPr>
                <w:rFonts w:ascii="Century Gothic" w:eastAsia="Times New Roman" w:hAnsi="Century Gothic" w:cs="Calibri"/>
                <w:color w:val="000000"/>
                <w:sz w:val="18"/>
                <w:szCs w:val="18"/>
                <w:lang w:val="en-US" w:eastAsia="en-US"/>
              </w:rPr>
            </w:pPr>
            <w:proofErr w:type="spellStart"/>
            <w:r w:rsidRPr="00A24AED">
              <w:rPr>
                <w:rFonts w:ascii="Century Gothic" w:eastAsia="Times New Roman" w:hAnsi="Century Gothic" w:cs="Calibri"/>
                <w:color w:val="000000"/>
                <w:sz w:val="18"/>
                <w:szCs w:val="18"/>
                <w:lang w:val="en-US" w:eastAsia="en-US"/>
              </w:rPr>
              <w:t>Gn</w:t>
            </w:r>
            <w:proofErr w:type="spellEnd"/>
          </w:p>
        </w:tc>
      </w:tr>
      <w:tr w:rsidR="00A24AED" w:rsidRPr="00A24AED" w14:paraId="0CEC181F" w14:textId="77777777" w:rsidTr="00164157">
        <w:trPr>
          <w:trHeight w:val="315"/>
        </w:trPr>
        <w:tc>
          <w:tcPr>
            <w:tcW w:w="1440" w:type="dxa"/>
            <w:tcBorders>
              <w:top w:val="nil"/>
              <w:left w:val="nil"/>
              <w:bottom w:val="nil"/>
              <w:right w:val="nil"/>
            </w:tcBorders>
            <w:shd w:val="clear" w:color="auto" w:fill="auto"/>
            <w:noWrap/>
            <w:vAlign w:val="bottom"/>
            <w:hideMark/>
          </w:tcPr>
          <w:p w14:paraId="4EAE2F3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w:t>
            </w:r>
          </w:p>
        </w:tc>
        <w:tc>
          <w:tcPr>
            <w:tcW w:w="1064" w:type="dxa"/>
            <w:tcBorders>
              <w:top w:val="nil"/>
              <w:left w:val="nil"/>
              <w:bottom w:val="nil"/>
              <w:right w:val="nil"/>
            </w:tcBorders>
            <w:shd w:val="clear" w:color="auto" w:fill="auto"/>
            <w:noWrap/>
            <w:vAlign w:val="bottom"/>
            <w:hideMark/>
          </w:tcPr>
          <w:p w14:paraId="0B56C09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440" w:type="dxa"/>
            <w:tcBorders>
              <w:top w:val="nil"/>
              <w:left w:val="nil"/>
              <w:bottom w:val="nil"/>
              <w:right w:val="nil"/>
            </w:tcBorders>
            <w:shd w:val="clear" w:color="auto" w:fill="auto"/>
            <w:noWrap/>
            <w:vAlign w:val="bottom"/>
            <w:hideMark/>
          </w:tcPr>
          <w:p w14:paraId="1A27A971"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7E9C1130"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171" w:type="dxa"/>
            <w:tcBorders>
              <w:top w:val="nil"/>
              <w:left w:val="nil"/>
              <w:bottom w:val="nil"/>
              <w:right w:val="nil"/>
            </w:tcBorders>
            <w:shd w:val="clear" w:color="auto" w:fill="auto"/>
            <w:noWrap/>
            <w:vAlign w:val="bottom"/>
            <w:hideMark/>
          </w:tcPr>
          <w:p w14:paraId="444C670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0.67392</w:t>
            </w:r>
          </w:p>
        </w:tc>
        <w:tc>
          <w:tcPr>
            <w:tcW w:w="1069" w:type="dxa"/>
            <w:tcBorders>
              <w:top w:val="nil"/>
              <w:left w:val="nil"/>
              <w:bottom w:val="nil"/>
              <w:right w:val="nil"/>
            </w:tcBorders>
            <w:shd w:val="clear" w:color="auto" w:fill="auto"/>
            <w:noWrap/>
            <w:vAlign w:val="bottom"/>
            <w:hideMark/>
          </w:tcPr>
          <w:p w14:paraId="42197CD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p>
        </w:tc>
        <w:tc>
          <w:tcPr>
            <w:tcW w:w="1064" w:type="dxa"/>
            <w:tcBorders>
              <w:top w:val="nil"/>
              <w:left w:val="nil"/>
              <w:bottom w:val="nil"/>
              <w:right w:val="nil"/>
            </w:tcBorders>
            <w:shd w:val="clear" w:color="auto" w:fill="auto"/>
            <w:noWrap/>
            <w:vAlign w:val="bottom"/>
            <w:hideMark/>
          </w:tcPr>
          <w:p w14:paraId="66D72343" w14:textId="77777777" w:rsidR="00A24AED" w:rsidRPr="00A24AED" w:rsidRDefault="00A24AED" w:rsidP="00A24AED">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6670B56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0.67392</w:t>
            </w:r>
          </w:p>
        </w:tc>
      </w:tr>
      <w:tr w:rsidR="00A24AED" w:rsidRPr="00A24AED" w14:paraId="61A34ADA" w14:textId="77777777" w:rsidTr="00164157">
        <w:trPr>
          <w:trHeight w:val="315"/>
        </w:trPr>
        <w:tc>
          <w:tcPr>
            <w:tcW w:w="1440" w:type="dxa"/>
            <w:tcBorders>
              <w:top w:val="nil"/>
              <w:left w:val="nil"/>
              <w:bottom w:val="nil"/>
              <w:right w:val="nil"/>
            </w:tcBorders>
            <w:shd w:val="clear" w:color="auto" w:fill="auto"/>
            <w:noWrap/>
            <w:vAlign w:val="bottom"/>
            <w:hideMark/>
          </w:tcPr>
          <w:p w14:paraId="58661FB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w:t>
            </w:r>
          </w:p>
        </w:tc>
        <w:tc>
          <w:tcPr>
            <w:tcW w:w="1064" w:type="dxa"/>
            <w:tcBorders>
              <w:top w:val="nil"/>
              <w:left w:val="nil"/>
              <w:bottom w:val="nil"/>
              <w:right w:val="nil"/>
            </w:tcBorders>
            <w:shd w:val="clear" w:color="auto" w:fill="auto"/>
            <w:noWrap/>
            <w:vAlign w:val="bottom"/>
            <w:hideMark/>
          </w:tcPr>
          <w:p w14:paraId="60DBDA7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0.0173534</w:t>
            </w:r>
          </w:p>
        </w:tc>
        <w:tc>
          <w:tcPr>
            <w:tcW w:w="1440" w:type="dxa"/>
            <w:tcBorders>
              <w:top w:val="nil"/>
              <w:left w:val="nil"/>
              <w:bottom w:val="nil"/>
              <w:right w:val="nil"/>
            </w:tcBorders>
            <w:shd w:val="clear" w:color="auto" w:fill="auto"/>
            <w:noWrap/>
            <w:vAlign w:val="bottom"/>
            <w:hideMark/>
          </w:tcPr>
          <w:p w14:paraId="6D58F46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1.72848816</w:t>
            </w:r>
          </w:p>
        </w:tc>
        <w:tc>
          <w:tcPr>
            <w:tcW w:w="1064" w:type="dxa"/>
            <w:tcBorders>
              <w:top w:val="nil"/>
              <w:left w:val="nil"/>
              <w:bottom w:val="nil"/>
              <w:right w:val="nil"/>
            </w:tcBorders>
            <w:shd w:val="clear" w:color="auto" w:fill="auto"/>
            <w:noWrap/>
            <w:vAlign w:val="bottom"/>
            <w:hideMark/>
          </w:tcPr>
          <w:p w14:paraId="08A4DFD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1.7111347</w:t>
            </w:r>
          </w:p>
        </w:tc>
        <w:tc>
          <w:tcPr>
            <w:tcW w:w="1171" w:type="dxa"/>
            <w:tcBorders>
              <w:top w:val="nil"/>
              <w:left w:val="nil"/>
              <w:bottom w:val="nil"/>
              <w:right w:val="nil"/>
            </w:tcBorders>
            <w:shd w:val="clear" w:color="auto" w:fill="auto"/>
            <w:noWrap/>
            <w:vAlign w:val="bottom"/>
            <w:hideMark/>
          </w:tcPr>
          <w:p w14:paraId="382C45CC"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w:t>
            </w:r>
          </w:p>
        </w:tc>
        <w:tc>
          <w:tcPr>
            <w:tcW w:w="1069" w:type="dxa"/>
            <w:tcBorders>
              <w:top w:val="nil"/>
              <w:left w:val="nil"/>
              <w:bottom w:val="nil"/>
              <w:right w:val="nil"/>
            </w:tcBorders>
            <w:shd w:val="clear" w:color="auto" w:fill="auto"/>
            <w:noWrap/>
            <w:vAlign w:val="bottom"/>
            <w:hideMark/>
          </w:tcPr>
          <w:p w14:paraId="157E854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0.3422269</w:t>
            </w:r>
          </w:p>
        </w:tc>
        <w:tc>
          <w:tcPr>
            <w:tcW w:w="1064" w:type="dxa"/>
            <w:tcBorders>
              <w:top w:val="nil"/>
              <w:left w:val="nil"/>
              <w:bottom w:val="nil"/>
              <w:right w:val="nil"/>
            </w:tcBorders>
            <w:shd w:val="clear" w:color="auto" w:fill="auto"/>
            <w:noWrap/>
            <w:vAlign w:val="bottom"/>
            <w:hideMark/>
          </w:tcPr>
          <w:p w14:paraId="31CB5998"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1.2675072</w:t>
            </w:r>
          </w:p>
        </w:tc>
        <w:tc>
          <w:tcPr>
            <w:tcW w:w="1064" w:type="dxa"/>
            <w:tcBorders>
              <w:top w:val="nil"/>
              <w:left w:val="nil"/>
              <w:bottom w:val="nil"/>
              <w:right w:val="nil"/>
            </w:tcBorders>
            <w:shd w:val="clear" w:color="auto" w:fill="auto"/>
            <w:noWrap/>
            <w:vAlign w:val="bottom"/>
            <w:hideMark/>
          </w:tcPr>
          <w:p w14:paraId="6138F887"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0.5935872</w:t>
            </w:r>
          </w:p>
        </w:tc>
      </w:tr>
      <w:tr w:rsidR="00A24AED" w:rsidRPr="00A24AED" w14:paraId="34B7DB91" w14:textId="77777777" w:rsidTr="00164157">
        <w:trPr>
          <w:trHeight w:val="315"/>
        </w:trPr>
        <w:tc>
          <w:tcPr>
            <w:tcW w:w="1440" w:type="dxa"/>
            <w:tcBorders>
              <w:top w:val="nil"/>
              <w:left w:val="nil"/>
              <w:bottom w:val="nil"/>
              <w:right w:val="nil"/>
            </w:tcBorders>
            <w:shd w:val="clear" w:color="auto" w:fill="auto"/>
            <w:noWrap/>
            <w:vAlign w:val="bottom"/>
            <w:hideMark/>
          </w:tcPr>
          <w:p w14:paraId="507B780B"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2</w:t>
            </w:r>
          </w:p>
        </w:tc>
        <w:tc>
          <w:tcPr>
            <w:tcW w:w="1064" w:type="dxa"/>
            <w:tcBorders>
              <w:top w:val="nil"/>
              <w:left w:val="nil"/>
              <w:bottom w:val="nil"/>
              <w:right w:val="nil"/>
            </w:tcBorders>
            <w:shd w:val="clear" w:color="auto" w:fill="auto"/>
            <w:noWrap/>
            <w:vAlign w:val="bottom"/>
            <w:hideMark/>
          </w:tcPr>
          <w:p w14:paraId="2BB9189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0.017874</w:t>
            </w:r>
          </w:p>
        </w:tc>
        <w:tc>
          <w:tcPr>
            <w:tcW w:w="1440" w:type="dxa"/>
            <w:tcBorders>
              <w:top w:val="nil"/>
              <w:left w:val="nil"/>
              <w:bottom w:val="nil"/>
              <w:right w:val="nil"/>
            </w:tcBorders>
            <w:shd w:val="clear" w:color="auto" w:fill="auto"/>
            <w:noWrap/>
            <w:vAlign w:val="bottom"/>
            <w:hideMark/>
          </w:tcPr>
          <w:p w14:paraId="76F0FD1E"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1.754415482</w:t>
            </w:r>
          </w:p>
        </w:tc>
        <w:tc>
          <w:tcPr>
            <w:tcW w:w="1064" w:type="dxa"/>
            <w:tcBorders>
              <w:top w:val="nil"/>
              <w:left w:val="nil"/>
              <w:bottom w:val="nil"/>
              <w:right w:val="nil"/>
            </w:tcBorders>
            <w:shd w:val="clear" w:color="auto" w:fill="auto"/>
            <w:noWrap/>
            <w:vAlign w:val="bottom"/>
            <w:hideMark/>
          </w:tcPr>
          <w:p w14:paraId="162B64CF"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1.7365414</w:t>
            </w:r>
          </w:p>
        </w:tc>
        <w:tc>
          <w:tcPr>
            <w:tcW w:w="1171" w:type="dxa"/>
            <w:tcBorders>
              <w:top w:val="nil"/>
              <w:left w:val="nil"/>
              <w:bottom w:val="nil"/>
              <w:right w:val="nil"/>
            </w:tcBorders>
            <w:shd w:val="clear" w:color="auto" w:fill="auto"/>
            <w:noWrap/>
            <w:vAlign w:val="bottom"/>
            <w:hideMark/>
          </w:tcPr>
          <w:p w14:paraId="19C704E3"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w:t>
            </w:r>
          </w:p>
        </w:tc>
        <w:tc>
          <w:tcPr>
            <w:tcW w:w="1069" w:type="dxa"/>
            <w:tcBorders>
              <w:top w:val="nil"/>
              <w:left w:val="nil"/>
              <w:bottom w:val="nil"/>
              <w:right w:val="nil"/>
            </w:tcBorders>
            <w:shd w:val="clear" w:color="auto" w:fill="auto"/>
            <w:noWrap/>
            <w:vAlign w:val="bottom"/>
            <w:hideMark/>
          </w:tcPr>
          <w:p w14:paraId="031327F9"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0.3473083</w:t>
            </w:r>
          </w:p>
        </w:tc>
        <w:tc>
          <w:tcPr>
            <w:tcW w:w="1064" w:type="dxa"/>
            <w:tcBorders>
              <w:top w:val="nil"/>
              <w:left w:val="nil"/>
              <w:bottom w:val="nil"/>
              <w:right w:val="nil"/>
            </w:tcBorders>
            <w:shd w:val="clear" w:color="auto" w:fill="auto"/>
            <w:noWrap/>
            <w:vAlign w:val="bottom"/>
            <w:hideMark/>
          </w:tcPr>
          <w:p w14:paraId="10F13515"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1.1910435</w:t>
            </w:r>
          </w:p>
        </w:tc>
        <w:tc>
          <w:tcPr>
            <w:tcW w:w="1064" w:type="dxa"/>
            <w:tcBorders>
              <w:top w:val="nil"/>
              <w:left w:val="nil"/>
              <w:bottom w:val="nil"/>
              <w:right w:val="nil"/>
            </w:tcBorders>
            <w:shd w:val="clear" w:color="auto" w:fill="auto"/>
            <w:noWrap/>
            <w:vAlign w:val="bottom"/>
            <w:hideMark/>
          </w:tcPr>
          <w:p w14:paraId="108E0DE6" w14:textId="77777777" w:rsidR="00A24AED" w:rsidRPr="00A24AED" w:rsidRDefault="00A24AED" w:rsidP="00A24AED">
            <w:pPr>
              <w:spacing w:after="0" w:line="240" w:lineRule="auto"/>
              <w:jc w:val="right"/>
              <w:rPr>
                <w:rFonts w:ascii="Century Gothic" w:eastAsia="Times New Roman" w:hAnsi="Century Gothic" w:cs="Calibri"/>
                <w:color w:val="000000"/>
                <w:sz w:val="18"/>
                <w:szCs w:val="18"/>
                <w:lang w:val="en-US" w:eastAsia="en-US"/>
              </w:rPr>
            </w:pPr>
            <w:r w:rsidRPr="00A24AED">
              <w:rPr>
                <w:rFonts w:ascii="Century Gothic" w:eastAsia="Times New Roman" w:hAnsi="Century Gothic" w:cs="Calibri"/>
                <w:color w:val="000000"/>
                <w:sz w:val="18"/>
                <w:szCs w:val="18"/>
                <w:lang w:val="en-US" w:eastAsia="en-US"/>
              </w:rPr>
              <w:t>1.7846307</w:t>
            </w:r>
          </w:p>
        </w:tc>
      </w:tr>
    </w:tbl>
    <w:p w14:paraId="42119DDD" w14:textId="77777777" w:rsidR="00A24AED" w:rsidRDefault="00A24AED" w:rsidP="00DC24F0">
      <w:pPr>
        <w:spacing w:line="360" w:lineRule="auto"/>
        <w:jc w:val="both"/>
        <w:rPr>
          <w:rFonts w:ascii="Times New Roman" w:hAnsi="Times New Roman" w:cs="Times New Roman"/>
          <w:sz w:val="24"/>
          <w:szCs w:val="24"/>
          <w:lang w:val="en-US"/>
        </w:rPr>
      </w:pPr>
    </w:p>
    <w:p w14:paraId="3C28F89E" w14:textId="36B1E80D" w:rsidR="00DB5107" w:rsidRPr="000C24CA" w:rsidRDefault="00DB5107" w:rsidP="00DC24F0">
      <w:pPr>
        <w:spacing w:line="360" w:lineRule="auto"/>
        <w:jc w:val="both"/>
        <w:rPr>
          <w:rFonts w:ascii="Times New Roman" w:hAnsi="Times New Roman" w:cs="Times New Roman"/>
          <w:sz w:val="24"/>
          <w:szCs w:val="24"/>
          <w:lang w:val="en-US"/>
        </w:rPr>
      </w:pPr>
    </w:p>
    <w:p w14:paraId="708FB81F" w14:textId="0701644D" w:rsidR="00E655C0" w:rsidRDefault="0031104A">
      <w:pPr>
        <w:rPr>
          <w:rFonts w:ascii="Times New Roman" w:hAnsi="Times New Roman" w:cs="Times New Roman"/>
          <w:sz w:val="24"/>
          <w:szCs w:val="24"/>
          <w:lang w:val="en-US"/>
        </w:rPr>
      </w:pPr>
      <w:r>
        <w:rPr>
          <w:rFonts w:ascii="Times New Roman" w:hAnsi="Times New Roman" w:cs="Times New Roman"/>
          <w:sz w:val="24"/>
          <w:szCs w:val="24"/>
          <w:lang w:val="en-US"/>
        </w:rPr>
        <w:br w:type="page"/>
      </w:r>
      <w:r w:rsidR="00E655C0">
        <w:rPr>
          <w:rFonts w:ascii="Times New Roman" w:hAnsi="Times New Roman" w:cs="Times New Roman"/>
          <w:sz w:val="24"/>
          <w:szCs w:val="24"/>
          <w:lang w:val="en-US"/>
        </w:rPr>
        <w:lastRenderedPageBreak/>
        <w:t>And for the diesel generator:</w:t>
      </w:r>
    </w:p>
    <w:p w14:paraId="75BEC1FC" w14:textId="2FDBDABD" w:rsidR="00164157" w:rsidRDefault="00164157">
      <w:pPr>
        <w:rPr>
          <w:rFonts w:ascii="Times New Roman" w:hAnsi="Times New Roman" w:cs="Times New Roman"/>
          <w:sz w:val="24"/>
          <w:szCs w:val="24"/>
          <w:lang w:val="en-US"/>
        </w:rPr>
      </w:pPr>
      <w:r>
        <w:rPr>
          <w:rFonts w:ascii="Times New Roman" w:hAnsi="Times New Roman" w:cs="Times New Roman"/>
          <w:sz w:val="24"/>
          <w:szCs w:val="24"/>
          <w:lang w:val="en-US"/>
        </w:rPr>
        <w:t>O</w:t>
      </w:r>
      <w:r w:rsidRPr="00164157">
        <w:rPr>
          <w:rFonts w:ascii="Times New Roman" w:hAnsi="Times New Roman" w:cs="Times New Roman"/>
          <w:sz w:val="24"/>
          <w:szCs w:val="24"/>
          <w:lang w:val="en-US"/>
        </w:rPr>
        <w:t>perations and maintenance cost for diesel reciprocating engine-driven generators is $0.005-$0.010 per kWh</w:t>
      </w:r>
      <w:r>
        <w:rPr>
          <w:rFonts w:ascii="Times New Roman" w:hAnsi="Times New Roman" w:cs="Times New Roman"/>
          <w:sz w:val="24"/>
          <w:szCs w:val="24"/>
          <w:lang w:val="en-US"/>
        </w:rPr>
        <w:t>. (</w:t>
      </w:r>
      <w:r w:rsidRPr="00164157">
        <w:rPr>
          <w:rFonts w:ascii="Times New Roman" w:hAnsi="Times New Roman" w:cs="Times New Roman"/>
          <w:sz w:val="24"/>
          <w:szCs w:val="24"/>
          <w:lang w:val="en-US"/>
        </w:rPr>
        <w:t xml:space="preserve">Gas Technology Institute </w:t>
      </w:r>
      <w:r>
        <w:rPr>
          <w:rFonts w:ascii="Times New Roman" w:hAnsi="Times New Roman" w:cs="Times New Roman"/>
          <w:sz w:val="24"/>
          <w:szCs w:val="24"/>
          <w:lang w:val="en-US"/>
        </w:rPr>
        <w:t xml:space="preserve">- </w:t>
      </w:r>
      <w:r w:rsidRPr="00164157">
        <w:rPr>
          <w:rFonts w:ascii="Times New Roman" w:hAnsi="Times New Roman" w:cs="Times New Roman"/>
          <w:sz w:val="24"/>
          <w:szCs w:val="24"/>
          <w:lang w:val="en-US"/>
        </w:rPr>
        <w:t>https://www.facilitiesnet.com/powercommunication/article/Onsite-Options--1679#:~:text=The%20average%20operations%20and%20maintenance,kWh%2C%20according%20to%20the%20GTI.</w:t>
      </w:r>
      <w:r>
        <w:rPr>
          <w:rFonts w:ascii="Times New Roman" w:hAnsi="Times New Roman" w:cs="Times New Roman"/>
          <w:sz w:val="24"/>
          <w:szCs w:val="24"/>
          <w:lang w:val="en-US"/>
        </w:rPr>
        <w:t>)</w:t>
      </w:r>
    </w:p>
    <w:tbl>
      <w:tblPr>
        <w:tblW w:w="9217" w:type="dxa"/>
        <w:tblInd w:w="108" w:type="dxa"/>
        <w:tblLayout w:type="fixed"/>
        <w:tblLook w:val="04A0" w:firstRow="1" w:lastRow="0" w:firstColumn="1" w:lastColumn="0" w:noHBand="0" w:noVBand="1"/>
      </w:tblPr>
      <w:tblGrid>
        <w:gridCol w:w="1374"/>
        <w:gridCol w:w="1164"/>
        <w:gridCol w:w="1163"/>
        <w:gridCol w:w="1216"/>
        <w:gridCol w:w="1505"/>
        <w:gridCol w:w="1870"/>
        <w:gridCol w:w="925"/>
      </w:tblGrid>
      <w:tr w:rsidR="00164157" w:rsidRPr="00164157" w14:paraId="3381D730" w14:textId="77777777" w:rsidTr="00164157">
        <w:trPr>
          <w:trHeight w:val="578"/>
        </w:trPr>
        <w:tc>
          <w:tcPr>
            <w:tcW w:w="1374" w:type="dxa"/>
            <w:tcBorders>
              <w:top w:val="nil"/>
              <w:left w:val="nil"/>
              <w:bottom w:val="nil"/>
              <w:right w:val="nil"/>
            </w:tcBorders>
            <w:shd w:val="clear" w:color="auto" w:fill="auto"/>
            <w:vAlign w:val="bottom"/>
            <w:hideMark/>
          </w:tcPr>
          <w:p w14:paraId="0AB2FB19"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Requested power [MW]</w:t>
            </w:r>
          </w:p>
        </w:tc>
        <w:tc>
          <w:tcPr>
            <w:tcW w:w="1164" w:type="dxa"/>
            <w:tcBorders>
              <w:top w:val="nil"/>
              <w:left w:val="nil"/>
              <w:bottom w:val="nil"/>
              <w:right w:val="nil"/>
            </w:tcBorders>
            <w:shd w:val="clear" w:color="auto" w:fill="auto"/>
            <w:noWrap/>
            <w:vAlign w:val="bottom"/>
            <w:hideMark/>
          </w:tcPr>
          <w:p w14:paraId="0F57A7A1"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4500</w:t>
            </w:r>
          </w:p>
        </w:tc>
        <w:tc>
          <w:tcPr>
            <w:tcW w:w="1163" w:type="dxa"/>
            <w:tcBorders>
              <w:top w:val="nil"/>
              <w:left w:val="nil"/>
              <w:bottom w:val="nil"/>
              <w:right w:val="nil"/>
            </w:tcBorders>
            <w:shd w:val="clear" w:color="auto" w:fill="auto"/>
            <w:vAlign w:val="bottom"/>
            <w:hideMark/>
          </w:tcPr>
          <w:p w14:paraId="30C69226"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 xml:space="preserve">price of </w:t>
            </w:r>
            <w:proofErr w:type="spellStart"/>
            <w:r w:rsidRPr="00164157">
              <w:rPr>
                <w:rFonts w:ascii="Century Gothic" w:eastAsia="Times New Roman" w:hAnsi="Century Gothic" w:cs="Calibri"/>
                <w:color w:val="000000"/>
                <w:sz w:val="18"/>
                <w:szCs w:val="18"/>
                <w:lang w:val="en-US" w:eastAsia="en-US"/>
              </w:rPr>
              <w:t>el</w:t>
            </w:r>
            <w:proofErr w:type="spellEnd"/>
          </w:p>
        </w:tc>
        <w:tc>
          <w:tcPr>
            <w:tcW w:w="1216" w:type="dxa"/>
            <w:tcBorders>
              <w:top w:val="nil"/>
              <w:left w:val="nil"/>
              <w:bottom w:val="nil"/>
              <w:right w:val="nil"/>
            </w:tcBorders>
            <w:shd w:val="clear" w:color="auto" w:fill="auto"/>
            <w:noWrap/>
            <w:vAlign w:val="bottom"/>
            <w:hideMark/>
          </w:tcPr>
          <w:p w14:paraId="4CE17A4B"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300</w:t>
            </w:r>
          </w:p>
        </w:tc>
        <w:tc>
          <w:tcPr>
            <w:tcW w:w="1505" w:type="dxa"/>
            <w:tcBorders>
              <w:top w:val="nil"/>
              <w:left w:val="nil"/>
              <w:bottom w:val="nil"/>
              <w:right w:val="nil"/>
            </w:tcBorders>
            <w:shd w:val="clear" w:color="auto" w:fill="auto"/>
            <w:noWrap/>
            <w:vAlign w:val="bottom"/>
            <w:hideMark/>
          </w:tcPr>
          <w:p w14:paraId="011D7BD2"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870" w:type="dxa"/>
            <w:tcBorders>
              <w:top w:val="nil"/>
              <w:left w:val="nil"/>
              <w:bottom w:val="nil"/>
              <w:right w:val="nil"/>
            </w:tcBorders>
            <w:shd w:val="clear" w:color="auto" w:fill="auto"/>
            <w:noWrap/>
            <w:vAlign w:val="bottom"/>
            <w:hideMark/>
          </w:tcPr>
          <w:p w14:paraId="6323E255"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72AEB5D0"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613732D6" w14:textId="77777777" w:rsidTr="00164157">
        <w:trPr>
          <w:trHeight w:val="868"/>
        </w:trPr>
        <w:tc>
          <w:tcPr>
            <w:tcW w:w="1374" w:type="dxa"/>
            <w:tcBorders>
              <w:top w:val="nil"/>
              <w:left w:val="nil"/>
              <w:bottom w:val="nil"/>
              <w:right w:val="nil"/>
            </w:tcBorders>
            <w:shd w:val="clear" w:color="auto" w:fill="auto"/>
            <w:vAlign w:val="bottom"/>
            <w:hideMark/>
          </w:tcPr>
          <w:p w14:paraId="1729123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Requested peak load demand [MW]</w:t>
            </w:r>
          </w:p>
        </w:tc>
        <w:tc>
          <w:tcPr>
            <w:tcW w:w="1164" w:type="dxa"/>
            <w:tcBorders>
              <w:top w:val="nil"/>
              <w:left w:val="nil"/>
              <w:bottom w:val="nil"/>
              <w:right w:val="nil"/>
            </w:tcBorders>
            <w:shd w:val="clear" w:color="auto" w:fill="auto"/>
            <w:noWrap/>
            <w:vAlign w:val="bottom"/>
            <w:hideMark/>
          </w:tcPr>
          <w:p w14:paraId="1DABE620"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1.1</w:t>
            </w:r>
          </w:p>
        </w:tc>
        <w:tc>
          <w:tcPr>
            <w:tcW w:w="1163" w:type="dxa"/>
            <w:tcBorders>
              <w:top w:val="nil"/>
              <w:left w:val="nil"/>
              <w:bottom w:val="nil"/>
              <w:right w:val="nil"/>
            </w:tcBorders>
            <w:shd w:val="clear" w:color="auto" w:fill="auto"/>
            <w:vAlign w:val="bottom"/>
            <w:hideMark/>
          </w:tcPr>
          <w:p w14:paraId="66A82AE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turnkey price panels</w:t>
            </w:r>
          </w:p>
        </w:tc>
        <w:tc>
          <w:tcPr>
            <w:tcW w:w="1216" w:type="dxa"/>
            <w:tcBorders>
              <w:top w:val="nil"/>
              <w:left w:val="nil"/>
              <w:bottom w:val="nil"/>
              <w:right w:val="nil"/>
            </w:tcBorders>
            <w:shd w:val="clear" w:color="auto" w:fill="auto"/>
            <w:noWrap/>
            <w:vAlign w:val="bottom"/>
            <w:hideMark/>
          </w:tcPr>
          <w:p w14:paraId="5C837CA5"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3000000</w:t>
            </w:r>
          </w:p>
        </w:tc>
        <w:tc>
          <w:tcPr>
            <w:tcW w:w="1505" w:type="dxa"/>
            <w:tcBorders>
              <w:top w:val="nil"/>
              <w:left w:val="nil"/>
              <w:bottom w:val="nil"/>
              <w:right w:val="nil"/>
            </w:tcBorders>
            <w:shd w:val="clear" w:color="auto" w:fill="auto"/>
            <w:noWrap/>
            <w:vAlign w:val="bottom"/>
            <w:hideMark/>
          </w:tcPr>
          <w:p w14:paraId="3B51A8C6"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870" w:type="dxa"/>
            <w:tcBorders>
              <w:top w:val="nil"/>
              <w:left w:val="nil"/>
              <w:bottom w:val="nil"/>
              <w:right w:val="nil"/>
            </w:tcBorders>
            <w:shd w:val="clear" w:color="auto" w:fill="auto"/>
            <w:noWrap/>
            <w:vAlign w:val="bottom"/>
            <w:hideMark/>
          </w:tcPr>
          <w:p w14:paraId="46C47DCF"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7B1B4BC8"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5B84D9A0" w14:textId="77777777" w:rsidTr="00164157">
        <w:trPr>
          <w:trHeight w:val="578"/>
        </w:trPr>
        <w:tc>
          <w:tcPr>
            <w:tcW w:w="1374" w:type="dxa"/>
            <w:tcBorders>
              <w:top w:val="nil"/>
              <w:left w:val="nil"/>
              <w:bottom w:val="nil"/>
              <w:right w:val="nil"/>
            </w:tcBorders>
            <w:shd w:val="clear" w:color="auto" w:fill="auto"/>
            <w:vAlign w:val="bottom"/>
            <w:hideMark/>
          </w:tcPr>
          <w:p w14:paraId="1DA62D4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Power of each panel [MW]</w:t>
            </w:r>
          </w:p>
        </w:tc>
        <w:tc>
          <w:tcPr>
            <w:tcW w:w="1164" w:type="dxa"/>
            <w:tcBorders>
              <w:top w:val="nil"/>
              <w:left w:val="nil"/>
              <w:bottom w:val="nil"/>
              <w:right w:val="nil"/>
            </w:tcBorders>
            <w:shd w:val="clear" w:color="auto" w:fill="auto"/>
            <w:noWrap/>
            <w:vAlign w:val="bottom"/>
            <w:hideMark/>
          </w:tcPr>
          <w:p w14:paraId="0B231DF0"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0.0005</w:t>
            </w:r>
          </w:p>
        </w:tc>
        <w:tc>
          <w:tcPr>
            <w:tcW w:w="1163" w:type="dxa"/>
            <w:tcBorders>
              <w:top w:val="nil"/>
              <w:left w:val="nil"/>
              <w:bottom w:val="nil"/>
              <w:right w:val="nil"/>
            </w:tcBorders>
            <w:shd w:val="clear" w:color="auto" w:fill="auto"/>
            <w:vAlign w:val="bottom"/>
            <w:hideMark/>
          </w:tcPr>
          <w:p w14:paraId="5D40354F"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turnkey price wind</w:t>
            </w:r>
          </w:p>
        </w:tc>
        <w:tc>
          <w:tcPr>
            <w:tcW w:w="1216" w:type="dxa"/>
            <w:tcBorders>
              <w:top w:val="nil"/>
              <w:left w:val="nil"/>
              <w:bottom w:val="nil"/>
              <w:right w:val="nil"/>
            </w:tcBorders>
            <w:shd w:val="clear" w:color="auto" w:fill="auto"/>
            <w:noWrap/>
            <w:vAlign w:val="bottom"/>
            <w:hideMark/>
          </w:tcPr>
          <w:p w14:paraId="034A0F97"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1300000</w:t>
            </w:r>
          </w:p>
        </w:tc>
        <w:tc>
          <w:tcPr>
            <w:tcW w:w="1505" w:type="dxa"/>
            <w:tcBorders>
              <w:top w:val="nil"/>
              <w:left w:val="nil"/>
              <w:bottom w:val="nil"/>
              <w:right w:val="nil"/>
            </w:tcBorders>
            <w:shd w:val="clear" w:color="auto" w:fill="auto"/>
            <w:noWrap/>
            <w:vAlign w:val="bottom"/>
            <w:hideMark/>
          </w:tcPr>
          <w:p w14:paraId="4B44B8F2"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870" w:type="dxa"/>
            <w:tcBorders>
              <w:top w:val="nil"/>
              <w:left w:val="nil"/>
              <w:bottom w:val="nil"/>
              <w:right w:val="nil"/>
            </w:tcBorders>
            <w:shd w:val="clear" w:color="auto" w:fill="auto"/>
            <w:noWrap/>
            <w:vAlign w:val="bottom"/>
            <w:hideMark/>
          </w:tcPr>
          <w:p w14:paraId="2677F263"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629A7B9B"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0044DAAD" w14:textId="77777777" w:rsidTr="00164157">
        <w:trPr>
          <w:trHeight w:val="868"/>
        </w:trPr>
        <w:tc>
          <w:tcPr>
            <w:tcW w:w="1374" w:type="dxa"/>
            <w:tcBorders>
              <w:top w:val="nil"/>
              <w:left w:val="nil"/>
              <w:bottom w:val="nil"/>
              <w:right w:val="nil"/>
            </w:tcBorders>
            <w:shd w:val="clear" w:color="auto" w:fill="auto"/>
            <w:vAlign w:val="bottom"/>
            <w:hideMark/>
          </w:tcPr>
          <w:p w14:paraId="129DB3AF"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Power of each wind turbine [MW]</w:t>
            </w:r>
          </w:p>
        </w:tc>
        <w:tc>
          <w:tcPr>
            <w:tcW w:w="1164" w:type="dxa"/>
            <w:tcBorders>
              <w:top w:val="nil"/>
              <w:left w:val="nil"/>
              <w:bottom w:val="nil"/>
              <w:right w:val="nil"/>
            </w:tcBorders>
            <w:shd w:val="clear" w:color="auto" w:fill="auto"/>
            <w:noWrap/>
            <w:vAlign w:val="bottom"/>
            <w:hideMark/>
          </w:tcPr>
          <w:p w14:paraId="4702EAE9"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0.6</w:t>
            </w:r>
          </w:p>
        </w:tc>
        <w:tc>
          <w:tcPr>
            <w:tcW w:w="1163" w:type="dxa"/>
            <w:tcBorders>
              <w:top w:val="nil"/>
              <w:left w:val="nil"/>
              <w:bottom w:val="nil"/>
              <w:right w:val="nil"/>
            </w:tcBorders>
            <w:shd w:val="clear" w:color="auto" w:fill="auto"/>
            <w:vAlign w:val="bottom"/>
            <w:hideMark/>
          </w:tcPr>
          <w:p w14:paraId="55FAB82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turnkey price diesel</w:t>
            </w:r>
          </w:p>
        </w:tc>
        <w:tc>
          <w:tcPr>
            <w:tcW w:w="1216" w:type="dxa"/>
            <w:tcBorders>
              <w:top w:val="nil"/>
              <w:left w:val="nil"/>
              <w:bottom w:val="nil"/>
              <w:right w:val="nil"/>
            </w:tcBorders>
            <w:shd w:val="clear" w:color="auto" w:fill="auto"/>
            <w:noWrap/>
            <w:vAlign w:val="bottom"/>
            <w:hideMark/>
          </w:tcPr>
          <w:p w14:paraId="0E784D6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5000000</w:t>
            </w:r>
          </w:p>
        </w:tc>
        <w:tc>
          <w:tcPr>
            <w:tcW w:w="1505" w:type="dxa"/>
            <w:tcBorders>
              <w:top w:val="nil"/>
              <w:left w:val="nil"/>
              <w:bottom w:val="nil"/>
              <w:right w:val="nil"/>
            </w:tcBorders>
            <w:shd w:val="clear" w:color="auto" w:fill="auto"/>
            <w:noWrap/>
            <w:vAlign w:val="bottom"/>
            <w:hideMark/>
          </w:tcPr>
          <w:p w14:paraId="383EEF1E"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870" w:type="dxa"/>
            <w:tcBorders>
              <w:top w:val="nil"/>
              <w:left w:val="nil"/>
              <w:bottom w:val="nil"/>
              <w:right w:val="nil"/>
            </w:tcBorders>
            <w:shd w:val="clear" w:color="auto" w:fill="auto"/>
            <w:noWrap/>
            <w:vAlign w:val="bottom"/>
            <w:hideMark/>
          </w:tcPr>
          <w:p w14:paraId="6168254B"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736B8E74"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319B96CA" w14:textId="77777777" w:rsidTr="00164157">
        <w:trPr>
          <w:trHeight w:val="578"/>
        </w:trPr>
        <w:tc>
          <w:tcPr>
            <w:tcW w:w="1374" w:type="dxa"/>
            <w:tcBorders>
              <w:top w:val="nil"/>
              <w:left w:val="nil"/>
              <w:bottom w:val="nil"/>
              <w:right w:val="nil"/>
            </w:tcBorders>
            <w:shd w:val="clear" w:color="auto" w:fill="auto"/>
            <w:vAlign w:val="bottom"/>
            <w:hideMark/>
          </w:tcPr>
          <w:p w14:paraId="6C85CCED"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Power of diesel engine [MW]</w:t>
            </w:r>
          </w:p>
        </w:tc>
        <w:tc>
          <w:tcPr>
            <w:tcW w:w="1164" w:type="dxa"/>
            <w:tcBorders>
              <w:top w:val="nil"/>
              <w:left w:val="nil"/>
              <w:bottom w:val="nil"/>
              <w:right w:val="nil"/>
            </w:tcBorders>
            <w:shd w:val="clear" w:color="auto" w:fill="auto"/>
            <w:noWrap/>
            <w:vAlign w:val="bottom"/>
            <w:hideMark/>
          </w:tcPr>
          <w:p w14:paraId="6413952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0.5</w:t>
            </w:r>
          </w:p>
        </w:tc>
        <w:tc>
          <w:tcPr>
            <w:tcW w:w="1163" w:type="dxa"/>
            <w:tcBorders>
              <w:top w:val="nil"/>
              <w:left w:val="nil"/>
              <w:bottom w:val="nil"/>
              <w:right w:val="nil"/>
            </w:tcBorders>
            <w:shd w:val="clear" w:color="auto" w:fill="auto"/>
            <w:vAlign w:val="bottom"/>
            <w:hideMark/>
          </w:tcPr>
          <w:p w14:paraId="5E4D3D4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M&amp;O cost inflation rate</w:t>
            </w:r>
          </w:p>
        </w:tc>
        <w:tc>
          <w:tcPr>
            <w:tcW w:w="1216" w:type="dxa"/>
            <w:tcBorders>
              <w:top w:val="nil"/>
              <w:left w:val="nil"/>
              <w:bottom w:val="nil"/>
              <w:right w:val="nil"/>
            </w:tcBorders>
            <w:shd w:val="clear" w:color="auto" w:fill="auto"/>
            <w:noWrap/>
            <w:vAlign w:val="bottom"/>
            <w:hideMark/>
          </w:tcPr>
          <w:p w14:paraId="543587CA"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3%</w:t>
            </w:r>
          </w:p>
        </w:tc>
        <w:tc>
          <w:tcPr>
            <w:tcW w:w="1505" w:type="dxa"/>
            <w:tcBorders>
              <w:top w:val="nil"/>
              <w:left w:val="nil"/>
              <w:bottom w:val="nil"/>
              <w:right w:val="nil"/>
            </w:tcBorders>
            <w:shd w:val="clear" w:color="auto" w:fill="auto"/>
            <w:noWrap/>
            <w:vAlign w:val="bottom"/>
            <w:hideMark/>
          </w:tcPr>
          <w:p w14:paraId="24A741E7"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870" w:type="dxa"/>
            <w:tcBorders>
              <w:top w:val="nil"/>
              <w:left w:val="nil"/>
              <w:bottom w:val="nil"/>
              <w:right w:val="nil"/>
            </w:tcBorders>
            <w:shd w:val="clear" w:color="auto" w:fill="auto"/>
            <w:noWrap/>
            <w:vAlign w:val="bottom"/>
            <w:hideMark/>
          </w:tcPr>
          <w:p w14:paraId="3F97F583"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43B27E14"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7443F8D8" w14:textId="77777777" w:rsidTr="00164157">
        <w:trPr>
          <w:trHeight w:val="319"/>
        </w:trPr>
        <w:tc>
          <w:tcPr>
            <w:tcW w:w="1374" w:type="dxa"/>
            <w:tcBorders>
              <w:top w:val="nil"/>
              <w:left w:val="nil"/>
              <w:bottom w:val="nil"/>
              <w:right w:val="nil"/>
            </w:tcBorders>
            <w:shd w:val="clear" w:color="auto" w:fill="auto"/>
            <w:vAlign w:val="bottom"/>
            <w:hideMark/>
          </w:tcPr>
          <w:p w14:paraId="38F48ED6"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CFw</w:t>
            </w:r>
            <w:proofErr w:type="spellEnd"/>
          </w:p>
        </w:tc>
        <w:tc>
          <w:tcPr>
            <w:tcW w:w="1164" w:type="dxa"/>
            <w:tcBorders>
              <w:top w:val="nil"/>
              <w:left w:val="nil"/>
              <w:bottom w:val="nil"/>
              <w:right w:val="nil"/>
            </w:tcBorders>
            <w:shd w:val="clear" w:color="auto" w:fill="auto"/>
            <w:noWrap/>
            <w:vAlign w:val="bottom"/>
            <w:hideMark/>
          </w:tcPr>
          <w:p w14:paraId="19187E36"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27%</w:t>
            </w:r>
          </w:p>
        </w:tc>
        <w:tc>
          <w:tcPr>
            <w:tcW w:w="1163" w:type="dxa"/>
            <w:tcBorders>
              <w:top w:val="nil"/>
              <w:left w:val="nil"/>
              <w:bottom w:val="nil"/>
              <w:right w:val="nil"/>
            </w:tcBorders>
            <w:shd w:val="clear" w:color="auto" w:fill="auto"/>
            <w:vAlign w:val="bottom"/>
            <w:hideMark/>
          </w:tcPr>
          <w:p w14:paraId="5BAEA89E"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loan cost</w:t>
            </w:r>
          </w:p>
        </w:tc>
        <w:tc>
          <w:tcPr>
            <w:tcW w:w="1216" w:type="dxa"/>
            <w:tcBorders>
              <w:top w:val="nil"/>
              <w:left w:val="nil"/>
              <w:bottom w:val="nil"/>
              <w:right w:val="nil"/>
            </w:tcBorders>
            <w:shd w:val="clear" w:color="auto" w:fill="auto"/>
            <w:noWrap/>
            <w:vAlign w:val="bottom"/>
            <w:hideMark/>
          </w:tcPr>
          <w:p w14:paraId="5687AEC8"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5%</w:t>
            </w:r>
          </w:p>
        </w:tc>
        <w:tc>
          <w:tcPr>
            <w:tcW w:w="1505" w:type="dxa"/>
            <w:tcBorders>
              <w:top w:val="nil"/>
              <w:left w:val="nil"/>
              <w:bottom w:val="nil"/>
              <w:right w:val="nil"/>
            </w:tcBorders>
            <w:shd w:val="clear" w:color="auto" w:fill="auto"/>
            <w:noWrap/>
            <w:vAlign w:val="bottom"/>
            <w:hideMark/>
          </w:tcPr>
          <w:p w14:paraId="2E49126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870" w:type="dxa"/>
            <w:tcBorders>
              <w:top w:val="nil"/>
              <w:left w:val="nil"/>
              <w:bottom w:val="nil"/>
              <w:right w:val="nil"/>
            </w:tcBorders>
            <w:shd w:val="clear" w:color="auto" w:fill="auto"/>
            <w:noWrap/>
            <w:vAlign w:val="bottom"/>
            <w:hideMark/>
          </w:tcPr>
          <w:p w14:paraId="445330BD"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46819528"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332A7BA6" w14:textId="77777777" w:rsidTr="00164157">
        <w:trPr>
          <w:trHeight w:val="578"/>
        </w:trPr>
        <w:tc>
          <w:tcPr>
            <w:tcW w:w="1374" w:type="dxa"/>
            <w:tcBorders>
              <w:top w:val="nil"/>
              <w:left w:val="nil"/>
              <w:bottom w:val="nil"/>
              <w:right w:val="nil"/>
            </w:tcBorders>
            <w:shd w:val="clear" w:color="auto" w:fill="auto"/>
            <w:vAlign w:val="bottom"/>
            <w:hideMark/>
          </w:tcPr>
          <w:p w14:paraId="6EAE6416"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Cfpanels</w:t>
            </w:r>
            <w:proofErr w:type="spellEnd"/>
          </w:p>
        </w:tc>
        <w:tc>
          <w:tcPr>
            <w:tcW w:w="1164" w:type="dxa"/>
            <w:tcBorders>
              <w:top w:val="nil"/>
              <w:left w:val="nil"/>
              <w:bottom w:val="nil"/>
              <w:right w:val="nil"/>
            </w:tcBorders>
            <w:shd w:val="clear" w:color="auto" w:fill="auto"/>
            <w:noWrap/>
            <w:vAlign w:val="bottom"/>
            <w:hideMark/>
          </w:tcPr>
          <w:p w14:paraId="3342964E"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18%</w:t>
            </w:r>
          </w:p>
        </w:tc>
        <w:tc>
          <w:tcPr>
            <w:tcW w:w="1163" w:type="dxa"/>
            <w:tcBorders>
              <w:top w:val="nil"/>
              <w:left w:val="nil"/>
              <w:bottom w:val="nil"/>
              <w:right w:val="nil"/>
            </w:tcBorders>
            <w:shd w:val="clear" w:color="auto" w:fill="auto"/>
            <w:vAlign w:val="bottom"/>
            <w:hideMark/>
          </w:tcPr>
          <w:p w14:paraId="1C8D00F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electr</w:t>
            </w:r>
            <w:proofErr w:type="spellEnd"/>
            <w:r w:rsidRPr="00164157">
              <w:rPr>
                <w:rFonts w:ascii="Century Gothic" w:eastAsia="Times New Roman" w:hAnsi="Century Gothic" w:cs="Calibri"/>
                <w:color w:val="000000"/>
                <w:sz w:val="18"/>
                <w:szCs w:val="18"/>
                <w:lang w:val="en-US" w:eastAsia="en-US"/>
              </w:rPr>
              <w:t xml:space="preserve"> price escalation rate</w:t>
            </w:r>
          </w:p>
        </w:tc>
        <w:tc>
          <w:tcPr>
            <w:tcW w:w="1216" w:type="dxa"/>
            <w:tcBorders>
              <w:top w:val="nil"/>
              <w:left w:val="nil"/>
              <w:bottom w:val="nil"/>
              <w:right w:val="nil"/>
            </w:tcBorders>
            <w:shd w:val="clear" w:color="auto" w:fill="auto"/>
            <w:noWrap/>
            <w:vAlign w:val="bottom"/>
            <w:hideMark/>
          </w:tcPr>
          <w:p w14:paraId="686B846F"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1.50%</w:t>
            </w:r>
          </w:p>
        </w:tc>
        <w:tc>
          <w:tcPr>
            <w:tcW w:w="1505" w:type="dxa"/>
            <w:tcBorders>
              <w:top w:val="nil"/>
              <w:left w:val="nil"/>
              <w:bottom w:val="nil"/>
              <w:right w:val="nil"/>
            </w:tcBorders>
            <w:shd w:val="clear" w:color="auto" w:fill="auto"/>
            <w:noWrap/>
            <w:vAlign w:val="bottom"/>
            <w:hideMark/>
          </w:tcPr>
          <w:p w14:paraId="7FC47BB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870" w:type="dxa"/>
            <w:tcBorders>
              <w:top w:val="nil"/>
              <w:left w:val="nil"/>
              <w:bottom w:val="nil"/>
              <w:right w:val="nil"/>
            </w:tcBorders>
            <w:shd w:val="clear" w:color="auto" w:fill="auto"/>
            <w:noWrap/>
            <w:vAlign w:val="bottom"/>
            <w:hideMark/>
          </w:tcPr>
          <w:p w14:paraId="2FCA7904"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05915304"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5AACF247" w14:textId="77777777" w:rsidTr="00164157">
        <w:trPr>
          <w:trHeight w:val="578"/>
        </w:trPr>
        <w:tc>
          <w:tcPr>
            <w:tcW w:w="1374" w:type="dxa"/>
            <w:tcBorders>
              <w:top w:val="nil"/>
              <w:left w:val="nil"/>
              <w:bottom w:val="nil"/>
              <w:right w:val="nil"/>
            </w:tcBorders>
            <w:shd w:val="clear" w:color="auto" w:fill="auto"/>
            <w:vAlign w:val="bottom"/>
            <w:hideMark/>
          </w:tcPr>
          <w:p w14:paraId="7FD655CF"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Diesel efficiency</w:t>
            </w:r>
          </w:p>
        </w:tc>
        <w:tc>
          <w:tcPr>
            <w:tcW w:w="1164" w:type="dxa"/>
            <w:tcBorders>
              <w:top w:val="nil"/>
              <w:left w:val="nil"/>
              <w:bottom w:val="nil"/>
              <w:right w:val="nil"/>
            </w:tcBorders>
            <w:shd w:val="clear" w:color="auto" w:fill="auto"/>
            <w:noWrap/>
            <w:vAlign w:val="bottom"/>
            <w:hideMark/>
          </w:tcPr>
          <w:p w14:paraId="5CA6E37A"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32%</w:t>
            </w:r>
          </w:p>
        </w:tc>
        <w:tc>
          <w:tcPr>
            <w:tcW w:w="1163" w:type="dxa"/>
            <w:tcBorders>
              <w:top w:val="nil"/>
              <w:left w:val="nil"/>
              <w:bottom w:val="nil"/>
              <w:right w:val="nil"/>
            </w:tcBorders>
            <w:shd w:val="clear" w:color="auto" w:fill="auto"/>
            <w:vAlign w:val="bottom"/>
            <w:hideMark/>
          </w:tcPr>
          <w:p w14:paraId="0971B42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VAT</w:t>
            </w:r>
          </w:p>
        </w:tc>
        <w:tc>
          <w:tcPr>
            <w:tcW w:w="1216" w:type="dxa"/>
            <w:tcBorders>
              <w:top w:val="nil"/>
              <w:left w:val="nil"/>
              <w:bottom w:val="nil"/>
              <w:right w:val="nil"/>
            </w:tcBorders>
            <w:shd w:val="clear" w:color="auto" w:fill="auto"/>
            <w:noWrap/>
            <w:vAlign w:val="bottom"/>
            <w:hideMark/>
          </w:tcPr>
          <w:p w14:paraId="6A185D02"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20%</w:t>
            </w:r>
          </w:p>
        </w:tc>
        <w:tc>
          <w:tcPr>
            <w:tcW w:w="1505" w:type="dxa"/>
            <w:tcBorders>
              <w:top w:val="nil"/>
              <w:left w:val="nil"/>
              <w:bottom w:val="nil"/>
              <w:right w:val="nil"/>
            </w:tcBorders>
            <w:shd w:val="clear" w:color="auto" w:fill="auto"/>
            <w:noWrap/>
            <w:vAlign w:val="bottom"/>
            <w:hideMark/>
          </w:tcPr>
          <w:p w14:paraId="43B4FBB4"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870" w:type="dxa"/>
            <w:tcBorders>
              <w:top w:val="nil"/>
              <w:left w:val="nil"/>
              <w:bottom w:val="nil"/>
              <w:right w:val="nil"/>
            </w:tcBorders>
            <w:shd w:val="clear" w:color="auto" w:fill="auto"/>
            <w:noWrap/>
            <w:vAlign w:val="bottom"/>
            <w:hideMark/>
          </w:tcPr>
          <w:p w14:paraId="11290A66"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6E80B502"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1A9D354C" w14:textId="77777777" w:rsidTr="00164157">
        <w:trPr>
          <w:trHeight w:val="319"/>
        </w:trPr>
        <w:tc>
          <w:tcPr>
            <w:tcW w:w="1374" w:type="dxa"/>
            <w:tcBorders>
              <w:top w:val="nil"/>
              <w:left w:val="nil"/>
              <w:bottom w:val="nil"/>
              <w:right w:val="nil"/>
            </w:tcBorders>
            <w:shd w:val="clear" w:color="auto" w:fill="auto"/>
            <w:vAlign w:val="bottom"/>
            <w:hideMark/>
          </w:tcPr>
          <w:p w14:paraId="37D78501"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Panels [pieces]</w:t>
            </w:r>
          </w:p>
        </w:tc>
        <w:tc>
          <w:tcPr>
            <w:tcW w:w="1164" w:type="dxa"/>
            <w:tcBorders>
              <w:top w:val="nil"/>
              <w:left w:val="nil"/>
              <w:bottom w:val="nil"/>
              <w:right w:val="nil"/>
            </w:tcBorders>
            <w:shd w:val="clear" w:color="auto" w:fill="auto"/>
            <w:noWrap/>
            <w:vAlign w:val="bottom"/>
            <w:hideMark/>
          </w:tcPr>
          <w:p w14:paraId="621650D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w:t>
            </w:r>
          </w:p>
        </w:tc>
        <w:tc>
          <w:tcPr>
            <w:tcW w:w="1163" w:type="dxa"/>
            <w:tcBorders>
              <w:top w:val="nil"/>
              <w:left w:val="nil"/>
              <w:bottom w:val="nil"/>
              <w:right w:val="nil"/>
            </w:tcBorders>
            <w:shd w:val="clear" w:color="auto" w:fill="auto"/>
            <w:vAlign w:val="bottom"/>
            <w:hideMark/>
          </w:tcPr>
          <w:p w14:paraId="0D27AA36"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m_panels</w:t>
            </w:r>
            <w:proofErr w:type="spellEnd"/>
            <w:r w:rsidRPr="00164157">
              <w:rPr>
                <w:rFonts w:ascii="Century Gothic" w:eastAsia="Times New Roman" w:hAnsi="Century Gothic" w:cs="Calibri"/>
                <w:color w:val="000000"/>
                <w:sz w:val="18"/>
                <w:szCs w:val="18"/>
                <w:lang w:val="en-US" w:eastAsia="en-US"/>
              </w:rPr>
              <w:t>=</w:t>
            </w:r>
          </w:p>
        </w:tc>
        <w:tc>
          <w:tcPr>
            <w:tcW w:w="1216" w:type="dxa"/>
            <w:tcBorders>
              <w:top w:val="nil"/>
              <w:left w:val="nil"/>
              <w:bottom w:val="nil"/>
              <w:right w:val="nil"/>
            </w:tcBorders>
            <w:shd w:val="clear" w:color="auto" w:fill="auto"/>
            <w:noWrap/>
            <w:vAlign w:val="bottom"/>
            <w:hideMark/>
          </w:tcPr>
          <w:p w14:paraId="45B9A140"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0.50%</w:t>
            </w:r>
          </w:p>
        </w:tc>
        <w:tc>
          <w:tcPr>
            <w:tcW w:w="1505" w:type="dxa"/>
            <w:tcBorders>
              <w:top w:val="nil"/>
              <w:left w:val="nil"/>
              <w:bottom w:val="nil"/>
              <w:right w:val="nil"/>
            </w:tcBorders>
            <w:shd w:val="clear" w:color="auto" w:fill="auto"/>
            <w:noWrap/>
            <w:vAlign w:val="bottom"/>
            <w:hideMark/>
          </w:tcPr>
          <w:p w14:paraId="7D6BE099"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870" w:type="dxa"/>
            <w:tcBorders>
              <w:top w:val="nil"/>
              <w:left w:val="nil"/>
              <w:bottom w:val="nil"/>
              <w:right w:val="nil"/>
            </w:tcBorders>
            <w:shd w:val="clear" w:color="auto" w:fill="auto"/>
            <w:noWrap/>
            <w:vAlign w:val="bottom"/>
            <w:hideMark/>
          </w:tcPr>
          <w:p w14:paraId="2E94514F"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0B0003C4"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04105769" w14:textId="77777777" w:rsidTr="00164157">
        <w:trPr>
          <w:trHeight w:val="578"/>
        </w:trPr>
        <w:tc>
          <w:tcPr>
            <w:tcW w:w="1374" w:type="dxa"/>
            <w:tcBorders>
              <w:top w:val="nil"/>
              <w:left w:val="nil"/>
              <w:bottom w:val="nil"/>
              <w:right w:val="nil"/>
            </w:tcBorders>
            <w:shd w:val="clear" w:color="auto" w:fill="auto"/>
            <w:vAlign w:val="bottom"/>
            <w:hideMark/>
          </w:tcPr>
          <w:p w14:paraId="1C1255D7"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Wind turbines [pieces]</w:t>
            </w:r>
          </w:p>
        </w:tc>
        <w:tc>
          <w:tcPr>
            <w:tcW w:w="1164" w:type="dxa"/>
            <w:tcBorders>
              <w:top w:val="nil"/>
              <w:left w:val="nil"/>
              <w:bottom w:val="nil"/>
              <w:right w:val="nil"/>
            </w:tcBorders>
            <w:shd w:val="clear" w:color="auto" w:fill="auto"/>
            <w:noWrap/>
            <w:vAlign w:val="bottom"/>
            <w:hideMark/>
          </w:tcPr>
          <w:p w14:paraId="0673D98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w:t>
            </w:r>
          </w:p>
        </w:tc>
        <w:tc>
          <w:tcPr>
            <w:tcW w:w="1163" w:type="dxa"/>
            <w:tcBorders>
              <w:top w:val="nil"/>
              <w:left w:val="nil"/>
              <w:bottom w:val="nil"/>
              <w:right w:val="nil"/>
            </w:tcBorders>
            <w:shd w:val="clear" w:color="auto" w:fill="auto"/>
            <w:vAlign w:val="bottom"/>
            <w:hideMark/>
          </w:tcPr>
          <w:p w14:paraId="256D8B6E"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m_wind</w:t>
            </w:r>
            <w:proofErr w:type="spellEnd"/>
            <w:r w:rsidRPr="00164157">
              <w:rPr>
                <w:rFonts w:ascii="Century Gothic" w:eastAsia="Times New Roman" w:hAnsi="Century Gothic" w:cs="Calibri"/>
                <w:color w:val="000000"/>
                <w:sz w:val="18"/>
                <w:szCs w:val="18"/>
                <w:lang w:val="en-US" w:eastAsia="en-US"/>
              </w:rPr>
              <w:t>=</w:t>
            </w:r>
          </w:p>
        </w:tc>
        <w:tc>
          <w:tcPr>
            <w:tcW w:w="1216" w:type="dxa"/>
            <w:tcBorders>
              <w:top w:val="nil"/>
              <w:left w:val="nil"/>
              <w:bottom w:val="nil"/>
              <w:right w:val="nil"/>
            </w:tcBorders>
            <w:shd w:val="clear" w:color="auto" w:fill="auto"/>
            <w:noWrap/>
            <w:vAlign w:val="bottom"/>
            <w:hideMark/>
          </w:tcPr>
          <w:p w14:paraId="768ABDF2"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2%</w:t>
            </w:r>
          </w:p>
        </w:tc>
        <w:tc>
          <w:tcPr>
            <w:tcW w:w="1505" w:type="dxa"/>
            <w:tcBorders>
              <w:top w:val="nil"/>
              <w:left w:val="nil"/>
              <w:bottom w:val="nil"/>
              <w:right w:val="nil"/>
            </w:tcBorders>
            <w:shd w:val="clear" w:color="auto" w:fill="auto"/>
            <w:noWrap/>
            <w:vAlign w:val="bottom"/>
            <w:hideMark/>
          </w:tcPr>
          <w:p w14:paraId="43A5D597"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870" w:type="dxa"/>
            <w:tcBorders>
              <w:top w:val="nil"/>
              <w:left w:val="nil"/>
              <w:bottom w:val="nil"/>
              <w:right w:val="nil"/>
            </w:tcBorders>
            <w:shd w:val="clear" w:color="auto" w:fill="auto"/>
            <w:noWrap/>
            <w:vAlign w:val="bottom"/>
            <w:hideMark/>
          </w:tcPr>
          <w:p w14:paraId="4BFFD241"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3031DDA2"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2582FD7F" w14:textId="77777777" w:rsidTr="00164157">
        <w:trPr>
          <w:trHeight w:val="578"/>
        </w:trPr>
        <w:tc>
          <w:tcPr>
            <w:tcW w:w="1374" w:type="dxa"/>
            <w:tcBorders>
              <w:top w:val="nil"/>
              <w:left w:val="nil"/>
              <w:bottom w:val="nil"/>
              <w:right w:val="nil"/>
            </w:tcBorders>
            <w:shd w:val="clear" w:color="auto" w:fill="auto"/>
            <w:vAlign w:val="bottom"/>
            <w:hideMark/>
          </w:tcPr>
          <w:p w14:paraId="01F61C88"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Diesel engines [pieces]</w:t>
            </w:r>
          </w:p>
        </w:tc>
        <w:tc>
          <w:tcPr>
            <w:tcW w:w="1164" w:type="dxa"/>
            <w:tcBorders>
              <w:top w:val="nil"/>
              <w:left w:val="nil"/>
              <w:bottom w:val="nil"/>
              <w:right w:val="nil"/>
            </w:tcBorders>
            <w:shd w:val="clear" w:color="auto" w:fill="auto"/>
            <w:noWrap/>
            <w:vAlign w:val="bottom"/>
            <w:hideMark/>
          </w:tcPr>
          <w:p w14:paraId="59B14886"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4</w:t>
            </w:r>
          </w:p>
        </w:tc>
        <w:tc>
          <w:tcPr>
            <w:tcW w:w="1163" w:type="dxa"/>
            <w:tcBorders>
              <w:top w:val="nil"/>
              <w:left w:val="nil"/>
              <w:bottom w:val="nil"/>
              <w:right w:val="nil"/>
            </w:tcBorders>
            <w:shd w:val="clear" w:color="auto" w:fill="auto"/>
            <w:noWrap/>
            <w:vAlign w:val="bottom"/>
            <w:hideMark/>
          </w:tcPr>
          <w:p w14:paraId="01382297"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216" w:type="dxa"/>
            <w:tcBorders>
              <w:top w:val="nil"/>
              <w:left w:val="nil"/>
              <w:bottom w:val="nil"/>
              <w:right w:val="nil"/>
            </w:tcBorders>
            <w:shd w:val="clear" w:color="auto" w:fill="auto"/>
            <w:noWrap/>
            <w:vAlign w:val="bottom"/>
            <w:hideMark/>
          </w:tcPr>
          <w:p w14:paraId="6193A02B"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77747CFE"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4AEC0CBE"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5CB1A139"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50AF9010" w14:textId="77777777" w:rsidTr="00164157">
        <w:trPr>
          <w:trHeight w:val="319"/>
        </w:trPr>
        <w:tc>
          <w:tcPr>
            <w:tcW w:w="1374" w:type="dxa"/>
            <w:tcBorders>
              <w:top w:val="nil"/>
              <w:left w:val="nil"/>
              <w:bottom w:val="nil"/>
              <w:right w:val="nil"/>
            </w:tcBorders>
            <w:shd w:val="clear" w:color="auto" w:fill="auto"/>
            <w:vAlign w:val="bottom"/>
            <w:hideMark/>
          </w:tcPr>
          <w:p w14:paraId="2D43B94B"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P panels [MW]</w:t>
            </w:r>
          </w:p>
        </w:tc>
        <w:tc>
          <w:tcPr>
            <w:tcW w:w="1164" w:type="dxa"/>
            <w:tcBorders>
              <w:top w:val="nil"/>
              <w:left w:val="nil"/>
              <w:bottom w:val="nil"/>
              <w:right w:val="nil"/>
            </w:tcBorders>
            <w:shd w:val="clear" w:color="auto" w:fill="auto"/>
            <w:noWrap/>
            <w:vAlign w:val="bottom"/>
            <w:hideMark/>
          </w:tcPr>
          <w:p w14:paraId="1A284904"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w:t>
            </w:r>
          </w:p>
        </w:tc>
        <w:tc>
          <w:tcPr>
            <w:tcW w:w="1163" w:type="dxa"/>
            <w:tcBorders>
              <w:top w:val="nil"/>
              <w:left w:val="nil"/>
              <w:bottom w:val="nil"/>
              <w:right w:val="nil"/>
            </w:tcBorders>
            <w:shd w:val="clear" w:color="auto" w:fill="auto"/>
            <w:vAlign w:val="bottom"/>
            <w:hideMark/>
          </w:tcPr>
          <w:p w14:paraId="1685DEF8"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discount rate</w:t>
            </w:r>
          </w:p>
        </w:tc>
        <w:tc>
          <w:tcPr>
            <w:tcW w:w="1216" w:type="dxa"/>
            <w:tcBorders>
              <w:top w:val="nil"/>
              <w:left w:val="nil"/>
              <w:bottom w:val="nil"/>
              <w:right w:val="nil"/>
            </w:tcBorders>
            <w:shd w:val="clear" w:color="auto" w:fill="auto"/>
            <w:noWrap/>
            <w:vAlign w:val="bottom"/>
            <w:hideMark/>
          </w:tcPr>
          <w:p w14:paraId="28C792A2"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8%</w:t>
            </w:r>
          </w:p>
        </w:tc>
        <w:tc>
          <w:tcPr>
            <w:tcW w:w="1505" w:type="dxa"/>
            <w:tcBorders>
              <w:top w:val="nil"/>
              <w:left w:val="nil"/>
              <w:bottom w:val="nil"/>
              <w:right w:val="nil"/>
            </w:tcBorders>
            <w:shd w:val="clear" w:color="auto" w:fill="auto"/>
            <w:noWrap/>
            <w:vAlign w:val="bottom"/>
            <w:hideMark/>
          </w:tcPr>
          <w:p w14:paraId="0B510FB8"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870" w:type="dxa"/>
            <w:tcBorders>
              <w:top w:val="nil"/>
              <w:left w:val="nil"/>
              <w:bottom w:val="nil"/>
              <w:right w:val="nil"/>
            </w:tcBorders>
            <w:shd w:val="clear" w:color="auto" w:fill="auto"/>
            <w:noWrap/>
            <w:vAlign w:val="bottom"/>
            <w:hideMark/>
          </w:tcPr>
          <w:p w14:paraId="3FD4C888"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611DD635"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3246A76C" w14:textId="77777777" w:rsidTr="00164157">
        <w:trPr>
          <w:trHeight w:val="578"/>
        </w:trPr>
        <w:tc>
          <w:tcPr>
            <w:tcW w:w="1374" w:type="dxa"/>
            <w:tcBorders>
              <w:top w:val="nil"/>
              <w:left w:val="nil"/>
              <w:bottom w:val="nil"/>
              <w:right w:val="nil"/>
            </w:tcBorders>
            <w:shd w:val="clear" w:color="auto" w:fill="auto"/>
            <w:vAlign w:val="bottom"/>
            <w:hideMark/>
          </w:tcPr>
          <w:p w14:paraId="7A36835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P Wind turbines [MW]</w:t>
            </w:r>
          </w:p>
        </w:tc>
        <w:tc>
          <w:tcPr>
            <w:tcW w:w="1164" w:type="dxa"/>
            <w:tcBorders>
              <w:top w:val="nil"/>
              <w:left w:val="nil"/>
              <w:bottom w:val="nil"/>
              <w:right w:val="nil"/>
            </w:tcBorders>
            <w:shd w:val="clear" w:color="auto" w:fill="auto"/>
            <w:noWrap/>
            <w:vAlign w:val="bottom"/>
            <w:hideMark/>
          </w:tcPr>
          <w:p w14:paraId="185A608D"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w:t>
            </w:r>
          </w:p>
        </w:tc>
        <w:tc>
          <w:tcPr>
            <w:tcW w:w="1163" w:type="dxa"/>
            <w:tcBorders>
              <w:top w:val="nil"/>
              <w:left w:val="nil"/>
              <w:bottom w:val="nil"/>
              <w:right w:val="nil"/>
            </w:tcBorders>
            <w:shd w:val="clear" w:color="auto" w:fill="auto"/>
            <w:noWrap/>
            <w:vAlign w:val="bottom"/>
            <w:hideMark/>
          </w:tcPr>
          <w:p w14:paraId="5E36CC1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216" w:type="dxa"/>
            <w:tcBorders>
              <w:top w:val="nil"/>
              <w:left w:val="nil"/>
              <w:bottom w:val="nil"/>
              <w:right w:val="nil"/>
            </w:tcBorders>
            <w:shd w:val="clear" w:color="auto" w:fill="auto"/>
            <w:noWrap/>
            <w:vAlign w:val="bottom"/>
            <w:hideMark/>
          </w:tcPr>
          <w:p w14:paraId="773FE059"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688EA24D"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42F55A6F"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599B34D5"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5B91B96D" w14:textId="77777777" w:rsidTr="00164157">
        <w:trPr>
          <w:trHeight w:val="578"/>
        </w:trPr>
        <w:tc>
          <w:tcPr>
            <w:tcW w:w="1374" w:type="dxa"/>
            <w:tcBorders>
              <w:top w:val="nil"/>
              <w:left w:val="nil"/>
              <w:bottom w:val="nil"/>
              <w:right w:val="nil"/>
            </w:tcBorders>
            <w:shd w:val="clear" w:color="auto" w:fill="auto"/>
            <w:vAlign w:val="bottom"/>
            <w:hideMark/>
          </w:tcPr>
          <w:p w14:paraId="5B919E1E"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P Diesel engines [MW]</w:t>
            </w:r>
          </w:p>
        </w:tc>
        <w:tc>
          <w:tcPr>
            <w:tcW w:w="1164" w:type="dxa"/>
            <w:tcBorders>
              <w:top w:val="nil"/>
              <w:left w:val="nil"/>
              <w:bottom w:val="nil"/>
              <w:right w:val="nil"/>
            </w:tcBorders>
            <w:shd w:val="clear" w:color="auto" w:fill="auto"/>
            <w:noWrap/>
            <w:vAlign w:val="bottom"/>
            <w:hideMark/>
          </w:tcPr>
          <w:p w14:paraId="7C6BD477"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0.64</w:t>
            </w:r>
          </w:p>
        </w:tc>
        <w:tc>
          <w:tcPr>
            <w:tcW w:w="1163" w:type="dxa"/>
            <w:tcBorders>
              <w:top w:val="nil"/>
              <w:left w:val="nil"/>
              <w:bottom w:val="nil"/>
              <w:right w:val="nil"/>
            </w:tcBorders>
            <w:shd w:val="clear" w:color="auto" w:fill="auto"/>
            <w:noWrap/>
            <w:vAlign w:val="bottom"/>
            <w:hideMark/>
          </w:tcPr>
          <w:p w14:paraId="4FC2C4D4"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216" w:type="dxa"/>
            <w:tcBorders>
              <w:top w:val="nil"/>
              <w:left w:val="nil"/>
              <w:bottom w:val="nil"/>
              <w:right w:val="nil"/>
            </w:tcBorders>
            <w:shd w:val="clear" w:color="auto" w:fill="auto"/>
            <w:noWrap/>
            <w:vAlign w:val="bottom"/>
            <w:hideMark/>
          </w:tcPr>
          <w:p w14:paraId="7E05CC8F"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3F857818"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7E5D0B27"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5281E096"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4E76117B" w14:textId="77777777" w:rsidTr="00164157">
        <w:trPr>
          <w:trHeight w:val="319"/>
        </w:trPr>
        <w:tc>
          <w:tcPr>
            <w:tcW w:w="1374" w:type="dxa"/>
            <w:tcBorders>
              <w:top w:val="nil"/>
              <w:left w:val="nil"/>
              <w:bottom w:val="nil"/>
              <w:right w:val="nil"/>
            </w:tcBorders>
            <w:shd w:val="clear" w:color="auto" w:fill="auto"/>
            <w:vAlign w:val="bottom"/>
            <w:hideMark/>
          </w:tcPr>
          <w:p w14:paraId="008369C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Ptotal</w:t>
            </w:r>
            <w:proofErr w:type="spellEnd"/>
            <w:r w:rsidRPr="00164157">
              <w:rPr>
                <w:rFonts w:ascii="Century Gothic" w:eastAsia="Times New Roman" w:hAnsi="Century Gothic" w:cs="Calibri"/>
                <w:color w:val="000000"/>
                <w:sz w:val="18"/>
                <w:szCs w:val="18"/>
                <w:lang w:val="en-US" w:eastAsia="en-US"/>
              </w:rPr>
              <w:t xml:space="preserve"> [MW]</w:t>
            </w:r>
          </w:p>
        </w:tc>
        <w:tc>
          <w:tcPr>
            <w:tcW w:w="1164" w:type="dxa"/>
            <w:tcBorders>
              <w:top w:val="nil"/>
              <w:left w:val="nil"/>
              <w:bottom w:val="nil"/>
              <w:right w:val="nil"/>
            </w:tcBorders>
            <w:shd w:val="clear" w:color="auto" w:fill="auto"/>
            <w:noWrap/>
            <w:vAlign w:val="bottom"/>
            <w:hideMark/>
          </w:tcPr>
          <w:p w14:paraId="4C7D052D"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0.64</w:t>
            </w:r>
          </w:p>
        </w:tc>
        <w:tc>
          <w:tcPr>
            <w:tcW w:w="1163" w:type="dxa"/>
            <w:tcBorders>
              <w:top w:val="nil"/>
              <w:left w:val="nil"/>
              <w:bottom w:val="nil"/>
              <w:right w:val="nil"/>
            </w:tcBorders>
            <w:shd w:val="clear" w:color="auto" w:fill="auto"/>
            <w:noWrap/>
            <w:vAlign w:val="bottom"/>
            <w:hideMark/>
          </w:tcPr>
          <w:p w14:paraId="733C770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216" w:type="dxa"/>
            <w:tcBorders>
              <w:top w:val="nil"/>
              <w:left w:val="nil"/>
              <w:bottom w:val="nil"/>
              <w:right w:val="nil"/>
            </w:tcBorders>
            <w:shd w:val="clear" w:color="auto" w:fill="auto"/>
            <w:noWrap/>
            <w:vAlign w:val="bottom"/>
            <w:hideMark/>
          </w:tcPr>
          <w:p w14:paraId="71AFFBA5"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0755E58D"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05540866"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03D2F10C"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101857C0" w14:textId="77777777" w:rsidTr="00164157">
        <w:trPr>
          <w:trHeight w:val="578"/>
        </w:trPr>
        <w:tc>
          <w:tcPr>
            <w:tcW w:w="1374" w:type="dxa"/>
            <w:tcBorders>
              <w:top w:val="nil"/>
              <w:left w:val="nil"/>
              <w:bottom w:val="nil"/>
              <w:right w:val="nil"/>
            </w:tcBorders>
            <w:shd w:val="clear" w:color="auto" w:fill="auto"/>
            <w:vAlign w:val="bottom"/>
            <w:hideMark/>
          </w:tcPr>
          <w:p w14:paraId="22897766"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Epanels</w:t>
            </w:r>
            <w:proofErr w:type="spellEnd"/>
            <w:r w:rsidRPr="00164157">
              <w:rPr>
                <w:rFonts w:ascii="Century Gothic" w:eastAsia="Times New Roman" w:hAnsi="Century Gothic" w:cs="Calibri"/>
                <w:color w:val="000000"/>
                <w:sz w:val="18"/>
                <w:szCs w:val="18"/>
                <w:lang w:val="en-US" w:eastAsia="en-US"/>
              </w:rPr>
              <w:t xml:space="preserve"> [MWh/year]</w:t>
            </w:r>
          </w:p>
        </w:tc>
        <w:tc>
          <w:tcPr>
            <w:tcW w:w="1164" w:type="dxa"/>
            <w:tcBorders>
              <w:top w:val="nil"/>
              <w:left w:val="nil"/>
              <w:bottom w:val="nil"/>
              <w:right w:val="nil"/>
            </w:tcBorders>
            <w:shd w:val="clear" w:color="auto" w:fill="auto"/>
            <w:noWrap/>
            <w:vAlign w:val="bottom"/>
            <w:hideMark/>
          </w:tcPr>
          <w:p w14:paraId="0EB6441F"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w:t>
            </w:r>
          </w:p>
        </w:tc>
        <w:tc>
          <w:tcPr>
            <w:tcW w:w="1163" w:type="dxa"/>
            <w:tcBorders>
              <w:top w:val="nil"/>
              <w:left w:val="nil"/>
              <w:bottom w:val="nil"/>
              <w:right w:val="nil"/>
            </w:tcBorders>
            <w:shd w:val="clear" w:color="auto" w:fill="auto"/>
            <w:noWrap/>
            <w:vAlign w:val="bottom"/>
            <w:hideMark/>
          </w:tcPr>
          <w:p w14:paraId="0160185B"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216" w:type="dxa"/>
            <w:tcBorders>
              <w:top w:val="nil"/>
              <w:left w:val="nil"/>
              <w:bottom w:val="nil"/>
              <w:right w:val="nil"/>
            </w:tcBorders>
            <w:shd w:val="clear" w:color="auto" w:fill="auto"/>
            <w:noWrap/>
            <w:vAlign w:val="bottom"/>
            <w:hideMark/>
          </w:tcPr>
          <w:p w14:paraId="5E930C49"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4A4B3352"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41FCBE2F"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1818F269"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212DD87A" w14:textId="77777777" w:rsidTr="00164157">
        <w:trPr>
          <w:trHeight w:val="578"/>
        </w:trPr>
        <w:tc>
          <w:tcPr>
            <w:tcW w:w="1374" w:type="dxa"/>
            <w:tcBorders>
              <w:top w:val="nil"/>
              <w:left w:val="nil"/>
              <w:bottom w:val="nil"/>
              <w:right w:val="nil"/>
            </w:tcBorders>
            <w:shd w:val="clear" w:color="auto" w:fill="auto"/>
            <w:vAlign w:val="bottom"/>
            <w:hideMark/>
          </w:tcPr>
          <w:p w14:paraId="10EB1DAB"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Ewind</w:t>
            </w:r>
            <w:proofErr w:type="spellEnd"/>
            <w:r w:rsidRPr="00164157">
              <w:rPr>
                <w:rFonts w:ascii="Century Gothic" w:eastAsia="Times New Roman" w:hAnsi="Century Gothic" w:cs="Calibri"/>
                <w:color w:val="000000"/>
                <w:sz w:val="18"/>
                <w:szCs w:val="18"/>
                <w:lang w:val="en-US" w:eastAsia="en-US"/>
              </w:rPr>
              <w:t xml:space="preserve"> [MWh/year]</w:t>
            </w:r>
          </w:p>
        </w:tc>
        <w:tc>
          <w:tcPr>
            <w:tcW w:w="1164" w:type="dxa"/>
            <w:tcBorders>
              <w:top w:val="nil"/>
              <w:left w:val="nil"/>
              <w:bottom w:val="nil"/>
              <w:right w:val="nil"/>
            </w:tcBorders>
            <w:shd w:val="clear" w:color="auto" w:fill="auto"/>
            <w:noWrap/>
            <w:vAlign w:val="bottom"/>
            <w:hideMark/>
          </w:tcPr>
          <w:p w14:paraId="26DDF67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w:t>
            </w:r>
          </w:p>
        </w:tc>
        <w:tc>
          <w:tcPr>
            <w:tcW w:w="1163" w:type="dxa"/>
            <w:tcBorders>
              <w:top w:val="nil"/>
              <w:left w:val="nil"/>
              <w:bottom w:val="nil"/>
              <w:right w:val="nil"/>
            </w:tcBorders>
            <w:shd w:val="clear" w:color="auto" w:fill="auto"/>
            <w:noWrap/>
            <w:vAlign w:val="bottom"/>
            <w:hideMark/>
          </w:tcPr>
          <w:p w14:paraId="2C445EA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216" w:type="dxa"/>
            <w:tcBorders>
              <w:top w:val="nil"/>
              <w:left w:val="nil"/>
              <w:bottom w:val="nil"/>
              <w:right w:val="nil"/>
            </w:tcBorders>
            <w:shd w:val="clear" w:color="auto" w:fill="auto"/>
            <w:noWrap/>
            <w:vAlign w:val="bottom"/>
            <w:hideMark/>
          </w:tcPr>
          <w:p w14:paraId="55EF6A48"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5CCD288B"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459934E9"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218FB560"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2B4E9B12" w14:textId="77777777" w:rsidTr="00164157">
        <w:trPr>
          <w:trHeight w:val="578"/>
        </w:trPr>
        <w:tc>
          <w:tcPr>
            <w:tcW w:w="1374" w:type="dxa"/>
            <w:tcBorders>
              <w:top w:val="nil"/>
              <w:left w:val="nil"/>
              <w:bottom w:val="nil"/>
              <w:right w:val="nil"/>
            </w:tcBorders>
            <w:shd w:val="clear" w:color="auto" w:fill="auto"/>
            <w:vAlign w:val="bottom"/>
            <w:hideMark/>
          </w:tcPr>
          <w:p w14:paraId="76D6876D"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Ediesel</w:t>
            </w:r>
            <w:proofErr w:type="spellEnd"/>
            <w:r w:rsidRPr="00164157">
              <w:rPr>
                <w:rFonts w:ascii="Century Gothic" w:eastAsia="Times New Roman" w:hAnsi="Century Gothic" w:cs="Calibri"/>
                <w:color w:val="000000"/>
                <w:sz w:val="18"/>
                <w:szCs w:val="18"/>
                <w:lang w:val="en-US" w:eastAsia="en-US"/>
              </w:rPr>
              <w:t xml:space="preserve"> [MWh/year]</w:t>
            </w:r>
          </w:p>
        </w:tc>
        <w:tc>
          <w:tcPr>
            <w:tcW w:w="1164" w:type="dxa"/>
            <w:tcBorders>
              <w:top w:val="nil"/>
              <w:left w:val="nil"/>
              <w:bottom w:val="nil"/>
              <w:right w:val="nil"/>
            </w:tcBorders>
            <w:shd w:val="clear" w:color="auto" w:fill="auto"/>
            <w:noWrap/>
            <w:vAlign w:val="bottom"/>
            <w:hideMark/>
          </w:tcPr>
          <w:p w14:paraId="1F1648E6"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5606.4</w:t>
            </w:r>
          </w:p>
        </w:tc>
        <w:tc>
          <w:tcPr>
            <w:tcW w:w="1163" w:type="dxa"/>
            <w:tcBorders>
              <w:top w:val="nil"/>
              <w:left w:val="nil"/>
              <w:bottom w:val="nil"/>
              <w:right w:val="nil"/>
            </w:tcBorders>
            <w:shd w:val="clear" w:color="auto" w:fill="auto"/>
            <w:noWrap/>
            <w:vAlign w:val="bottom"/>
            <w:hideMark/>
          </w:tcPr>
          <w:p w14:paraId="34F77367"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216" w:type="dxa"/>
            <w:tcBorders>
              <w:top w:val="nil"/>
              <w:left w:val="nil"/>
              <w:bottom w:val="nil"/>
              <w:right w:val="nil"/>
            </w:tcBorders>
            <w:shd w:val="clear" w:color="auto" w:fill="auto"/>
            <w:noWrap/>
            <w:vAlign w:val="bottom"/>
            <w:hideMark/>
          </w:tcPr>
          <w:p w14:paraId="1412F3B6"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361C56EC"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783F7259"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3512BFA3"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486AB71F" w14:textId="77777777" w:rsidTr="00164157">
        <w:trPr>
          <w:trHeight w:val="578"/>
        </w:trPr>
        <w:tc>
          <w:tcPr>
            <w:tcW w:w="1374" w:type="dxa"/>
            <w:tcBorders>
              <w:top w:val="nil"/>
              <w:left w:val="nil"/>
              <w:bottom w:val="nil"/>
              <w:right w:val="nil"/>
            </w:tcBorders>
            <w:shd w:val="clear" w:color="auto" w:fill="auto"/>
            <w:vAlign w:val="bottom"/>
            <w:hideMark/>
          </w:tcPr>
          <w:p w14:paraId="019FC6A1"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Etot</w:t>
            </w:r>
            <w:proofErr w:type="spellEnd"/>
            <w:r w:rsidRPr="00164157">
              <w:rPr>
                <w:rFonts w:ascii="Century Gothic" w:eastAsia="Times New Roman" w:hAnsi="Century Gothic" w:cs="Calibri"/>
                <w:color w:val="000000"/>
                <w:sz w:val="18"/>
                <w:szCs w:val="18"/>
                <w:lang w:val="en-US" w:eastAsia="en-US"/>
              </w:rPr>
              <w:t xml:space="preserve"> [MWh/year]</w:t>
            </w:r>
          </w:p>
        </w:tc>
        <w:tc>
          <w:tcPr>
            <w:tcW w:w="1164" w:type="dxa"/>
            <w:tcBorders>
              <w:top w:val="nil"/>
              <w:left w:val="nil"/>
              <w:bottom w:val="nil"/>
              <w:right w:val="nil"/>
            </w:tcBorders>
            <w:shd w:val="clear" w:color="000000" w:fill="C6EFCE"/>
            <w:noWrap/>
            <w:vAlign w:val="bottom"/>
            <w:hideMark/>
          </w:tcPr>
          <w:p w14:paraId="6993ADBB" w14:textId="77777777" w:rsidR="00164157" w:rsidRPr="00164157" w:rsidRDefault="00164157" w:rsidP="00164157">
            <w:pPr>
              <w:spacing w:after="0" w:line="240" w:lineRule="auto"/>
              <w:jc w:val="right"/>
              <w:rPr>
                <w:rFonts w:ascii="Century Gothic" w:eastAsia="Times New Roman" w:hAnsi="Century Gothic" w:cs="Calibri"/>
                <w:color w:val="006100"/>
                <w:sz w:val="18"/>
                <w:szCs w:val="18"/>
                <w:lang w:val="en-US" w:eastAsia="en-US"/>
              </w:rPr>
            </w:pPr>
            <w:r w:rsidRPr="00164157">
              <w:rPr>
                <w:rFonts w:ascii="Century Gothic" w:eastAsia="Times New Roman" w:hAnsi="Century Gothic" w:cs="Calibri"/>
                <w:color w:val="006100"/>
                <w:sz w:val="18"/>
                <w:szCs w:val="18"/>
                <w:lang w:val="en-US" w:eastAsia="en-US"/>
              </w:rPr>
              <w:t>5606.4</w:t>
            </w:r>
          </w:p>
        </w:tc>
        <w:tc>
          <w:tcPr>
            <w:tcW w:w="1163" w:type="dxa"/>
            <w:tcBorders>
              <w:top w:val="nil"/>
              <w:left w:val="nil"/>
              <w:bottom w:val="nil"/>
              <w:right w:val="nil"/>
            </w:tcBorders>
            <w:shd w:val="clear" w:color="auto" w:fill="auto"/>
            <w:noWrap/>
            <w:vAlign w:val="bottom"/>
            <w:hideMark/>
          </w:tcPr>
          <w:p w14:paraId="617CD552" w14:textId="77777777" w:rsidR="00164157" w:rsidRPr="00164157" w:rsidRDefault="00164157" w:rsidP="00164157">
            <w:pPr>
              <w:spacing w:after="0" w:line="240" w:lineRule="auto"/>
              <w:jc w:val="right"/>
              <w:rPr>
                <w:rFonts w:ascii="Century Gothic" w:eastAsia="Times New Roman" w:hAnsi="Century Gothic" w:cs="Calibri"/>
                <w:color w:val="006100"/>
                <w:sz w:val="18"/>
                <w:szCs w:val="18"/>
                <w:lang w:val="en-US" w:eastAsia="en-US"/>
              </w:rPr>
            </w:pPr>
          </w:p>
        </w:tc>
        <w:tc>
          <w:tcPr>
            <w:tcW w:w="1216" w:type="dxa"/>
            <w:tcBorders>
              <w:top w:val="nil"/>
              <w:left w:val="nil"/>
              <w:bottom w:val="nil"/>
              <w:right w:val="nil"/>
            </w:tcBorders>
            <w:shd w:val="clear" w:color="auto" w:fill="auto"/>
            <w:noWrap/>
            <w:vAlign w:val="bottom"/>
            <w:hideMark/>
          </w:tcPr>
          <w:p w14:paraId="0D108FCC"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4F6932E4"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11D22DFF"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473B48F5"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3FDE9EEB" w14:textId="77777777" w:rsidTr="00164157">
        <w:trPr>
          <w:trHeight w:val="868"/>
        </w:trPr>
        <w:tc>
          <w:tcPr>
            <w:tcW w:w="1374" w:type="dxa"/>
            <w:tcBorders>
              <w:top w:val="nil"/>
              <w:left w:val="nil"/>
              <w:bottom w:val="nil"/>
              <w:right w:val="nil"/>
            </w:tcBorders>
            <w:shd w:val="clear" w:color="auto" w:fill="auto"/>
            <w:vAlign w:val="bottom"/>
            <w:hideMark/>
          </w:tcPr>
          <w:p w14:paraId="40FFEB1E"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Ro [M€] - Annual revenue</w:t>
            </w:r>
          </w:p>
        </w:tc>
        <w:tc>
          <w:tcPr>
            <w:tcW w:w="1164" w:type="dxa"/>
            <w:tcBorders>
              <w:top w:val="nil"/>
              <w:left w:val="nil"/>
              <w:bottom w:val="nil"/>
              <w:right w:val="nil"/>
            </w:tcBorders>
            <w:shd w:val="clear" w:color="auto" w:fill="auto"/>
            <w:noWrap/>
            <w:vAlign w:val="bottom"/>
            <w:hideMark/>
          </w:tcPr>
          <w:p w14:paraId="34EBA2F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1.68192</w:t>
            </w:r>
          </w:p>
        </w:tc>
        <w:tc>
          <w:tcPr>
            <w:tcW w:w="1163" w:type="dxa"/>
            <w:tcBorders>
              <w:top w:val="nil"/>
              <w:left w:val="nil"/>
              <w:bottom w:val="nil"/>
              <w:right w:val="nil"/>
            </w:tcBorders>
            <w:shd w:val="clear" w:color="auto" w:fill="auto"/>
            <w:noWrap/>
            <w:vAlign w:val="bottom"/>
            <w:hideMark/>
          </w:tcPr>
          <w:p w14:paraId="4ED86328"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216" w:type="dxa"/>
            <w:tcBorders>
              <w:top w:val="nil"/>
              <w:left w:val="nil"/>
              <w:bottom w:val="nil"/>
              <w:right w:val="nil"/>
            </w:tcBorders>
            <w:shd w:val="clear" w:color="auto" w:fill="auto"/>
            <w:noWrap/>
            <w:vAlign w:val="bottom"/>
            <w:hideMark/>
          </w:tcPr>
          <w:p w14:paraId="5E60C58E"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4187B220"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0DC951CA"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7F5375E4"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156ADE24" w14:textId="77777777" w:rsidTr="00164157">
        <w:trPr>
          <w:trHeight w:val="578"/>
        </w:trPr>
        <w:tc>
          <w:tcPr>
            <w:tcW w:w="1374" w:type="dxa"/>
            <w:tcBorders>
              <w:top w:val="nil"/>
              <w:left w:val="nil"/>
              <w:bottom w:val="nil"/>
              <w:right w:val="nil"/>
            </w:tcBorders>
            <w:shd w:val="clear" w:color="auto" w:fill="auto"/>
            <w:vAlign w:val="bottom"/>
            <w:hideMark/>
          </w:tcPr>
          <w:p w14:paraId="5A837735"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Ico</w:t>
            </w:r>
            <w:proofErr w:type="spellEnd"/>
            <w:r w:rsidRPr="00164157">
              <w:rPr>
                <w:rFonts w:ascii="Century Gothic" w:eastAsia="Times New Roman" w:hAnsi="Century Gothic" w:cs="Calibri"/>
                <w:color w:val="000000"/>
                <w:sz w:val="18"/>
                <w:szCs w:val="18"/>
                <w:lang w:val="en-US" w:eastAsia="en-US"/>
              </w:rPr>
              <w:t xml:space="preserve"> [M€] - Cost of investment</w:t>
            </w:r>
          </w:p>
        </w:tc>
        <w:tc>
          <w:tcPr>
            <w:tcW w:w="1164" w:type="dxa"/>
            <w:tcBorders>
              <w:top w:val="nil"/>
              <w:left w:val="nil"/>
              <w:bottom w:val="nil"/>
              <w:right w:val="nil"/>
            </w:tcBorders>
            <w:shd w:val="clear" w:color="auto" w:fill="auto"/>
            <w:noWrap/>
            <w:vAlign w:val="bottom"/>
            <w:hideMark/>
          </w:tcPr>
          <w:p w14:paraId="0081244B"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3.2</w:t>
            </w:r>
          </w:p>
        </w:tc>
        <w:tc>
          <w:tcPr>
            <w:tcW w:w="1163" w:type="dxa"/>
            <w:tcBorders>
              <w:top w:val="nil"/>
              <w:left w:val="nil"/>
              <w:bottom w:val="nil"/>
              <w:right w:val="nil"/>
            </w:tcBorders>
            <w:shd w:val="clear" w:color="auto" w:fill="auto"/>
            <w:noWrap/>
            <w:vAlign w:val="bottom"/>
            <w:hideMark/>
          </w:tcPr>
          <w:p w14:paraId="755A0445"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216" w:type="dxa"/>
            <w:tcBorders>
              <w:top w:val="nil"/>
              <w:left w:val="nil"/>
              <w:bottom w:val="nil"/>
              <w:right w:val="nil"/>
            </w:tcBorders>
            <w:shd w:val="clear" w:color="auto" w:fill="auto"/>
            <w:noWrap/>
            <w:vAlign w:val="bottom"/>
            <w:hideMark/>
          </w:tcPr>
          <w:p w14:paraId="1962BFA9"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7C5F6752"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730BA614"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20EF3FAF"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51806D98" w14:textId="77777777" w:rsidTr="00164157">
        <w:trPr>
          <w:trHeight w:val="868"/>
        </w:trPr>
        <w:tc>
          <w:tcPr>
            <w:tcW w:w="1374" w:type="dxa"/>
            <w:tcBorders>
              <w:top w:val="nil"/>
              <w:left w:val="nil"/>
              <w:bottom w:val="nil"/>
              <w:right w:val="nil"/>
            </w:tcBorders>
            <w:shd w:val="clear" w:color="auto" w:fill="auto"/>
            <w:vAlign w:val="bottom"/>
            <w:hideMark/>
          </w:tcPr>
          <w:p w14:paraId="3FD8BC15"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lastRenderedPageBreak/>
              <w:t>Ico</w:t>
            </w:r>
            <w:proofErr w:type="spellEnd"/>
            <w:r w:rsidRPr="00164157">
              <w:rPr>
                <w:rFonts w:ascii="Century Gothic" w:eastAsia="Times New Roman" w:hAnsi="Century Gothic" w:cs="Calibri"/>
                <w:color w:val="000000"/>
                <w:sz w:val="18"/>
                <w:szCs w:val="18"/>
                <w:lang w:val="en-US" w:eastAsia="en-US"/>
              </w:rPr>
              <w:t xml:space="preserve"> [M€] - Cost of investment without VAT</w:t>
            </w:r>
          </w:p>
        </w:tc>
        <w:tc>
          <w:tcPr>
            <w:tcW w:w="1164" w:type="dxa"/>
            <w:tcBorders>
              <w:top w:val="nil"/>
              <w:left w:val="nil"/>
              <w:bottom w:val="nil"/>
              <w:right w:val="nil"/>
            </w:tcBorders>
            <w:shd w:val="clear" w:color="auto" w:fill="auto"/>
            <w:noWrap/>
            <w:vAlign w:val="bottom"/>
            <w:hideMark/>
          </w:tcPr>
          <w:p w14:paraId="78B44386"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2.56</w:t>
            </w:r>
          </w:p>
        </w:tc>
        <w:tc>
          <w:tcPr>
            <w:tcW w:w="1163" w:type="dxa"/>
            <w:tcBorders>
              <w:top w:val="nil"/>
              <w:left w:val="nil"/>
              <w:bottom w:val="nil"/>
              <w:right w:val="nil"/>
            </w:tcBorders>
            <w:shd w:val="clear" w:color="auto" w:fill="auto"/>
            <w:noWrap/>
            <w:vAlign w:val="bottom"/>
            <w:hideMark/>
          </w:tcPr>
          <w:p w14:paraId="368F59FA"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216" w:type="dxa"/>
            <w:tcBorders>
              <w:top w:val="nil"/>
              <w:left w:val="nil"/>
              <w:bottom w:val="nil"/>
              <w:right w:val="nil"/>
            </w:tcBorders>
            <w:shd w:val="clear" w:color="auto" w:fill="auto"/>
            <w:noWrap/>
            <w:vAlign w:val="bottom"/>
            <w:hideMark/>
          </w:tcPr>
          <w:p w14:paraId="347B8DAF"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02F73F74"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624A068D"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4CEA3F04"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267E7CB8" w14:textId="77777777" w:rsidTr="00164157">
        <w:trPr>
          <w:trHeight w:val="335"/>
        </w:trPr>
        <w:tc>
          <w:tcPr>
            <w:tcW w:w="1374" w:type="dxa"/>
            <w:tcBorders>
              <w:top w:val="nil"/>
              <w:left w:val="nil"/>
              <w:bottom w:val="nil"/>
              <w:right w:val="nil"/>
            </w:tcBorders>
            <w:shd w:val="clear" w:color="auto" w:fill="auto"/>
            <w:vAlign w:val="bottom"/>
            <w:hideMark/>
          </w:tcPr>
          <w:p w14:paraId="46F944B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Fco</w:t>
            </w:r>
            <w:proofErr w:type="spellEnd"/>
            <w:r w:rsidRPr="00164157">
              <w:rPr>
                <w:rFonts w:ascii="Century Gothic" w:eastAsia="Times New Roman" w:hAnsi="Century Gothic" w:cs="Calibri"/>
                <w:color w:val="000000"/>
                <w:sz w:val="18"/>
                <w:szCs w:val="18"/>
                <w:lang w:val="en-US" w:eastAsia="en-US"/>
              </w:rPr>
              <w:t>[M€]</w:t>
            </w:r>
          </w:p>
        </w:tc>
        <w:tc>
          <w:tcPr>
            <w:tcW w:w="1164" w:type="dxa"/>
            <w:tcBorders>
              <w:top w:val="nil"/>
              <w:left w:val="nil"/>
              <w:bottom w:val="nil"/>
              <w:right w:val="nil"/>
            </w:tcBorders>
            <w:shd w:val="clear" w:color="auto" w:fill="auto"/>
            <w:noWrap/>
            <w:vAlign w:val="bottom"/>
            <w:hideMark/>
          </w:tcPr>
          <w:p w14:paraId="63CD50C1"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0.056064</w:t>
            </w:r>
          </w:p>
        </w:tc>
        <w:tc>
          <w:tcPr>
            <w:tcW w:w="1163" w:type="dxa"/>
            <w:tcBorders>
              <w:top w:val="nil"/>
              <w:left w:val="nil"/>
              <w:bottom w:val="nil"/>
              <w:right w:val="nil"/>
            </w:tcBorders>
            <w:shd w:val="clear" w:color="auto" w:fill="auto"/>
            <w:noWrap/>
            <w:vAlign w:val="bottom"/>
            <w:hideMark/>
          </w:tcPr>
          <w:p w14:paraId="569FF220"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216" w:type="dxa"/>
            <w:tcBorders>
              <w:top w:val="nil"/>
              <w:left w:val="nil"/>
              <w:bottom w:val="nil"/>
              <w:right w:val="nil"/>
            </w:tcBorders>
            <w:shd w:val="clear" w:color="auto" w:fill="auto"/>
            <w:noWrap/>
            <w:vAlign w:val="bottom"/>
            <w:hideMark/>
          </w:tcPr>
          <w:p w14:paraId="511892AF"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36C03458"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06A4D59C"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7CA379A4"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70425E99" w14:textId="77777777" w:rsidTr="00164157">
        <w:trPr>
          <w:trHeight w:val="868"/>
        </w:trPr>
        <w:tc>
          <w:tcPr>
            <w:tcW w:w="1374" w:type="dxa"/>
            <w:tcBorders>
              <w:top w:val="nil"/>
              <w:left w:val="nil"/>
              <w:bottom w:val="nil"/>
              <w:right w:val="nil"/>
            </w:tcBorders>
            <w:shd w:val="clear" w:color="auto" w:fill="auto"/>
            <w:vAlign w:val="bottom"/>
            <w:hideMark/>
          </w:tcPr>
          <w:p w14:paraId="5D83674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Average annual cash flow</w:t>
            </w:r>
          </w:p>
        </w:tc>
        <w:tc>
          <w:tcPr>
            <w:tcW w:w="1164" w:type="dxa"/>
            <w:tcBorders>
              <w:top w:val="nil"/>
              <w:left w:val="nil"/>
              <w:bottom w:val="nil"/>
              <w:right w:val="nil"/>
            </w:tcBorders>
            <w:shd w:val="clear" w:color="auto" w:fill="auto"/>
            <w:noWrap/>
            <w:vAlign w:val="bottom"/>
            <w:hideMark/>
          </w:tcPr>
          <w:p w14:paraId="151EC141"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1.625856</w:t>
            </w:r>
          </w:p>
        </w:tc>
        <w:tc>
          <w:tcPr>
            <w:tcW w:w="1163" w:type="dxa"/>
            <w:tcBorders>
              <w:top w:val="nil"/>
              <w:left w:val="nil"/>
              <w:bottom w:val="nil"/>
              <w:right w:val="nil"/>
            </w:tcBorders>
            <w:shd w:val="clear" w:color="auto" w:fill="auto"/>
            <w:noWrap/>
            <w:vAlign w:val="bottom"/>
            <w:hideMark/>
          </w:tcPr>
          <w:p w14:paraId="57E88AA4"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216" w:type="dxa"/>
            <w:tcBorders>
              <w:top w:val="nil"/>
              <w:left w:val="nil"/>
              <w:bottom w:val="nil"/>
              <w:right w:val="nil"/>
            </w:tcBorders>
            <w:shd w:val="clear" w:color="auto" w:fill="auto"/>
            <w:noWrap/>
            <w:vAlign w:val="bottom"/>
            <w:hideMark/>
          </w:tcPr>
          <w:p w14:paraId="0F1B9FFB"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31D510F7"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55F890B9"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3BD4DD80"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1FF2D662" w14:textId="77777777" w:rsidTr="00164157">
        <w:trPr>
          <w:trHeight w:val="868"/>
        </w:trPr>
        <w:tc>
          <w:tcPr>
            <w:tcW w:w="1374" w:type="dxa"/>
            <w:tcBorders>
              <w:top w:val="nil"/>
              <w:left w:val="nil"/>
              <w:bottom w:val="nil"/>
              <w:right w:val="nil"/>
            </w:tcBorders>
            <w:shd w:val="clear" w:color="auto" w:fill="auto"/>
            <w:vAlign w:val="bottom"/>
            <w:hideMark/>
          </w:tcPr>
          <w:p w14:paraId="3D34116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Simple payback period[years]</w:t>
            </w:r>
          </w:p>
        </w:tc>
        <w:tc>
          <w:tcPr>
            <w:tcW w:w="1164" w:type="dxa"/>
            <w:tcBorders>
              <w:top w:val="nil"/>
              <w:left w:val="nil"/>
              <w:bottom w:val="nil"/>
              <w:right w:val="nil"/>
            </w:tcBorders>
            <w:shd w:val="clear" w:color="auto" w:fill="auto"/>
            <w:noWrap/>
            <w:vAlign w:val="bottom"/>
            <w:hideMark/>
          </w:tcPr>
          <w:p w14:paraId="118BDBE8"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1.5745552</w:t>
            </w:r>
          </w:p>
        </w:tc>
        <w:tc>
          <w:tcPr>
            <w:tcW w:w="1163" w:type="dxa"/>
            <w:tcBorders>
              <w:top w:val="nil"/>
              <w:left w:val="nil"/>
              <w:bottom w:val="nil"/>
              <w:right w:val="nil"/>
            </w:tcBorders>
            <w:shd w:val="clear" w:color="auto" w:fill="auto"/>
            <w:noWrap/>
            <w:vAlign w:val="bottom"/>
            <w:hideMark/>
          </w:tcPr>
          <w:p w14:paraId="3D801E0F"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216" w:type="dxa"/>
            <w:tcBorders>
              <w:top w:val="nil"/>
              <w:left w:val="nil"/>
              <w:bottom w:val="nil"/>
              <w:right w:val="nil"/>
            </w:tcBorders>
            <w:shd w:val="clear" w:color="auto" w:fill="auto"/>
            <w:noWrap/>
            <w:vAlign w:val="bottom"/>
            <w:hideMark/>
          </w:tcPr>
          <w:p w14:paraId="770E09ED"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709FB930"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3A905C73"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4F3784EA"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713F93D1" w14:textId="77777777" w:rsidTr="00164157">
        <w:trPr>
          <w:trHeight w:val="319"/>
        </w:trPr>
        <w:tc>
          <w:tcPr>
            <w:tcW w:w="1374" w:type="dxa"/>
            <w:tcBorders>
              <w:top w:val="nil"/>
              <w:left w:val="nil"/>
              <w:bottom w:val="nil"/>
              <w:right w:val="nil"/>
            </w:tcBorders>
            <w:shd w:val="clear" w:color="auto" w:fill="auto"/>
            <w:noWrap/>
            <w:vAlign w:val="bottom"/>
            <w:hideMark/>
          </w:tcPr>
          <w:p w14:paraId="42172B1E"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164" w:type="dxa"/>
            <w:tcBorders>
              <w:top w:val="nil"/>
              <w:left w:val="nil"/>
              <w:bottom w:val="nil"/>
              <w:right w:val="nil"/>
            </w:tcBorders>
            <w:shd w:val="clear" w:color="auto" w:fill="auto"/>
            <w:noWrap/>
            <w:vAlign w:val="bottom"/>
            <w:hideMark/>
          </w:tcPr>
          <w:p w14:paraId="0DDDFC9C"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163" w:type="dxa"/>
            <w:tcBorders>
              <w:top w:val="nil"/>
              <w:left w:val="nil"/>
              <w:bottom w:val="nil"/>
              <w:right w:val="nil"/>
            </w:tcBorders>
            <w:shd w:val="clear" w:color="auto" w:fill="auto"/>
            <w:noWrap/>
            <w:vAlign w:val="bottom"/>
            <w:hideMark/>
          </w:tcPr>
          <w:p w14:paraId="1830B6EE"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216" w:type="dxa"/>
            <w:tcBorders>
              <w:top w:val="nil"/>
              <w:left w:val="nil"/>
              <w:bottom w:val="nil"/>
              <w:right w:val="nil"/>
            </w:tcBorders>
            <w:shd w:val="clear" w:color="auto" w:fill="auto"/>
            <w:noWrap/>
            <w:vAlign w:val="bottom"/>
            <w:hideMark/>
          </w:tcPr>
          <w:p w14:paraId="1FE67C2A"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68361778"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7E2F49FB"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25" w:type="dxa"/>
            <w:tcBorders>
              <w:top w:val="nil"/>
              <w:left w:val="nil"/>
              <w:bottom w:val="nil"/>
              <w:right w:val="nil"/>
            </w:tcBorders>
            <w:shd w:val="clear" w:color="auto" w:fill="auto"/>
            <w:noWrap/>
            <w:vAlign w:val="bottom"/>
            <w:hideMark/>
          </w:tcPr>
          <w:p w14:paraId="773617E5"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19C66756" w14:textId="77777777" w:rsidTr="00164157">
        <w:trPr>
          <w:trHeight w:val="868"/>
        </w:trPr>
        <w:tc>
          <w:tcPr>
            <w:tcW w:w="1374" w:type="dxa"/>
            <w:tcBorders>
              <w:top w:val="nil"/>
              <w:left w:val="nil"/>
              <w:bottom w:val="nil"/>
              <w:right w:val="nil"/>
            </w:tcBorders>
            <w:shd w:val="clear" w:color="auto" w:fill="auto"/>
            <w:vAlign w:val="bottom"/>
            <w:hideMark/>
          </w:tcPr>
          <w:p w14:paraId="2F169AD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Year</w:t>
            </w:r>
          </w:p>
        </w:tc>
        <w:tc>
          <w:tcPr>
            <w:tcW w:w="1164" w:type="dxa"/>
            <w:tcBorders>
              <w:top w:val="nil"/>
              <w:left w:val="nil"/>
              <w:bottom w:val="nil"/>
              <w:right w:val="nil"/>
            </w:tcBorders>
            <w:shd w:val="clear" w:color="auto" w:fill="auto"/>
            <w:vAlign w:val="bottom"/>
            <w:hideMark/>
          </w:tcPr>
          <w:p w14:paraId="113FACFC" w14:textId="77777777" w:rsidR="00164157" w:rsidRPr="00164157" w:rsidRDefault="00164157" w:rsidP="00164157">
            <w:pPr>
              <w:spacing w:after="0" w:line="240" w:lineRule="auto"/>
              <w:jc w:val="center"/>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FCn</w:t>
            </w:r>
            <w:proofErr w:type="spellEnd"/>
          </w:p>
        </w:tc>
        <w:tc>
          <w:tcPr>
            <w:tcW w:w="1163" w:type="dxa"/>
            <w:tcBorders>
              <w:top w:val="nil"/>
              <w:left w:val="nil"/>
              <w:bottom w:val="nil"/>
              <w:right w:val="nil"/>
            </w:tcBorders>
            <w:shd w:val="clear" w:color="auto" w:fill="auto"/>
            <w:vAlign w:val="bottom"/>
            <w:hideMark/>
          </w:tcPr>
          <w:p w14:paraId="52DC08D3" w14:textId="77777777" w:rsidR="00164157" w:rsidRPr="00164157" w:rsidRDefault="00164157" w:rsidP="00164157">
            <w:pPr>
              <w:spacing w:after="0" w:line="240" w:lineRule="auto"/>
              <w:jc w:val="center"/>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Rn</w:t>
            </w:r>
          </w:p>
        </w:tc>
        <w:tc>
          <w:tcPr>
            <w:tcW w:w="1216" w:type="dxa"/>
            <w:tcBorders>
              <w:top w:val="nil"/>
              <w:left w:val="nil"/>
              <w:bottom w:val="nil"/>
              <w:right w:val="nil"/>
            </w:tcBorders>
            <w:shd w:val="clear" w:color="auto" w:fill="auto"/>
            <w:vAlign w:val="bottom"/>
            <w:hideMark/>
          </w:tcPr>
          <w:p w14:paraId="5E4B7937" w14:textId="77777777" w:rsidR="00164157" w:rsidRPr="00164157" w:rsidRDefault="00164157" w:rsidP="00164157">
            <w:pPr>
              <w:spacing w:after="0" w:line="240" w:lineRule="auto"/>
              <w:jc w:val="center"/>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Cash-Flow</w:t>
            </w:r>
          </w:p>
        </w:tc>
        <w:tc>
          <w:tcPr>
            <w:tcW w:w="1505" w:type="dxa"/>
            <w:tcBorders>
              <w:top w:val="nil"/>
              <w:left w:val="nil"/>
              <w:bottom w:val="nil"/>
              <w:right w:val="nil"/>
            </w:tcBorders>
            <w:shd w:val="clear" w:color="auto" w:fill="auto"/>
            <w:vAlign w:val="bottom"/>
            <w:hideMark/>
          </w:tcPr>
          <w:p w14:paraId="107628C5" w14:textId="77777777" w:rsidR="00164157" w:rsidRPr="00164157" w:rsidRDefault="00164157" w:rsidP="00164157">
            <w:pPr>
              <w:spacing w:after="0" w:line="240" w:lineRule="auto"/>
              <w:jc w:val="center"/>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Tax Payments</w:t>
            </w:r>
          </w:p>
        </w:tc>
        <w:tc>
          <w:tcPr>
            <w:tcW w:w="1870" w:type="dxa"/>
            <w:tcBorders>
              <w:top w:val="nil"/>
              <w:left w:val="nil"/>
              <w:bottom w:val="nil"/>
              <w:right w:val="nil"/>
            </w:tcBorders>
            <w:shd w:val="clear" w:color="auto" w:fill="auto"/>
            <w:vAlign w:val="bottom"/>
            <w:hideMark/>
          </w:tcPr>
          <w:p w14:paraId="2006D5BA" w14:textId="77777777" w:rsidR="00164157" w:rsidRPr="00164157" w:rsidRDefault="00164157" w:rsidP="00164157">
            <w:pPr>
              <w:spacing w:after="0" w:line="240" w:lineRule="auto"/>
              <w:jc w:val="center"/>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C-F after tax in PV</w:t>
            </w:r>
          </w:p>
        </w:tc>
        <w:tc>
          <w:tcPr>
            <w:tcW w:w="925" w:type="dxa"/>
            <w:tcBorders>
              <w:top w:val="nil"/>
              <w:left w:val="nil"/>
              <w:bottom w:val="nil"/>
              <w:right w:val="nil"/>
            </w:tcBorders>
            <w:shd w:val="clear" w:color="auto" w:fill="auto"/>
            <w:vAlign w:val="bottom"/>
            <w:hideMark/>
          </w:tcPr>
          <w:p w14:paraId="4141F0F9" w14:textId="77777777" w:rsidR="00164157" w:rsidRPr="00164157" w:rsidRDefault="00164157" w:rsidP="00164157">
            <w:pPr>
              <w:spacing w:after="0" w:line="240" w:lineRule="auto"/>
              <w:jc w:val="center"/>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Gn</w:t>
            </w:r>
            <w:proofErr w:type="spellEnd"/>
          </w:p>
        </w:tc>
      </w:tr>
      <w:tr w:rsidR="00164157" w:rsidRPr="00164157" w14:paraId="6FF02206" w14:textId="77777777" w:rsidTr="00164157">
        <w:trPr>
          <w:trHeight w:val="335"/>
        </w:trPr>
        <w:tc>
          <w:tcPr>
            <w:tcW w:w="1374" w:type="dxa"/>
            <w:tcBorders>
              <w:top w:val="nil"/>
              <w:left w:val="nil"/>
              <w:bottom w:val="nil"/>
              <w:right w:val="nil"/>
            </w:tcBorders>
            <w:shd w:val="clear" w:color="auto" w:fill="auto"/>
            <w:noWrap/>
            <w:vAlign w:val="bottom"/>
            <w:hideMark/>
          </w:tcPr>
          <w:p w14:paraId="6B7710C7"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w:t>
            </w:r>
          </w:p>
        </w:tc>
        <w:tc>
          <w:tcPr>
            <w:tcW w:w="1164" w:type="dxa"/>
            <w:tcBorders>
              <w:top w:val="nil"/>
              <w:left w:val="nil"/>
              <w:bottom w:val="nil"/>
              <w:right w:val="nil"/>
            </w:tcBorders>
            <w:shd w:val="clear" w:color="auto" w:fill="auto"/>
            <w:noWrap/>
            <w:vAlign w:val="bottom"/>
            <w:hideMark/>
          </w:tcPr>
          <w:p w14:paraId="51CB8785"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163" w:type="dxa"/>
            <w:tcBorders>
              <w:top w:val="nil"/>
              <w:left w:val="nil"/>
              <w:bottom w:val="nil"/>
              <w:right w:val="nil"/>
            </w:tcBorders>
            <w:shd w:val="clear" w:color="auto" w:fill="auto"/>
            <w:noWrap/>
            <w:vAlign w:val="bottom"/>
            <w:hideMark/>
          </w:tcPr>
          <w:p w14:paraId="081AE272"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216" w:type="dxa"/>
            <w:tcBorders>
              <w:top w:val="nil"/>
              <w:left w:val="nil"/>
              <w:bottom w:val="nil"/>
              <w:right w:val="nil"/>
            </w:tcBorders>
            <w:shd w:val="clear" w:color="auto" w:fill="auto"/>
            <w:noWrap/>
            <w:vAlign w:val="bottom"/>
            <w:hideMark/>
          </w:tcPr>
          <w:p w14:paraId="0A6DDCD3"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505" w:type="dxa"/>
            <w:tcBorders>
              <w:top w:val="nil"/>
              <w:left w:val="nil"/>
              <w:bottom w:val="nil"/>
              <w:right w:val="nil"/>
            </w:tcBorders>
            <w:shd w:val="clear" w:color="auto" w:fill="auto"/>
            <w:noWrap/>
            <w:vAlign w:val="bottom"/>
            <w:hideMark/>
          </w:tcPr>
          <w:p w14:paraId="33BD40FA"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870" w:type="dxa"/>
            <w:tcBorders>
              <w:top w:val="nil"/>
              <w:left w:val="nil"/>
              <w:bottom w:val="nil"/>
              <w:right w:val="nil"/>
            </w:tcBorders>
            <w:shd w:val="clear" w:color="auto" w:fill="auto"/>
            <w:noWrap/>
            <w:vAlign w:val="bottom"/>
            <w:hideMark/>
          </w:tcPr>
          <w:p w14:paraId="7E7284BE"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-2.56</w:t>
            </w:r>
          </w:p>
        </w:tc>
        <w:tc>
          <w:tcPr>
            <w:tcW w:w="925" w:type="dxa"/>
            <w:tcBorders>
              <w:top w:val="nil"/>
              <w:left w:val="nil"/>
              <w:bottom w:val="nil"/>
              <w:right w:val="nil"/>
            </w:tcBorders>
            <w:shd w:val="clear" w:color="auto" w:fill="auto"/>
            <w:noWrap/>
            <w:vAlign w:val="bottom"/>
            <w:hideMark/>
          </w:tcPr>
          <w:p w14:paraId="0A5B69A2"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-2.56</w:t>
            </w:r>
          </w:p>
        </w:tc>
      </w:tr>
      <w:tr w:rsidR="00164157" w:rsidRPr="00164157" w14:paraId="61EB2948" w14:textId="77777777" w:rsidTr="00164157">
        <w:trPr>
          <w:trHeight w:val="335"/>
        </w:trPr>
        <w:tc>
          <w:tcPr>
            <w:tcW w:w="1374" w:type="dxa"/>
            <w:tcBorders>
              <w:top w:val="nil"/>
              <w:left w:val="nil"/>
              <w:bottom w:val="nil"/>
              <w:right w:val="nil"/>
            </w:tcBorders>
            <w:shd w:val="clear" w:color="auto" w:fill="auto"/>
            <w:noWrap/>
            <w:vAlign w:val="bottom"/>
            <w:hideMark/>
          </w:tcPr>
          <w:p w14:paraId="6A562688"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w:t>
            </w:r>
          </w:p>
        </w:tc>
        <w:tc>
          <w:tcPr>
            <w:tcW w:w="1164" w:type="dxa"/>
            <w:tcBorders>
              <w:top w:val="nil"/>
              <w:left w:val="nil"/>
              <w:bottom w:val="nil"/>
              <w:right w:val="nil"/>
            </w:tcBorders>
            <w:shd w:val="clear" w:color="auto" w:fill="auto"/>
            <w:noWrap/>
            <w:vAlign w:val="bottom"/>
            <w:hideMark/>
          </w:tcPr>
          <w:p w14:paraId="06110E0B"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0.0577459</w:t>
            </w:r>
          </w:p>
        </w:tc>
        <w:tc>
          <w:tcPr>
            <w:tcW w:w="1163" w:type="dxa"/>
            <w:tcBorders>
              <w:top w:val="nil"/>
              <w:left w:val="nil"/>
              <w:bottom w:val="nil"/>
              <w:right w:val="nil"/>
            </w:tcBorders>
            <w:shd w:val="clear" w:color="auto" w:fill="auto"/>
            <w:noWrap/>
            <w:vAlign w:val="bottom"/>
            <w:hideMark/>
          </w:tcPr>
          <w:p w14:paraId="57547F48"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1.7071</w:t>
            </w:r>
          </w:p>
        </w:tc>
        <w:tc>
          <w:tcPr>
            <w:tcW w:w="1216" w:type="dxa"/>
            <w:tcBorders>
              <w:top w:val="nil"/>
              <w:left w:val="nil"/>
              <w:bottom w:val="nil"/>
              <w:right w:val="nil"/>
            </w:tcBorders>
            <w:shd w:val="clear" w:color="auto" w:fill="auto"/>
            <w:noWrap/>
            <w:vAlign w:val="bottom"/>
            <w:hideMark/>
          </w:tcPr>
          <w:p w14:paraId="5FA3CB57"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1.6494</w:t>
            </w:r>
          </w:p>
        </w:tc>
        <w:tc>
          <w:tcPr>
            <w:tcW w:w="1505" w:type="dxa"/>
            <w:tcBorders>
              <w:top w:val="nil"/>
              <w:left w:val="nil"/>
              <w:bottom w:val="nil"/>
              <w:right w:val="nil"/>
            </w:tcBorders>
            <w:shd w:val="clear" w:color="auto" w:fill="auto"/>
            <w:noWrap/>
            <w:vAlign w:val="bottom"/>
            <w:hideMark/>
          </w:tcPr>
          <w:p w14:paraId="29BCAECF"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0.3299</w:t>
            </w:r>
          </w:p>
        </w:tc>
        <w:tc>
          <w:tcPr>
            <w:tcW w:w="1870" w:type="dxa"/>
            <w:tcBorders>
              <w:top w:val="nil"/>
              <w:left w:val="nil"/>
              <w:bottom w:val="nil"/>
              <w:right w:val="nil"/>
            </w:tcBorders>
            <w:shd w:val="clear" w:color="auto" w:fill="auto"/>
            <w:noWrap/>
            <w:vAlign w:val="bottom"/>
            <w:hideMark/>
          </w:tcPr>
          <w:p w14:paraId="468B0BBF"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1.2218</w:t>
            </w:r>
          </w:p>
        </w:tc>
        <w:tc>
          <w:tcPr>
            <w:tcW w:w="925" w:type="dxa"/>
            <w:tcBorders>
              <w:top w:val="nil"/>
              <w:left w:val="nil"/>
              <w:bottom w:val="nil"/>
              <w:right w:val="nil"/>
            </w:tcBorders>
            <w:shd w:val="clear" w:color="auto" w:fill="auto"/>
            <w:noWrap/>
            <w:vAlign w:val="bottom"/>
            <w:hideMark/>
          </w:tcPr>
          <w:p w14:paraId="5F4E8257"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-1.3382</w:t>
            </w:r>
          </w:p>
        </w:tc>
      </w:tr>
      <w:tr w:rsidR="00164157" w:rsidRPr="00164157" w14:paraId="77B84D2C" w14:textId="77777777" w:rsidTr="00164157">
        <w:trPr>
          <w:trHeight w:val="335"/>
        </w:trPr>
        <w:tc>
          <w:tcPr>
            <w:tcW w:w="1374" w:type="dxa"/>
            <w:tcBorders>
              <w:top w:val="nil"/>
              <w:left w:val="nil"/>
              <w:bottom w:val="nil"/>
              <w:right w:val="nil"/>
            </w:tcBorders>
            <w:shd w:val="clear" w:color="auto" w:fill="auto"/>
            <w:noWrap/>
            <w:vAlign w:val="bottom"/>
            <w:hideMark/>
          </w:tcPr>
          <w:p w14:paraId="159B9BA8"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2</w:t>
            </w:r>
          </w:p>
        </w:tc>
        <w:tc>
          <w:tcPr>
            <w:tcW w:w="1164" w:type="dxa"/>
            <w:tcBorders>
              <w:top w:val="nil"/>
              <w:left w:val="nil"/>
              <w:bottom w:val="nil"/>
              <w:right w:val="nil"/>
            </w:tcBorders>
            <w:shd w:val="clear" w:color="auto" w:fill="auto"/>
            <w:noWrap/>
            <w:vAlign w:val="bottom"/>
            <w:hideMark/>
          </w:tcPr>
          <w:p w14:paraId="0DAF301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0.0594783</w:t>
            </w:r>
          </w:p>
        </w:tc>
        <w:tc>
          <w:tcPr>
            <w:tcW w:w="1163" w:type="dxa"/>
            <w:tcBorders>
              <w:top w:val="nil"/>
              <w:left w:val="nil"/>
              <w:bottom w:val="nil"/>
              <w:right w:val="nil"/>
            </w:tcBorders>
            <w:shd w:val="clear" w:color="auto" w:fill="auto"/>
            <w:noWrap/>
            <w:vAlign w:val="bottom"/>
            <w:hideMark/>
          </w:tcPr>
          <w:p w14:paraId="14D55EDE"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1.7328</w:t>
            </w:r>
          </w:p>
        </w:tc>
        <w:tc>
          <w:tcPr>
            <w:tcW w:w="1216" w:type="dxa"/>
            <w:tcBorders>
              <w:top w:val="nil"/>
              <w:left w:val="nil"/>
              <w:bottom w:val="nil"/>
              <w:right w:val="nil"/>
            </w:tcBorders>
            <w:shd w:val="clear" w:color="auto" w:fill="auto"/>
            <w:noWrap/>
            <w:vAlign w:val="bottom"/>
            <w:hideMark/>
          </w:tcPr>
          <w:p w14:paraId="58A52311"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1.6733</w:t>
            </w:r>
          </w:p>
        </w:tc>
        <w:tc>
          <w:tcPr>
            <w:tcW w:w="1505" w:type="dxa"/>
            <w:tcBorders>
              <w:top w:val="nil"/>
              <w:left w:val="nil"/>
              <w:bottom w:val="nil"/>
              <w:right w:val="nil"/>
            </w:tcBorders>
            <w:shd w:val="clear" w:color="auto" w:fill="auto"/>
            <w:noWrap/>
            <w:vAlign w:val="bottom"/>
            <w:hideMark/>
          </w:tcPr>
          <w:p w14:paraId="523F3AC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0.3347</w:t>
            </w:r>
          </w:p>
        </w:tc>
        <w:tc>
          <w:tcPr>
            <w:tcW w:w="1870" w:type="dxa"/>
            <w:tcBorders>
              <w:top w:val="nil"/>
              <w:left w:val="nil"/>
              <w:bottom w:val="nil"/>
              <w:right w:val="nil"/>
            </w:tcBorders>
            <w:shd w:val="clear" w:color="auto" w:fill="auto"/>
            <w:noWrap/>
            <w:vAlign w:val="bottom"/>
            <w:hideMark/>
          </w:tcPr>
          <w:p w14:paraId="5EBE20C8"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1.1477</w:t>
            </w:r>
          </w:p>
        </w:tc>
        <w:tc>
          <w:tcPr>
            <w:tcW w:w="925" w:type="dxa"/>
            <w:tcBorders>
              <w:top w:val="nil"/>
              <w:left w:val="nil"/>
              <w:bottom w:val="nil"/>
              <w:right w:val="nil"/>
            </w:tcBorders>
            <w:shd w:val="clear" w:color="auto" w:fill="auto"/>
            <w:noWrap/>
            <w:vAlign w:val="bottom"/>
            <w:hideMark/>
          </w:tcPr>
          <w:p w14:paraId="3EFC7F9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-0.1906</w:t>
            </w:r>
          </w:p>
        </w:tc>
      </w:tr>
      <w:tr w:rsidR="00164157" w:rsidRPr="00164157" w14:paraId="30B9AECB" w14:textId="77777777" w:rsidTr="00164157">
        <w:trPr>
          <w:trHeight w:val="335"/>
        </w:trPr>
        <w:tc>
          <w:tcPr>
            <w:tcW w:w="1374" w:type="dxa"/>
            <w:tcBorders>
              <w:top w:val="nil"/>
              <w:left w:val="nil"/>
              <w:bottom w:val="nil"/>
              <w:right w:val="nil"/>
            </w:tcBorders>
            <w:shd w:val="clear" w:color="auto" w:fill="auto"/>
            <w:noWrap/>
            <w:vAlign w:val="bottom"/>
            <w:hideMark/>
          </w:tcPr>
          <w:p w14:paraId="74759874"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3</w:t>
            </w:r>
          </w:p>
        </w:tc>
        <w:tc>
          <w:tcPr>
            <w:tcW w:w="1164" w:type="dxa"/>
            <w:tcBorders>
              <w:top w:val="nil"/>
              <w:left w:val="nil"/>
              <w:bottom w:val="nil"/>
              <w:right w:val="nil"/>
            </w:tcBorders>
            <w:shd w:val="clear" w:color="auto" w:fill="auto"/>
            <w:noWrap/>
            <w:vAlign w:val="bottom"/>
            <w:hideMark/>
          </w:tcPr>
          <w:p w14:paraId="5E668390"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0.0612626</w:t>
            </w:r>
          </w:p>
        </w:tc>
        <w:tc>
          <w:tcPr>
            <w:tcW w:w="1163" w:type="dxa"/>
            <w:tcBorders>
              <w:top w:val="nil"/>
              <w:left w:val="nil"/>
              <w:bottom w:val="nil"/>
              <w:right w:val="nil"/>
            </w:tcBorders>
            <w:shd w:val="clear" w:color="auto" w:fill="auto"/>
            <w:noWrap/>
            <w:vAlign w:val="bottom"/>
            <w:hideMark/>
          </w:tcPr>
          <w:p w14:paraId="1DD21B08"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1.7587</w:t>
            </w:r>
          </w:p>
        </w:tc>
        <w:tc>
          <w:tcPr>
            <w:tcW w:w="1216" w:type="dxa"/>
            <w:tcBorders>
              <w:top w:val="nil"/>
              <w:left w:val="nil"/>
              <w:bottom w:val="nil"/>
              <w:right w:val="nil"/>
            </w:tcBorders>
            <w:shd w:val="clear" w:color="auto" w:fill="auto"/>
            <w:noWrap/>
            <w:vAlign w:val="bottom"/>
            <w:hideMark/>
          </w:tcPr>
          <w:p w14:paraId="2063D514"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1.6975</w:t>
            </w:r>
          </w:p>
        </w:tc>
        <w:tc>
          <w:tcPr>
            <w:tcW w:w="1505" w:type="dxa"/>
            <w:tcBorders>
              <w:top w:val="nil"/>
              <w:left w:val="nil"/>
              <w:bottom w:val="nil"/>
              <w:right w:val="nil"/>
            </w:tcBorders>
            <w:shd w:val="clear" w:color="auto" w:fill="auto"/>
            <w:noWrap/>
            <w:vAlign w:val="bottom"/>
            <w:hideMark/>
          </w:tcPr>
          <w:p w14:paraId="30F22B92"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0.3395</w:t>
            </w:r>
          </w:p>
        </w:tc>
        <w:tc>
          <w:tcPr>
            <w:tcW w:w="1870" w:type="dxa"/>
            <w:tcBorders>
              <w:top w:val="nil"/>
              <w:left w:val="nil"/>
              <w:bottom w:val="nil"/>
              <w:right w:val="nil"/>
            </w:tcBorders>
            <w:shd w:val="clear" w:color="auto" w:fill="auto"/>
            <w:noWrap/>
            <w:vAlign w:val="bottom"/>
            <w:hideMark/>
          </w:tcPr>
          <w:p w14:paraId="557E4892"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1.0780</w:t>
            </w:r>
          </w:p>
        </w:tc>
        <w:tc>
          <w:tcPr>
            <w:tcW w:w="925" w:type="dxa"/>
            <w:tcBorders>
              <w:top w:val="nil"/>
              <w:left w:val="nil"/>
              <w:bottom w:val="nil"/>
              <w:right w:val="nil"/>
            </w:tcBorders>
            <w:shd w:val="clear" w:color="auto" w:fill="auto"/>
            <w:noWrap/>
            <w:vAlign w:val="bottom"/>
            <w:hideMark/>
          </w:tcPr>
          <w:p w14:paraId="68B2DC48"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0.8874</w:t>
            </w:r>
          </w:p>
        </w:tc>
      </w:tr>
    </w:tbl>
    <w:p w14:paraId="073D05DC" w14:textId="77777777" w:rsidR="00164157" w:rsidRDefault="00164157">
      <w:pPr>
        <w:rPr>
          <w:rFonts w:ascii="Times New Roman" w:hAnsi="Times New Roman" w:cs="Times New Roman"/>
          <w:sz w:val="24"/>
          <w:szCs w:val="24"/>
          <w:lang w:val="en-US"/>
        </w:rPr>
      </w:pPr>
    </w:p>
    <w:p w14:paraId="7BA015F8" w14:textId="29D5C22C" w:rsidR="0031104A" w:rsidRDefault="0031104A" w:rsidP="0031104A">
      <w:pPr>
        <w:spacing w:line="360" w:lineRule="auto"/>
        <w:jc w:val="both"/>
        <w:rPr>
          <w:rFonts w:ascii="Times New Roman" w:hAnsi="Times New Roman" w:cs="Times New Roman"/>
          <w:sz w:val="24"/>
          <w:szCs w:val="24"/>
          <w:lang w:val="en-US"/>
        </w:rPr>
      </w:pPr>
      <w:r w:rsidRPr="0031104A">
        <w:rPr>
          <w:rFonts w:ascii="Times New Roman" w:hAnsi="Times New Roman" w:cs="Times New Roman"/>
          <w:sz w:val="24"/>
          <w:szCs w:val="24"/>
          <w:lang w:val="en-US"/>
        </w:rPr>
        <w:t xml:space="preserve">2. Estimate the net present value and the internal rate of return (IRR) value of the potential investments under investigation and evaluate your findings. What is the IRR telling you about an investment? Is the net present value the most reliable financial evaluation criterion? Can you choose the most beneficial investment </w:t>
      </w:r>
      <w:proofErr w:type="gramStart"/>
      <w:r w:rsidRPr="0031104A">
        <w:rPr>
          <w:rFonts w:ascii="Times New Roman" w:hAnsi="Times New Roman" w:cs="Times New Roman"/>
          <w:sz w:val="24"/>
          <w:szCs w:val="24"/>
          <w:lang w:val="en-US"/>
        </w:rPr>
        <w:t>on the basis of</w:t>
      </w:r>
      <w:proofErr w:type="gramEnd"/>
      <w:r w:rsidRPr="0031104A">
        <w:rPr>
          <w:rFonts w:ascii="Times New Roman" w:hAnsi="Times New Roman" w:cs="Times New Roman"/>
          <w:sz w:val="24"/>
          <w:szCs w:val="24"/>
          <w:lang w:val="en-US"/>
        </w:rPr>
        <w:t xml:space="preserve"> the results of questions (1) and (2) using a multi-criteria analysis, taking also into consideration the initial capital to be invested? Discuss your selection/answer. (20%) </w:t>
      </w:r>
    </w:p>
    <w:p w14:paraId="09C042E3" w14:textId="77777777" w:rsidR="00203E8B" w:rsidRDefault="00203E8B" w:rsidP="00203E8B">
      <w:pPr>
        <w:spacing w:line="360" w:lineRule="auto"/>
        <w:jc w:val="both"/>
        <w:rPr>
          <w:rFonts w:ascii="Times New Roman" w:hAnsi="Times New Roman" w:cs="Times New Roman"/>
          <w:sz w:val="24"/>
          <w:szCs w:val="24"/>
          <w:lang w:val="en-US"/>
        </w:rPr>
      </w:pPr>
      <w:proofErr w:type="gramStart"/>
      <w:r w:rsidRPr="00203E8B">
        <w:rPr>
          <w:rFonts w:ascii="Times New Roman" w:hAnsi="Times New Roman" w:cs="Times New Roman"/>
          <w:sz w:val="24"/>
          <w:szCs w:val="24"/>
          <w:lang w:val="en-US"/>
        </w:rPr>
        <w:t>Internal</w:t>
      </w:r>
      <w:proofErr w:type="gramEnd"/>
      <w:r w:rsidRPr="00203E8B">
        <w:rPr>
          <w:rFonts w:ascii="Times New Roman" w:hAnsi="Times New Roman" w:cs="Times New Roman"/>
          <w:sz w:val="24"/>
          <w:szCs w:val="24"/>
          <w:lang w:val="en-US"/>
        </w:rPr>
        <w:t xml:space="preserve"> rate of return is a capital budgeting calculation for deciding which projects or investments under consideration are investment-worthy and ranking them. IRR is the discount rate for which the net present value (NPV) equals zero (when time-adjusted future cash flows equal the initial investment). IRR is an annual rate of return metric also used to evaluate actual investment performance. </w:t>
      </w:r>
    </w:p>
    <w:p w14:paraId="34755A28" w14:textId="77777777" w:rsidR="00C84B8E" w:rsidRDefault="00203E8B" w:rsidP="00203E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will calculate the IRR with the excel IRR function.</w:t>
      </w:r>
    </w:p>
    <w:p w14:paraId="098C173B" w14:textId="77777777" w:rsidR="00C84B8E" w:rsidRDefault="00C84B8E" w:rsidP="00203E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first scenario where </w:t>
      </w:r>
      <w:proofErr w:type="gramStart"/>
      <w:r>
        <w:rPr>
          <w:rFonts w:ascii="Times New Roman" w:hAnsi="Times New Roman" w:cs="Times New Roman"/>
          <w:sz w:val="24"/>
          <w:szCs w:val="24"/>
          <w:lang w:val="en-US"/>
        </w:rPr>
        <w:t>only</w:t>
      </w:r>
      <w:proofErr w:type="gramEnd"/>
      <w:r>
        <w:rPr>
          <w:rFonts w:ascii="Times New Roman" w:hAnsi="Times New Roman" w:cs="Times New Roman"/>
          <w:sz w:val="24"/>
          <w:szCs w:val="24"/>
          <w:lang w:val="en-US"/>
        </w:rPr>
        <w:t xml:space="preserve"> solar panels are considered.</w:t>
      </w:r>
    </w:p>
    <w:tbl>
      <w:tblPr>
        <w:tblW w:w="8960" w:type="dxa"/>
        <w:jc w:val="center"/>
        <w:tblLook w:val="04A0" w:firstRow="1" w:lastRow="0" w:firstColumn="1" w:lastColumn="0" w:noHBand="0" w:noVBand="1"/>
      </w:tblPr>
      <w:tblGrid>
        <w:gridCol w:w="1540"/>
        <w:gridCol w:w="1064"/>
        <w:gridCol w:w="1540"/>
        <w:gridCol w:w="1064"/>
        <w:gridCol w:w="1069"/>
        <w:gridCol w:w="1064"/>
        <w:gridCol w:w="1064"/>
        <w:gridCol w:w="555"/>
      </w:tblGrid>
      <w:tr w:rsidR="00C84B8E" w:rsidRPr="00C84B8E" w14:paraId="4366FC64" w14:textId="77777777" w:rsidTr="00C84B8E">
        <w:trPr>
          <w:trHeight w:val="570"/>
          <w:jc w:val="center"/>
        </w:trPr>
        <w:tc>
          <w:tcPr>
            <w:tcW w:w="1540" w:type="dxa"/>
            <w:tcBorders>
              <w:top w:val="nil"/>
              <w:left w:val="nil"/>
              <w:bottom w:val="nil"/>
              <w:right w:val="nil"/>
            </w:tcBorders>
            <w:shd w:val="clear" w:color="auto" w:fill="auto"/>
            <w:vAlign w:val="bottom"/>
            <w:hideMark/>
          </w:tcPr>
          <w:p w14:paraId="08323038"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Year</w:t>
            </w:r>
          </w:p>
        </w:tc>
        <w:tc>
          <w:tcPr>
            <w:tcW w:w="1064" w:type="dxa"/>
            <w:tcBorders>
              <w:top w:val="nil"/>
              <w:left w:val="nil"/>
              <w:bottom w:val="nil"/>
              <w:right w:val="nil"/>
            </w:tcBorders>
            <w:shd w:val="clear" w:color="auto" w:fill="auto"/>
            <w:vAlign w:val="bottom"/>
            <w:hideMark/>
          </w:tcPr>
          <w:p w14:paraId="0870837A" w14:textId="77777777" w:rsidR="00C84B8E" w:rsidRPr="00C84B8E" w:rsidRDefault="00C84B8E" w:rsidP="00C84B8E">
            <w:pPr>
              <w:spacing w:after="0" w:line="240" w:lineRule="auto"/>
              <w:rPr>
                <w:rFonts w:ascii="Century Gothic" w:eastAsia="Times New Roman" w:hAnsi="Century Gothic" w:cs="Calibri"/>
                <w:color w:val="000000"/>
                <w:sz w:val="18"/>
                <w:szCs w:val="18"/>
                <w:lang w:val="en-US" w:eastAsia="en-US"/>
              </w:rPr>
            </w:pPr>
            <w:proofErr w:type="spellStart"/>
            <w:r w:rsidRPr="00C84B8E">
              <w:rPr>
                <w:rFonts w:ascii="Century Gothic" w:eastAsia="Times New Roman" w:hAnsi="Century Gothic" w:cs="Calibri"/>
                <w:color w:val="000000"/>
                <w:sz w:val="18"/>
                <w:szCs w:val="18"/>
                <w:lang w:val="en-US" w:eastAsia="en-US"/>
              </w:rPr>
              <w:t>FCn</w:t>
            </w:r>
            <w:proofErr w:type="spellEnd"/>
          </w:p>
        </w:tc>
        <w:tc>
          <w:tcPr>
            <w:tcW w:w="1540" w:type="dxa"/>
            <w:tcBorders>
              <w:top w:val="nil"/>
              <w:left w:val="nil"/>
              <w:bottom w:val="nil"/>
              <w:right w:val="nil"/>
            </w:tcBorders>
            <w:shd w:val="clear" w:color="auto" w:fill="auto"/>
            <w:vAlign w:val="bottom"/>
            <w:hideMark/>
          </w:tcPr>
          <w:p w14:paraId="5F709C76" w14:textId="77777777" w:rsidR="00C84B8E" w:rsidRPr="00C84B8E" w:rsidRDefault="00C84B8E" w:rsidP="00C84B8E">
            <w:pPr>
              <w:spacing w:after="0" w:line="240" w:lineRule="auto"/>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Rn</w:t>
            </w:r>
          </w:p>
        </w:tc>
        <w:tc>
          <w:tcPr>
            <w:tcW w:w="1064" w:type="dxa"/>
            <w:tcBorders>
              <w:top w:val="nil"/>
              <w:left w:val="nil"/>
              <w:bottom w:val="nil"/>
              <w:right w:val="nil"/>
            </w:tcBorders>
            <w:shd w:val="clear" w:color="auto" w:fill="auto"/>
            <w:vAlign w:val="bottom"/>
            <w:hideMark/>
          </w:tcPr>
          <w:p w14:paraId="7E2F3D18" w14:textId="77777777" w:rsidR="00C84B8E" w:rsidRPr="00C84B8E" w:rsidRDefault="00C84B8E" w:rsidP="00C84B8E">
            <w:pPr>
              <w:spacing w:after="0" w:line="240" w:lineRule="auto"/>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Cash-Flow</w:t>
            </w:r>
          </w:p>
        </w:tc>
        <w:tc>
          <w:tcPr>
            <w:tcW w:w="1069" w:type="dxa"/>
            <w:tcBorders>
              <w:top w:val="nil"/>
              <w:left w:val="nil"/>
              <w:bottom w:val="nil"/>
              <w:right w:val="nil"/>
            </w:tcBorders>
            <w:shd w:val="clear" w:color="auto" w:fill="auto"/>
            <w:vAlign w:val="bottom"/>
            <w:hideMark/>
          </w:tcPr>
          <w:p w14:paraId="7547C6F0" w14:textId="77777777" w:rsidR="00C84B8E" w:rsidRPr="00C84B8E" w:rsidRDefault="00C84B8E" w:rsidP="00C84B8E">
            <w:pPr>
              <w:spacing w:after="0" w:line="240" w:lineRule="auto"/>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Tax Payments</w:t>
            </w:r>
          </w:p>
        </w:tc>
        <w:tc>
          <w:tcPr>
            <w:tcW w:w="1064" w:type="dxa"/>
            <w:tcBorders>
              <w:top w:val="nil"/>
              <w:left w:val="nil"/>
              <w:bottom w:val="nil"/>
              <w:right w:val="nil"/>
            </w:tcBorders>
            <w:shd w:val="clear" w:color="auto" w:fill="auto"/>
            <w:vAlign w:val="bottom"/>
            <w:hideMark/>
          </w:tcPr>
          <w:p w14:paraId="5DA7E3E4" w14:textId="77777777" w:rsidR="00C84B8E" w:rsidRPr="00C84B8E" w:rsidRDefault="00C84B8E" w:rsidP="00C84B8E">
            <w:pPr>
              <w:spacing w:after="0" w:line="240" w:lineRule="auto"/>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C-F after tax in PV</w:t>
            </w:r>
          </w:p>
        </w:tc>
        <w:tc>
          <w:tcPr>
            <w:tcW w:w="1064" w:type="dxa"/>
            <w:tcBorders>
              <w:top w:val="nil"/>
              <w:left w:val="nil"/>
              <w:bottom w:val="nil"/>
              <w:right w:val="nil"/>
            </w:tcBorders>
            <w:shd w:val="clear" w:color="auto" w:fill="auto"/>
            <w:vAlign w:val="bottom"/>
            <w:hideMark/>
          </w:tcPr>
          <w:p w14:paraId="0CDE81AA" w14:textId="77777777" w:rsidR="00C84B8E" w:rsidRPr="00C84B8E" w:rsidRDefault="00C84B8E" w:rsidP="00C84B8E">
            <w:pPr>
              <w:spacing w:after="0" w:line="240" w:lineRule="auto"/>
              <w:rPr>
                <w:rFonts w:ascii="Century Gothic" w:eastAsia="Times New Roman" w:hAnsi="Century Gothic" w:cs="Calibri"/>
                <w:color w:val="000000"/>
                <w:sz w:val="18"/>
                <w:szCs w:val="18"/>
                <w:lang w:val="en-US" w:eastAsia="en-US"/>
              </w:rPr>
            </w:pPr>
            <w:proofErr w:type="spellStart"/>
            <w:r w:rsidRPr="00C84B8E">
              <w:rPr>
                <w:rFonts w:ascii="Century Gothic" w:eastAsia="Times New Roman" w:hAnsi="Century Gothic" w:cs="Calibri"/>
                <w:color w:val="000000"/>
                <w:sz w:val="18"/>
                <w:szCs w:val="18"/>
                <w:lang w:val="en-US" w:eastAsia="en-US"/>
              </w:rPr>
              <w:t>Gn</w:t>
            </w:r>
            <w:proofErr w:type="spellEnd"/>
          </w:p>
        </w:tc>
        <w:tc>
          <w:tcPr>
            <w:tcW w:w="555" w:type="dxa"/>
            <w:tcBorders>
              <w:top w:val="nil"/>
              <w:left w:val="nil"/>
              <w:bottom w:val="nil"/>
              <w:right w:val="nil"/>
            </w:tcBorders>
            <w:shd w:val="clear" w:color="auto" w:fill="auto"/>
            <w:noWrap/>
            <w:vAlign w:val="bottom"/>
            <w:hideMark/>
          </w:tcPr>
          <w:p w14:paraId="4F211672" w14:textId="77777777" w:rsidR="00C84B8E" w:rsidRPr="00C84B8E" w:rsidRDefault="00C84B8E" w:rsidP="00C84B8E">
            <w:pPr>
              <w:spacing w:after="0" w:line="240" w:lineRule="auto"/>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IRR</w:t>
            </w:r>
          </w:p>
        </w:tc>
      </w:tr>
      <w:tr w:rsidR="00C84B8E" w:rsidRPr="00C84B8E" w14:paraId="1B391D73" w14:textId="77777777" w:rsidTr="00C84B8E">
        <w:trPr>
          <w:trHeight w:val="330"/>
          <w:jc w:val="center"/>
        </w:trPr>
        <w:tc>
          <w:tcPr>
            <w:tcW w:w="1540" w:type="dxa"/>
            <w:tcBorders>
              <w:top w:val="nil"/>
              <w:left w:val="nil"/>
              <w:bottom w:val="nil"/>
              <w:right w:val="nil"/>
            </w:tcBorders>
            <w:shd w:val="clear" w:color="auto" w:fill="auto"/>
            <w:noWrap/>
            <w:vAlign w:val="bottom"/>
            <w:hideMark/>
          </w:tcPr>
          <w:p w14:paraId="60ED4E29"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w:t>
            </w:r>
          </w:p>
        </w:tc>
        <w:tc>
          <w:tcPr>
            <w:tcW w:w="1064" w:type="dxa"/>
            <w:tcBorders>
              <w:top w:val="nil"/>
              <w:left w:val="nil"/>
              <w:bottom w:val="nil"/>
              <w:right w:val="nil"/>
            </w:tcBorders>
            <w:shd w:val="clear" w:color="auto" w:fill="auto"/>
            <w:noWrap/>
            <w:vAlign w:val="bottom"/>
            <w:hideMark/>
          </w:tcPr>
          <w:p w14:paraId="0ADC5FD4"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p>
        </w:tc>
        <w:tc>
          <w:tcPr>
            <w:tcW w:w="1540" w:type="dxa"/>
            <w:tcBorders>
              <w:top w:val="nil"/>
              <w:left w:val="nil"/>
              <w:bottom w:val="nil"/>
              <w:right w:val="nil"/>
            </w:tcBorders>
            <w:shd w:val="clear" w:color="auto" w:fill="auto"/>
            <w:noWrap/>
            <w:vAlign w:val="bottom"/>
            <w:hideMark/>
          </w:tcPr>
          <w:p w14:paraId="4354EED4" w14:textId="77777777" w:rsidR="00C84B8E" w:rsidRPr="00C84B8E" w:rsidRDefault="00C84B8E" w:rsidP="00C84B8E">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2C5B184E" w14:textId="77777777" w:rsidR="00C84B8E" w:rsidRPr="00C84B8E" w:rsidRDefault="00C84B8E" w:rsidP="00C84B8E">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3DC02148" w14:textId="77777777" w:rsidR="00C84B8E" w:rsidRPr="00C84B8E" w:rsidRDefault="00C84B8E" w:rsidP="00C84B8E">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0EC9A2CC"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-1.2528</w:t>
            </w:r>
          </w:p>
        </w:tc>
        <w:tc>
          <w:tcPr>
            <w:tcW w:w="1064" w:type="dxa"/>
            <w:tcBorders>
              <w:top w:val="nil"/>
              <w:left w:val="nil"/>
              <w:bottom w:val="nil"/>
              <w:right w:val="nil"/>
            </w:tcBorders>
            <w:shd w:val="clear" w:color="auto" w:fill="auto"/>
            <w:noWrap/>
            <w:vAlign w:val="bottom"/>
            <w:hideMark/>
          </w:tcPr>
          <w:p w14:paraId="68772534"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-1.2528</w:t>
            </w:r>
          </w:p>
        </w:tc>
        <w:tc>
          <w:tcPr>
            <w:tcW w:w="555" w:type="dxa"/>
            <w:tcBorders>
              <w:top w:val="nil"/>
              <w:left w:val="nil"/>
              <w:bottom w:val="nil"/>
              <w:right w:val="nil"/>
            </w:tcBorders>
            <w:shd w:val="clear" w:color="auto" w:fill="auto"/>
            <w:noWrap/>
            <w:vAlign w:val="bottom"/>
            <w:hideMark/>
          </w:tcPr>
          <w:p w14:paraId="3DDB2577"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p>
        </w:tc>
      </w:tr>
      <w:tr w:rsidR="00C84B8E" w:rsidRPr="00C84B8E" w14:paraId="63731914" w14:textId="77777777" w:rsidTr="00C84B8E">
        <w:trPr>
          <w:trHeight w:val="330"/>
          <w:jc w:val="center"/>
        </w:trPr>
        <w:tc>
          <w:tcPr>
            <w:tcW w:w="1540" w:type="dxa"/>
            <w:tcBorders>
              <w:top w:val="nil"/>
              <w:left w:val="nil"/>
              <w:bottom w:val="nil"/>
              <w:right w:val="nil"/>
            </w:tcBorders>
            <w:shd w:val="clear" w:color="auto" w:fill="auto"/>
            <w:noWrap/>
            <w:vAlign w:val="bottom"/>
            <w:hideMark/>
          </w:tcPr>
          <w:p w14:paraId="792B88BC"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w:t>
            </w:r>
          </w:p>
        </w:tc>
        <w:tc>
          <w:tcPr>
            <w:tcW w:w="1064" w:type="dxa"/>
            <w:tcBorders>
              <w:top w:val="nil"/>
              <w:left w:val="nil"/>
              <w:bottom w:val="nil"/>
              <w:right w:val="nil"/>
            </w:tcBorders>
            <w:shd w:val="clear" w:color="auto" w:fill="auto"/>
            <w:noWrap/>
            <w:vAlign w:val="bottom"/>
            <w:hideMark/>
          </w:tcPr>
          <w:p w14:paraId="16298AD6"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0.0080649</w:t>
            </w:r>
          </w:p>
        </w:tc>
        <w:tc>
          <w:tcPr>
            <w:tcW w:w="1540" w:type="dxa"/>
            <w:tcBorders>
              <w:top w:val="nil"/>
              <w:left w:val="nil"/>
              <w:bottom w:val="nil"/>
              <w:right w:val="nil"/>
            </w:tcBorders>
            <w:shd w:val="clear" w:color="auto" w:fill="auto"/>
            <w:noWrap/>
            <w:vAlign w:val="bottom"/>
            <w:hideMark/>
          </w:tcPr>
          <w:p w14:paraId="52BFF501"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1.39239324</w:t>
            </w:r>
          </w:p>
        </w:tc>
        <w:tc>
          <w:tcPr>
            <w:tcW w:w="1064" w:type="dxa"/>
            <w:tcBorders>
              <w:top w:val="nil"/>
              <w:left w:val="nil"/>
              <w:bottom w:val="nil"/>
              <w:right w:val="nil"/>
            </w:tcBorders>
            <w:shd w:val="clear" w:color="auto" w:fill="auto"/>
            <w:noWrap/>
            <w:vAlign w:val="bottom"/>
            <w:hideMark/>
          </w:tcPr>
          <w:p w14:paraId="29270939"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1.3843283</w:t>
            </w:r>
          </w:p>
        </w:tc>
        <w:tc>
          <w:tcPr>
            <w:tcW w:w="1069" w:type="dxa"/>
            <w:tcBorders>
              <w:top w:val="nil"/>
              <w:left w:val="nil"/>
              <w:bottom w:val="nil"/>
              <w:right w:val="nil"/>
            </w:tcBorders>
            <w:shd w:val="clear" w:color="auto" w:fill="auto"/>
            <w:noWrap/>
            <w:vAlign w:val="bottom"/>
            <w:hideMark/>
          </w:tcPr>
          <w:p w14:paraId="59998BB9"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0.2768657</w:t>
            </w:r>
          </w:p>
        </w:tc>
        <w:tc>
          <w:tcPr>
            <w:tcW w:w="1064" w:type="dxa"/>
            <w:tcBorders>
              <w:top w:val="nil"/>
              <w:left w:val="nil"/>
              <w:bottom w:val="nil"/>
              <w:right w:val="nil"/>
            </w:tcBorders>
            <w:shd w:val="clear" w:color="auto" w:fill="auto"/>
            <w:noWrap/>
            <w:vAlign w:val="bottom"/>
            <w:hideMark/>
          </w:tcPr>
          <w:p w14:paraId="72922500"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1.0254284</w:t>
            </w:r>
          </w:p>
        </w:tc>
        <w:tc>
          <w:tcPr>
            <w:tcW w:w="1064" w:type="dxa"/>
            <w:tcBorders>
              <w:top w:val="nil"/>
              <w:left w:val="nil"/>
              <w:bottom w:val="nil"/>
              <w:right w:val="nil"/>
            </w:tcBorders>
            <w:shd w:val="clear" w:color="auto" w:fill="auto"/>
            <w:noWrap/>
            <w:vAlign w:val="bottom"/>
            <w:hideMark/>
          </w:tcPr>
          <w:p w14:paraId="6BA2674F"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-0.227372</w:t>
            </w:r>
          </w:p>
        </w:tc>
        <w:tc>
          <w:tcPr>
            <w:tcW w:w="555" w:type="dxa"/>
            <w:tcBorders>
              <w:top w:val="nil"/>
              <w:left w:val="nil"/>
              <w:bottom w:val="nil"/>
              <w:right w:val="nil"/>
            </w:tcBorders>
            <w:shd w:val="clear" w:color="auto" w:fill="auto"/>
            <w:noWrap/>
            <w:vAlign w:val="bottom"/>
            <w:hideMark/>
          </w:tcPr>
          <w:p w14:paraId="50623AB5"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p>
        </w:tc>
      </w:tr>
      <w:tr w:rsidR="00C84B8E" w:rsidRPr="00C84B8E" w14:paraId="3F2349C0" w14:textId="77777777" w:rsidTr="00C84B8E">
        <w:trPr>
          <w:trHeight w:val="330"/>
          <w:jc w:val="center"/>
        </w:trPr>
        <w:tc>
          <w:tcPr>
            <w:tcW w:w="1540" w:type="dxa"/>
            <w:tcBorders>
              <w:top w:val="nil"/>
              <w:left w:val="nil"/>
              <w:bottom w:val="nil"/>
              <w:right w:val="nil"/>
            </w:tcBorders>
            <w:shd w:val="clear" w:color="auto" w:fill="auto"/>
            <w:noWrap/>
            <w:vAlign w:val="bottom"/>
            <w:hideMark/>
          </w:tcPr>
          <w:p w14:paraId="5196009C"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2</w:t>
            </w:r>
          </w:p>
        </w:tc>
        <w:tc>
          <w:tcPr>
            <w:tcW w:w="1064" w:type="dxa"/>
            <w:tcBorders>
              <w:top w:val="nil"/>
              <w:left w:val="nil"/>
              <w:bottom w:val="nil"/>
              <w:right w:val="nil"/>
            </w:tcBorders>
            <w:shd w:val="clear" w:color="auto" w:fill="auto"/>
            <w:noWrap/>
            <w:vAlign w:val="bottom"/>
            <w:hideMark/>
          </w:tcPr>
          <w:p w14:paraId="02A2538A"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0.0083068</w:t>
            </w:r>
          </w:p>
        </w:tc>
        <w:tc>
          <w:tcPr>
            <w:tcW w:w="1540" w:type="dxa"/>
            <w:tcBorders>
              <w:top w:val="nil"/>
              <w:left w:val="nil"/>
              <w:bottom w:val="nil"/>
              <w:right w:val="nil"/>
            </w:tcBorders>
            <w:shd w:val="clear" w:color="auto" w:fill="auto"/>
            <w:noWrap/>
            <w:vAlign w:val="bottom"/>
            <w:hideMark/>
          </w:tcPr>
          <w:p w14:paraId="286B9A12"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1.413279139</w:t>
            </w:r>
          </w:p>
        </w:tc>
        <w:tc>
          <w:tcPr>
            <w:tcW w:w="1064" w:type="dxa"/>
            <w:tcBorders>
              <w:top w:val="nil"/>
              <w:left w:val="nil"/>
              <w:bottom w:val="nil"/>
              <w:right w:val="nil"/>
            </w:tcBorders>
            <w:shd w:val="clear" w:color="auto" w:fill="auto"/>
            <w:noWrap/>
            <w:vAlign w:val="bottom"/>
            <w:hideMark/>
          </w:tcPr>
          <w:p w14:paraId="43025C37"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1.4049723</w:t>
            </w:r>
          </w:p>
        </w:tc>
        <w:tc>
          <w:tcPr>
            <w:tcW w:w="1069" w:type="dxa"/>
            <w:tcBorders>
              <w:top w:val="nil"/>
              <w:left w:val="nil"/>
              <w:bottom w:val="nil"/>
              <w:right w:val="nil"/>
            </w:tcBorders>
            <w:shd w:val="clear" w:color="auto" w:fill="auto"/>
            <w:noWrap/>
            <w:vAlign w:val="bottom"/>
            <w:hideMark/>
          </w:tcPr>
          <w:p w14:paraId="4C9872E3"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0.2809945</w:t>
            </w:r>
          </w:p>
        </w:tc>
        <w:tc>
          <w:tcPr>
            <w:tcW w:w="1064" w:type="dxa"/>
            <w:tcBorders>
              <w:top w:val="nil"/>
              <w:left w:val="nil"/>
              <w:bottom w:val="nil"/>
              <w:right w:val="nil"/>
            </w:tcBorders>
            <w:shd w:val="clear" w:color="auto" w:fill="auto"/>
            <w:noWrap/>
            <w:vAlign w:val="bottom"/>
            <w:hideMark/>
          </w:tcPr>
          <w:p w14:paraId="0F7C3E31"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0.9636298</w:t>
            </w:r>
          </w:p>
        </w:tc>
        <w:tc>
          <w:tcPr>
            <w:tcW w:w="1064" w:type="dxa"/>
            <w:tcBorders>
              <w:top w:val="nil"/>
              <w:left w:val="nil"/>
              <w:bottom w:val="nil"/>
              <w:right w:val="nil"/>
            </w:tcBorders>
            <w:shd w:val="clear" w:color="auto" w:fill="auto"/>
            <w:noWrap/>
            <w:vAlign w:val="bottom"/>
            <w:hideMark/>
          </w:tcPr>
          <w:p w14:paraId="2C6A9B78"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0.7362582</w:t>
            </w:r>
          </w:p>
        </w:tc>
        <w:tc>
          <w:tcPr>
            <w:tcW w:w="555" w:type="dxa"/>
            <w:tcBorders>
              <w:top w:val="nil"/>
              <w:left w:val="nil"/>
              <w:bottom w:val="nil"/>
              <w:right w:val="nil"/>
            </w:tcBorders>
            <w:shd w:val="clear" w:color="auto" w:fill="auto"/>
            <w:noWrap/>
            <w:vAlign w:val="bottom"/>
            <w:hideMark/>
          </w:tcPr>
          <w:p w14:paraId="10DB10E1"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38%</w:t>
            </w:r>
          </w:p>
        </w:tc>
      </w:tr>
    </w:tbl>
    <w:p w14:paraId="398E0802" w14:textId="77777777" w:rsidR="00C84B8E" w:rsidRDefault="00C84B8E" w:rsidP="00203E8B">
      <w:pPr>
        <w:spacing w:line="360" w:lineRule="auto"/>
        <w:jc w:val="both"/>
        <w:rPr>
          <w:rFonts w:ascii="Times New Roman" w:hAnsi="Times New Roman" w:cs="Times New Roman"/>
          <w:sz w:val="24"/>
          <w:szCs w:val="24"/>
          <w:lang w:val="en-US"/>
        </w:rPr>
      </w:pPr>
    </w:p>
    <w:p w14:paraId="19E05984" w14:textId="18D5F5D8" w:rsidR="00C84B8E" w:rsidRDefault="00C84B8E" w:rsidP="00203E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wind turbines respectively:</w:t>
      </w:r>
    </w:p>
    <w:tbl>
      <w:tblPr>
        <w:tblW w:w="8860" w:type="dxa"/>
        <w:jc w:val="center"/>
        <w:tblLook w:val="04A0" w:firstRow="1" w:lastRow="0" w:firstColumn="1" w:lastColumn="0" w:noHBand="0" w:noVBand="1"/>
      </w:tblPr>
      <w:tblGrid>
        <w:gridCol w:w="1440"/>
        <w:gridCol w:w="1064"/>
        <w:gridCol w:w="1440"/>
        <w:gridCol w:w="1064"/>
        <w:gridCol w:w="1069"/>
        <w:gridCol w:w="1064"/>
        <w:gridCol w:w="1064"/>
        <w:gridCol w:w="655"/>
      </w:tblGrid>
      <w:tr w:rsidR="00C84B8E" w:rsidRPr="00C84B8E" w14:paraId="639B2054" w14:textId="77777777" w:rsidTr="00035684">
        <w:trPr>
          <w:trHeight w:val="570"/>
          <w:jc w:val="center"/>
        </w:trPr>
        <w:tc>
          <w:tcPr>
            <w:tcW w:w="1440" w:type="dxa"/>
            <w:tcBorders>
              <w:top w:val="nil"/>
              <w:left w:val="nil"/>
              <w:bottom w:val="nil"/>
              <w:right w:val="nil"/>
            </w:tcBorders>
            <w:shd w:val="clear" w:color="auto" w:fill="auto"/>
            <w:vAlign w:val="bottom"/>
            <w:hideMark/>
          </w:tcPr>
          <w:p w14:paraId="728C70AA"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Year</w:t>
            </w:r>
          </w:p>
        </w:tc>
        <w:tc>
          <w:tcPr>
            <w:tcW w:w="1064" w:type="dxa"/>
            <w:tcBorders>
              <w:top w:val="nil"/>
              <w:left w:val="nil"/>
              <w:bottom w:val="nil"/>
              <w:right w:val="nil"/>
            </w:tcBorders>
            <w:shd w:val="clear" w:color="auto" w:fill="auto"/>
            <w:vAlign w:val="bottom"/>
            <w:hideMark/>
          </w:tcPr>
          <w:p w14:paraId="10CB2E76" w14:textId="77777777" w:rsidR="00C84B8E" w:rsidRPr="00C84B8E" w:rsidRDefault="00C84B8E" w:rsidP="00C84B8E">
            <w:pPr>
              <w:spacing w:after="0" w:line="240" w:lineRule="auto"/>
              <w:rPr>
                <w:rFonts w:ascii="Century Gothic" w:eastAsia="Times New Roman" w:hAnsi="Century Gothic" w:cs="Calibri"/>
                <w:color w:val="000000"/>
                <w:sz w:val="18"/>
                <w:szCs w:val="18"/>
                <w:lang w:val="en-US" w:eastAsia="en-US"/>
              </w:rPr>
            </w:pPr>
            <w:proofErr w:type="spellStart"/>
            <w:r w:rsidRPr="00C84B8E">
              <w:rPr>
                <w:rFonts w:ascii="Century Gothic" w:eastAsia="Times New Roman" w:hAnsi="Century Gothic" w:cs="Calibri"/>
                <w:color w:val="000000"/>
                <w:sz w:val="18"/>
                <w:szCs w:val="18"/>
                <w:lang w:val="en-US" w:eastAsia="en-US"/>
              </w:rPr>
              <w:t>FCn</w:t>
            </w:r>
            <w:proofErr w:type="spellEnd"/>
          </w:p>
        </w:tc>
        <w:tc>
          <w:tcPr>
            <w:tcW w:w="1440" w:type="dxa"/>
            <w:tcBorders>
              <w:top w:val="nil"/>
              <w:left w:val="nil"/>
              <w:bottom w:val="nil"/>
              <w:right w:val="nil"/>
            </w:tcBorders>
            <w:shd w:val="clear" w:color="auto" w:fill="auto"/>
            <w:vAlign w:val="bottom"/>
            <w:hideMark/>
          </w:tcPr>
          <w:p w14:paraId="5DC20C5A" w14:textId="77777777" w:rsidR="00C84B8E" w:rsidRPr="00C84B8E" w:rsidRDefault="00C84B8E" w:rsidP="00C84B8E">
            <w:pPr>
              <w:spacing w:after="0" w:line="240" w:lineRule="auto"/>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Rn</w:t>
            </w:r>
          </w:p>
        </w:tc>
        <w:tc>
          <w:tcPr>
            <w:tcW w:w="1064" w:type="dxa"/>
            <w:tcBorders>
              <w:top w:val="nil"/>
              <w:left w:val="nil"/>
              <w:bottom w:val="nil"/>
              <w:right w:val="nil"/>
            </w:tcBorders>
            <w:shd w:val="clear" w:color="auto" w:fill="auto"/>
            <w:vAlign w:val="bottom"/>
            <w:hideMark/>
          </w:tcPr>
          <w:p w14:paraId="7860CE54" w14:textId="77777777" w:rsidR="00C84B8E" w:rsidRPr="00C84B8E" w:rsidRDefault="00C84B8E" w:rsidP="00C84B8E">
            <w:pPr>
              <w:spacing w:after="0" w:line="240" w:lineRule="auto"/>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Cash-Flow</w:t>
            </w:r>
          </w:p>
        </w:tc>
        <w:tc>
          <w:tcPr>
            <w:tcW w:w="1069" w:type="dxa"/>
            <w:tcBorders>
              <w:top w:val="nil"/>
              <w:left w:val="nil"/>
              <w:bottom w:val="nil"/>
              <w:right w:val="nil"/>
            </w:tcBorders>
            <w:shd w:val="clear" w:color="auto" w:fill="auto"/>
            <w:vAlign w:val="bottom"/>
            <w:hideMark/>
          </w:tcPr>
          <w:p w14:paraId="34D87376" w14:textId="77777777" w:rsidR="00C84B8E" w:rsidRPr="00C84B8E" w:rsidRDefault="00C84B8E" w:rsidP="00C84B8E">
            <w:pPr>
              <w:spacing w:after="0" w:line="240" w:lineRule="auto"/>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Tax Payments</w:t>
            </w:r>
          </w:p>
        </w:tc>
        <w:tc>
          <w:tcPr>
            <w:tcW w:w="1064" w:type="dxa"/>
            <w:tcBorders>
              <w:top w:val="nil"/>
              <w:left w:val="nil"/>
              <w:bottom w:val="nil"/>
              <w:right w:val="nil"/>
            </w:tcBorders>
            <w:shd w:val="clear" w:color="auto" w:fill="auto"/>
            <w:vAlign w:val="bottom"/>
            <w:hideMark/>
          </w:tcPr>
          <w:p w14:paraId="6ED254F3" w14:textId="77777777" w:rsidR="00C84B8E" w:rsidRPr="00C84B8E" w:rsidRDefault="00C84B8E" w:rsidP="00C84B8E">
            <w:pPr>
              <w:spacing w:after="0" w:line="240" w:lineRule="auto"/>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C-F after tax in PV</w:t>
            </w:r>
          </w:p>
        </w:tc>
        <w:tc>
          <w:tcPr>
            <w:tcW w:w="1064" w:type="dxa"/>
            <w:tcBorders>
              <w:top w:val="nil"/>
              <w:left w:val="nil"/>
              <w:bottom w:val="nil"/>
              <w:right w:val="nil"/>
            </w:tcBorders>
            <w:shd w:val="clear" w:color="auto" w:fill="auto"/>
            <w:vAlign w:val="bottom"/>
            <w:hideMark/>
          </w:tcPr>
          <w:p w14:paraId="1611DB60" w14:textId="77777777" w:rsidR="00C84B8E" w:rsidRPr="00C84B8E" w:rsidRDefault="00C84B8E" w:rsidP="00C84B8E">
            <w:pPr>
              <w:spacing w:after="0" w:line="240" w:lineRule="auto"/>
              <w:rPr>
                <w:rFonts w:ascii="Century Gothic" w:eastAsia="Times New Roman" w:hAnsi="Century Gothic" w:cs="Calibri"/>
                <w:color w:val="000000"/>
                <w:sz w:val="18"/>
                <w:szCs w:val="18"/>
                <w:lang w:val="en-US" w:eastAsia="en-US"/>
              </w:rPr>
            </w:pPr>
            <w:proofErr w:type="spellStart"/>
            <w:r w:rsidRPr="00C84B8E">
              <w:rPr>
                <w:rFonts w:ascii="Century Gothic" w:eastAsia="Times New Roman" w:hAnsi="Century Gothic" w:cs="Calibri"/>
                <w:color w:val="000000"/>
                <w:sz w:val="18"/>
                <w:szCs w:val="18"/>
                <w:lang w:val="en-US" w:eastAsia="en-US"/>
              </w:rPr>
              <w:t>Gn</w:t>
            </w:r>
            <w:proofErr w:type="spellEnd"/>
          </w:p>
        </w:tc>
        <w:tc>
          <w:tcPr>
            <w:tcW w:w="655" w:type="dxa"/>
            <w:tcBorders>
              <w:top w:val="nil"/>
              <w:left w:val="nil"/>
              <w:bottom w:val="nil"/>
              <w:right w:val="nil"/>
            </w:tcBorders>
            <w:shd w:val="clear" w:color="auto" w:fill="auto"/>
            <w:vAlign w:val="bottom"/>
            <w:hideMark/>
          </w:tcPr>
          <w:p w14:paraId="4619B755" w14:textId="77777777" w:rsidR="00C84B8E" w:rsidRPr="00C84B8E" w:rsidRDefault="00C84B8E" w:rsidP="00C84B8E">
            <w:pPr>
              <w:spacing w:after="0" w:line="240" w:lineRule="auto"/>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IRR</w:t>
            </w:r>
          </w:p>
        </w:tc>
      </w:tr>
      <w:tr w:rsidR="00C84B8E" w:rsidRPr="00C84B8E" w14:paraId="38B2DC19" w14:textId="77777777" w:rsidTr="00035684">
        <w:trPr>
          <w:trHeight w:val="315"/>
          <w:jc w:val="center"/>
        </w:trPr>
        <w:tc>
          <w:tcPr>
            <w:tcW w:w="1440" w:type="dxa"/>
            <w:tcBorders>
              <w:top w:val="nil"/>
              <w:left w:val="nil"/>
              <w:bottom w:val="nil"/>
              <w:right w:val="nil"/>
            </w:tcBorders>
            <w:shd w:val="clear" w:color="auto" w:fill="auto"/>
            <w:noWrap/>
            <w:vAlign w:val="bottom"/>
            <w:hideMark/>
          </w:tcPr>
          <w:p w14:paraId="5134184C"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w:t>
            </w:r>
          </w:p>
        </w:tc>
        <w:tc>
          <w:tcPr>
            <w:tcW w:w="1064" w:type="dxa"/>
            <w:tcBorders>
              <w:top w:val="nil"/>
              <w:left w:val="nil"/>
              <w:bottom w:val="nil"/>
              <w:right w:val="nil"/>
            </w:tcBorders>
            <w:shd w:val="clear" w:color="auto" w:fill="auto"/>
            <w:noWrap/>
            <w:vAlign w:val="bottom"/>
            <w:hideMark/>
          </w:tcPr>
          <w:p w14:paraId="5694F705"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p>
        </w:tc>
        <w:tc>
          <w:tcPr>
            <w:tcW w:w="1440" w:type="dxa"/>
            <w:tcBorders>
              <w:top w:val="nil"/>
              <w:left w:val="nil"/>
              <w:bottom w:val="nil"/>
              <w:right w:val="nil"/>
            </w:tcBorders>
            <w:shd w:val="clear" w:color="auto" w:fill="auto"/>
            <w:noWrap/>
            <w:vAlign w:val="bottom"/>
            <w:hideMark/>
          </w:tcPr>
          <w:p w14:paraId="2BD56BBC" w14:textId="77777777" w:rsidR="00C84B8E" w:rsidRPr="00C84B8E" w:rsidRDefault="00C84B8E" w:rsidP="00C84B8E">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3592DADF" w14:textId="77777777" w:rsidR="00C84B8E" w:rsidRPr="00C84B8E" w:rsidRDefault="00C84B8E" w:rsidP="00C84B8E">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5DE3731A" w14:textId="77777777" w:rsidR="00C84B8E" w:rsidRPr="00C84B8E" w:rsidRDefault="00C84B8E" w:rsidP="00C84B8E">
            <w:pPr>
              <w:spacing w:after="0" w:line="240" w:lineRule="auto"/>
              <w:rPr>
                <w:rFonts w:ascii="Times New Roman" w:eastAsia="Times New Roman" w:hAnsi="Times New Roman" w:cs="Times New Roman"/>
                <w:sz w:val="20"/>
                <w:szCs w:val="20"/>
                <w:lang w:val="en-US" w:eastAsia="en-US"/>
              </w:rPr>
            </w:pPr>
          </w:p>
        </w:tc>
        <w:tc>
          <w:tcPr>
            <w:tcW w:w="1064" w:type="dxa"/>
            <w:tcBorders>
              <w:top w:val="nil"/>
              <w:left w:val="nil"/>
              <w:bottom w:val="nil"/>
              <w:right w:val="nil"/>
            </w:tcBorders>
            <w:shd w:val="clear" w:color="auto" w:fill="auto"/>
            <w:noWrap/>
            <w:vAlign w:val="bottom"/>
            <w:hideMark/>
          </w:tcPr>
          <w:p w14:paraId="79C3A155"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-0.67392</w:t>
            </w:r>
          </w:p>
        </w:tc>
        <w:tc>
          <w:tcPr>
            <w:tcW w:w="1064" w:type="dxa"/>
            <w:tcBorders>
              <w:top w:val="nil"/>
              <w:left w:val="nil"/>
              <w:bottom w:val="nil"/>
              <w:right w:val="nil"/>
            </w:tcBorders>
            <w:shd w:val="clear" w:color="auto" w:fill="auto"/>
            <w:noWrap/>
            <w:vAlign w:val="bottom"/>
            <w:hideMark/>
          </w:tcPr>
          <w:p w14:paraId="61112181"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-0.67392</w:t>
            </w:r>
          </w:p>
        </w:tc>
        <w:tc>
          <w:tcPr>
            <w:tcW w:w="655" w:type="dxa"/>
            <w:tcBorders>
              <w:top w:val="nil"/>
              <w:left w:val="nil"/>
              <w:bottom w:val="nil"/>
              <w:right w:val="nil"/>
            </w:tcBorders>
            <w:shd w:val="clear" w:color="auto" w:fill="auto"/>
            <w:noWrap/>
            <w:vAlign w:val="bottom"/>
            <w:hideMark/>
          </w:tcPr>
          <w:p w14:paraId="693F33CB"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p>
        </w:tc>
      </w:tr>
      <w:tr w:rsidR="00C84B8E" w:rsidRPr="00C84B8E" w14:paraId="33D34F11" w14:textId="77777777" w:rsidTr="00035684">
        <w:trPr>
          <w:trHeight w:val="315"/>
          <w:jc w:val="center"/>
        </w:trPr>
        <w:tc>
          <w:tcPr>
            <w:tcW w:w="1440" w:type="dxa"/>
            <w:tcBorders>
              <w:top w:val="nil"/>
              <w:left w:val="nil"/>
              <w:bottom w:val="nil"/>
              <w:right w:val="nil"/>
            </w:tcBorders>
            <w:shd w:val="clear" w:color="auto" w:fill="auto"/>
            <w:noWrap/>
            <w:vAlign w:val="bottom"/>
            <w:hideMark/>
          </w:tcPr>
          <w:p w14:paraId="40B26D65"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w:t>
            </w:r>
          </w:p>
        </w:tc>
        <w:tc>
          <w:tcPr>
            <w:tcW w:w="1064" w:type="dxa"/>
            <w:tcBorders>
              <w:top w:val="nil"/>
              <w:left w:val="nil"/>
              <w:bottom w:val="nil"/>
              <w:right w:val="nil"/>
            </w:tcBorders>
            <w:shd w:val="clear" w:color="auto" w:fill="auto"/>
            <w:noWrap/>
            <w:vAlign w:val="bottom"/>
            <w:hideMark/>
          </w:tcPr>
          <w:p w14:paraId="181B8C04"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0.0173534</w:t>
            </w:r>
          </w:p>
        </w:tc>
        <w:tc>
          <w:tcPr>
            <w:tcW w:w="1440" w:type="dxa"/>
            <w:tcBorders>
              <w:top w:val="nil"/>
              <w:left w:val="nil"/>
              <w:bottom w:val="nil"/>
              <w:right w:val="nil"/>
            </w:tcBorders>
            <w:shd w:val="clear" w:color="auto" w:fill="auto"/>
            <w:noWrap/>
            <w:vAlign w:val="bottom"/>
            <w:hideMark/>
          </w:tcPr>
          <w:p w14:paraId="73D74480"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1.72848816</w:t>
            </w:r>
          </w:p>
        </w:tc>
        <w:tc>
          <w:tcPr>
            <w:tcW w:w="1064" w:type="dxa"/>
            <w:tcBorders>
              <w:top w:val="nil"/>
              <w:left w:val="nil"/>
              <w:bottom w:val="nil"/>
              <w:right w:val="nil"/>
            </w:tcBorders>
            <w:shd w:val="clear" w:color="auto" w:fill="auto"/>
            <w:noWrap/>
            <w:vAlign w:val="bottom"/>
            <w:hideMark/>
          </w:tcPr>
          <w:p w14:paraId="246BD48B"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1.7111347</w:t>
            </w:r>
          </w:p>
        </w:tc>
        <w:tc>
          <w:tcPr>
            <w:tcW w:w="1069" w:type="dxa"/>
            <w:tcBorders>
              <w:top w:val="nil"/>
              <w:left w:val="nil"/>
              <w:bottom w:val="nil"/>
              <w:right w:val="nil"/>
            </w:tcBorders>
            <w:shd w:val="clear" w:color="auto" w:fill="auto"/>
            <w:noWrap/>
            <w:vAlign w:val="bottom"/>
            <w:hideMark/>
          </w:tcPr>
          <w:p w14:paraId="57C59DA7"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0.3422269</w:t>
            </w:r>
          </w:p>
        </w:tc>
        <w:tc>
          <w:tcPr>
            <w:tcW w:w="1064" w:type="dxa"/>
            <w:tcBorders>
              <w:top w:val="nil"/>
              <w:left w:val="nil"/>
              <w:bottom w:val="nil"/>
              <w:right w:val="nil"/>
            </w:tcBorders>
            <w:shd w:val="clear" w:color="auto" w:fill="auto"/>
            <w:noWrap/>
            <w:vAlign w:val="bottom"/>
            <w:hideMark/>
          </w:tcPr>
          <w:p w14:paraId="533E029B"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1.2675072</w:t>
            </w:r>
          </w:p>
        </w:tc>
        <w:tc>
          <w:tcPr>
            <w:tcW w:w="1064" w:type="dxa"/>
            <w:tcBorders>
              <w:top w:val="nil"/>
              <w:left w:val="nil"/>
              <w:bottom w:val="nil"/>
              <w:right w:val="nil"/>
            </w:tcBorders>
            <w:shd w:val="clear" w:color="auto" w:fill="auto"/>
            <w:noWrap/>
            <w:vAlign w:val="bottom"/>
            <w:hideMark/>
          </w:tcPr>
          <w:p w14:paraId="0CF6E694"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0.5935872</w:t>
            </w:r>
          </w:p>
        </w:tc>
        <w:tc>
          <w:tcPr>
            <w:tcW w:w="655" w:type="dxa"/>
            <w:tcBorders>
              <w:top w:val="nil"/>
              <w:left w:val="nil"/>
              <w:bottom w:val="nil"/>
              <w:right w:val="nil"/>
            </w:tcBorders>
            <w:shd w:val="clear" w:color="auto" w:fill="auto"/>
            <w:noWrap/>
            <w:vAlign w:val="bottom"/>
            <w:hideMark/>
          </w:tcPr>
          <w:p w14:paraId="76F86F50"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p>
        </w:tc>
      </w:tr>
      <w:tr w:rsidR="00C84B8E" w:rsidRPr="00C84B8E" w14:paraId="1B9FE641" w14:textId="77777777" w:rsidTr="00035684">
        <w:trPr>
          <w:trHeight w:val="315"/>
          <w:jc w:val="center"/>
        </w:trPr>
        <w:tc>
          <w:tcPr>
            <w:tcW w:w="1440" w:type="dxa"/>
            <w:tcBorders>
              <w:top w:val="nil"/>
              <w:left w:val="nil"/>
              <w:bottom w:val="nil"/>
              <w:right w:val="nil"/>
            </w:tcBorders>
            <w:shd w:val="clear" w:color="auto" w:fill="auto"/>
            <w:noWrap/>
            <w:vAlign w:val="bottom"/>
            <w:hideMark/>
          </w:tcPr>
          <w:p w14:paraId="4C8D1485"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lastRenderedPageBreak/>
              <w:t>2</w:t>
            </w:r>
          </w:p>
        </w:tc>
        <w:tc>
          <w:tcPr>
            <w:tcW w:w="1064" w:type="dxa"/>
            <w:tcBorders>
              <w:top w:val="nil"/>
              <w:left w:val="nil"/>
              <w:bottom w:val="nil"/>
              <w:right w:val="nil"/>
            </w:tcBorders>
            <w:shd w:val="clear" w:color="auto" w:fill="auto"/>
            <w:noWrap/>
            <w:vAlign w:val="bottom"/>
            <w:hideMark/>
          </w:tcPr>
          <w:p w14:paraId="5B5907E2"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0.017874</w:t>
            </w:r>
          </w:p>
        </w:tc>
        <w:tc>
          <w:tcPr>
            <w:tcW w:w="1440" w:type="dxa"/>
            <w:tcBorders>
              <w:top w:val="nil"/>
              <w:left w:val="nil"/>
              <w:bottom w:val="nil"/>
              <w:right w:val="nil"/>
            </w:tcBorders>
            <w:shd w:val="clear" w:color="auto" w:fill="auto"/>
            <w:noWrap/>
            <w:vAlign w:val="bottom"/>
            <w:hideMark/>
          </w:tcPr>
          <w:p w14:paraId="01905394"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1.754415482</w:t>
            </w:r>
          </w:p>
        </w:tc>
        <w:tc>
          <w:tcPr>
            <w:tcW w:w="1064" w:type="dxa"/>
            <w:tcBorders>
              <w:top w:val="nil"/>
              <w:left w:val="nil"/>
              <w:bottom w:val="nil"/>
              <w:right w:val="nil"/>
            </w:tcBorders>
            <w:shd w:val="clear" w:color="auto" w:fill="auto"/>
            <w:noWrap/>
            <w:vAlign w:val="bottom"/>
            <w:hideMark/>
          </w:tcPr>
          <w:p w14:paraId="18E30C84"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1.7365414</w:t>
            </w:r>
          </w:p>
        </w:tc>
        <w:tc>
          <w:tcPr>
            <w:tcW w:w="1069" w:type="dxa"/>
            <w:tcBorders>
              <w:top w:val="nil"/>
              <w:left w:val="nil"/>
              <w:bottom w:val="nil"/>
              <w:right w:val="nil"/>
            </w:tcBorders>
            <w:shd w:val="clear" w:color="auto" w:fill="auto"/>
            <w:noWrap/>
            <w:vAlign w:val="bottom"/>
            <w:hideMark/>
          </w:tcPr>
          <w:p w14:paraId="5963DCD3"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0.3473083</w:t>
            </w:r>
          </w:p>
        </w:tc>
        <w:tc>
          <w:tcPr>
            <w:tcW w:w="1064" w:type="dxa"/>
            <w:tcBorders>
              <w:top w:val="nil"/>
              <w:left w:val="nil"/>
              <w:bottom w:val="nil"/>
              <w:right w:val="nil"/>
            </w:tcBorders>
            <w:shd w:val="clear" w:color="auto" w:fill="auto"/>
            <w:noWrap/>
            <w:vAlign w:val="bottom"/>
            <w:hideMark/>
          </w:tcPr>
          <w:p w14:paraId="671B6AD2"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1.1910435</w:t>
            </w:r>
          </w:p>
        </w:tc>
        <w:tc>
          <w:tcPr>
            <w:tcW w:w="1064" w:type="dxa"/>
            <w:tcBorders>
              <w:top w:val="nil"/>
              <w:left w:val="nil"/>
              <w:bottom w:val="nil"/>
              <w:right w:val="nil"/>
            </w:tcBorders>
            <w:shd w:val="clear" w:color="auto" w:fill="auto"/>
            <w:noWrap/>
            <w:vAlign w:val="bottom"/>
            <w:hideMark/>
          </w:tcPr>
          <w:p w14:paraId="21DDEC7B"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1.7846307</w:t>
            </w:r>
          </w:p>
        </w:tc>
        <w:tc>
          <w:tcPr>
            <w:tcW w:w="655" w:type="dxa"/>
            <w:tcBorders>
              <w:top w:val="nil"/>
              <w:left w:val="nil"/>
              <w:bottom w:val="nil"/>
              <w:right w:val="nil"/>
            </w:tcBorders>
            <w:shd w:val="clear" w:color="auto" w:fill="auto"/>
            <w:noWrap/>
            <w:vAlign w:val="bottom"/>
            <w:hideMark/>
          </w:tcPr>
          <w:p w14:paraId="59C5FDA1" w14:textId="77777777" w:rsidR="00C84B8E" w:rsidRPr="00C84B8E" w:rsidRDefault="00C84B8E" w:rsidP="00C84B8E">
            <w:pPr>
              <w:spacing w:after="0" w:line="240" w:lineRule="auto"/>
              <w:jc w:val="right"/>
              <w:rPr>
                <w:rFonts w:ascii="Century Gothic" w:eastAsia="Times New Roman" w:hAnsi="Century Gothic" w:cs="Calibri"/>
                <w:color w:val="000000"/>
                <w:sz w:val="18"/>
                <w:szCs w:val="18"/>
                <w:lang w:val="en-US" w:eastAsia="en-US"/>
              </w:rPr>
            </w:pPr>
            <w:r w:rsidRPr="00C84B8E">
              <w:rPr>
                <w:rFonts w:ascii="Century Gothic" w:eastAsia="Times New Roman" w:hAnsi="Century Gothic" w:cs="Calibri"/>
                <w:color w:val="000000"/>
                <w:sz w:val="18"/>
                <w:szCs w:val="18"/>
                <w:lang w:val="en-US" w:eastAsia="en-US"/>
              </w:rPr>
              <w:t>157%</w:t>
            </w:r>
          </w:p>
        </w:tc>
      </w:tr>
    </w:tbl>
    <w:p w14:paraId="1AE06986" w14:textId="51818E8B" w:rsidR="00C84B8E" w:rsidRDefault="00C84B8E" w:rsidP="00203E8B">
      <w:pPr>
        <w:spacing w:line="360" w:lineRule="auto"/>
        <w:jc w:val="both"/>
        <w:rPr>
          <w:rFonts w:ascii="Times New Roman" w:hAnsi="Times New Roman" w:cs="Times New Roman"/>
          <w:sz w:val="24"/>
          <w:szCs w:val="24"/>
          <w:lang w:val="en-US"/>
        </w:rPr>
      </w:pPr>
    </w:p>
    <w:p w14:paraId="72465B56" w14:textId="4DC129C0" w:rsidR="00035684" w:rsidRDefault="00035684" w:rsidP="00203E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diesel generator:</w:t>
      </w:r>
    </w:p>
    <w:tbl>
      <w:tblPr>
        <w:tblW w:w="8920" w:type="dxa"/>
        <w:jc w:val="center"/>
        <w:tblLook w:val="04A0" w:firstRow="1" w:lastRow="0" w:firstColumn="1" w:lastColumn="0" w:noHBand="0" w:noVBand="1"/>
      </w:tblPr>
      <w:tblGrid>
        <w:gridCol w:w="1480"/>
        <w:gridCol w:w="1064"/>
        <w:gridCol w:w="1660"/>
        <w:gridCol w:w="1020"/>
        <w:gridCol w:w="1069"/>
        <w:gridCol w:w="1020"/>
        <w:gridCol w:w="1020"/>
        <w:gridCol w:w="631"/>
      </w:tblGrid>
      <w:tr w:rsidR="00035684" w:rsidRPr="00035684" w14:paraId="36E9A8D1" w14:textId="77777777" w:rsidTr="00164157">
        <w:trPr>
          <w:trHeight w:val="570"/>
          <w:jc w:val="center"/>
        </w:trPr>
        <w:tc>
          <w:tcPr>
            <w:tcW w:w="1480" w:type="dxa"/>
            <w:tcBorders>
              <w:top w:val="nil"/>
              <w:left w:val="nil"/>
              <w:bottom w:val="nil"/>
              <w:right w:val="nil"/>
            </w:tcBorders>
            <w:shd w:val="clear" w:color="auto" w:fill="auto"/>
            <w:vAlign w:val="bottom"/>
            <w:hideMark/>
          </w:tcPr>
          <w:p w14:paraId="0CF5C0D8" w14:textId="77777777" w:rsidR="00035684" w:rsidRPr="00035684" w:rsidRDefault="00035684" w:rsidP="00035684">
            <w:pPr>
              <w:spacing w:after="0" w:line="240" w:lineRule="auto"/>
              <w:jc w:val="right"/>
              <w:rPr>
                <w:rFonts w:ascii="Century Gothic" w:eastAsia="Times New Roman" w:hAnsi="Century Gothic" w:cs="Calibri"/>
                <w:color w:val="000000"/>
                <w:sz w:val="18"/>
                <w:szCs w:val="18"/>
                <w:lang w:val="en-US" w:eastAsia="en-US"/>
              </w:rPr>
            </w:pPr>
            <w:r w:rsidRPr="00035684">
              <w:rPr>
                <w:rFonts w:ascii="Century Gothic" w:eastAsia="Times New Roman" w:hAnsi="Century Gothic" w:cs="Calibri"/>
                <w:color w:val="000000"/>
                <w:sz w:val="18"/>
                <w:szCs w:val="18"/>
                <w:lang w:val="en-US" w:eastAsia="en-US"/>
              </w:rPr>
              <w:t>Year</w:t>
            </w:r>
          </w:p>
        </w:tc>
        <w:tc>
          <w:tcPr>
            <w:tcW w:w="1020" w:type="dxa"/>
            <w:tcBorders>
              <w:top w:val="nil"/>
              <w:left w:val="nil"/>
              <w:bottom w:val="nil"/>
              <w:right w:val="nil"/>
            </w:tcBorders>
            <w:shd w:val="clear" w:color="auto" w:fill="auto"/>
            <w:vAlign w:val="bottom"/>
            <w:hideMark/>
          </w:tcPr>
          <w:p w14:paraId="4AF3D65D" w14:textId="77777777" w:rsidR="00035684" w:rsidRPr="00035684" w:rsidRDefault="00035684" w:rsidP="00035684">
            <w:pPr>
              <w:spacing w:after="0" w:line="240" w:lineRule="auto"/>
              <w:jc w:val="center"/>
              <w:rPr>
                <w:rFonts w:ascii="Century Gothic" w:eastAsia="Times New Roman" w:hAnsi="Century Gothic" w:cs="Calibri"/>
                <w:color w:val="000000"/>
                <w:sz w:val="18"/>
                <w:szCs w:val="18"/>
                <w:lang w:val="en-US" w:eastAsia="en-US"/>
              </w:rPr>
            </w:pPr>
            <w:proofErr w:type="spellStart"/>
            <w:r w:rsidRPr="00035684">
              <w:rPr>
                <w:rFonts w:ascii="Century Gothic" w:eastAsia="Times New Roman" w:hAnsi="Century Gothic" w:cs="Calibri"/>
                <w:color w:val="000000"/>
                <w:sz w:val="18"/>
                <w:szCs w:val="18"/>
                <w:lang w:val="en-US" w:eastAsia="en-US"/>
              </w:rPr>
              <w:t>FCn</w:t>
            </w:r>
            <w:proofErr w:type="spellEnd"/>
          </w:p>
        </w:tc>
        <w:tc>
          <w:tcPr>
            <w:tcW w:w="1660" w:type="dxa"/>
            <w:tcBorders>
              <w:top w:val="nil"/>
              <w:left w:val="nil"/>
              <w:bottom w:val="nil"/>
              <w:right w:val="nil"/>
            </w:tcBorders>
            <w:shd w:val="clear" w:color="auto" w:fill="auto"/>
            <w:vAlign w:val="bottom"/>
            <w:hideMark/>
          </w:tcPr>
          <w:p w14:paraId="07739AF6" w14:textId="77777777" w:rsidR="00035684" w:rsidRPr="00035684" w:rsidRDefault="00035684" w:rsidP="00035684">
            <w:pPr>
              <w:spacing w:after="0" w:line="240" w:lineRule="auto"/>
              <w:jc w:val="center"/>
              <w:rPr>
                <w:rFonts w:ascii="Century Gothic" w:eastAsia="Times New Roman" w:hAnsi="Century Gothic" w:cs="Calibri"/>
                <w:color w:val="000000"/>
                <w:sz w:val="18"/>
                <w:szCs w:val="18"/>
                <w:lang w:val="en-US" w:eastAsia="en-US"/>
              </w:rPr>
            </w:pPr>
            <w:r w:rsidRPr="00035684">
              <w:rPr>
                <w:rFonts w:ascii="Century Gothic" w:eastAsia="Times New Roman" w:hAnsi="Century Gothic" w:cs="Calibri"/>
                <w:color w:val="000000"/>
                <w:sz w:val="18"/>
                <w:szCs w:val="18"/>
                <w:lang w:val="en-US" w:eastAsia="en-US"/>
              </w:rPr>
              <w:t>Rn</w:t>
            </w:r>
          </w:p>
        </w:tc>
        <w:tc>
          <w:tcPr>
            <w:tcW w:w="1020" w:type="dxa"/>
            <w:tcBorders>
              <w:top w:val="nil"/>
              <w:left w:val="nil"/>
              <w:bottom w:val="nil"/>
              <w:right w:val="nil"/>
            </w:tcBorders>
            <w:shd w:val="clear" w:color="auto" w:fill="auto"/>
            <w:vAlign w:val="bottom"/>
            <w:hideMark/>
          </w:tcPr>
          <w:p w14:paraId="790C756D" w14:textId="77777777" w:rsidR="00035684" w:rsidRPr="00035684" w:rsidRDefault="00035684" w:rsidP="00035684">
            <w:pPr>
              <w:spacing w:after="0" w:line="240" w:lineRule="auto"/>
              <w:jc w:val="center"/>
              <w:rPr>
                <w:rFonts w:ascii="Century Gothic" w:eastAsia="Times New Roman" w:hAnsi="Century Gothic" w:cs="Calibri"/>
                <w:color w:val="000000"/>
                <w:sz w:val="18"/>
                <w:szCs w:val="18"/>
                <w:lang w:val="en-US" w:eastAsia="en-US"/>
              </w:rPr>
            </w:pPr>
            <w:r w:rsidRPr="00035684">
              <w:rPr>
                <w:rFonts w:ascii="Century Gothic" w:eastAsia="Times New Roman" w:hAnsi="Century Gothic" w:cs="Calibri"/>
                <w:color w:val="000000"/>
                <w:sz w:val="18"/>
                <w:szCs w:val="18"/>
                <w:lang w:val="en-US" w:eastAsia="en-US"/>
              </w:rPr>
              <w:t>Cash-Flow</w:t>
            </w:r>
          </w:p>
        </w:tc>
        <w:tc>
          <w:tcPr>
            <w:tcW w:w="1069" w:type="dxa"/>
            <w:tcBorders>
              <w:top w:val="nil"/>
              <w:left w:val="nil"/>
              <w:bottom w:val="nil"/>
              <w:right w:val="nil"/>
            </w:tcBorders>
            <w:shd w:val="clear" w:color="auto" w:fill="auto"/>
            <w:vAlign w:val="bottom"/>
            <w:hideMark/>
          </w:tcPr>
          <w:p w14:paraId="6E01E14A" w14:textId="77777777" w:rsidR="00035684" w:rsidRPr="00035684" w:rsidRDefault="00035684" w:rsidP="00035684">
            <w:pPr>
              <w:spacing w:after="0" w:line="240" w:lineRule="auto"/>
              <w:jc w:val="center"/>
              <w:rPr>
                <w:rFonts w:ascii="Century Gothic" w:eastAsia="Times New Roman" w:hAnsi="Century Gothic" w:cs="Calibri"/>
                <w:color w:val="000000"/>
                <w:sz w:val="18"/>
                <w:szCs w:val="18"/>
                <w:lang w:val="en-US" w:eastAsia="en-US"/>
              </w:rPr>
            </w:pPr>
            <w:r w:rsidRPr="00035684">
              <w:rPr>
                <w:rFonts w:ascii="Century Gothic" w:eastAsia="Times New Roman" w:hAnsi="Century Gothic" w:cs="Calibri"/>
                <w:color w:val="000000"/>
                <w:sz w:val="18"/>
                <w:szCs w:val="18"/>
                <w:lang w:val="en-US" w:eastAsia="en-US"/>
              </w:rPr>
              <w:t>Tax Payments</w:t>
            </w:r>
          </w:p>
        </w:tc>
        <w:tc>
          <w:tcPr>
            <w:tcW w:w="1020" w:type="dxa"/>
            <w:tcBorders>
              <w:top w:val="nil"/>
              <w:left w:val="nil"/>
              <w:bottom w:val="nil"/>
              <w:right w:val="nil"/>
            </w:tcBorders>
            <w:shd w:val="clear" w:color="auto" w:fill="auto"/>
            <w:vAlign w:val="bottom"/>
            <w:hideMark/>
          </w:tcPr>
          <w:p w14:paraId="592CB61D" w14:textId="77777777" w:rsidR="00035684" w:rsidRPr="00035684" w:rsidRDefault="00035684" w:rsidP="00035684">
            <w:pPr>
              <w:spacing w:after="0" w:line="240" w:lineRule="auto"/>
              <w:jc w:val="center"/>
              <w:rPr>
                <w:rFonts w:ascii="Century Gothic" w:eastAsia="Times New Roman" w:hAnsi="Century Gothic" w:cs="Calibri"/>
                <w:color w:val="000000"/>
                <w:sz w:val="18"/>
                <w:szCs w:val="18"/>
                <w:lang w:val="en-US" w:eastAsia="en-US"/>
              </w:rPr>
            </w:pPr>
            <w:r w:rsidRPr="00035684">
              <w:rPr>
                <w:rFonts w:ascii="Century Gothic" w:eastAsia="Times New Roman" w:hAnsi="Century Gothic" w:cs="Calibri"/>
                <w:color w:val="000000"/>
                <w:sz w:val="18"/>
                <w:szCs w:val="18"/>
                <w:lang w:val="en-US" w:eastAsia="en-US"/>
              </w:rPr>
              <w:t>C-F after tax in PV</w:t>
            </w:r>
          </w:p>
        </w:tc>
        <w:tc>
          <w:tcPr>
            <w:tcW w:w="1020" w:type="dxa"/>
            <w:tcBorders>
              <w:top w:val="nil"/>
              <w:left w:val="nil"/>
              <w:bottom w:val="nil"/>
              <w:right w:val="nil"/>
            </w:tcBorders>
            <w:shd w:val="clear" w:color="auto" w:fill="auto"/>
            <w:vAlign w:val="bottom"/>
            <w:hideMark/>
          </w:tcPr>
          <w:p w14:paraId="23535579" w14:textId="77777777" w:rsidR="00035684" w:rsidRPr="00035684" w:rsidRDefault="00035684" w:rsidP="00035684">
            <w:pPr>
              <w:spacing w:after="0" w:line="240" w:lineRule="auto"/>
              <w:jc w:val="center"/>
              <w:rPr>
                <w:rFonts w:ascii="Century Gothic" w:eastAsia="Times New Roman" w:hAnsi="Century Gothic" w:cs="Calibri"/>
                <w:color w:val="000000"/>
                <w:sz w:val="18"/>
                <w:szCs w:val="18"/>
                <w:lang w:val="en-US" w:eastAsia="en-US"/>
              </w:rPr>
            </w:pPr>
            <w:proofErr w:type="spellStart"/>
            <w:r w:rsidRPr="00035684">
              <w:rPr>
                <w:rFonts w:ascii="Century Gothic" w:eastAsia="Times New Roman" w:hAnsi="Century Gothic" w:cs="Calibri"/>
                <w:color w:val="000000"/>
                <w:sz w:val="18"/>
                <w:szCs w:val="18"/>
                <w:lang w:val="en-US" w:eastAsia="en-US"/>
              </w:rPr>
              <w:t>Gn</w:t>
            </w:r>
            <w:proofErr w:type="spellEnd"/>
          </w:p>
        </w:tc>
        <w:tc>
          <w:tcPr>
            <w:tcW w:w="631" w:type="dxa"/>
            <w:tcBorders>
              <w:top w:val="nil"/>
              <w:left w:val="nil"/>
              <w:bottom w:val="nil"/>
              <w:right w:val="nil"/>
            </w:tcBorders>
            <w:shd w:val="clear" w:color="auto" w:fill="auto"/>
            <w:vAlign w:val="bottom"/>
            <w:hideMark/>
          </w:tcPr>
          <w:p w14:paraId="4F02BBC1" w14:textId="77777777" w:rsidR="00035684" w:rsidRPr="00035684" w:rsidRDefault="00035684" w:rsidP="00035684">
            <w:pPr>
              <w:spacing w:after="0" w:line="240" w:lineRule="auto"/>
              <w:jc w:val="center"/>
              <w:rPr>
                <w:rFonts w:ascii="Century Gothic" w:eastAsia="Times New Roman" w:hAnsi="Century Gothic" w:cs="Calibri"/>
                <w:color w:val="000000"/>
                <w:sz w:val="18"/>
                <w:szCs w:val="18"/>
                <w:lang w:val="en-US" w:eastAsia="en-US"/>
              </w:rPr>
            </w:pPr>
            <w:r w:rsidRPr="00035684">
              <w:rPr>
                <w:rFonts w:ascii="Century Gothic" w:eastAsia="Times New Roman" w:hAnsi="Century Gothic" w:cs="Calibri"/>
                <w:color w:val="000000"/>
                <w:sz w:val="18"/>
                <w:szCs w:val="18"/>
                <w:lang w:val="en-US" w:eastAsia="en-US"/>
              </w:rPr>
              <w:t>IRR</w:t>
            </w:r>
          </w:p>
        </w:tc>
      </w:tr>
      <w:tr w:rsidR="00164157" w:rsidRPr="00035684" w14:paraId="560B5BE9" w14:textId="77777777" w:rsidTr="00164157">
        <w:trPr>
          <w:trHeight w:val="330"/>
          <w:jc w:val="center"/>
        </w:trPr>
        <w:tc>
          <w:tcPr>
            <w:tcW w:w="1480" w:type="dxa"/>
            <w:tcBorders>
              <w:top w:val="nil"/>
              <w:left w:val="nil"/>
              <w:bottom w:val="nil"/>
              <w:right w:val="nil"/>
            </w:tcBorders>
            <w:shd w:val="clear" w:color="auto" w:fill="auto"/>
            <w:noWrap/>
            <w:vAlign w:val="bottom"/>
            <w:hideMark/>
          </w:tcPr>
          <w:p w14:paraId="3CFE1B44" w14:textId="77777777"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035684">
              <w:rPr>
                <w:rFonts w:ascii="Century Gothic" w:eastAsia="Times New Roman" w:hAnsi="Century Gothic" w:cs="Calibri"/>
                <w:color w:val="000000"/>
                <w:sz w:val="18"/>
                <w:szCs w:val="18"/>
                <w:lang w:val="en-US" w:eastAsia="en-US"/>
              </w:rPr>
              <w:t>0</w:t>
            </w:r>
          </w:p>
        </w:tc>
        <w:tc>
          <w:tcPr>
            <w:tcW w:w="1020" w:type="dxa"/>
            <w:tcBorders>
              <w:top w:val="nil"/>
              <w:left w:val="nil"/>
              <w:bottom w:val="nil"/>
              <w:right w:val="nil"/>
            </w:tcBorders>
            <w:shd w:val="clear" w:color="auto" w:fill="auto"/>
            <w:noWrap/>
            <w:vAlign w:val="bottom"/>
            <w:hideMark/>
          </w:tcPr>
          <w:p w14:paraId="7B68C229" w14:textId="77777777"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1660" w:type="dxa"/>
            <w:tcBorders>
              <w:top w:val="nil"/>
              <w:left w:val="nil"/>
              <w:bottom w:val="nil"/>
              <w:right w:val="nil"/>
            </w:tcBorders>
            <w:shd w:val="clear" w:color="auto" w:fill="auto"/>
            <w:noWrap/>
            <w:vAlign w:val="bottom"/>
            <w:hideMark/>
          </w:tcPr>
          <w:p w14:paraId="7CEDA384" w14:textId="77777777" w:rsidR="00164157" w:rsidRPr="00035684"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43A6EC46" w14:textId="77777777" w:rsidR="00164157" w:rsidRPr="00035684" w:rsidRDefault="00164157" w:rsidP="00164157">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75C313DD" w14:textId="77777777" w:rsidR="00164157" w:rsidRPr="00035684"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57DE0EB4" w14:textId="3E431BD3"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-2.56</w:t>
            </w:r>
          </w:p>
        </w:tc>
        <w:tc>
          <w:tcPr>
            <w:tcW w:w="1020" w:type="dxa"/>
            <w:tcBorders>
              <w:top w:val="nil"/>
              <w:left w:val="nil"/>
              <w:bottom w:val="nil"/>
              <w:right w:val="nil"/>
            </w:tcBorders>
            <w:shd w:val="clear" w:color="auto" w:fill="auto"/>
            <w:noWrap/>
            <w:vAlign w:val="bottom"/>
            <w:hideMark/>
          </w:tcPr>
          <w:p w14:paraId="7CE6EE52" w14:textId="259FAAFE"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-2.56</w:t>
            </w:r>
          </w:p>
        </w:tc>
        <w:tc>
          <w:tcPr>
            <w:tcW w:w="631" w:type="dxa"/>
            <w:tcBorders>
              <w:top w:val="nil"/>
              <w:left w:val="nil"/>
              <w:bottom w:val="nil"/>
              <w:right w:val="nil"/>
            </w:tcBorders>
            <w:shd w:val="clear" w:color="auto" w:fill="auto"/>
            <w:noWrap/>
            <w:vAlign w:val="bottom"/>
            <w:hideMark/>
          </w:tcPr>
          <w:p w14:paraId="4251C550" w14:textId="77777777"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p>
        </w:tc>
      </w:tr>
      <w:tr w:rsidR="00164157" w:rsidRPr="00035684" w14:paraId="4F77B63D" w14:textId="77777777" w:rsidTr="00164157">
        <w:trPr>
          <w:trHeight w:val="330"/>
          <w:jc w:val="center"/>
        </w:trPr>
        <w:tc>
          <w:tcPr>
            <w:tcW w:w="1480" w:type="dxa"/>
            <w:tcBorders>
              <w:top w:val="nil"/>
              <w:left w:val="nil"/>
              <w:bottom w:val="nil"/>
              <w:right w:val="nil"/>
            </w:tcBorders>
            <w:shd w:val="clear" w:color="auto" w:fill="auto"/>
            <w:noWrap/>
            <w:vAlign w:val="bottom"/>
            <w:hideMark/>
          </w:tcPr>
          <w:p w14:paraId="0CD1EF49" w14:textId="77777777"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035684">
              <w:rPr>
                <w:rFonts w:ascii="Century Gothic" w:eastAsia="Times New Roman" w:hAnsi="Century Gothic" w:cs="Calibri"/>
                <w:color w:val="000000"/>
                <w:sz w:val="18"/>
                <w:szCs w:val="18"/>
                <w:lang w:val="en-US" w:eastAsia="en-US"/>
              </w:rPr>
              <w:t>1</w:t>
            </w:r>
          </w:p>
        </w:tc>
        <w:tc>
          <w:tcPr>
            <w:tcW w:w="1020" w:type="dxa"/>
            <w:tcBorders>
              <w:top w:val="nil"/>
              <w:left w:val="nil"/>
              <w:bottom w:val="nil"/>
              <w:right w:val="nil"/>
            </w:tcBorders>
            <w:shd w:val="clear" w:color="auto" w:fill="auto"/>
            <w:noWrap/>
            <w:vAlign w:val="bottom"/>
            <w:hideMark/>
          </w:tcPr>
          <w:p w14:paraId="6CD57DBD" w14:textId="48C3AD64"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0.0577459</w:t>
            </w:r>
          </w:p>
        </w:tc>
        <w:tc>
          <w:tcPr>
            <w:tcW w:w="1660" w:type="dxa"/>
            <w:tcBorders>
              <w:top w:val="nil"/>
              <w:left w:val="nil"/>
              <w:bottom w:val="nil"/>
              <w:right w:val="nil"/>
            </w:tcBorders>
            <w:shd w:val="clear" w:color="auto" w:fill="auto"/>
            <w:noWrap/>
            <w:vAlign w:val="bottom"/>
            <w:hideMark/>
          </w:tcPr>
          <w:p w14:paraId="55459AAB" w14:textId="44693299"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1.7071</w:t>
            </w:r>
          </w:p>
        </w:tc>
        <w:tc>
          <w:tcPr>
            <w:tcW w:w="1020" w:type="dxa"/>
            <w:tcBorders>
              <w:top w:val="nil"/>
              <w:left w:val="nil"/>
              <w:bottom w:val="nil"/>
              <w:right w:val="nil"/>
            </w:tcBorders>
            <w:shd w:val="clear" w:color="auto" w:fill="auto"/>
            <w:noWrap/>
            <w:vAlign w:val="bottom"/>
            <w:hideMark/>
          </w:tcPr>
          <w:p w14:paraId="6A4B783F" w14:textId="771CB767"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1.6494</w:t>
            </w:r>
          </w:p>
        </w:tc>
        <w:tc>
          <w:tcPr>
            <w:tcW w:w="1069" w:type="dxa"/>
            <w:tcBorders>
              <w:top w:val="nil"/>
              <w:left w:val="nil"/>
              <w:bottom w:val="nil"/>
              <w:right w:val="nil"/>
            </w:tcBorders>
            <w:shd w:val="clear" w:color="auto" w:fill="auto"/>
            <w:noWrap/>
            <w:vAlign w:val="bottom"/>
            <w:hideMark/>
          </w:tcPr>
          <w:p w14:paraId="6C50F8D4" w14:textId="6A8ED610"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0.3299</w:t>
            </w:r>
          </w:p>
        </w:tc>
        <w:tc>
          <w:tcPr>
            <w:tcW w:w="1020" w:type="dxa"/>
            <w:tcBorders>
              <w:top w:val="nil"/>
              <w:left w:val="nil"/>
              <w:bottom w:val="nil"/>
              <w:right w:val="nil"/>
            </w:tcBorders>
            <w:shd w:val="clear" w:color="auto" w:fill="auto"/>
            <w:noWrap/>
            <w:vAlign w:val="bottom"/>
            <w:hideMark/>
          </w:tcPr>
          <w:p w14:paraId="7966C516" w14:textId="0004A99B"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1.2218</w:t>
            </w:r>
          </w:p>
        </w:tc>
        <w:tc>
          <w:tcPr>
            <w:tcW w:w="1020" w:type="dxa"/>
            <w:tcBorders>
              <w:top w:val="nil"/>
              <w:left w:val="nil"/>
              <w:bottom w:val="nil"/>
              <w:right w:val="nil"/>
            </w:tcBorders>
            <w:shd w:val="clear" w:color="auto" w:fill="auto"/>
            <w:noWrap/>
            <w:vAlign w:val="bottom"/>
            <w:hideMark/>
          </w:tcPr>
          <w:p w14:paraId="76A3E8BB" w14:textId="560AAF41"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-1.3382</w:t>
            </w:r>
          </w:p>
        </w:tc>
        <w:tc>
          <w:tcPr>
            <w:tcW w:w="631" w:type="dxa"/>
            <w:tcBorders>
              <w:top w:val="nil"/>
              <w:left w:val="nil"/>
              <w:bottom w:val="nil"/>
              <w:right w:val="nil"/>
            </w:tcBorders>
            <w:shd w:val="clear" w:color="auto" w:fill="auto"/>
            <w:noWrap/>
            <w:vAlign w:val="bottom"/>
            <w:hideMark/>
          </w:tcPr>
          <w:p w14:paraId="09244500" w14:textId="77777777"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p>
        </w:tc>
      </w:tr>
      <w:tr w:rsidR="00164157" w:rsidRPr="00035684" w14:paraId="304EEE5A" w14:textId="77777777" w:rsidTr="00164157">
        <w:trPr>
          <w:trHeight w:val="330"/>
          <w:jc w:val="center"/>
        </w:trPr>
        <w:tc>
          <w:tcPr>
            <w:tcW w:w="1480" w:type="dxa"/>
            <w:tcBorders>
              <w:top w:val="nil"/>
              <w:left w:val="nil"/>
              <w:bottom w:val="nil"/>
              <w:right w:val="nil"/>
            </w:tcBorders>
            <w:shd w:val="clear" w:color="auto" w:fill="auto"/>
            <w:noWrap/>
            <w:vAlign w:val="bottom"/>
            <w:hideMark/>
          </w:tcPr>
          <w:p w14:paraId="3E972691" w14:textId="77777777"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035684">
              <w:rPr>
                <w:rFonts w:ascii="Century Gothic" w:eastAsia="Times New Roman" w:hAnsi="Century Gothic" w:cs="Calibri"/>
                <w:color w:val="000000"/>
                <w:sz w:val="18"/>
                <w:szCs w:val="18"/>
                <w:lang w:val="en-US" w:eastAsia="en-US"/>
              </w:rPr>
              <w:t>2</w:t>
            </w:r>
          </w:p>
        </w:tc>
        <w:tc>
          <w:tcPr>
            <w:tcW w:w="1020" w:type="dxa"/>
            <w:tcBorders>
              <w:top w:val="nil"/>
              <w:left w:val="nil"/>
              <w:bottom w:val="nil"/>
              <w:right w:val="nil"/>
            </w:tcBorders>
            <w:shd w:val="clear" w:color="auto" w:fill="auto"/>
            <w:noWrap/>
            <w:vAlign w:val="bottom"/>
            <w:hideMark/>
          </w:tcPr>
          <w:p w14:paraId="47AF4B70" w14:textId="51CBD95C"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0.0594783</w:t>
            </w:r>
          </w:p>
        </w:tc>
        <w:tc>
          <w:tcPr>
            <w:tcW w:w="1660" w:type="dxa"/>
            <w:tcBorders>
              <w:top w:val="nil"/>
              <w:left w:val="nil"/>
              <w:bottom w:val="nil"/>
              <w:right w:val="nil"/>
            </w:tcBorders>
            <w:shd w:val="clear" w:color="auto" w:fill="auto"/>
            <w:noWrap/>
            <w:vAlign w:val="bottom"/>
            <w:hideMark/>
          </w:tcPr>
          <w:p w14:paraId="2AEDDB75" w14:textId="09495C38"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1.7328</w:t>
            </w:r>
          </w:p>
        </w:tc>
        <w:tc>
          <w:tcPr>
            <w:tcW w:w="1020" w:type="dxa"/>
            <w:tcBorders>
              <w:top w:val="nil"/>
              <w:left w:val="nil"/>
              <w:bottom w:val="nil"/>
              <w:right w:val="nil"/>
            </w:tcBorders>
            <w:shd w:val="clear" w:color="auto" w:fill="auto"/>
            <w:noWrap/>
            <w:vAlign w:val="bottom"/>
            <w:hideMark/>
          </w:tcPr>
          <w:p w14:paraId="0208F432" w14:textId="2C0C9238"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1.6733</w:t>
            </w:r>
          </w:p>
        </w:tc>
        <w:tc>
          <w:tcPr>
            <w:tcW w:w="1069" w:type="dxa"/>
            <w:tcBorders>
              <w:top w:val="nil"/>
              <w:left w:val="nil"/>
              <w:bottom w:val="nil"/>
              <w:right w:val="nil"/>
            </w:tcBorders>
            <w:shd w:val="clear" w:color="auto" w:fill="auto"/>
            <w:noWrap/>
            <w:vAlign w:val="bottom"/>
            <w:hideMark/>
          </w:tcPr>
          <w:p w14:paraId="2C8CC9BA" w14:textId="632C95D1"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0.3347</w:t>
            </w:r>
          </w:p>
        </w:tc>
        <w:tc>
          <w:tcPr>
            <w:tcW w:w="1020" w:type="dxa"/>
            <w:tcBorders>
              <w:top w:val="nil"/>
              <w:left w:val="nil"/>
              <w:bottom w:val="nil"/>
              <w:right w:val="nil"/>
            </w:tcBorders>
            <w:shd w:val="clear" w:color="auto" w:fill="auto"/>
            <w:noWrap/>
            <w:vAlign w:val="bottom"/>
            <w:hideMark/>
          </w:tcPr>
          <w:p w14:paraId="3023BAD1" w14:textId="7C96C17E"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1.1477</w:t>
            </w:r>
          </w:p>
        </w:tc>
        <w:tc>
          <w:tcPr>
            <w:tcW w:w="1020" w:type="dxa"/>
            <w:tcBorders>
              <w:top w:val="nil"/>
              <w:left w:val="nil"/>
              <w:bottom w:val="nil"/>
              <w:right w:val="nil"/>
            </w:tcBorders>
            <w:shd w:val="clear" w:color="auto" w:fill="auto"/>
            <w:noWrap/>
            <w:vAlign w:val="bottom"/>
            <w:hideMark/>
          </w:tcPr>
          <w:p w14:paraId="65C2B106" w14:textId="4C5B6D59"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-0.1906</w:t>
            </w:r>
          </w:p>
        </w:tc>
        <w:tc>
          <w:tcPr>
            <w:tcW w:w="631" w:type="dxa"/>
            <w:tcBorders>
              <w:top w:val="nil"/>
              <w:left w:val="nil"/>
              <w:bottom w:val="nil"/>
              <w:right w:val="nil"/>
            </w:tcBorders>
            <w:shd w:val="clear" w:color="auto" w:fill="auto"/>
            <w:noWrap/>
            <w:vAlign w:val="bottom"/>
            <w:hideMark/>
          </w:tcPr>
          <w:p w14:paraId="790E2FDB" w14:textId="77777777"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p>
        </w:tc>
      </w:tr>
      <w:tr w:rsidR="00164157" w:rsidRPr="00035684" w14:paraId="745BF28A" w14:textId="77777777" w:rsidTr="00164157">
        <w:trPr>
          <w:trHeight w:val="330"/>
          <w:jc w:val="center"/>
        </w:trPr>
        <w:tc>
          <w:tcPr>
            <w:tcW w:w="1480" w:type="dxa"/>
            <w:tcBorders>
              <w:top w:val="nil"/>
              <w:left w:val="nil"/>
              <w:bottom w:val="nil"/>
              <w:right w:val="nil"/>
            </w:tcBorders>
            <w:shd w:val="clear" w:color="auto" w:fill="auto"/>
            <w:noWrap/>
            <w:vAlign w:val="bottom"/>
            <w:hideMark/>
          </w:tcPr>
          <w:p w14:paraId="5F1ACE08" w14:textId="77777777"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035684">
              <w:rPr>
                <w:rFonts w:ascii="Century Gothic" w:eastAsia="Times New Roman" w:hAnsi="Century Gothic" w:cs="Calibri"/>
                <w:color w:val="000000"/>
                <w:sz w:val="18"/>
                <w:szCs w:val="18"/>
                <w:lang w:val="en-US" w:eastAsia="en-US"/>
              </w:rPr>
              <w:t>3</w:t>
            </w:r>
          </w:p>
        </w:tc>
        <w:tc>
          <w:tcPr>
            <w:tcW w:w="1020" w:type="dxa"/>
            <w:tcBorders>
              <w:top w:val="nil"/>
              <w:left w:val="nil"/>
              <w:bottom w:val="nil"/>
              <w:right w:val="nil"/>
            </w:tcBorders>
            <w:shd w:val="clear" w:color="auto" w:fill="auto"/>
            <w:noWrap/>
            <w:vAlign w:val="bottom"/>
            <w:hideMark/>
          </w:tcPr>
          <w:p w14:paraId="225EF2DB" w14:textId="1B74601E"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0.0612626</w:t>
            </w:r>
          </w:p>
        </w:tc>
        <w:tc>
          <w:tcPr>
            <w:tcW w:w="1660" w:type="dxa"/>
            <w:tcBorders>
              <w:top w:val="nil"/>
              <w:left w:val="nil"/>
              <w:bottom w:val="nil"/>
              <w:right w:val="nil"/>
            </w:tcBorders>
            <w:shd w:val="clear" w:color="auto" w:fill="auto"/>
            <w:noWrap/>
            <w:vAlign w:val="bottom"/>
            <w:hideMark/>
          </w:tcPr>
          <w:p w14:paraId="2F978F41" w14:textId="19D73E17"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1.7587</w:t>
            </w:r>
          </w:p>
        </w:tc>
        <w:tc>
          <w:tcPr>
            <w:tcW w:w="1020" w:type="dxa"/>
            <w:tcBorders>
              <w:top w:val="nil"/>
              <w:left w:val="nil"/>
              <w:bottom w:val="nil"/>
              <w:right w:val="nil"/>
            </w:tcBorders>
            <w:shd w:val="clear" w:color="auto" w:fill="auto"/>
            <w:noWrap/>
            <w:vAlign w:val="bottom"/>
            <w:hideMark/>
          </w:tcPr>
          <w:p w14:paraId="645F8654" w14:textId="4A733A5F"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1.6975</w:t>
            </w:r>
          </w:p>
        </w:tc>
        <w:tc>
          <w:tcPr>
            <w:tcW w:w="1069" w:type="dxa"/>
            <w:tcBorders>
              <w:top w:val="nil"/>
              <w:left w:val="nil"/>
              <w:bottom w:val="nil"/>
              <w:right w:val="nil"/>
            </w:tcBorders>
            <w:shd w:val="clear" w:color="auto" w:fill="auto"/>
            <w:noWrap/>
            <w:vAlign w:val="bottom"/>
            <w:hideMark/>
          </w:tcPr>
          <w:p w14:paraId="3FB13CED" w14:textId="4329F144"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0.3395</w:t>
            </w:r>
          </w:p>
        </w:tc>
        <w:tc>
          <w:tcPr>
            <w:tcW w:w="1020" w:type="dxa"/>
            <w:tcBorders>
              <w:top w:val="nil"/>
              <w:left w:val="nil"/>
              <w:bottom w:val="nil"/>
              <w:right w:val="nil"/>
            </w:tcBorders>
            <w:shd w:val="clear" w:color="auto" w:fill="auto"/>
            <w:noWrap/>
            <w:vAlign w:val="bottom"/>
            <w:hideMark/>
          </w:tcPr>
          <w:p w14:paraId="0D7B25F8" w14:textId="61C02B2E"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1.0780</w:t>
            </w:r>
          </w:p>
        </w:tc>
        <w:tc>
          <w:tcPr>
            <w:tcW w:w="1020" w:type="dxa"/>
            <w:tcBorders>
              <w:top w:val="nil"/>
              <w:left w:val="nil"/>
              <w:bottom w:val="nil"/>
              <w:right w:val="nil"/>
            </w:tcBorders>
            <w:shd w:val="clear" w:color="auto" w:fill="auto"/>
            <w:noWrap/>
            <w:vAlign w:val="bottom"/>
            <w:hideMark/>
          </w:tcPr>
          <w:p w14:paraId="486C54B7" w14:textId="18500BCA" w:rsidR="00164157" w:rsidRPr="00035684"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0.8874</w:t>
            </w:r>
          </w:p>
        </w:tc>
        <w:tc>
          <w:tcPr>
            <w:tcW w:w="631" w:type="dxa"/>
            <w:tcBorders>
              <w:top w:val="nil"/>
              <w:left w:val="nil"/>
              <w:bottom w:val="nil"/>
              <w:right w:val="nil"/>
            </w:tcBorders>
            <w:shd w:val="clear" w:color="auto" w:fill="auto"/>
            <w:noWrap/>
            <w:vAlign w:val="bottom"/>
            <w:hideMark/>
          </w:tcPr>
          <w:p w14:paraId="7EFABE1A" w14:textId="3EB9C2C9" w:rsidR="00164157" w:rsidRPr="00035684" w:rsidRDefault="00164157" w:rsidP="00164157">
            <w:pPr>
              <w:spacing w:after="0" w:line="240" w:lineRule="auto"/>
              <w:jc w:val="right"/>
              <w:rPr>
                <w:rFonts w:ascii="Century Gothic" w:eastAsia="Times New Roman" w:hAnsi="Century Gothic" w:cs="Calibri"/>
                <w:color w:val="000000"/>
                <w:lang w:val="en-US" w:eastAsia="en-US"/>
              </w:rPr>
            </w:pPr>
            <w:r>
              <w:rPr>
                <w:rFonts w:ascii="Century Gothic" w:hAnsi="Century Gothic" w:cs="Calibri"/>
                <w:color w:val="000000"/>
              </w:rPr>
              <w:t>17%</w:t>
            </w:r>
          </w:p>
        </w:tc>
      </w:tr>
    </w:tbl>
    <w:p w14:paraId="066B977A" w14:textId="6917F38F" w:rsidR="00035684" w:rsidRDefault="00035684" w:rsidP="00203E8B">
      <w:pPr>
        <w:spacing w:line="360" w:lineRule="auto"/>
        <w:jc w:val="both"/>
        <w:rPr>
          <w:rFonts w:ascii="Times New Roman" w:hAnsi="Times New Roman" w:cs="Times New Roman"/>
          <w:sz w:val="24"/>
          <w:szCs w:val="24"/>
          <w:lang w:val="en-US"/>
        </w:rPr>
      </w:pPr>
    </w:p>
    <w:p w14:paraId="58D587CF" w14:textId="6F5992BA" w:rsidR="00C84B8E" w:rsidRDefault="00035684" w:rsidP="00203E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positive IRR </w:t>
      </w:r>
      <w:proofErr w:type="gramStart"/>
      <w:r>
        <w:rPr>
          <w:rFonts w:ascii="Times New Roman" w:hAnsi="Times New Roman" w:cs="Times New Roman"/>
          <w:sz w:val="24"/>
          <w:szCs w:val="24"/>
          <w:lang w:val="en-US"/>
        </w:rPr>
        <w:t>mean</w:t>
      </w:r>
      <w:proofErr w:type="gramEnd"/>
      <w:r>
        <w:rPr>
          <w:rFonts w:ascii="Times New Roman" w:hAnsi="Times New Roman" w:cs="Times New Roman"/>
          <w:sz w:val="24"/>
          <w:szCs w:val="24"/>
          <w:lang w:val="en-US"/>
        </w:rPr>
        <w:t xml:space="preserve"> that the project is beneficial and should be selected. </w:t>
      </w: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all of the projects are beneficial. If we would like to choose only one project then we would have to select the highest IRR. </w:t>
      </w: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the wind turbines scenario. </w:t>
      </w:r>
    </w:p>
    <w:p w14:paraId="4777D290" w14:textId="7AFFA1EB" w:rsidR="0031104A" w:rsidRDefault="0031104A" w:rsidP="0031104A">
      <w:pPr>
        <w:spacing w:line="360" w:lineRule="auto"/>
        <w:jc w:val="both"/>
        <w:rPr>
          <w:rFonts w:ascii="Times New Roman" w:hAnsi="Times New Roman" w:cs="Times New Roman"/>
          <w:sz w:val="24"/>
          <w:szCs w:val="24"/>
        </w:rPr>
      </w:pPr>
      <w:r w:rsidRPr="0031104A">
        <w:rPr>
          <w:rFonts w:ascii="Times New Roman" w:hAnsi="Times New Roman" w:cs="Times New Roman"/>
          <w:sz w:val="24"/>
          <w:szCs w:val="24"/>
          <w:lang w:val="en-US"/>
        </w:rPr>
        <w:t xml:space="preserve">3. Furthermore, estimate the levelized (on </w:t>
      </w:r>
      <w:proofErr w:type="gramStart"/>
      <w:r w:rsidRPr="0031104A">
        <w:rPr>
          <w:rFonts w:ascii="Times New Roman" w:hAnsi="Times New Roman" w:cs="Times New Roman"/>
          <w:sz w:val="24"/>
          <w:szCs w:val="24"/>
          <w:lang w:val="en-US"/>
        </w:rPr>
        <w:t>life</w:t>
      </w:r>
      <w:proofErr w:type="gramEnd"/>
      <w:r w:rsidRPr="0031104A">
        <w:rPr>
          <w:rFonts w:ascii="Times New Roman" w:hAnsi="Times New Roman" w:cs="Times New Roman"/>
          <w:sz w:val="24"/>
          <w:szCs w:val="24"/>
          <w:lang w:val="en-US"/>
        </w:rPr>
        <w:t xml:space="preserve"> cycle basis) total electricity production cost of the proposed configurations (excluding the externalities at this point). Rank your proposed solutions </w:t>
      </w:r>
      <w:proofErr w:type="gramStart"/>
      <w:r w:rsidRPr="0031104A">
        <w:rPr>
          <w:rFonts w:ascii="Times New Roman" w:hAnsi="Times New Roman" w:cs="Times New Roman"/>
          <w:sz w:val="24"/>
          <w:szCs w:val="24"/>
          <w:lang w:val="en-US"/>
        </w:rPr>
        <w:t>on the basis of</w:t>
      </w:r>
      <w:proofErr w:type="gramEnd"/>
      <w:r w:rsidRPr="0031104A">
        <w:rPr>
          <w:rFonts w:ascii="Times New Roman" w:hAnsi="Times New Roman" w:cs="Times New Roman"/>
          <w:sz w:val="24"/>
          <w:szCs w:val="24"/>
          <w:lang w:val="en-US"/>
        </w:rPr>
        <w:t xml:space="preserve"> the LC electricity generation cost and compare your results with the ones of question (2). </w:t>
      </w:r>
      <w:proofErr w:type="spellStart"/>
      <w:r w:rsidRPr="0031104A">
        <w:rPr>
          <w:rFonts w:ascii="Times New Roman" w:hAnsi="Times New Roman" w:cs="Times New Roman"/>
          <w:sz w:val="24"/>
          <w:szCs w:val="24"/>
        </w:rPr>
        <w:t>Comment</w:t>
      </w:r>
      <w:proofErr w:type="spellEnd"/>
      <w:r w:rsidRPr="0031104A">
        <w:rPr>
          <w:rFonts w:ascii="Times New Roman" w:hAnsi="Times New Roman" w:cs="Times New Roman"/>
          <w:sz w:val="24"/>
          <w:szCs w:val="24"/>
        </w:rPr>
        <w:t xml:space="preserve"> on </w:t>
      </w:r>
      <w:proofErr w:type="spellStart"/>
      <w:r w:rsidRPr="0031104A">
        <w:rPr>
          <w:rFonts w:ascii="Times New Roman" w:hAnsi="Times New Roman" w:cs="Times New Roman"/>
          <w:sz w:val="24"/>
          <w:szCs w:val="24"/>
        </w:rPr>
        <w:t>your</w:t>
      </w:r>
      <w:proofErr w:type="spellEnd"/>
      <w:r w:rsidRPr="0031104A">
        <w:rPr>
          <w:rFonts w:ascii="Times New Roman" w:hAnsi="Times New Roman" w:cs="Times New Roman"/>
          <w:sz w:val="24"/>
          <w:szCs w:val="24"/>
        </w:rPr>
        <w:t xml:space="preserve"> </w:t>
      </w:r>
      <w:proofErr w:type="spellStart"/>
      <w:r w:rsidRPr="0031104A">
        <w:rPr>
          <w:rFonts w:ascii="Times New Roman" w:hAnsi="Times New Roman" w:cs="Times New Roman"/>
          <w:sz w:val="24"/>
          <w:szCs w:val="24"/>
        </w:rPr>
        <w:t>findings</w:t>
      </w:r>
      <w:proofErr w:type="spellEnd"/>
      <w:r w:rsidRPr="0031104A">
        <w:rPr>
          <w:rFonts w:ascii="Times New Roman" w:hAnsi="Times New Roman" w:cs="Times New Roman"/>
          <w:sz w:val="24"/>
          <w:szCs w:val="24"/>
        </w:rPr>
        <w:t>.</w:t>
      </w:r>
    </w:p>
    <w:p w14:paraId="149C4ADD" w14:textId="79B655BC" w:rsidR="00035684" w:rsidRDefault="00035684" w:rsidP="00035684">
      <w:pPr>
        <w:spacing w:line="360" w:lineRule="auto"/>
        <w:jc w:val="both"/>
        <w:rPr>
          <w:rFonts w:ascii="Times New Roman" w:hAnsi="Times New Roman" w:cs="Times New Roman"/>
          <w:sz w:val="24"/>
          <w:szCs w:val="24"/>
          <w:lang w:val="en-US"/>
        </w:rPr>
      </w:pPr>
      <w:r w:rsidRPr="00035684">
        <w:rPr>
          <w:rFonts w:ascii="Times New Roman" w:hAnsi="Times New Roman" w:cs="Times New Roman"/>
          <w:sz w:val="24"/>
          <w:szCs w:val="24"/>
          <w:lang w:val="en-US"/>
        </w:rPr>
        <w:t xml:space="preserve">The </w:t>
      </w:r>
      <w:r w:rsidRPr="0031104A">
        <w:rPr>
          <w:rFonts w:ascii="Times New Roman" w:hAnsi="Times New Roman" w:cs="Times New Roman"/>
          <w:sz w:val="24"/>
          <w:szCs w:val="24"/>
          <w:lang w:val="en-US"/>
        </w:rPr>
        <w:t xml:space="preserve">levelized (on life cycle basis) </w:t>
      </w:r>
      <w:r w:rsidRPr="00035684">
        <w:rPr>
          <w:rFonts w:ascii="Times New Roman" w:hAnsi="Times New Roman" w:cs="Times New Roman"/>
          <w:sz w:val="24"/>
          <w:szCs w:val="24"/>
          <w:lang w:val="en-US"/>
        </w:rPr>
        <w:t>LCOE can be calculated by first taking the net present value of the total cost of building and operating the power generating asset. This number is then divided by the total electricity generation over its lifetime.</w:t>
      </w:r>
    </w:p>
    <w:p w14:paraId="379BE5AC" w14:textId="510886EF" w:rsidR="00164157" w:rsidRDefault="00164157" w:rsidP="001641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first scenario where </w:t>
      </w:r>
      <w:proofErr w:type="gramStart"/>
      <w:r>
        <w:rPr>
          <w:rFonts w:ascii="Times New Roman" w:hAnsi="Times New Roman" w:cs="Times New Roman"/>
          <w:sz w:val="24"/>
          <w:szCs w:val="24"/>
          <w:lang w:val="en-US"/>
        </w:rPr>
        <w:t>only</w:t>
      </w:r>
      <w:proofErr w:type="gramEnd"/>
      <w:r>
        <w:rPr>
          <w:rFonts w:ascii="Times New Roman" w:hAnsi="Times New Roman" w:cs="Times New Roman"/>
          <w:sz w:val="24"/>
          <w:szCs w:val="24"/>
          <w:lang w:val="en-US"/>
        </w:rPr>
        <w:t xml:space="preserve"> solar panels are considered.</w:t>
      </w:r>
    </w:p>
    <w:tbl>
      <w:tblPr>
        <w:tblW w:w="10109" w:type="dxa"/>
        <w:tblInd w:w="108" w:type="dxa"/>
        <w:tblLook w:val="04A0" w:firstRow="1" w:lastRow="0" w:firstColumn="1" w:lastColumn="0" w:noHBand="0" w:noVBand="1"/>
      </w:tblPr>
      <w:tblGrid>
        <w:gridCol w:w="717"/>
        <w:gridCol w:w="1020"/>
        <w:gridCol w:w="865"/>
        <w:gridCol w:w="1020"/>
        <w:gridCol w:w="1069"/>
        <w:gridCol w:w="1020"/>
        <w:gridCol w:w="769"/>
        <w:gridCol w:w="580"/>
        <w:gridCol w:w="860"/>
        <w:gridCol w:w="1030"/>
        <w:gridCol w:w="1199"/>
      </w:tblGrid>
      <w:tr w:rsidR="00164157" w:rsidRPr="00164157" w14:paraId="61392C46" w14:textId="77777777" w:rsidTr="00164157">
        <w:trPr>
          <w:trHeight w:val="855"/>
        </w:trPr>
        <w:tc>
          <w:tcPr>
            <w:tcW w:w="717" w:type="dxa"/>
            <w:tcBorders>
              <w:top w:val="nil"/>
              <w:left w:val="nil"/>
              <w:bottom w:val="nil"/>
              <w:right w:val="nil"/>
            </w:tcBorders>
            <w:shd w:val="clear" w:color="auto" w:fill="auto"/>
            <w:vAlign w:val="bottom"/>
            <w:hideMark/>
          </w:tcPr>
          <w:p w14:paraId="636EEC79"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Year</w:t>
            </w:r>
          </w:p>
        </w:tc>
        <w:tc>
          <w:tcPr>
            <w:tcW w:w="1020" w:type="dxa"/>
            <w:tcBorders>
              <w:top w:val="nil"/>
              <w:left w:val="nil"/>
              <w:bottom w:val="nil"/>
              <w:right w:val="nil"/>
            </w:tcBorders>
            <w:shd w:val="clear" w:color="auto" w:fill="auto"/>
            <w:vAlign w:val="bottom"/>
            <w:hideMark/>
          </w:tcPr>
          <w:p w14:paraId="3172BDB7" w14:textId="77777777" w:rsidR="00164157" w:rsidRPr="00164157" w:rsidRDefault="00164157" w:rsidP="00164157">
            <w:pPr>
              <w:spacing w:after="0" w:line="240" w:lineRule="auto"/>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FCn</w:t>
            </w:r>
            <w:proofErr w:type="spellEnd"/>
          </w:p>
        </w:tc>
        <w:tc>
          <w:tcPr>
            <w:tcW w:w="865" w:type="dxa"/>
            <w:tcBorders>
              <w:top w:val="nil"/>
              <w:left w:val="nil"/>
              <w:bottom w:val="nil"/>
              <w:right w:val="nil"/>
            </w:tcBorders>
            <w:shd w:val="clear" w:color="auto" w:fill="auto"/>
            <w:vAlign w:val="bottom"/>
            <w:hideMark/>
          </w:tcPr>
          <w:p w14:paraId="19E4F491" w14:textId="77777777" w:rsidR="00164157" w:rsidRPr="00164157" w:rsidRDefault="00164157" w:rsidP="00164157">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Rn</w:t>
            </w:r>
          </w:p>
        </w:tc>
        <w:tc>
          <w:tcPr>
            <w:tcW w:w="1020" w:type="dxa"/>
            <w:tcBorders>
              <w:top w:val="nil"/>
              <w:left w:val="nil"/>
              <w:bottom w:val="nil"/>
              <w:right w:val="nil"/>
            </w:tcBorders>
            <w:shd w:val="clear" w:color="auto" w:fill="auto"/>
            <w:vAlign w:val="bottom"/>
            <w:hideMark/>
          </w:tcPr>
          <w:p w14:paraId="7F872568" w14:textId="77777777" w:rsidR="00164157" w:rsidRPr="00164157" w:rsidRDefault="00164157" w:rsidP="00164157">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Cash-Flow</w:t>
            </w:r>
          </w:p>
        </w:tc>
        <w:tc>
          <w:tcPr>
            <w:tcW w:w="1069" w:type="dxa"/>
            <w:tcBorders>
              <w:top w:val="nil"/>
              <w:left w:val="nil"/>
              <w:bottom w:val="nil"/>
              <w:right w:val="nil"/>
            </w:tcBorders>
            <w:shd w:val="clear" w:color="auto" w:fill="auto"/>
            <w:vAlign w:val="bottom"/>
            <w:hideMark/>
          </w:tcPr>
          <w:p w14:paraId="7EB2F299" w14:textId="77777777" w:rsidR="00164157" w:rsidRPr="00164157" w:rsidRDefault="00164157" w:rsidP="00164157">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Tax Payments</w:t>
            </w:r>
          </w:p>
        </w:tc>
        <w:tc>
          <w:tcPr>
            <w:tcW w:w="1020" w:type="dxa"/>
            <w:tcBorders>
              <w:top w:val="nil"/>
              <w:left w:val="nil"/>
              <w:bottom w:val="nil"/>
              <w:right w:val="nil"/>
            </w:tcBorders>
            <w:shd w:val="clear" w:color="auto" w:fill="auto"/>
            <w:vAlign w:val="bottom"/>
            <w:hideMark/>
          </w:tcPr>
          <w:p w14:paraId="3211E679" w14:textId="77777777" w:rsidR="00164157" w:rsidRPr="00164157" w:rsidRDefault="00164157" w:rsidP="00164157">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C-F after tax in PV</w:t>
            </w:r>
          </w:p>
        </w:tc>
        <w:tc>
          <w:tcPr>
            <w:tcW w:w="769" w:type="dxa"/>
            <w:tcBorders>
              <w:top w:val="nil"/>
              <w:left w:val="nil"/>
              <w:bottom w:val="nil"/>
              <w:right w:val="nil"/>
            </w:tcBorders>
            <w:shd w:val="clear" w:color="auto" w:fill="auto"/>
            <w:vAlign w:val="bottom"/>
            <w:hideMark/>
          </w:tcPr>
          <w:p w14:paraId="73C3726A" w14:textId="77777777" w:rsidR="00164157" w:rsidRPr="00164157" w:rsidRDefault="00164157" w:rsidP="00164157">
            <w:pPr>
              <w:spacing w:after="0" w:line="240" w:lineRule="auto"/>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Gn</w:t>
            </w:r>
            <w:proofErr w:type="spellEnd"/>
          </w:p>
        </w:tc>
        <w:tc>
          <w:tcPr>
            <w:tcW w:w="580" w:type="dxa"/>
            <w:tcBorders>
              <w:top w:val="nil"/>
              <w:left w:val="nil"/>
              <w:bottom w:val="nil"/>
              <w:right w:val="nil"/>
            </w:tcBorders>
            <w:shd w:val="clear" w:color="auto" w:fill="auto"/>
            <w:noWrap/>
            <w:vAlign w:val="bottom"/>
            <w:hideMark/>
          </w:tcPr>
          <w:p w14:paraId="2C095122" w14:textId="77777777" w:rsidR="00164157" w:rsidRPr="00164157" w:rsidRDefault="00164157" w:rsidP="00164157">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IRR</w:t>
            </w:r>
          </w:p>
        </w:tc>
        <w:tc>
          <w:tcPr>
            <w:tcW w:w="860" w:type="dxa"/>
            <w:tcBorders>
              <w:top w:val="nil"/>
              <w:left w:val="nil"/>
              <w:bottom w:val="nil"/>
              <w:right w:val="nil"/>
            </w:tcBorders>
            <w:shd w:val="clear" w:color="auto" w:fill="auto"/>
            <w:vAlign w:val="bottom"/>
            <w:hideMark/>
          </w:tcPr>
          <w:p w14:paraId="7C7A4C4E" w14:textId="77777777" w:rsidR="00164157" w:rsidRPr="00164157" w:rsidRDefault="00164157" w:rsidP="00164157">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NPV of costs</w:t>
            </w:r>
          </w:p>
        </w:tc>
        <w:tc>
          <w:tcPr>
            <w:tcW w:w="990" w:type="dxa"/>
            <w:tcBorders>
              <w:top w:val="nil"/>
              <w:left w:val="nil"/>
              <w:bottom w:val="nil"/>
              <w:right w:val="nil"/>
            </w:tcBorders>
            <w:shd w:val="clear" w:color="auto" w:fill="auto"/>
            <w:vAlign w:val="bottom"/>
            <w:hideMark/>
          </w:tcPr>
          <w:p w14:paraId="7ACE4D0F" w14:textId="77777777" w:rsidR="00164157" w:rsidRPr="00164157" w:rsidRDefault="00164157" w:rsidP="00164157">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NPV of electrical energy</w:t>
            </w:r>
          </w:p>
        </w:tc>
        <w:tc>
          <w:tcPr>
            <w:tcW w:w="1199" w:type="dxa"/>
            <w:tcBorders>
              <w:top w:val="nil"/>
              <w:left w:val="nil"/>
              <w:bottom w:val="nil"/>
              <w:right w:val="nil"/>
            </w:tcBorders>
            <w:shd w:val="clear" w:color="auto" w:fill="auto"/>
            <w:vAlign w:val="bottom"/>
            <w:hideMark/>
          </w:tcPr>
          <w:p w14:paraId="576F3B0C" w14:textId="77777777" w:rsidR="00164157" w:rsidRPr="00164157" w:rsidRDefault="00164157" w:rsidP="00164157">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LCOE (euro/kWh)</w:t>
            </w:r>
          </w:p>
        </w:tc>
      </w:tr>
      <w:tr w:rsidR="00164157" w:rsidRPr="00164157" w14:paraId="4AA8099C" w14:textId="77777777" w:rsidTr="00164157">
        <w:trPr>
          <w:trHeight w:val="330"/>
        </w:trPr>
        <w:tc>
          <w:tcPr>
            <w:tcW w:w="717" w:type="dxa"/>
            <w:tcBorders>
              <w:top w:val="nil"/>
              <w:left w:val="nil"/>
              <w:bottom w:val="nil"/>
              <w:right w:val="nil"/>
            </w:tcBorders>
            <w:shd w:val="clear" w:color="auto" w:fill="auto"/>
            <w:noWrap/>
            <w:vAlign w:val="bottom"/>
            <w:hideMark/>
          </w:tcPr>
          <w:p w14:paraId="69646F5D"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w:t>
            </w:r>
          </w:p>
        </w:tc>
        <w:tc>
          <w:tcPr>
            <w:tcW w:w="1020" w:type="dxa"/>
            <w:tcBorders>
              <w:top w:val="nil"/>
              <w:left w:val="nil"/>
              <w:bottom w:val="nil"/>
              <w:right w:val="nil"/>
            </w:tcBorders>
            <w:shd w:val="clear" w:color="auto" w:fill="auto"/>
            <w:noWrap/>
            <w:vAlign w:val="bottom"/>
            <w:hideMark/>
          </w:tcPr>
          <w:p w14:paraId="4D113F3E"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865" w:type="dxa"/>
            <w:tcBorders>
              <w:top w:val="nil"/>
              <w:left w:val="nil"/>
              <w:bottom w:val="nil"/>
              <w:right w:val="nil"/>
            </w:tcBorders>
            <w:shd w:val="clear" w:color="auto" w:fill="auto"/>
            <w:noWrap/>
            <w:vAlign w:val="bottom"/>
            <w:hideMark/>
          </w:tcPr>
          <w:p w14:paraId="29B3FC0D"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78D93FFB"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41788867"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4815B9F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-1.2528</w:t>
            </w:r>
          </w:p>
        </w:tc>
        <w:tc>
          <w:tcPr>
            <w:tcW w:w="769" w:type="dxa"/>
            <w:tcBorders>
              <w:top w:val="nil"/>
              <w:left w:val="nil"/>
              <w:bottom w:val="nil"/>
              <w:right w:val="nil"/>
            </w:tcBorders>
            <w:shd w:val="clear" w:color="auto" w:fill="auto"/>
            <w:noWrap/>
            <w:vAlign w:val="bottom"/>
            <w:hideMark/>
          </w:tcPr>
          <w:p w14:paraId="048B73A7"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-1.253</w:t>
            </w:r>
          </w:p>
        </w:tc>
        <w:tc>
          <w:tcPr>
            <w:tcW w:w="580" w:type="dxa"/>
            <w:tcBorders>
              <w:top w:val="nil"/>
              <w:left w:val="nil"/>
              <w:bottom w:val="nil"/>
              <w:right w:val="nil"/>
            </w:tcBorders>
            <w:shd w:val="clear" w:color="auto" w:fill="auto"/>
            <w:noWrap/>
            <w:vAlign w:val="bottom"/>
            <w:hideMark/>
          </w:tcPr>
          <w:p w14:paraId="74E06F02"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860" w:type="dxa"/>
            <w:tcBorders>
              <w:top w:val="nil"/>
              <w:left w:val="nil"/>
              <w:bottom w:val="nil"/>
              <w:right w:val="nil"/>
            </w:tcBorders>
            <w:shd w:val="clear" w:color="auto" w:fill="auto"/>
            <w:noWrap/>
            <w:vAlign w:val="bottom"/>
            <w:hideMark/>
          </w:tcPr>
          <w:p w14:paraId="610F9969"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990" w:type="dxa"/>
            <w:tcBorders>
              <w:top w:val="nil"/>
              <w:left w:val="nil"/>
              <w:bottom w:val="nil"/>
              <w:right w:val="nil"/>
            </w:tcBorders>
            <w:shd w:val="clear" w:color="auto" w:fill="auto"/>
            <w:noWrap/>
            <w:vAlign w:val="bottom"/>
            <w:hideMark/>
          </w:tcPr>
          <w:p w14:paraId="2E7D2A63"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199" w:type="dxa"/>
            <w:tcBorders>
              <w:top w:val="nil"/>
              <w:left w:val="nil"/>
              <w:bottom w:val="nil"/>
              <w:right w:val="nil"/>
            </w:tcBorders>
            <w:shd w:val="clear" w:color="auto" w:fill="auto"/>
            <w:noWrap/>
            <w:vAlign w:val="bottom"/>
            <w:hideMark/>
          </w:tcPr>
          <w:p w14:paraId="12CFD842"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05D6C829" w14:textId="77777777" w:rsidTr="00164157">
        <w:trPr>
          <w:trHeight w:val="330"/>
        </w:trPr>
        <w:tc>
          <w:tcPr>
            <w:tcW w:w="717" w:type="dxa"/>
            <w:tcBorders>
              <w:top w:val="nil"/>
              <w:left w:val="nil"/>
              <w:bottom w:val="nil"/>
              <w:right w:val="nil"/>
            </w:tcBorders>
            <w:shd w:val="clear" w:color="auto" w:fill="auto"/>
            <w:noWrap/>
            <w:vAlign w:val="bottom"/>
            <w:hideMark/>
          </w:tcPr>
          <w:p w14:paraId="2B8570E7"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w:t>
            </w:r>
          </w:p>
        </w:tc>
        <w:tc>
          <w:tcPr>
            <w:tcW w:w="1020" w:type="dxa"/>
            <w:tcBorders>
              <w:top w:val="nil"/>
              <w:left w:val="nil"/>
              <w:bottom w:val="nil"/>
              <w:right w:val="nil"/>
            </w:tcBorders>
            <w:shd w:val="clear" w:color="auto" w:fill="auto"/>
            <w:noWrap/>
            <w:vAlign w:val="bottom"/>
            <w:hideMark/>
          </w:tcPr>
          <w:p w14:paraId="39490F7B"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0.0081</w:t>
            </w:r>
          </w:p>
        </w:tc>
        <w:tc>
          <w:tcPr>
            <w:tcW w:w="865" w:type="dxa"/>
            <w:tcBorders>
              <w:top w:val="nil"/>
              <w:left w:val="nil"/>
              <w:bottom w:val="nil"/>
              <w:right w:val="nil"/>
            </w:tcBorders>
            <w:shd w:val="clear" w:color="auto" w:fill="auto"/>
            <w:noWrap/>
            <w:vAlign w:val="bottom"/>
            <w:hideMark/>
          </w:tcPr>
          <w:p w14:paraId="42E3B90D"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1.3924</w:t>
            </w:r>
          </w:p>
        </w:tc>
        <w:tc>
          <w:tcPr>
            <w:tcW w:w="1020" w:type="dxa"/>
            <w:tcBorders>
              <w:top w:val="nil"/>
              <w:left w:val="nil"/>
              <w:bottom w:val="nil"/>
              <w:right w:val="nil"/>
            </w:tcBorders>
            <w:shd w:val="clear" w:color="auto" w:fill="auto"/>
            <w:noWrap/>
            <w:vAlign w:val="bottom"/>
            <w:hideMark/>
          </w:tcPr>
          <w:p w14:paraId="353EF99F"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1.3843</w:t>
            </w:r>
          </w:p>
        </w:tc>
        <w:tc>
          <w:tcPr>
            <w:tcW w:w="1069" w:type="dxa"/>
            <w:tcBorders>
              <w:top w:val="nil"/>
              <w:left w:val="nil"/>
              <w:bottom w:val="nil"/>
              <w:right w:val="nil"/>
            </w:tcBorders>
            <w:shd w:val="clear" w:color="auto" w:fill="auto"/>
            <w:noWrap/>
            <w:vAlign w:val="bottom"/>
            <w:hideMark/>
          </w:tcPr>
          <w:p w14:paraId="4BFB10B1"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0.277</w:t>
            </w:r>
          </w:p>
        </w:tc>
        <w:tc>
          <w:tcPr>
            <w:tcW w:w="1020" w:type="dxa"/>
            <w:tcBorders>
              <w:top w:val="nil"/>
              <w:left w:val="nil"/>
              <w:bottom w:val="nil"/>
              <w:right w:val="nil"/>
            </w:tcBorders>
            <w:shd w:val="clear" w:color="auto" w:fill="auto"/>
            <w:noWrap/>
            <w:vAlign w:val="bottom"/>
            <w:hideMark/>
          </w:tcPr>
          <w:p w14:paraId="79BC3E86"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1.025</w:t>
            </w:r>
          </w:p>
        </w:tc>
        <w:tc>
          <w:tcPr>
            <w:tcW w:w="769" w:type="dxa"/>
            <w:tcBorders>
              <w:top w:val="nil"/>
              <w:left w:val="nil"/>
              <w:bottom w:val="nil"/>
              <w:right w:val="nil"/>
            </w:tcBorders>
            <w:shd w:val="clear" w:color="auto" w:fill="auto"/>
            <w:noWrap/>
            <w:vAlign w:val="bottom"/>
            <w:hideMark/>
          </w:tcPr>
          <w:p w14:paraId="45B78DEB"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-0.227</w:t>
            </w:r>
          </w:p>
        </w:tc>
        <w:tc>
          <w:tcPr>
            <w:tcW w:w="580" w:type="dxa"/>
            <w:tcBorders>
              <w:top w:val="nil"/>
              <w:left w:val="nil"/>
              <w:bottom w:val="nil"/>
              <w:right w:val="nil"/>
            </w:tcBorders>
            <w:shd w:val="clear" w:color="auto" w:fill="auto"/>
            <w:noWrap/>
            <w:vAlign w:val="bottom"/>
            <w:hideMark/>
          </w:tcPr>
          <w:p w14:paraId="2DCC584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860" w:type="dxa"/>
            <w:tcBorders>
              <w:top w:val="nil"/>
              <w:left w:val="nil"/>
              <w:bottom w:val="nil"/>
              <w:right w:val="nil"/>
            </w:tcBorders>
            <w:shd w:val="clear" w:color="auto" w:fill="auto"/>
            <w:noWrap/>
            <w:vAlign w:val="bottom"/>
            <w:hideMark/>
          </w:tcPr>
          <w:p w14:paraId="136432FB"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0.007</w:t>
            </w:r>
          </w:p>
        </w:tc>
        <w:tc>
          <w:tcPr>
            <w:tcW w:w="990" w:type="dxa"/>
            <w:tcBorders>
              <w:top w:val="nil"/>
              <w:left w:val="nil"/>
              <w:bottom w:val="nil"/>
              <w:right w:val="nil"/>
            </w:tcBorders>
            <w:shd w:val="clear" w:color="auto" w:fill="auto"/>
            <w:noWrap/>
            <w:vAlign w:val="bottom"/>
            <w:hideMark/>
          </w:tcPr>
          <w:p w14:paraId="060472B9"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4234</w:t>
            </w:r>
          </w:p>
        </w:tc>
        <w:tc>
          <w:tcPr>
            <w:tcW w:w="1199" w:type="dxa"/>
            <w:tcBorders>
              <w:top w:val="nil"/>
              <w:left w:val="nil"/>
              <w:bottom w:val="nil"/>
              <w:right w:val="nil"/>
            </w:tcBorders>
            <w:shd w:val="clear" w:color="auto" w:fill="auto"/>
            <w:noWrap/>
            <w:vAlign w:val="bottom"/>
            <w:hideMark/>
          </w:tcPr>
          <w:p w14:paraId="73B1C4C6"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r>
      <w:tr w:rsidR="00164157" w:rsidRPr="00164157" w14:paraId="174BDB84" w14:textId="77777777" w:rsidTr="00164157">
        <w:trPr>
          <w:trHeight w:val="345"/>
        </w:trPr>
        <w:tc>
          <w:tcPr>
            <w:tcW w:w="717" w:type="dxa"/>
            <w:tcBorders>
              <w:top w:val="nil"/>
              <w:left w:val="nil"/>
              <w:bottom w:val="nil"/>
              <w:right w:val="nil"/>
            </w:tcBorders>
            <w:shd w:val="clear" w:color="auto" w:fill="auto"/>
            <w:noWrap/>
            <w:vAlign w:val="bottom"/>
            <w:hideMark/>
          </w:tcPr>
          <w:p w14:paraId="1BC9737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2</w:t>
            </w:r>
          </w:p>
        </w:tc>
        <w:tc>
          <w:tcPr>
            <w:tcW w:w="1020" w:type="dxa"/>
            <w:tcBorders>
              <w:top w:val="nil"/>
              <w:left w:val="nil"/>
              <w:bottom w:val="nil"/>
              <w:right w:val="nil"/>
            </w:tcBorders>
            <w:shd w:val="clear" w:color="auto" w:fill="auto"/>
            <w:noWrap/>
            <w:vAlign w:val="bottom"/>
            <w:hideMark/>
          </w:tcPr>
          <w:p w14:paraId="1A60246E"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0.00831</w:t>
            </w:r>
          </w:p>
        </w:tc>
        <w:tc>
          <w:tcPr>
            <w:tcW w:w="865" w:type="dxa"/>
            <w:tcBorders>
              <w:top w:val="nil"/>
              <w:left w:val="nil"/>
              <w:bottom w:val="nil"/>
              <w:right w:val="nil"/>
            </w:tcBorders>
            <w:shd w:val="clear" w:color="auto" w:fill="auto"/>
            <w:noWrap/>
            <w:vAlign w:val="bottom"/>
            <w:hideMark/>
          </w:tcPr>
          <w:p w14:paraId="75625544"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1.4133</w:t>
            </w:r>
          </w:p>
        </w:tc>
        <w:tc>
          <w:tcPr>
            <w:tcW w:w="1020" w:type="dxa"/>
            <w:tcBorders>
              <w:top w:val="nil"/>
              <w:left w:val="nil"/>
              <w:bottom w:val="nil"/>
              <w:right w:val="nil"/>
            </w:tcBorders>
            <w:shd w:val="clear" w:color="auto" w:fill="auto"/>
            <w:noWrap/>
            <w:vAlign w:val="bottom"/>
            <w:hideMark/>
          </w:tcPr>
          <w:p w14:paraId="586E1294"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1.4050</w:t>
            </w:r>
          </w:p>
        </w:tc>
        <w:tc>
          <w:tcPr>
            <w:tcW w:w="1069" w:type="dxa"/>
            <w:tcBorders>
              <w:top w:val="nil"/>
              <w:left w:val="nil"/>
              <w:bottom w:val="nil"/>
              <w:right w:val="nil"/>
            </w:tcBorders>
            <w:shd w:val="clear" w:color="auto" w:fill="auto"/>
            <w:noWrap/>
            <w:vAlign w:val="bottom"/>
            <w:hideMark/>
          </w:tcPr>
          <w:p w14:paraId="11CBA1CB"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0.281</w:t>
            </w:r>
          </w:p>
        </w:tc>
        <w:tc>
          <w:tcPr>
            <w:tcW w:w="1020" w:type="dxa"/>
            <w:tcBorders>
              <w:top w:val="nil"/>
              <w:left w:val="nil"/>
              <w:bottom w:val="nil"/>
              <w:right w:val="nil"/>
            </w:tcBorders>
            <w:shd w:val="clear" w:color="auto" w:fill="auto"/>
            <w:noWrap/>
            <w:vAlign w:val="bottom"/>
            <w:hideMark/>
          </w:tcPr>
          <w:p w14:paraId="4C0A9D0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0.964</w:t>
            </w:r>
          </w:p>
        </w:tc>
        <w:tc>
          <w:tcPr>
            <w:tcW w:w="769" w:type="dxa"/>
            <w:tcBorders>
              <w:top w:val="nil"/>
              <w:left w:val="nil"/>
              <w:bottom w:val="nil"/>
              <w:right w:val="nil"/>
            </w:tcBorders>
            <w:shd w:val="clear" w:color="auto" w:fill="auto"/>
            <w:noWrap/>
            <w:vAlign w:val="bottom"/>
            <w:hideMark/>
          </w:tcPr>
          <w:p w14:paraId="4E37A6F5"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0.736</w:t>
            </w:r>
          </w:p>
        </w:tc>
        <w:tc>
          <w:tcPr>
            <w:tcW w:w="580" w:type="dxa"/>
            <w:tcBorders>
              <w:top w:val="nil"/>
              <w:left w:val="nil"/>
              <w:bottom w:val="nil"/>
              <w:right w:val="nil"/>
            </w:tcBorders>
            <w:shd w:val="clear" w:color="auto" w:fill="auto"/>
            <w:noWrap/>
            <w:vAlign w:val="bottom"/>
            <w:hideMark/>
          </w:tcPr>
          <w:p w14:paraId="480CD76D"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38%</w:t>
            </w:r>
          </w:p>
        </w:tc>
        <w:tc>
          <w:tcPr>
            <w:tcW w:w="860" w:type="dxa"/>
            <w:tcBorders>
              <w:top w:val="nil"/>
              <w:left w:val="nil"/>
              <w:bottom w:val="nil"/>
              <w:right w:val="nil"/>
            </w:tcBorders>
            <w:shd w:val="clear" w:color="auto" w:fill="auto"/>
            <w:noWrap/>
            <w:vAlign w:val="bottom"/>
            <w:hideMark/>
          </w:tcPr>
          <w:p w14:paraId="2FB142F2"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0.007</w:t>
            </w:r>
          </w:p>
        </w:tc>
        <w:tc>
          <w:tcPr>
            <w:tcW w:w="990" w:type="dxa"/>
            <w:tcBorders>
              <w:top w:val="nil"/>
              <w:left w:val="nil"/>
              <w:bottom w:val="nil"/>
              <w:right w:val="nil"/>
            </w:tcBorders>
            <w:shd w:val="clear" w:color="auto" w:fill="auto"/>
            <w:noWrap/>
            <w:vAlign w:val="bottom"/>
            <w:hideMark/>
          </w:tcPr>
          <w:p w14:paraId="3E62094B"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3920.37</w:t>
            </w:r>
          </w:p>
        </w:tc>
        <w:tc>
          <w:tcPr>
            <w:tcW w:w="1199" w:type="dxa"/>
            <w:tcBorders>
              <w:top w:val="nil"/>
              <w:left w:val="nil"/>
              <w:bottom w:val="nil"/>
              <w:right w:val="nil"/>
            </w:tcBorders>
            <w:shd w:val="clear" w:color="auto" w:fill="auto"/>
            <w:noWrap/>
            <w:vAlign w:val="bottom"/>
            <w:hideMark/>
          </w:tcPr>
          <w:p w14:paraId="520B51BF"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r>
      <w:tr w:rsidR="00164157" w:rsidRPr="00164157" w14:paraId="5FD9497E" w14:textId="77777777" w:rsidTr="00164157">
        <w:trPr>
          <w:trHeight w:val="345"/>
        </w:trPr>
        <w:tc>
          <w:tcPr>
            <w:tcW w:w="717" w:type="dxa"/>
            <w:tcBorders>
              <w:top w:val="nil"/>
              <w:left w:val="nil"/>
              <w:bottom w:val="nil"/>
              <w:right w:val="nil"/>
            </w:tcBorders>
            <w:shd w:val="clear" w:color="auto" w:fill="auto"/>
            <w:noWrap/>
            <w:vAlign w:val="bottom"/>
            <w:hideMark/>
          </w:tcPr>
          <w:p w14:paraId="5431033C"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7755FC0C" w14:textId="77777777" w:rsidR="00164157" w:rsidRPr="00164157" w:rsidRDefault="00164157" w:rsidP="00164157">
            <w:pPr>
              <w:spacing w:after="0" w:line="240" w:lineRule="auto"/>
              <w:jc w:val="right"/>
              <w:rPr>
                <w:rFonts w:ascii="Times New Roman" w:eastAsia="Times New Roman" w:hAnsi="Times New Roman" w:cs="Times New Roman"/>
                <w:sz w:val="20"/>
                <w:szCs w:val="20"/>
                <w:lang w:val="en-US" w:eastAsia="en-US"/>
              </w:rPr>
            </w:pPr>
          </w:p>
        </w:tc>
        <w:tc>
          <w:tcPr>
            <w:tcW w:w="865" w:type="dxa"/>
            <w:tcBorders>
              <w:top w:val="nil"/>
              <w:left w:val="nil"/>
              <w:bottom w:val="nil"/>
              <w:right w:val="nil"/>
            </w:tcBorders>
            <w:shd w:val="clear" w:color="auto" w:fill="auto"/>
            <w:noWrap/>
            <w:vAlign w:val="bottom"/>
            <w:hideMark/>
          </w:tcPr>
          <w:p w14:paraId="38B33DBD"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4F544C5B"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700230F2"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1F1CB7B7"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769" w:type="dxa"/>
            <w:tcBorders>
              <w:top w:val="nil"/>
              <w:left w:val="nil"/>
              <w:bottom w:val="nil"/>
              <w:right w:val="nil"/>
            </w:tcBorders>
            <w:shd w:val="clear" w:color="auto" w:fill="auto"/>
            <w:noWrap/>
            <w:vAlign w:val="bottom"/>
            <w:hideMark/>
          </w:tcPr>
          <w:p w14:paraId="2BC0AE70"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580" w:type="dxa"/>
            <w:tcBorders>
              <w:top w:val="nil"/>
              <w:left w:val="nil"/>
              <w:bottom w:val="nil"/>
              <w:right w:val="nil"/>
            </w:tcBorders>
            <w:shd w:val="clear" w:color="auto" w:fill="auto"/>
            <w:noWrap/>
            <w:vAlign w:val="bottom"/>
            <w:hideMark/>
          </w:tcPr>
          <w:p w14:paraId="19F0D90E"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860" w:type="dxa"/>
            <w:tcBorders>
              <w:top w:val="nil"/>
              <w:left w:val="nil"/>
              <w:bottom w:val="nil"/>
              <w:right w:val="nil"/>
            </w:tcBorders>
            <w:shd w:val="clear" w:color="auto" w:fill="auto"/>
            <w:noWrap/>
            <w:vAlign w:val="bottom"/>
            <w:hideMark/>
          </w:tcPr>
          <w:p w14:paraId="47C3A3CF"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0.014</w:t>
            </w:r>
          </w:p>
        </w:tc>
        <w:tc>
          <w:tcPr>
            <w:tcW w:w="990" w:type="dxa"/>
            <w:tcBorders>
              <w:top w:val="nil"/>
              <w:left w:val="nil"/>
              <w:bottom w:val="nil"/>
              <w:right w:val="nil"/>
            </w:tcBorders>
            <w:shd w:val="clear" w:color="auto" w:fill="auto"/>
            <w:noWrap/>
            <w:vAlign w:val="bottom"/>
            <w:hideMark/>
          </w:tcPr>
          <w:p w14:paraId="37701F1B"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8154.37</w:t>
            </w:r>
          </w:p>
        </w:tc>
        <w:tc>
          <w:tcPr>
            <w:tcW w:w="119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3661FA8"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0.0017</w:t>
            </w:r>
          </w:p>
        </w:tc>
      </w:tr>
    </w:tbl>
    <w:p w14:paraId="4F2D6972" w14:textId="1C332677" w:rsidR="00164157" w:rsidRDefault="00164157" w:rsidP="00164157">
      <w:pPr>
        <w:spacing w:line="360" w:lineRule="auto"/>
        <w:jc w:val="both"/>
        <w:rPr>
          <w:rFonts w:ascii="Times New Roman" w:hAnsi="Times New Roman" w:cs="Times New Roman"/>
          <w:sz w:val="24"/>
          <w:szCs w:val="24"/>
          <w:lang w:val="en-US"/>
        </w:rPr>
      </w:pPr>
    </w:p>
    <w:p w14:paraId="13BC3821" w14:textId="77777777" w:rsidR="00164157" w:rsidRDefault="00164157" w:rsidP="001641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wind turbines respectively:</w:t>
      </w:r>
    </w:p>
    <w:tbl>
      <w:tblPr>
        <w:tblW w:w="10149" w:type="dxa"/>
        <w:tblInd w:w="108" w:type="dxa"/>
        <w:tblLook w:val="04A0" w:firstRow="1" w:lastRow="0" w:firstColumn="1" w:lastColumn="0" w:noHBand="0" w:noVBand="1"/>
      </w:tblPr>
      <w:tblGrid>
        <w:gridCol w:w="717"/>
        <w:gridCol w:w="1020"/>
        <w:gridCol w:w="865"/>
        <w:gridCol w:w="1020"/>
        <w:gridCol w:w="1069"/>
        <w:gridCol w:w="1020"/>
        <w:gridCol w:w="865"/>
        <w:gridCol w:w="655"/>
        <w:gridCol w:w="860"/>
        <w:gridCol w:w="1030"/>
        <w:gridCol w:w="1199"/>
      </w:tblGrid>
      <w:tr w:rsidR="00164157" w:rsidRPr="00164157" w14:paraId="2235132F" w14:textId="77777777" w:rsidTr="00164157">
        <w:trPr>
          <w:trHeight w:val="855"/>
        </w:trPr>
        <w:tc>
          <w:tcPr>
            <w:tcW w:w="717" w:type="dxa"/>
            <w:tcBorders>
              <w:top w:val="nil"/>
              <w:left w:val="nil"/>
              <w:bottom w:val="nil"/>
              <w:right w:val="nil"/>
            </w:tcBorders>
            <w:shd w:val="clear" w:color="auto" w:fill="auto"/>
            <w:vAlign w:val="bottom"/>
            <w:hideMark/>
          </w:tcPr>
          <w:p w14:paraId="67386358" w14:textId="77777777" w:rsidR="00164157" w:rsidRPr="00164157" w:rsidRDefault="00164157" w:rsidP="008F7922">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Year</w:t>
            </w:r>
          </w:p>
        </w:tc>
        <w:tc>
          <w:tcPr>
            <w:tcW w:w="1020" w:type="dxa"/>
            <w:tcBorders>
              <w:top w:val="nil"/>
              <w:left w:val="nil"/>
              <w:bottom w:val="nil"/>
              <w:right w:val="nil"/>
            </w:tcBorders>
            <w:shd w:val="clear" w:color="auto" w:fill="auto"/>
            <w:vAlign w:val="bottom"/>
            <w:hideMark/>
          </w:tcPr>
          <w:p w14:paraId="79480FF1"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FCn</w:t>
            </w:r>
            <w:proofErr w:type="spellEnd"/>
          </w:p>
        </w:tc>
        <w:tc>
          <w:tcPr>
            <w:tcW w:w="865" w:type="dxa"/>
            <w:tcBorders>
              <w:top w:val="nil"/>
              <w:left w:val="nil"/>
              <w:bottom w:val="nil"/>
              <w:right w:val="nil"/>
            </w:tcBorders>
            <w:shd w:val="clear" w:color="auto" w:fill="auto"/>
            <w:vAlign w:val="bottom"/>
            <w:hideMark/>
          </w:tcPr>
          <w:p w14:paraId="5C987CBF"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Rn</w:t>
            </w:r>
          </w:p>
        </w:tc>
        <w:tc>
          <w:tcPr>
            <w:tcW w:w="1020" w:type="dxa"/>
            <w:tcBorders>
              <w:top w:val="nil"/>
              <w:left w:val="nil"/>
              <w:bottom w:val="nil"/>
              <w:right w:val="nil"/>
            </w:tcBorders>
            <w:shd w:val="clear" w:color="auto" w:fill="auto"/>
            <w:vAlign w:val="bottom"/>
            <w:hideMark/>
          </w:tcPr>
          <w:p w14:paraId="60F69050"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Cash-Flow</w:t>
            </w:r>
          </w:p>
        </w:tc>
        <w:tc>
          <w:tcPr>
            <w:tcW w:w="1069" w:type="dxa"/>
            <w:tcBorders>
              <w:top w:val="nil"/>
              <w:left w:val="nil"/>
              <w:bottom w:val="nil"/>
              <w:right w:val="nil"/>
            </w:tcBorders>
            <w:shd w:val="clear" w:color="auto" w:fill="auto"/>
            <w:vAlign w:val="bottom"/>
            <w:hideMark/>
          </w:tcPr>
          <w:p w14:paraId="6E0B4099"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Tax Payments</w:t>
            </w:r>
          </w:p>
        </w:tc>
        <w:tc>
          <w:tcPr>
            <w:tcW w:w="1020" w:type="dxa"/>
            <w:tcBorders>
              <w:top w:val="nil"/>
              <w:left w:val="nil"/>
              <w:bottom w:val="nil"/>
              <w:right w:val="nil"/>
            </w:tcBorders>
            <w:shd w:val="clear" w:color="auto" w:fill="auto"/>
            <w:vAlign w:val="bottom"/>
            <w:hideMark/>
          </w:tcPr>
          <w:p w14:paraId="40BA313B"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C-F after tax in PV</w:t>
            </w:r>
          </w:p>
        </w:tc>
        <w:tc>
          <w:tcPr>
            <w:tcW w:w="769" w:type="dxa"/>
            <w:tcBorders>
              <w:top w:val="nil"/>
              <w:left w:val="nil"/>
              <w:bottom w:val="nil"/>
              <w:right w:val="nil"/>
            </w:tcBorders>
            <w:shd w:val="clear" w:color="auto" w:fill="auto"/>
            <w:vAlign w:val="bottom"/>
            <w:hideMark/>
          </w:tcPr>
          <w:p w14:paraId="41FF83D1"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Gn</w:t>
            </w:r>
            <w:proofErr w:type="spellEnd"/>
          </w:p>
        </w:tc>
        <w:tc>
          <w:tcPr>
            <w:tcW w:w="580" w:type="dxa"/>
            <w:tcBorders>
              <w:top w:val="nil"/>
              <w:left w:val="nil"/>
              <w:bottom w:val="nil"/>
              <w:right w:val="nil"/>
            </w:tcBorders>
            <w:shd w:val="clear" w:color="auto" w:fill="auto"/>
            <w:noWrap/>
            <w:vAlign w:val="bottom"/>
            <w:hideMark/>
          </w:tcPr>
          <w:p w14:paraId="0270CB89"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IRR</w:t>
            </w:r>
          </w:p>
        </w:tc>
        <w:tc>
          <w:tcPr>
            <w:tcW w:w="860" w:type="dxa"/>
            <w:tcBorders>
              <w:top w:val="nil"/>
              <w:left w:val="nil"/>
              <w:bottom w:val="nil"/>
              <w:right w:val="nil"/>
            </w:tcBorders>
            <w:shd w:val="clear" w:color="auto" w:fill="auto"/>
            <w:vAlign w:val="bottom"/>
            <w:hideMark/>
          </w:tcPr>
          <w:p w14:paraId="3C3CFBBF"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NPV of costs</w:t>
            </w:r>
          </w:p>
        </w:tc>
        <w:tc>
          <w:tcPr>
            <w:tcW w:w="1030" w:type="dxa"/>
            <w:tcBorders>
              <w:top w:val="nil"/>
              <w:left w:val="nil"/>
              <w:bottom w:val="nil"/>
              <w:right w:val="nil"/>
            </w:tcBorders>
            <w:shd w:val="clear" w:color="auto" w:fill="auto"/>
            <w:vAlign w:val="bottom"/>
            <w:hideMark/>
          </w:tcPr>
          <w:p w14:paraId="0A9291FA"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NPV of electrical energy</w:t>
            </w:r>
          </w:p>
        </w:tc>
        <w:tc>
          <w:tcPr>
            <w:tcW w:w="1199" w:type="dxa"/>
            <w:tcBorders>
              <w:top w:val="nil"/>
              <w:left w:val="nil"/>
              <w:bottom w:val="nil"/>
              <w:right w:val="nil"/>
            </w:tcBorders>
            <w:shd w:val="clear" w:color="auto" w:fill="auto"/>
            <w:vAlign w:val="bottom"/>
            <w:hideMark/>
          </w:tcPr>
          <w:p w14:paraId="33F6E828"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LCOE (euro/kWh)</w:t>
            </w:r>
          </w:p>
        </w:tc>
      </w:tr>
      <w:tr w:rsidR="00164157" w:rsidRPr="00164157" w14:paraId="57557C04" w14:textId="77777777" w:rsidTr="00164157">
        <w:trPr>
          <w:trHeight w:val="330"/>
        </w:trPr>
        <w:tc>
          <w:tcPr>
            <w:tcW w:w="717" w:type="dxa"/>
            <w:tcBorders>
              <w:top w:val="nil"/>
              <w:left w:val="nil"/>
              <w:bottom w:val="nil"/>
              <w:right w:val="nil"/>
            </w:tcBorders>
            <w:shd w:val="clear" w:color="auto" w:fill="auto"/>
            <w:noWrap/>
            <w:vAlign w:val="bottom"/>
            <w:hideMark/>
          </w:tcPr>
          <w:p w14:paraId="692DC4F1" w14:textId="676C9C8C"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w:t>
            </w:r>
          </w:p>
        </w:tc>
        <w:tc>
          <w:tcPr>
            <w:tcW w:w="1020" w:type="dxa"/>
            <w:tcBorders>
              <w:top w:val="nil"/>
              <w:left w:val="nil"/>
              <w:bottom w:val="nil"/>
              <w:right w:val="nil"/>
            </w:tcBorders>
            <w:shd w:val="clear" w:color="auto" w:fill="auto"/>
            <w:noWrap/>
            <w:vAlign w:val="bottom"/>
            <w:hideMark/>
          </w:tcPr>
          <w:p w14:paraId="1BE94DB6"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865" w:type="dxa"/>
            <w:tcBorders>
              <w:top w:val="nil"/>
              <w:left w:val="nil"/>
              <w:bottom w:val="nil"/>
              <w:right w:val="nil"/>
            </w:tcBorders>
            <w:shd w:val="clear" w:color="auto" w:fill="auto"/>
            <w:noWrap/>
            <w:vAlign w:val="bottom"/>
            <w:hideMark/>
          </w:tcPr>
          <w:p w14:paraId="6056F1C4"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0285E451"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6594B16B"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14674658" w14:textId="45BD8948"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-0.67392</w:t>
            </w:r>
          </w:p>
        </w:tc>
        <w:tc>
          <w:tcPr>
            <w:tcW w:w="769" w:type="dxa"/>
            <w:tcBorders>
              <w:top w:val="nil"/>
              <w:left w:val="nil"/>
              <w:bottom w:val="nil"/>
              <w:right w:val="nil"/>
            </w:tcBorders>
            <w:shd w:val="clear" w:color="auto" w:fill="auto"/>
            <w:noWrap/>
            <w:vAlign w:val="bottom"/>
            <w:hideMark/>
          </w:tcPr>
          <w:p w14:paraId="59025ABC" w14:textId="5D2D0215"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-0.67392</w:t>
            </w:r>
          </w:p>
        </w:tc>
        <w:tc>
          <w:tcPr>
            <w:tcW w:w="580" w:type="dxa"/>
            <w:tcBorders>
              <w:top w:val="nil"/>
              <w:left w:val="nil"/>
              <w:bottom w:val="nil"/>
              <w:right w:val="nil"/>
            </w:tcBorders>
            <w:shd w:val="clear" w:color="auto" w:fill="auto"/>
            <w:noWrap/>
            <w:vAlign w:val="bottom"/>
            <w:hideMark/>
          </w:tcPr>
          <w:p w14:paraId="4A5FC40D"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860" w:type="dxa"/>
            <w:tcBorders>
              <w:top w:val="nil"/>
              <w:left w:val="nil"/>
              <w:bottom w:val="nil"/>
              <w:right w:val="nil"/>
            </w:tcBorders>
            <w:shd w:val="clear" w:color="auto" w:fill="auto"/>
            <w:noWrap/>
            <w:vAlign w:val="bottom"/>
            <w:hideMark/>
          </w:tcPr>
          <w:p w14:paraId="56F0F3D3"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30" w:type="dxa"/>
            <w:tcBorders>
              <w:top w:val="nil"/>
              <w:left w:val="nil"/>
              <w:bottom w:val="nil"/>
              <w:right w:val="nil"/>
            </w:tcBorders>
            <w:shd w:val="clear" w:color="auto" w:fill="auto"/>
            <w:noWrap/>
            <w:vAlign w:val="bottom"/>
            <w:hideMark/>
          </w:tcPr>
          <w:p w14:paraId="74C6BBF8"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199" w:type="dxa"/>
            <w:tcBorders>
              <w:top w:val="nil"/>
              <w:left w:val="nil"/>
              <w:bottom w:val="nil"/>
              <w:right w:val="nil"/>
            </w:tcBorders>
            <w:shd w:val="clear" w:color="auto" w:fill="auto"/>
            <w:noWrap/>
            <w:vAlign w:val="bottom"/>
            <w:hideMark/>
          </w:tcPr>
          <w:p w14:paraId="0725FC87"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38352567" w14:textId="77777777" w:rsidTr="00164157">
        <w:trPr>
          <w:trHeight w:val="330"/>
        </w:trPr>
        <w:tc>
          <w:tcPr>
            <w:tcW w:w="717" w:type="dxa"/>
            <w:tcBorders>
              <w:top w:val="nil"/>
              <w:left w:val="nil"/>
              <w:bottom w:val="nil"/>
              <w:right w:val="nil"/>
            </w:tcBorders>
            <w:shd w:val="clear" w:color="auto" w:fill="auto"/>
            <w:noWrap/>
            <w:vAlign w:val="bottom"/>
            <w:hideMark/>
          </w:tcPr>
          <w:p w14:paraId="05838F68" w14:textId="3195F6E3"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w:t>
            </w:r>
          </w:p>
        </w:tc>
        <w:tc>
          <w:tcPr>
            <w:tcW w:w="1020" w:type="dxa"/>
            <w:tcBorders>
              <w:top w:val="nil"/>
              <w:left w:val="nil"/>
              <w:bottom w:val="nil"/>
              <w:right w:val="nil"/>
            </w:tcBorders>
            <w:shd w:val="clear" w:color="auto" w:fill="auto"/>
            <w:noWrap/>
            <w:vAlign w:val="bottom"/>
            <w:hideMark/>
          </w:tcPr>
          <w:p w14:paraId="2321361D" w14:textId="1CC32CCA"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0.017</w:t>
            </w:r>
          </w:p>
        </w:tc>
        <w:tc>
          <w:tcPr>
            <w:tcW w:w="865" w:type="dxa"/>
            <w:tcBorders>
              <w:top w:val="nil"/>
              <w:left w:val="nil"/>
              <w:bottom w:val="nil"/>
              <w:right w:val="nil"/>
            </w:tcBorders>
            <w:shd w:val="clear" w:color="auto" w:fill="auto"/>
            <w:noWrap/>
            <w:vAlign w:val="bottom"/>
            <w:hideMark/>
          </w:tcPr>
          <w:p w14:paraId="4C25CC41" w14:textId="5E83C8DD"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1.728</w:t>
            </w:r>
          </w:p>
        </w:tc>
        <w:tc>
          <w:tcPr>
            <w:tcW w:w="1020" w:type="dxa"/>
            <w:tcBorders>
              <w:top w:val="nil"/>
              <w:left w:val="nil"/>
              <w:bottom w:val="nil"/>
              <w:right w:val="nil"/>
            </w:tcBorders>
            <w:shd w:val="clear" w:color="auto" w:fill="auto"/>
            <w:noWrap/>
            <w:vAlign w:val="bottom"/>
            <w:hideMark/>
          </w:tcPr>
          <w:p w14:paraId="6119ABA8" w14:textId="0877DD7D"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1.711</w:t>
            </w:r>
          </w:p>
        </w:tc>
        <w:tc>
          <w:tcPr>
            <w:tcW w:w="1069" w:type="dxa"/>
            <w:tcBorders>
              <w:top w:val="nil"/>
              <w:left w:val="nil"/>
              <w:bottom w:val="nil"/>
              <w:right w:val="nil"/>
            </w:tcBorders>
            <w:shd w:val="clear" w:color="auto" w:fill="auto"/>
            <w:noWrap/>
            <w:vAlign w:val="bottom"/>
            <w:hideMark/>
          </w:tcPr>
          <w:p w14:paraId="30DB4843" w14:textId="24AF799C"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0.342</w:t>
            </w:r>
          </w:p>
        </w:tc>
        <w:tc>
          <w:tcPr>
            <w:tcW w:w="1020" w:type="dxa"/>
            <w:tcBorders>
              <w:top w:val="nil"/>
              <w:left w:val="nil"/>
              <w:bottom w:val="nil"/>
              <w:right w:val="nil"/>
            </w:tcBorders>
            <w:shd w:val="clear" w:color="auto" w:fill="auto"/>
            <w:noWrap/>
            <w:vAlign w:val="bottom"/>
            <w:hideMark/>
          </w:tcPr>
          <w:p w14:paraId="67701252" w14:textId="75BEEBC3"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1.268</w:t>
            </w:r>
          </w:p>
        </w:tc>
        <w:tc>
          <w:tcPr>
            <w:tcW w:w="769" w:type="dxa"/>
            <w:tcBorders>
              <w:top w:val="nil"/>
              <w:left w:val="nil"/>
              <w:bottom w:val="nil"/>
              <w:right w:val="nil"/>
            </w:tcBorders>
            <w:shd w:val="clear" w:color="auto" w:fill="auto"/>
            <w:noWrap/>
            <w:vAlign w:val="bottom"/>
            <w:hideMark/>
          </w:tcPr>
          <w:p w14:paraId="517BC7C7" w14:textId="7A0FA66E"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0.5936</w:t>
            </w:r>
          </w:p>
        </w:tc>
        <w:tc>
          <w:tcPr>
            <w:tcW w:w="580" w:type="dxa"/>
            <w:tcBorders>
              <w:top w:val="nil"/>
              <w:left w:val="nil"/>
              <w:bottom w:val="nil"/>
              <w:right w:val="nil"/>
            </w:tcBorders>
            <w:shd w:val="clear" w:color="auto" w:fill="auto"/>
            <w:noWrap/>
            <w:vAlign w:val="bottom"/>
            <w:hideMark/>
          </w:tcPr>
          <w:p w14:paraId="14ABFE07"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860" w:type="dxa"/>
            <w:tcBorders>
              <w:top w:val="nil"/>
              <w:left w:val="nil"/>
              <w:bottom w:val="nil"/>
              <w:right w:val="nil"/>
            </w:tcBorders>
            <w:shd w:val="clear" w:color="auto" w:fill="auto"/>
            <w:noWrap/>
            <w:vAlign w:val="bottom"/>
            <w:hideMark/>
          </w:tcPr>
          <w:p w14:paraId="253D1921" w14:textId="0FC9C475"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0.016</w:t>
            </w:r>
          </w:p>
        </w:tc>
        <w:tc>
          <w:tcPr>
            <w:tcW w:w="1030" w:type="dxa"/>
            <w:tcBorders>
              <w:top w:val="nil"/>
              <w:left w:val="nil"/>
              <w:bottom w:val="nil"/>
              <w:right w:val="nil"/>
            </w:tcBorders>
            <w:shd w:val="clear" w:color="auto" w:fill="auto"/>
            <w:noWrap/>
            <w:vAlign w:val="bottom"/>
            <w:hideMark/>
          </w:tcPr>
          <w:p w14:paraId="33F9BE83" w14:textId="0B56479B"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5256</w:t>
            </w:r>
          </w:p>
        </w:tc>
        <w:tc>
          <w:tcPr>
            <w:tcW w:w="1199" w:type="dxa"/>
            <w:tcBorders>
              <w:top w:val="nil"/>
              <w:left w:val="nil"/>
              <w:bottom w:val="nil"/>
              <w:right w:val="nil"/>
            </w:tcBorders>
            <w:shd w:val="clear" w:color="auto" w:fill="auto"/>
            <w:noWrap/>
            <w:vAlign w:val="bottom"/>
            <w:hideMark/>
          </w:tcPr>
          <w:p w14:paraId="0F0E71EC"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r>
      <w:tr w:rsidR="00164157" w:rsidRPr="00164157" w14:paraId="0DB8CC61" w14:textId="77777777" w:rsidTr="00164157">
        <w:trPr>
          <w:trHeight w:val="345"/>
        </w:trPr>
        <w:tc>
          <w:tcPr>
            <w:tcW w:w="717" w:type="dxa"/>
            <w:tcBorders>
              <w:top w:val="nil"/>
              <w:left w:val="nil"/>
              <w:bottom w:val="nil"/>
              <w:right w:val="nil"/>
            </w:tcBorders>
            <w:shd w:val="clear" w:color="auto" w:fill="auto"/>
            <w:noWrap/>
            <w:vAlign w:val="bottom"/>
            <w:hideMark/>
          </w:tcPr>
          <w:p w14:paraId="69E8C2DF" w14:textId="5F9A1CAA"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2</w:t>
            </w:r>
          </w:p>
        </w:tc>
        <w:tc>
          <w:tcPr>
            <w:tcW w:w="1020" w:type="dxa"/>
            <w:tcBorders>
              <w:top w:val="nil"/>
              <w:left w:val="nil"/>
              <w:bottom w:val="nil"/>
              <w:right w:val="nil"/>
            </w:tcBorders>
            <w:shd w:val="clear" w:color="auto" w:fill="auto"/>
            <w:noWrap/>
            <w:vAlign w:val="bottom"/>
            <w:hideMark/>
          </w:tcPr>
          <w:p w14:paraId="2188D8C7" w14:textId="630B0262"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0.018</w:t>
            </w:r>
          </w:p>
        </w:tc>
        <w:tc>
          <w:tcPr>
            <w:tcW w:w="865" w:type="dxa"/>
            <w:tcBorders>
              <w:top w:val="nil"/>
              <w:left w:val="nil"/>
              <w:bottom w:val="nil"/>
              <w:right w:val="nil"/>
            </w:tcBorders>
            <w:shd w:val="clear" w:color="auto" w:fill="auto"/>
            <w:noWrap/>
            <w:vAlign w:val="bottom"/>
            <w:hideMark/>
          </w:tcPr>
          <w:p w14:paraId="19F11620" w14:textId="6D1FF162"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1.754</w:t>
            </w:r>
          </w:p>
        </w:tc>
        <w:tc>
          <w:tcPr>
            <w:tcW w:w="1020" w:type="dxa"/>
            <w:tcBorders>
              <w:top w:val="nil"/>
              <w:left w:val="nil"/>
              <w:bottom w:val="nil"/>
              <w:right w:val="nil"/>
            </w:tcBorders>
            <w:shd w:val="clear" w:color="auto" w:fill="auto"/>
            <w:noWrap/>
            <w:vAlign w:val="bottom"/>
            <w:hideMark/>
          </w:tcPr>
          <w:p w14:paraId="50EA7635" w14:textId="20A02EE5"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1.737</w:t>
            </w:r>
          </w:p>
        </w:tc>
        <w:tc>
          <w:tcPr>
            <w:tcW w:w="1069" w:type="dxa"/>
            <w:tcBorders>
              <w:top w:val="nil"/>
              <w:left w:val="nil"/>
              <w:bottom w:val="nil"/>
              <w:right w:val="nil"/>
            </w:tcBorders>
            <w:shd w:val="clear" w:color="auto" w:fill="auto"/>
            <w:noWrap/>
            <w:vAlign w:val="bottom"/>
            <w:hideMark/>
          </w:tcPr>
          <w:p w14:paraId="4DC5AC04" w14:textId="2A6CE2B0"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0.347</w:t>
            </w:r>
          </w:p>
        </w:tc>
        <w:tc>
          <w:tcPr>
            <w:tcW w:w="1020" w:type="dxa"/>
            <w:tcBorders>
              <w:top w:val="nil"/>
              <w:left w:val="nil"/>
              <w:bottom w:val="nil"/>
              <w:right w:val="nil"/>
            </w:tcBorders>
            <w:shd w:val="clear" w:color="auto" w:fill="auto"/>
            <w:noWrap/>
            <w:vAlign w:val="bottom"/>
            <w:hideMark/>
          </w:tcPr>
          <w:p w14:paraId="3364EA59" w14:textId="1846ACDA"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1.191</w:t>
            </w:r>
          </w:p>
        </w:tc>
        <w:tc>
          <w:tcPr>
            <w:tcW w:w="769" w:type="dxa"/>
            <w:tcBorders>
              <w:top w:val="nil"/>
              <w:left w:val="nil"/>
              <w:bottom w:val="nil"/>
              <w:right w:val="nil"/>
            </w:tcBorders>
            <w:shd w:val="clear" w:color="auto" w:fill="auto"/>
            <w:noWrap/>
            <w:vAlign w:val="bottom"/>
            <w:hideMark/>
          </w:tcPr>
          <w:p w14:paraId="417F2A74" w14:textId="47D2415D"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1.7846</w:t>
            </w:r>
          </w:p>
        </w:tc>
        <w:tc>
          <w:tcPr>
            <w:tcW w:w="580" w:type="dxa"/>
            <w:tcBorders>
              <w:top w:val="nil"/>
              <w:left w:val="nil"/>
              <w:bottom w:val="nil"/>
              <w:right w:val="nil"/>
            </w:tcBorders>
            <w:shd w:val="clear" w:color="auto" w:fill="auto"/>
            <w:noWrap/>
            <w:vAlign w:val="bottom"/>
            <w:hideMark/>
          </w:tcPr>
          <w:p w14:paraId="468C80FA" w14:textId="08F62EC0"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157%</w:t>
            </w:r>
          </w:p>
        </w:tc>
        <w:tc>
          <w:tcPr>
            <w:tcW w:w="860" w:type="dxa"/>
            <w:tcBorders>
              <w:top w:val="nil"/>
              <w:left w:val="nil"/>
              <w:bottom w:val="nil"/>
              <w:right w:val="nil"/>
            </w:tcBorders>
            <w:shd w:val="clear" w:color="auto" w:fill="auto"/>
            <w:noWrap/>
            <w:vAlign w:val="bottom"/>
            <w:hideMark/>
          </w:tcPr>
          <w:p w14:paraId="173CD2AF" w14:textId="3E9B7BE1"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0.014</w:t>
            </w:r>
          </w:p>
        </w:tc>
        <w:tc>
          <w:tcPr>
            <w:tcW w:w="1030" w:type="dxa"/>
            <w:tcBorders>
              <w:top w:val="nil"/>
              <w:left w:val="nil"/>
              <w:bottom w:val="nil"/>
              <w:right w:val="nil"/>
            </w:tcBorders>
            <w:shd w:val="clear" w:color="auto" w:fill="auto"/>
            <w:noWrap/>
            <w:vAlign w:val="bottom"/>
            <w:hideMark/>
          </w:tcPr>
          <w:p w14:paraId="136B5194" w14:textId="189C204A"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4866.67</w:t>
            </w:r>
          </w:p>
        </w:tc>
        <w:tc>
          <w:tcPr>
            <w:tcW w:w="1199" w:type="dxa"/>
            <w:tcBorders>
              <w:top w:val="nil"/>
              <w:left w:val="nil"/>
              <w:bottom w:val="nil"/>
              <w:right w:val="nil"/>
            </w:tcBorders>
            <w:shd w:val="clear" w:color="auto" w:fill="auto"/>
            <w:noWrap/>
            <w:vAlign w:val="bottom"/>
            <w:hideMark/>
          </w:tcPr>
          <w:p w14:paraId="1725519E"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r>
      <w:tr w:rsidR="00164157" w:rsidRPr="00164157" w14:paraId="5D9F6439" w14:textId="77777777" w:rsidTr="00164157">
        <w:trPr>
          <w:trHeight w:val="345"/>
        </w:trPr>
        <w:tc>
          <w:tcPr>
            <w:tcW w:w="717" w:type="dxa"/>
            <w:tcBorders>
              <w:top w:val="nil"/>
              <w:left w:val="nil"/>
              <w:bottom w:val="nil"/>
              <w:right w:val="nil"/>
            </w:tcBorders>
            <w:shd w:val="clear" w:color="auto" w:fill="auto"/>
            <w:noWrap/>
            <w:vAlign w:val="bottom"/>
            <w:hideMark/>
          </w:tcPr>
          <w:p w14:paraId="05855EA3"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688C4BEF" w14:textId="77777777" w:rsidR="00164157" w:rsidRPr="00164157" w:rsidRDefault="00164157" w:rsidP="00164157">
            <w:pPr>
              <w:spacing w:after="0" w:line="240" w:lineRule="auto"/>
              <w:jc w:val="right"/>
              <w:rPr>
                <w:rFonts w:ascii="Times New Roman" w:eastAsia="Times New Roman" w:hAnsi="Times New Roman" w:cs="Times New Roman"/>
                <w:sz w:val="20"/>
                <w:szCs w:val="20"/>
                <w:lang w:val="en-US" w:eastAsia="en-US"/>
              </w:rPr>
            </w:pPr>
          </w:p>
        </w:tc>
        <w:tc>
          <w:tcPr>
            <w:tcW w:w="865" w:type="dxa"/>
            <w:tcBorders>
              <w:top w:val="nil"/>
              <w:left w:val="nil"/>
              <w:bottom w:val="nil"/>
              <w:right w:val="nil"/>
            </w:tcBorders>
            <w:shd w:val="clear" w:color="auto" w:fill="auto"/>
            <w:noWrap/>
            <w:vAlign w:val="bottom"/>
            <w:hideMark/>
          </w:tcPr>
          <w:p w14:paraId="6949FCEB"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5678AF31"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6EE5D340"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01E62009"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769" w:type="dxa"/>
            <w:tcBorders>
              <w:top w:val="nil"/>
              <w:left w:val="nil"/>
              <w:bottom w:val="nil"/>
              <w:right w:val="nil"/>
            </w:tcBorders>
            <w:shd w:val="clear" w:color="auto" w:fill="auto"/>
            <w:noWrap/>
            <w:vAlign w:val="bottom"/>
            <w:hideMark/>
          </w:tcPr>
          <w:p w14:paraId="7467AE64"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580" w:type="dxa"/>
            <w:tcBorders>
              <w:top w:val="nil"/>
              <w:left w:val="nil"/>
              <w:bottom w:val="nil"/>
              <w:right w:val="nil"/>
            </w:tcBorders>
            <w:shd w:val="clear" w:color="auto" w:fill="auto"/>
            <w:noWrap/>
            <w:vAlign w:val="bottom"/>
            <w:hideMark/>
          </w:tcPr>
          <w:p w14:paraId="489A2A37"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860" w:type="dxa"/>
            <w:tcBorders>
              <w:top w:val="nil"/>
              <w:left w:val="nil"/>
              <w:bottom w:val="nil"/>
              <w:right w:val="nil"/>
            </w:tcBorders>
            <w:shd w:val="clear" w:color="auto" w:fill="auto"/>
            <w:noWrap/>
            <w:vAlign w:val="bottom"/>
            <w:hideMark/>
          </w:tcPr>
          <w:p w14:paraId="5D526282" w14:textId="72828AFC"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0.030</w:t>
            </w:r>
          </w:p>
        </w:tc>
        <w:tc>
          <w:tcPr>
            <w:tcW w:w="1030" w:type="dxa"/>
            <w:tcBorders>
              <w:top w:val="nil"/>
              <w:left w:val="nil"/>
              <w:bottom w:val="nil"/>
              <w:right w:val="nil"/>
            </w:tcBorders>
            <w:shd w:val="clear" w:color="auto" w:fill="auto"/>
            <w:noWrap/>
            <w:vAlign w:val="bottom"/>
            <w:hideMark/>
          </w:tcPr>
          <w:p w14:paraId="3C9A0FF6" w14:textId="43A20BDC"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10122.67</w:t>
            </w:r>
          </w:p>
        </w:tc>
        <w:tc>
          <w:tcPr>
            <w:tcW w:w="119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D631812" w14:textId="38F7FCF8"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0.0030</w:t>
            </w:r>
          </w:p>
        </w:tc>
      </w:tr>
    </w:tbl>
    <w:p w14:paraId="79C4F371" w14:textId="77777777" w:rsidR="00164157" w:rsidRDefault="00164157" w:rsidP="00164157">
      <w:pPr>
        <w:spacing w:line="360" w:lineRule="auto"/>
        <w:jc w:val="both"/>
        <w:rPr>
          <w:rFonts w:ascii="Times New Roman" w:hAnsi="Times New Roman" w:cs="Times New Roman"/>
          <w:sz w:val="24"/>
          <w:szCs w:val="24"/>
          <w:lang w:val="en-US"/>
        </w:rPr>
      </w:pPr>
    </w:p>
    <w:p w14:paraId="0614E875" w14:textId="72F64775" w:rsidR="00164157" w:rsidRDefault="00164157" w:rsidP="001641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diesel generator:</w:t>
      </w:r>
    </w:p>
    <w:tbl>
      <w:tblPr>
        <w:tblW w:w="10320" w:type="dxa"/>
        <w:tblInd w:w="108" w:type="dxa"/>
        <w:tblLook w:val="04A0" w:firstRow="1" w:lastRow="0" w:firstColumn="1" w:lastColumn="0" w:noHBand="0" w:noVBand="1"/>
      </w:tblPr>
      <w:tblGrid>
        <w:gridCol w:w="717"/>
        <w:gridCol w:w="1020"/>
        <w:gridCol w:w="865"/>
        <w:gridCol w:w="1020"/>
        <w:gridCol w:w="1069"/>
        <w:gridCol w:w="1020"/>
        <w:gridCol w:w="865"/>
        <w:gridCol w:w="655"/>
        <w:gridCol w:w="860"/>
        <w:gridCol w:w="1030"/>
        <w:gridCol w:w="1199"/>
      </w:tblGrid>
      <w:tr w:rsidR="00164157" w:rsidRPr="00164157" w14:paraId="41D04632" w14:textId="77777777" w:rsidTr="00164157">
        <w:trPr>
          <w:trHeight w:val="855"/>
        </w:trPr>
        <w:tc>
          <w:tcPr>
            <w:tcW w:w="717" w:type="dxa"/>
            <w:tcBorders>
              <w:top w:val="nil"/>
              <w:left w:val="nil"/>
              <w:bottom w:val="nil"/>
              <w:right w:val="nil"/>
            </w:tcBorders>
            <w:shd w:val="clear" w:color="auto" w:fill="auto"/>
            <w:vAlign w:val="bottom"/>
            <w:hideMark/>
          </w:tcPr>
          <w:p w14:paraId="0ABF895F" w14:textId="77777777" w:rsidR="00164157" w:rsidRPr="00164157" w:rsidRDefault="00164157" w:rsidP="008F7922">
            <w:pPr>
              <w:spacing w:after="0" w:line="240" w:lineRule="auto"/>
              <w:jc w:val="right"/>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Year</w:t>
            </w:r>
          </w:p>
        </w:tc>
        <w:tc>
          <w:tcPr>
            <w:tcW w:w="1020" w:type="dxa"/>
            <w:tcBorders>
              <w:top w:val="nil"/>
              <w:left w:val="nil"/>
              <w:bottom w:val="nil"/>
              <w:right w:val="nil"/>
            </w:tcBorders>
            <w:shd w:val="clear" w:color="auto" w:fill="auto"/>
            <w:vAlign w:val="bottom"/>
            <w:hideMark/>
          </w:tcPr>
          <w:p w14:paraId="7105B762"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FCn</w:t>
            </w:r>
            <w:proofErr w:type="spellEnd"/>
          </w:p>
        </w:tc>
        <w:tc>
          <w:tcPr>
            <w:tcW w:w="865" w:type="dxa"/>
            <w:tcBorders>
              <w:top w:val="nil"/>
              <w:left w:val="nil"/>
              <w:bottom w:val="nil"/>
              <w:right w:val="nil"/>
            </w:tcBorders>
            <w:shd w:val="clear" w:color="auto" w:fill="auto"/>
            <w:vAlign w:val="bottom"/>
            <w:hideMark/>
          </w:tcPr>
          <w:p w14:paraId="03591B73"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Rn</w:t>
            </w:r>
          </w:p>
        </w:tc>
        <w:tc>
          <w:tcPr>
            <w:tcW w:w="1020" w:type="dxa"/>
            <w:tcBorders>
              <w:top w:val="nil"/>
              <w:left w:val="nil"/>
              <w:bottom w:val="nil"/>
              <w:right w:val="nil"/>
            </w:tcBorders>
            <w:shd w:val="clear" w:color="auto" w:fill="auto"/>
            <w:vAlign w:val="bottom"/>
            <w:hideMark/>
          </w:tcPr>
          <w:p w14:paraId="0C7EAD2C"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Cash-Flow</w:t>
            </w:r>
          </w:p>
        </w:tc>
        <w:tc>
          <w:tcPr>
            <w:tcW w:w="1069" w:type="dxa"/>
            <w:tcBorders>
              <w:top w:val="nil"/>
              <w:left w:val="nil"/>
              <w:bottom w:val="nil"/>
              <w:right w:val="nil"/>
            </w:tcBorders>
            <w:shd w:val="clear" w:color="auto" w:fill="auto"/>
            <w:vAlign w:val="bottom"/>
            <w:hideMark/>
          </w:tcPr>
          <w:p w14:paraId="72C632C5"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Tax Payments</w:t>
            </w:r>
          </w:p>
        </w:tc>
        <w:tc>
          <w:tcPr>
            <w:tcW w:w="1020" w:type="dxa"/>
            <w:tcBorders>
              <w:top w:val="nil"/>
              <w:left w:val="nil"/>
              <w:bottom w:val="nil"/>
              <w:right w:val="nil"/>
            </w:tcBorders>
            <w:shd w:val="clear" w:color="auto" w:fill="auto"/>
            <w:vAlign w:val="bottom"/>
            <w:hideMark/>
          </w:tcPr>
          <w:p w14:paraId="38969BD7"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C-F after tax in PV</w:t>
            </w:r>
          </w:p>
        </w:tc>
        <w:tc>
          <w:tcPr>
            <w:tcW w:w="865" w:type="dxa"/>
            <w:tcBorders>
              <w:top w:val="nil"/>
              <w:left w:val="nil"/>
              <w:bottom w:val="nil"/>
              <w:right w:val="nil"/>
            </w:tcBorders>
            <w:shd w:val="clear" w:color="auto" w:fill="auto"/>
            <w:vAlign w:val="bottom"/>
            <w:hideMark/>
          </w:tcPr>
          <w:p w14:paraId="04E54CB8"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proofErr w:type="spellStart"/>
            <w:r w:rsidRPr="00164157">
              <w:rPr>
                <w:rFonts w:ascii="Century Gothic" w:eastAsia="Times New Roman" w:hAnsi="Century Gothic" w:cs="Calibri"/>
                <w:color w:val="000000"/>
                <w:sz w:val="18"/>
                <w:szCs w:val="18"/>
                <w:lang w:val="en-US" w:eastAsia="en-US"/>
              </w:rPr>
              <w:t>Gn</w:t>
            </w:r>
            <w:proofErr w:type="spellEnd"/>
          </w:p>
        </w:tc>
        <w:tc>
          <w:tcPr>
            <w:tcW w:w="655" w:type="dxa"/>
            <w:tcBorders>
              <w:top w:val="nil"/>
              <w:left w:val="nil"/>
              <w:bottom w:val="nil"/>
              <w:right w:val="nil"/>
            </w:tcBorders>
            <w:shd w:val="clear" w:color="auto" w:fill="auto"/>
            <w:noWrap/>
            <w:vAlign w:val="bottom"/>
            <w:hideMark/>
          </w:tcPr>
          <w:p w14:paraId="6BBCD880"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IRR</w:t>
            </w:r>
          </w:p>
        </w:tc>
        <w:tc>
          <w:tcPr>
            <w:tcW w:w="860" w:type="dxa"/>
            <w:tcBorders>
              <w:top w:val="nil"/>
              <w:left w:val="nil"/>
              <w:bottom w:val="nil"/>
              <w:right w:val="nil"/>
            </w:tcBorders>
            <w:shd w:val="clear" w:color="auto" w:fill="auto"/>
            <w:vAlign w:val="bottom"/>
            <w:hideMark/>
          </w:tcPr>
          <w:p w14:paraId="46CAA667"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NPV of costs</w:t>
            </w:r>
          </w:p>
        </w:tc>
        <w:tc>
          <w:tcPr>
            <w:tcW w:w="1030" w:type="dxa"/>
            <w:tcBorders>
              <w:top w:val="nil"/>
              <w:left w:val="nil"/>
              <w:bottom w:val="nil"/>
              <w:right w:val="nil"/>
            </w:tcBorders>
            <w:shd w:val="clear" w:color="auto" w:fill="auto"/>
            <w:vAlign w:val="bottom"/>
            <w:hideMark/>
          </w:tcPr>
          <w:p w14:paraId="675E99A7"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NPV of electrical energy</w:t>
            </w:r>
          </w:p>
        </w:tc>
        <w:tc>
          <w:tcPr>
            <w:tcW w:w="1199" w:type="dxa"/>
            <w:tcBorders>
              <w:top w:val="nil"/>
              <w:left w:val="nil"/>
              <w:bottom w:val="nil"/>
              <w:right w:val="nil"/>
            </w:tcBorders>
            <w:shd w:val="clear" w:color="auto" w:fill="auto"/>
            <w:vAlign w:val="bottom"/>
            <w:hideMark/>
          </w:tcPr>
          <w:p w14:paraId="33398C83" w14:textId="77777777" w:rsidR="00164157" w:rsidRPr="00164157" w:rsidRDefault="00164157" w:rsidP="008F7922">
            <w:pPr>
              <w:spacing w:after="0" w:line="240" w:lineRule="auto"/>
              <w:rPr>
                <w:rFonts w:ascii="Century Gothic" w:eastAsia="Times New Roman" w:hAnsi="Century Gothic" w:cs="Calibri"/>
                <w:color w:val="000000"/>
                <w:sz w:val="18"/>
                <w:szCs w:val="18"/>
                <w:lang w:val="en-US" w:eastAsia="en-US"/>
              </w:rPr>
            </w:pPr>
            <w:r w:rsidRPr="00164157">
              <w:rPr>
                <w:rFonts w:ascii="Century Gothic" w:eastAsia="Times New Roman" w:hAnsi="Century Gothic" w:cs="Calibri"/>
                <w:color w:val="000000"/>
                <w:sz w:val="18"/>
                <w:szCs w:val="18"/>
                <w:lang w:val="en-US" w:eastAsia="en-US"/>
              </w:rPr>
              <w:t>LCOE (euro/kWh)</w:t>
            </w:r>
          </w:p>
        </w:tc>
      </w:tr>
      <w:tr w:rsidR="00164157" w:rsidRPr="00164157" w14:paraId="5D28B7F6" w14:textId="77777777" w:rsidTr="00164157">
        <w:trPr>
          <w:trHeight w:val="330"/>
        </w:trPr>
        <w:tc>
          <w:tcPr>
            <w:tcW w:w="717" w:type="dxa"/>
            <w:tcBorders>
              <w:top w:val="nil"/>
              <w:left w:val="nil"/>
              <w:bottom w:val="nil"/>
              <w:right w:val="nil"/>
            </w:tcBorders>
            <w:shd w:val="clear" w:color="auto" w:fill="auto"/>
            <w:noWrap/>
            <w:vAlign w:val="bottom"/>
            <w:hideMark/>
          </w:tcPr>
          <w:p w14:paraId="6E21C660" w14:textId="7A4A346E"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w:t>
            </w:r>
          </w:p>
        </w:tc>
        <w:tc>
          <w:tcPr>
            <w:tcW w:w="1020" w:type="dxa"/>
            <w:tcBorders>
              <w:top w:val="nil"/>
              <w:left w:val="nil"/>
              <w:bottom w:val="nil"/>
              <w:right w:val="nil"/>
            </w:tcBorders>
            <w:shd w:val="clear" w:color="auto" w:fill="auto"/>
            <w:noWrap/>
            <w:vAlign w:val="bottom"/>
            <w:hideMark/>
          </w:tcPr>
          <w:p w14:paraId="20C44564"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865" w:type="dxa"/>
            <w:tcBorders>
              <w:top w:val="nil"/>
              <w:left w:val="nil"/>
              <w:bottom w:val="nil"/>
              <w:right w:val="nil"/>
            </w:tcBorders>
            <w:shd w:val="clear" w:color="auto" w:fill="auto"/>
            <w:noWrap/>
            <w:vAlign w:val="bottom"/>
            <w:hideMark/>
          </w:tcPr>
          <w:p w14:paraId="24A6D230"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2EDA5281"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089BFB41"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63029EAA" w14:textId="69F849B2"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-2.56</w:t>
            </w:r>
          </w:p>
        </w:tc>
        <w:tc>
          <w:tcPr>
            <w:tcW w:w="865" w:type="dxa"/>
            <w:tcBorders>
              <w:top w:val="nil"/>
              <w:left w:val="nil"/>
              <w:bottom w:val="nil"/>
              <w:right w:val="nil"/>
            </w:tcBorders>
            <w:shd w:val="clear" w:color="auto" w:fill="auto"/>
            <w:noWrap/>
            <w:vAlign w:val="bottom"/>
            <w:hideMark/>
          </w:tcPr>
          <w:p w14:paraId="768DC67B" w14:textId="5194AA3F"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-2.56</w:t>
            </w:r>
          </w:p>
        </w:tc>
        <w:tc>
          <w:tcPr>
            <w:tcW w:w="655" w:type="dxa"/>
            <w:tcBorders>
              <w:top w:val="nil"/>
              <w:left w:val="nil"/>
              <w:bottom w:val="nil"/>
              <w:right w:val="nil"/>
            </w:tcBorders>
            <w:shd w:val="clear" w:color="auto" w:fill="auto"/>
            <w:noWrap/>
            <w:vAlign w:val="bottom"/>
            <w:hideMark/>
          </w:tcPr>
          <w:p w14:paraId="38045E03"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860" w:type="dxa"/>
            <w:tcBorders>
              <w:top w:val="nil"/>
              <w:left w:val="nil"/>
              <w:bottom w:val="nil"/>
              <w:right w:val="nil"/>
            </w:tcBorders>
            <w:shd w:val="clear" w:color="auto" w:fill="auto"/>
            <w:noWrap/>
            <w:vAlign w:val="bottom"/>
            <w:hideMark/>
          </w:tcPr>
          <w:p w14:paraId="1A976059"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30" w:type="dxa"/>
            <w:tcBorders>
              <w:top w:val="nil"/>
              <w:left w:val="nil"/>
              <w:bottom w:val="nil"/>
              <w:right w:val="nil"/>
            </w:tcBorders>
            <w:shd w:val="clear" w:color="auto" w:fill="auto"/>
            <w:noWrap/>
            <w:vAlign w:val="bottom"/>
            <w:hideMark/>
          </w:tcPr>
          <w:p w14:paraId="3C580635"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199" w:type="dxa"/>
            <w:tcBorders>
              <w:top w:val="nil"/>
              <w:left w:val="nil"/>
              <w:bottom w:val="nil"/>
              <w:right w:val="nil"/>
            </w:tcBorders>
            <w:shd w:val="clear" w:color="auto" w:fill="auto"/>
            <w:noWrap/>
            <w:vAlign w:val="bottom"/>
            <w:hideMark/>
          </w:tcPr>
          <w:p w14:paraId="17F2EADC"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r>
      <w:tr w:rsidR="00164157" w:rsidRPr="00164157" w14:paraId="78CCBC25" w14:textId="77777777" w:rsidTr="00164157">
        <w:trPr>
          <w:trHeight w:val="330"/>
        </w:trPr>
        <w:tc>
          <w:tcPr>
            <w:tcW w:w="717" w:type="dxa"/>
            <w:tcBorders>
              <w:top w:val="nil"/>
              <w:left w:val="nil"/>
              <w:bottom w:val="nil"/>
              <w:right w:val="nil"/>
            </w:tcBorders>
            <w:shd w:val="clear" w:color="auto" w:fill="auto"/>
            <w:noWrap/>
            <w:vAlign w:val="bottom"/>
            <w:hideMark/>
          </w:tcPr>
          <w:p w14:paraId="7E26417D" w14:textId="685637C6"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w:t>
            </w:r>
          </w:p>
        </w:tc>
        <w:tc>
          <w:tcPr>
            <w:tcW w:w="1020" w:type="dxa"/>
            <w:tcBorders>
              <w:top w:val="nil"/>
              <w:left w:val="nil"/>
              <w:bottom w:val="nil"/>
              <w:right w:val="nil"/>
            </w:tcBorders>
            <w:shd w:val="clear" w:color="auto" w:fill="auto"/>
            <w:noWrap/>
            <w:vAlign w:val="bottom"/>
            <w:hideMark/>
          </w:tcPr>
          <w:p w14:paraId="1CAB528C" w14:textId="658CCCE4"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0.058</w:t>
            </w:r>
          </w:p>
        </w:tc>
        <w:tc>
          <w:tcPr>
            <w:tcW w:w="865" w:type="dxa"/>
            <w:tcBorders>
              <w:top w:val="nil"/>
              <w:left w:val="nil"/>
              <w:bottom w:val="nil"/>
              <w:right w:val="nil"/>
            </w:tcBorders>
            <w:shd w:val="clear" w:color="auto" w:fill="auto"/>
            <w:noWrap/>
            <w:vAlign w:val="bottom"/>
            <w:hideMark/>
          </w:tcPr>
          <w:p w14:paraId="738A7B54" w14:textId="5A3FB7AB"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1.707</w:t>
            </w:r>
          </w:p>
        </w:tc>
        <w:tc>
          <w:tcPr>
            <w:tcW w:w="1020" w:type="dxa"/>
            <w:tcBorders>
              <w:top w:val="nil"/>
              <w:left w:val="nil"/>
              <w:bottom w:val="nil"/>
              <w:right w:val="nil"/>
            </w:tcBorders>
            <w:shd w:val="clear" w:color="auto" w:fill="auto"/>
            <w:noWrap/>
            <w:vAlign w:val="bottom"/>
            <w:hideMark/>
          </w:tcPr>
          <w:p w14:paraId="22AA47BE" w14:textId="1EECBFE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1.649</w:t>
            </w:r>
          </w:p>
        </w:tc>
        <w:tc>
          <w:tcPr>
            <w:tcW w:w="1069" w:type="dxa"/>
            <w:tcBorders>
              <w:top w:val="nil"/>
              <w:left w:val="nil"/>
              <w:bottom w:val="nil"/>
              <w:right w:val="nil"/>
            </w:tcBorders>
            <w:shd w:val="clear" w:color="auto" w:fill="auto"/>
            <w:noWrap/>
            <w:vAlign w:val="bottom"/>
            <w:hideMark/>
          </w:tcPr>
          <w:p w14:paraId="798F122C" w14:textId="13BB926B"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0.330</w:t>
            </w:r>
          </w:p>
        </w:tc>
        <w:tc>
          <w:tcPr>
            <w:tcW w:w="1020" w:type="dxa"/>
            <w:tcBorders>
              <w:top w:val="nil"/>
              <w:left w:val="nil"/>
              <w:bottom w:val="nil"/>
              <w:right w:val="nil"/>
            </w:tcBorders>
            <w:shd w:val="clear" w:color="auto" w:fill="auto"/>
            <w:noWrap/>
            <w:vAlign w:val="bottom"/>
            <w:hideMark/>
          </w:tcPr>
          <w:p w14:paraId="00B90D23" w14:textId="1FC712E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1.222</w:t>
            </w:r>
          </w:p>
        </w:tc>
        <w:tc>
          <w:tcPr>
            <w:tcW w:w="865" w:type="dxa"/>
            <w:tcBorders>
              <w:top w:val="nil"/>
              <w:left w:val="nil"/>
              <w:bottom w:val="nil"/>
              <w:right w:val="nil"/>
            </w:tcBorders>
            <w:shd w:val="clear" w:color="auto" w:fill="auto"/>
            <w:noWrap/>
            <w:vAlign w:val="bottom"/>
            <w:hideMark/>
          </w:tcPr>
          <w:p w14:paraId="5639A199" w14:textId="5D452834"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-1.338</w:t>
            </w:r>
          </w:p>
        </w:tc>
        <w:tc>
          <w:tcPr>
            <w:tcW w:w="655" w:type="dxa"/>
            <w:tcBorders>
              <w:top w:val="nil"/>
              <w:left w:val="nil"/>
              <w:bottom w:val="nil"/>
              <w:right w:val="nil"/>
            </w:tcBorders>
            <w:shd w:val="clear" w:color="auto" w:fill="auto"/>
            <w:noWrap/>
            <w:vAlign w:val="bottom"/>
            <w:hideMark/>
          </w:tcPr>
          <w:p w14:paraId="7BF95906"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860" w:type="dxa"/>
            <w:tcBorders>
              <w:top w:val="nil"/>
              <w:left w:val="nil"/>
              <w:bottom w:val="nil"/>
              <w:right w:val="nil"/>
            </w:tcBorders>
            <w:shd w:val="clear" w:color="auto" w:fill="auto"/>
            <w:noWrap/>
            <w:vAlign w:val="bottom"/>
            <w:hideMark/>
          </w:tcPr>
          <w:p w14:paraId="27D93CCF" w14:textId="264D3728"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0.0519</w:t>
            </w:r>
          </w:p>
        </w:tc>
        <w:tc>
          <w:tcPr>
            <w:tcW w:w="1030" w:type="dxa"/>
            <w:tcBorders>
              <w:top w:val="nil"/>
              <w:left w:val="nil"/>
              <w:bottom w:val="nil"/>
              <w:right w:val="nil"/>
            </w:tcBorders>
            <w:shd w:val="clear" w:color="auto" w:fill="auto"/>
            <w:noWrap/>
            <w:vAlign w:val="bottom"/>
            <w:hideMark/>
          </w:tcPr>
          <w:p w14:paraId="53FE8DF7" w14:textId="568A1FDC"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5191.11</w:t>
            </w:r>
          </w:p>
        </w:tc>
        <w:tc>
          <w:tcPr>
            <w:tcW w:w="1199" w:type="dxa"/>
            <w:tcBorders>
              <w:top w:val="nil"/>
              <w:left w:val="nil"/>
              <w:bottom w:val="nil"/>
              <w:right w:val="nil"/>
            </w:tcBorders>
            <w:shd w:val="clear" w:color="auto" w:fill="auto"/>
            <w:noWrap/>
            <w:vAlign w:val="bottom"/>
            <w:hideMark/>
          </w:tcPr>
          <w:p w14:paraId="6799227B"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r>
      <w:tr w:rsidR="00164157" w:rsidRPr="00164157" w14:paraId="78355B15" w14:textId="77777777" w:rsidTr="00164157">
        <w:trPr>
          <w:trHeight w:val="345"/>
        </w:trPr>
        <w:tc>
          <w:tcPr>
            <w:tcW w:w="717" w:type="dxa"/>
            <w:tcBorders>
              <w:top w:val="nil"/>
              <w:left w:val="nil"/>
              <w:bottom w:val="nil"/>
              <w:right w:val="nil"/>
            </w:tcBorders>
            <w:shd w:val="clear" w:color="auto" w:fill="auto"/>
            <w:noWrap/>
            <w:vAlign w:val="bottom"/>
            <w:hideMark/>
          </w:tcPr>
          <w:p w14:paraId="615AD41F" w14:textId="56AE318B"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2</w:t>
            </w:r>
          </w:p>
        </w:tc>
        <w:tc>
          <w:tcPr>
            <w:tcW w:w="1020" w:type="dxa"/>
            <w:tcBorders>
              <w:top w:val="nil"/>
              <w:left w:val="nil"/>
              <w:bottom w:val="nil"/>
              <w:right w:val="nil"/>
            </w:tcBorders>
            <w:shd w:val="clear" w:color="auto" w:fill="auto"/>
            <w:noWrap/>
            <w:vAlign w:val="bottom"/>
            <w:hideMark/>
          </w:tcPr>
          <w:p w14:paraId="74888CB0" w14:textId="2DAE28D4"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0.059</w:t>
            </w:r>
          </w:p>
        </w:tc>
        <w:tc>
          <w:tcPr>
            <w:tcW w:w="865" w:type="dxa"/>
            <w:tcBorders>
              <w:top w:val="nil"/>
              <w:left w:val="nil"/>
              <w:bottom w:val="nil"/>
              <w:right w:val="nil"/>
            </w:tcBorders>
            <w:shd w:val="clear" w:color="auto" w:fill="auto"/>
            <w:noWrap/>
            <w:vAlign w:val="bottom"/>
            <w:hideMark/>
          </w:tcPr>
          <w:p w14:paraId="358A3D90" w14:textId="6383EC93"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1.733</w:t>
            </w:r>
          </w:p>
        </w:tc>
        <w:tc>
          <w:tcPr>
            <w:tcW w:w="1020" w:type="dxa"/>
            <w:tcBorders>
              <w:top w:val="nil"/>
              <w:left w:val="nil"/>
              <w:bottom w:val="nil"/>
              <w:right w:val="nil"/>
            </w:tcBorders>
            <w:shd w:val="clear" w:color="auto" w:fill="auto"/>
            <w:noWrap/>
            <w:vAlign w:val="bottom"/>
            <w:hideMark/>
          </w:tcPr>
          <w:p w14:paraId="1368A072" w14:textId="40AA5D2D"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1.673</w:t>
            </w:r>
          </w:p>
        </w:tc>
        <w:tc>
          <w:tcPr>
            <w:tcW w:w="1069" w:type="dxa"/>
            <w:tcBorders>
              <w:top w:val="nil"/>
              <w:left w:val="nil"/>
              <w:bottom w:val="nil"/>
              <w:right w:val="nil"/>
            </w:tcBorders>
            <w:shd w:val="clear" w:color="auto" w:fill="auto"/>
            <w:noWrap/>
            <w:vAlign w:val="bottom"/>
            <w:hideMark/>
          </w:tcPr>
          <w:p w14:paraId="2FDFF4CE" w14:textId="4B112A62"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0.335</w:t>
            </w:r>
          </w:p>
        </w:tc>
        <w:tc>
          <w:tcPr>
            <w:tcW w:w="1020" w:type="dxa"/>
            <w:tcBorders>
              <w:top w:val="nil"/>
              <w:left w:val="nil"/>
              <w:bottom w:val="nil"/>
              <w:right w:val="nil"/>
            </w:tcBorders>
            <w:shd w:val="clear" w:color="auto" w:fill="auto"/>
            <w:noWrap/>
            <w:vAlign w:val="bottom"/>
            <w:hideMark/>
          </w:tcPr>
          <w:p w14:paraId="3DBF4FF0" w14:textId="7C9A4399"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1.148</w:t>
            </w:r>
          </w:p>
        </w:tc>
        <w:tc>
          <w:tcPr>
            <w:tcW w:w="865" w:type="dxa"/>
            <w:tcBorders>
              <w:top w:val="nil"/>
              <w:left w:val="nil"/>
              <w:bottom w:val="nil"/>
              <w:right w:val="nil"/>
            </w:tcBorders>
            <w:shd w:val="clear" w:color="auto" w:fill="auto"/>
            <w:noWrap/>
            <w:vAlign w:val="bottom"/>
            <w:hideMark/>
          </w:tcPr>
          <w:p w14:paraId="6F6A8081" w14:textId="033216CE"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-0.191</w:t>
            </w:r>
          </w:p>
        </w:tc>
        <w:tc>
          <w:tcPr>
            <w:tcW w:w="655" w:type="dxa"/>
            <w:tcBorders>
              <w:top w:val="nil"/>
              <w:left w:val="nil"/>
              <w:bottom w:val="nil"/>
              <w:right w:val="nil"/>
            </w:tcBorders>
            <w:shd w:val="clear" w:color="auto" w:fill="auto"/>
            <w:noWrap/>
            <w:vAlign w:val="bottom"/>
            <w:hideMark/>
          </w:tcPr>
          <w:p w14:paraId="63D0B84B" w14:textId="33A17FC1"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c>
          <w:tcPr>
            <w:tcW w:w="860" w:type="dxa"/>
            <w:tcBorders>
              <w:top w:val="nil"/>
              <w:left w:val="nil"/>
              <w:bottom w:val="nil"/>
              <w:right w:val="nil"/>
            </w:tcBorders>
            <w:shd w:val="clear" w:color="auto" w:fill="auto"/>
            <w:noWrap/>
            <w:vAlign w:val="bottom"/>
            <w:hideMark/>
          </w:tcPr>
          <w:p w14:paraId="593AF095" w14:textId="302098DB"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0.0481</w:t>
            </w:r>
          </w:p>
        </w:tc>
        <w:tc>
          <w:tcPr>
            <w:tcW w:w="1030" w:type="dxa"/>
            <w:tcBorders>
              <w:top w:val="nil"/>
              <w:left w:val="nil"/>
              <w:bottom w:val="nil"/>
              <w:right w:val="nil"/>
            </w:tcBorders>
            <w:shd w:val="clear" w:color="auto" w:fill="auto"/>
            <w:noWrap/>
            <w:vAlign w:val="bottom"/>
            <w:hideMark/>
          </w:tcPr>
          <w:p w14:paraId="452C6E14" w14:textId="7FE25FE4"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4806.58</w:t>
            </w:r>
          </w:p>
        </w:tc>
        <w:tc>
          <w:tcPr>
            <w:tcW w:w="1199" w:type="dxa"/>
            <w:tcBorders>
              <w:top w:val="nil"/>
              <w:left w:val="nil"/>
              <w:bottom w:val="nil"/>
              <w:right w:val="nil"/>
            </w:tcBorders>
            <w:shd w:val="clear" w:color="auto" w:fill="auto"/>
            <w:noWrap/>
            <w:vAlign w:val="bottom"/>
            <w:hideMark/>
          </w:tcPr>
          <w:p w14:paraId="5487C8F6"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r>
      <w:tr w:rsidR="00164157" w:rsidRPr="00164157" w14:paraId="6B9AEE0B" w14:textId="77777777" w:rsidTr="00164157">
        <w:trPr>
          <w:trHeight w:val="345"/>
        </w:trPr>
        <w:tc>
          <w:tcPr>
            <w:tcW w:w="717" w:type="dxa"/>
            <w:tcBorders>
              <w:top w:val="nil"/>
              <w:left w:val="nil"/>
              <w:bottom w:val="nil"/>
              <w:right w:val="nil"/>
            </w:tcBorders>
            <w:shd w:val="clear" w:color="auto" w:fill="auto"/>
            <w:noWrap/>
            <w:vAlign w:val="bottom"/>
          </w:tcPr>
          <w:p w14:paraId="450C5DF7" w14:textId="2A85BB12" w:rsidR="00164157" w:rsidRDefault="00164157" w:rsidP="00164157">
            <w:pPr>
              <w:spacing w:after="0" w:line="240" w:lineRule="auto"/>
              <w:jc w:val="right"/>
              <w:rPr>
                <w:rFonts w:ascii="Century Gothic" w:hAnsi="Century Gothic" w:cs="Calibri"/>
                <w:color w:val="000000"/>
                <w:sz w:val="18"/>
                <w:szCs w:val="18"/>
              </w:rPr>
            </w:pPr>
            <w:r>
              <w:rPr>
                <w:rFonts w:ascii="Century Gothic" w:hAnsi="Century Gothic" w:cs="Calibri"/>
                <w:color w:val="000000"/>
                <w:sz w:val="18"/>
                <w:szCs w:val="18"/>
              </w:rPr>
              <w:t>3</w:t>
            </w:r>
          </w:p>
        </w:tc>
        <w:tc>
          <w:tcPr>
            <w:tcW w:w="1020" w:type="dxa"/>
            <w:tcBorders>
              <w:top w:val="nil"/>
              <w:left w:val="nil"/>
              <w:bottom w:val="nil"/>
              <w:right w:val="nil"/>
            </w:tcBorders>
            <w:shd w:val="clear" w:color="auto" w:fill="auto"/>
            <w:noWrap/>
            <w:vAlign w:val="bottom"/>
          </w:tcPr>
          <w:p w14:paraId="067DAAC5" w14:textId="67666426" w:rsidR="00164157" w:rsidRDefault="00164157" w:rsidP="00164157">
            <w:pPr>
              <w:spacing w:after="0" w:line="240" w:lineRule="auto"/>
              <w:jc w:val="right"/>
              <w:rPr>
                <w:rFonts w:ascii="Century Gothic" w:hAnsi="Century Gothic" w:cs="Calibri"/>
                <w:color w:val="000000"/>
                <w:sz w:val="18"/>
                <w:szCs w:val="18"/>
              </w:rPr>
            </w:pPr>
            <w:r>
              <w:rPr>
                <w:rFonts w:ascii="Century Gothic" w:hAnsi="Century Gothic" w:cs="Calibri"/>
                <w:color w:val="000000"/>
                <w:sz w:val="18"/>
                <w:szCs w:val="18"/>
              </w:rPr>
              <w:t>0.061</w:t>
            </w:r>
          </w:p>
        </w:tc>
        <w:tc>
          <w:tcPr>
            <w:tcW w:w="865" w:type="dxa"/>
            <w:tcBorders>
              <w:top w:val="nil"/>
              <w:left w:val="nil"/>
              <w:bottom w:val="nil"/>
              <w:right w:val="nil"/>
            </w:tcBorders>
            <w:shd w:val="clear" w:color="auto" w:fill="auto"/>
            <w:noWrap/>
            <w:vAlign w:val="bottom"/>
          </w:tcPr>
          <w:p w14:paraId="1E0CF979" w14:textId="5E1CF200" w:rsidR="00164157" w:rsidRDefault="00164157" w:rsidP="00164157">
            <w:pPr>
              <w:spacing w:after="0" w:line="240" w:lineRule="auto"/>
              <w:jc w:val="right"/>
              <w:rPr>
                <w:rFonts w:ascii="Century Gothic" w:hAnsi="Century Gothic" w:cs="Calibri"/>
                <w:color w:val="000000"/>
                <w:sz w:val="18"/>
                <w:szCs w:val="18"/>
              </w:rPr>
            </w:pPr>
            <w:r>
              <w:rPr>
                <w:rFonts w:ascii="Century Gothic" w:hAnsi="Century Gothic" w:cs="Calibri"/>
                <w:color w:val="000000"/>
                <w:sz w:val="18"/>
                <w:szCs w:val="18"/>
              </w:rPr>
              <w:t>1.759</w:t>
            </w:r>
          </w:p>
        </w:tc>
        <w:tc>
          <w:tcPr>
            <w:tcW w:w="1020" w:type="dxa"/>
            <w:tcBorders>
              <w:top w:val="nil"/>
              <w:left w:val="nil"/>
              <w:bottom w:val="nil"/>
              <w:right w:val="nil"/>
            </w:tcBorders>
            <w:shd w:val="clear" w:color="auto" w:fill="auto"/>
            <w:noWrap/>
            <w:vAlign w:val="bottom"/>
          </w:tcPr>
          <w:p w14:paraId="72CB4962" w14:textId="177CCEEE" w:rsidR="00164157" w:rsidRDefault="00164157" w:rsidP="00164157">
            <w:pPr>
              <w:spacing w:after="0" w:line="240" w:lineRule="auto"/>
              <w:jc w:val="right"/>
              <w:rPr>
                <w:rFonts w:ascii="Century Gothic" w:hAnsi="Century Gothic" w:cs="Calibri"/>
                <w:color w:val="000000"/>
                <w:sz w:val="18"/>
                <w:szCs w:val="18"/>
              </w:rPr>
            </w:pPr>
            <w:r>
              <w:rPr>
                <w:rFonts w:ascii="Century Gothic" w:hAnsi="Century Gothic" w:cs="Calibri"/>
                <w:color w:val="000000"/>
                <w:sz w:val="18"/>
                <w:szCs w:val="18"/>
              </w:rPr>
              <w:t>1.697</w:t>
            </w:r>
          </w:p>
        </w:tc>
        <w:tc>
          <w:tcPr>
            <w:tcW w:w="1069" w:type="dxa"/>
            <w:tcBorders>
              <w:top w:val="nil"/>
              <w:left w:val="nil"/>
              <w:bottom w:val="nil"/>
              <w:right w:val="nil"/>
            </w:tcBorders>
            <w:shd w:val="clear" w:color="auto" w:fill="auto"/>
            <w:noWrap/>
            <w:vAlign w:val="bottom"/>
          </w:tcPr>
          <w:p w14:paraId="7BCB17CE" w14:textId="2A1B4DA4" w:rsidR="00164157" w:rsidRDefault="00164157" w:rsidP="00164157">
            <w:pPr>
              <w:spacing w:after="0" w:line="240" w:lineRule="auto"/>
              <w:jc w:val="right"/>
              <w:rPr>
                <w:rFonts w:ascii="Century Gothic" w:hAnsi="Century Gothic" w:cs="Calibri"/>
                <w:color w:val="000000"/>
                <w:sz w:val="18"/>
                <w:szCs w:val="18"/>
              </w:rPr>
            </w:pPr>
            <w:r>
              <w:rPr>
                <w:rFonts w:ascii="Century Gothic" w:hAnsi="Century Gothic" w:cs="Calibri"/>
                <w:color w:val="000000"/>
                <w:sz w:val="18"/>
                <w:szCs w:val="18"/>
              </w:rPr>
              <w:t>0.339</w:t>
            </w:r>
          </w:p>
        </w:tc>
        <w:tc>
          <w:tcPr>
            <w:tcW w:w="1020" w:type="dxa"/>
            <w:tcBorders>
              <w:top w:val="nil"/>
              <w:left w:val="nil"/>
              <w:bottom w:val="nil"/>
              <w:right w:val="nil"/>
            </w:tcBorders>
            <w:shd w:val="clear" w:color="auto" w:fill="auto"/>
            <w:noWrap/>
            <w:vAlign w:val="bottom"/>
          </w:tcPr>
          <w:p w14:paraId="395D268F" w14:textId="747E437F" w:rsidR="00164157" w:rsidRDefault="00164157" w:rsidP="00164157">
            <w:pPr>
              <w:spacing w:after="0" w:line="240" w:lineRule="auto"/>
              <w:jc w:val="right"/>
              <w:rPr>
                <w:rFonts w:ascii="Century Gothic" w:hAnsi="Century Gothic" w:cs="Calibri"/>
                <w:color w:val="000000"/>
                <w:sz w:val="18"/>
                <w:szCs w:val="18"/>
              </w:rPr>
            </w:pPr>
            <w:r>
              <w:rPr>
                <w:rFonts w:ascii="Century Gothic" w:hAnsi="Century Gothic" w:cs="Calibri"/>
                <w:color w:val="000000"/>
                <w:sz w:val="18"/>
                <w:szCs w:val="18"/>
              </w:rPr>
              <w:t>1.078</w:t>
            </w:r>
          </w:p>
        </w:tc>
        <w:tc>
          <w:tcPr>
            <w:tcW w:w="865" w:type="dxa"/>
            <w:tcBorders>
              <w:top w:val="nil"/>
              <w:left w:val="nil"/>
              <w:bottom w:val="nil"/>
              <w:right w:val="nil"/>
            </w:tcBorders>
            <w:shd w:val="clear" w:color="auto" w:fill="auto"/>
            <w:noWrap/>
            <w:vAlign w:val="bottom"/>
          </w:tcPr>
          <w:p w14:paraId="459D0501" w14:textId="2AF064CF" w:rsidR="00164157" w:rsidRDefault="00164157" w:rsidP="00164157">
            <w:pPr>
              <w:spacing w:after="0" w:line="240" w:lineRule="auto"/>
              <w:jc w:val="right"/>
              <w:rPr>
                <w:rFonts w:ascii="Century Gothic" w:hAnsi="Century Gothic" w:cs="Calibri"/>
                <w:color w:val="000000"/>
                <w:sz w:val="18"/>
                <w:szCs w:val="18"/>
              </w:rPr>
            </w:pPr>
            <w:r>
              <w:rPr>
                <w:rFonts w:ascii="Century Gothic" w:hAnsi="Century Gothic" w:cs="Calibri"/>
                <w:color w:val="000000"/>
                <w:sz w:val="18"/>
                <w:szCs w:val="18"/>
              </w:rPr>
              <w:t>0.887</w:t>
            </w:r>
          </w:p>
        </w:tc>
        <w:tc>
          <w:tcPr>
            <w:tcW w:w="655" w:type="dxa"/>
            <w:tcBorders>
              <w:top w:val="nil"/>
              <w:left w:val="nil"/>
              <w:bottom w:val="nil"/>
              <w:right w:val="nil"/>
            </w:tcBorders>
            <w:shd w:val="clear" w:color="auto" w:fill="auto"/>
            <w:noWrap/>
            <w:vAlign w:val="bottom"/>
          </w:tcPr>
          <w:p w14:paraId="33D5D506" w14:textId="635834D6" w:rsidR="00164157" w:rsidRDefault="00164157" w:rsidP="00164157">
            <w:pPr>
              <w:spacing w:after="0" w:line="240" w:lineRule="auto"/>
              <w:jc w:val="right"/>
              <w:rPr>
                <w:rFonts w:ascii="Century Gothic" w:hAnsi="Century Gothic" w:cs="Calibri"/>
                <w:color w:val="000000"/>
                <w:sz w:val="18"/>
                <w:szCs w:val="18"/>
              </w:rPr>
            </w:pPr>
            <w:r>
              <w:rPr>
                <w:rFonts w:ascii="Century Gothic" w:hAnsi="Century Gothic" w:cs="Calibri"/>
                <w:color w:val="000000"/>
              </w:rPr>
              <w:t>17%</w:t>
            </w:r>
          </w:p>
        </w:tc>
        <w:tc>
          <w:tcPr>
            <w:tcW w:w="860" w:type="dxa"/>
            <w:tcBorders>
              <w:top w:val="nil"/>
              <w:left w:val="nil"/>
              <w:bottom w:val="nil"/>
              <w:right w:val="nil"/>
            </w:tcBorders>
            <w:shd w:val="clear" w:color="auto" w:fill="auto"/>
            <w:noWrap/>
            <w:vAlign w:val="bottom"/>
          </w:tcPr>
          <w:p w14:paraId="2D5A22F8" w14:textId="49EFD533" w:rsidR="00164157" w:rsidRDefault="00164157" w:rsidP="00164157">
            <w:pPr>
              <w:spacing w:after="0" w:line="240" w:lineRule="auto"/>
              <w:jc w:val="right"/>
              <w:rPr>
                <w:rFonts w:ascii="Century Gothic" w:hAnsi="Century Gothic" w:cs="Calibri"/>
                <w:color w:val="000000"/>
                <w:sz w:val="18"/>
                <w:szCs w:val="18"/>
              </w:rPr>
            </w:pPr>
            <w:r>
              <w:rPr>
                <w:rFonts w:ascii="Century Gothic" w:hAnsi="Century Gothic" w:cs="Calibri"/>
                <w:color w:val="000000"/>
                <w:sz w:val="18"/>
                <w:szCs w:val="18"/>
              </w:rPr>
              <w:t>0.0445</w:t>
            </w:r>
          </w:p>
        </w:tc>
        <w:tc>
          <w:tcPr>
            <w:tcW w:w="1030" w:type="dxa"/>
            <w:tcBorders>
              <w:top w:val="nil"/>
              <w:left w:val="nil"/>
              <w:bottom w:val="nil"/>
              <w:right w:val="nil"/>
            </w:tcBorders>
            <w:shd w:val="clear" w:color="auto" w:fill="auto"/>
            <w:noWrap/>
            <w:vAlign w:val="bottom"/>
          </w:tcPr>
          <w:p w14:paraId="75FC4B1F" w14:textId="10D2EF1B" w:rsidR="00164157" w:rsidRDefault="00164157" w:rsidP="00164157">
            <w:pPr>
              <w:spacing w:after="0" w:line="240" w:lineRule="auto"/>
              <w:jc w:val="right"/>
              <w:rPr>
                <w:rFonts w:ascii="Century Gothic" w:hAnsi="Century Gothic" w:cs="Calibri"/>
                <w:color w:val="000000"/>
                <w:sz w:val="18"/>
                <w:szCs w:val="18"/>
              </w:rPr>
            </w:pPr>
            <w:r>
              <w:rPr>
                <w:rFonts w:ascii="Century Gothic" w:hAnsi="Century Gothic" w:cs="Calibri"/>
                <w:color w:val="000000"/>
                <w:sz w:val="18"/>
                <w:szCs w:val="18"/>
              </w:rPr>
              <w:t>4450.54</w:t>
            </w:r>
          </w:p>
        </w:tc>
        <w:tc>
          <w:tcPr>
            <w:tcW w:w="1199" w:type="dxa"/>
            <w:tcBorders>
              <w:top w:val="nil"/>
              <w:left w:val="nil"/>
              <w:bottom w:val="nil"/>
              <w:right w:val="nil"/>
            </w:tcBorders>
            <w:shd w:val="clear" w:color="auto" w:fill="auto"/>
            <w:noWrap/>
            <w:vAlign w:val="bottom"/>
          </w:tcPr>
          <w:p w14:paraId="6ADAEBF4" w14:textId="77777777"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p>
        </w:tc>
      </w:tr>
      <w:tr w:rsidR="00164157" w:rsidRPr="00164157" w14:paraId="14D51364" w14:textId="77777777" w:rsidTr="00164157">
        <w:trPr>
          <w:trHeight w:val="345"/>
        </w:trPr>
        <w:tc>
          <w:tcPr>
            <w:tcW w:w="717" w:type="dxa"/>
            <w:tcBorders>
              <w:top w:val="nil"/>
              <w:left w:val="nil"/>
              <w:bottom w:val="nil"/>
              <w:right w:val="nil"/>
            </w:tcBorders>
            <w:shd w:val="clear" w:color="auto" w:fill="auto"/>
            <w:noWrap/>
            <w:vAlign w:val="bottom"/>
            <w:hideMark/>
          </w:tcPr>
          <w:p w14:paraId="31F42D0A"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7F70AE92" w14:textId="77777777" w:rsidR="00164157" w:rsidRPr="00164157" w:rsidRDefault="00164157" w:rsidP="00164157">
            <w:pPr>
              <w:spacing w:after="0" w:line="240" w:lineRule="auto"/>
              <w:jc w:val="right"/>
              <w:rPr>
                <w:rFonts w:ascii="Times New Roman" w:eastAsia="Times New Roman" w:hAnsi="Times New Roman" w:cs="Times New Roman"/>
                <w:sz w:val="20"/>
                <w:szCs w:val="20"/>
                <w:lang w:val="en-US" w:eastAsia="en-US"/>
              </w:rPr>
            </w:pPr>
          </w:p>
        </w:tc>
        <w:tc>
          <w:tcPr>
            <w:tcW w:w="865" w:type="dxa"/>
            <w:tcBorders>
              <w:top w:val="nil"/>
              <w:left w:val="nil"/>
              <w:bottom w:val="nil"/>
              <w:right w:val="nil"/>
            </w:tcBorders>
            <w:shd w:val="clear" w:color="auto" w:fill="auto"/>
            <w:noWrap/>
            <w:vAlign w:val="bottom"/>
            <w:hideMark/>
          </w:tcPr>
          <w:p w14:paraId="20E6245B"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380D80B7"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69" w:type="dxa"/>
            <w:tcBorders>
              <w:top w:val="nil"/>
              <w:left w:val="nil"/>
              <w:bottom w:val="nil"/>
              <w:right w:val="nil"/>
            </w:tcBorders>
            <w:shd w:val="clear" w:color="auto" w:fill="auto"/>
            <w:noWrap/>
            <w:vAlign w:val="bottom"/>
            <w:hideMark/>
          </w:tcPr>
          <w:p w14:paraId="790FB528"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1020" w:type="dxa"/>
            <w:tcBorders>
              <w:top w:val="nil"/>
              <w:left w:val="nil"/>
              <w:bottom w:val="nil"/>
              <w:right w:val="nil"/>
            </w:tcBorders>
            <w:shd w:val="clear" w:color="auto" w:fill="auto"/>
            <w:noWrap/>
            <w:vAlign w:val="bottom"/>
            <w:hideMark/>
          </w:tcPr>
          <w:p w14:paraId="6AA5C713"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865" w:type="dxa"/>
            <w:tcBorders>
              <w:top w:val="nil"/>
              <w:left w:val="nil"/>
              <w:bottom w:val="nil"/>
              <w:right w:val="nil"/>
            </w:tcBorders>
            <w:shd w:val="clear" w:color="auto" w:fill="auto"/>
            <w:noWrap/>
            <w:vAlign w:val="bottom"/>
            <w:hideMark/>
          </w:tcPr>
          <w:p w14:paraId="74D3145E"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655" w:type="dxa"/>
            <w:tcBorders>
              <w:top w:val="nil"/>
              <w:left w:val="nil"/>
              <w:bottom w:val="nil"/>
              <w:right w:val="nil"/>
            </w:tcBorders>
            <w:shd w:val="clear" w:color="auto" w:fill="auto"/>
            <w:noWrap/>
            <w:vAlign w:val="bottom"/>
            <w:hideMark/>
          </w:tcPr>
          <w:p w14:paraId="60C14CA3" w14:textId="77777777" w:rsidR="00164157" w:rsidRPr="00164157" w:rsidRDefault="00164157" w:rsidP="00164157">
            <w:pPr>
              <w:spacing w:after="0" w:line="240" w:lineRule="auto"/>
              <w:rPr>
                <w:rFonts w:ascii="Times New Roman" w:eastAsia="Times New Roman" w:hAnsi="Times New Roman" w:cs="Times New Roman"/>
                <w:sz w:val="20"/>
                <w:szCs w:val="20"/>
                <w:lang w:val="en-US" w:eastAsia="en-US"/>
              </w:rPr>
            </w:pPr>
          </w:p>
        </w:tc>
        <w:tc>
          <w:tcPr>
            <w:tcW w:w="860" w:type="dxa"/>
            <w:tcBorders>
              <w:top w:val="nil"/>
              <w:left w:val="nil"/>
              <w:bottom w:val="nil"/>
              <w:right w:val="nil"/>
            </w:tcBorders>
            <w:shd w:val="clear" w:color="auto" w:fill="auto"/>
            <w:noWrap/>
            <w:vAlign w:val="bottom"/>
            <w:hideMark/>
          </w:tcPr>
          <w:p w14:paraId="72A5F808" w14:textId="2D3330B8"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0.1445</w:t>
            </w:r>
          </w:p>
        </w:tc>
        <w:tc>
          <w:tcPr>
            <w:tcW w:w="1030" w:type="dxa"/>
            <w:tcBorders>
              <w:top w:val="nil"/>
              <w:left w:val="nil"/>
              <w:bottom w:val="nil"/>
              <w:right w:val="nil"/>
            </w:tcBorders>
            <w:shd w:val="clear" w:color="auto" w:fill="auto"/>
            <w:noWrap/>
            <w:vAlign w:val="bottom"/>
            <w:hideMark/>
          </w:tcPr>
          <w:p w14:paraId="64293D8B" w14:textId="0F0C27EF"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14448.24</w:t>
            </w:r>
          </w:p>
        </w:tc>
        <w:tc>
          <w:tcPr>
            <w:tcW w:w="119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D2AFA67" w14:textId="10C2D8DD" w:rsidR="00164157" w:rsidRPr="00164157" w:rsidRDefault="00164157" w:rsidP="00164157">
            <w:pPr>
              <w:spacing w:after="0" w:line="240" w:lineRule="auto"/>
              <w:jc w:val="right"/>
              <w:rPr>
                <w:rFonts w:ascii="Century Gothic" w:eastAsia="Times New Roman" w:hAnsi="Century Gothic" w:cs="Calibri"/>
                <w:color w:val="000000"/>
                <w:sz w:val="18"/>
                <w:szCs w:val="18"/>
                <w:lang w:val="en-US" w:eastAsia="en-US"/>
              </w:rPr>
            </w:pPr>
            <w:r>
              <w:rPr>
                <w:rFonts w:ascii="Century Gothic" w:hAnsi="Century Gothic" w:cs="Calibri"/>
                <w:color w:val="000000"/>
                <w:sz w:val="18"/>
                <w:szCs w:val="18"/>
              </w:rPr>
              <w:t>0.0100</w:t>
            </w:r>
          </w:p>
        </w:tc>
      </w:tr>
    </w:tbl>
    <w:p w14:paraId="6D2049E3" w14:textId="77777777" w:rsidR="00164157" w:rsidRDefault="00164157" w:rsidP="00164157">
      <w:pPr>
        <w:spacing w:line="360" w:lineRule="auto"/>
        <w:jc w:val="both"/>
        <w:rPr>
          <w:rFonts w:ascii="Times New Roman" w:hAnsi="Times New Roman" w:cs="Times New Roman"/>
          <w:sz w:val="24"/>
          <w:szCs w:val="24"/>
          <w:lang w:val="en-US"/>
        </w:rPr>
      </w:pPr>
    </w:p>
    <w:p w14:paraId="4D9C73D7" w14:textId="77777777" w:rsidR="00164157" w:rsidRPr="00035684" w:rsidRDefault="00164157" w:rsidP="00035684">
      <w:pPr>
        <w:spacing w:line="360" w:lineRule="auto"/>
        <w:jc w:val="both"/>
        <w:rPr>
          <w:rFonts w:ascii="Times New Roman" w:hAnsi="Times New Roman" w:cs="Times New Roman"/>
          <w:sz w:val="24"/>
          <w:szCs w:val="24"/>
          <w:lang w:val="en-US"/>
        </w:rPr>
      </w:pPr>
    </w:p>
    <w:sectPr w:rsidR="00164157" w:rsidRPr="00035684" w:rsidSect="0031104A">
      <w:headerReference w:type="default" r:id="rId10"/>
      <w:pgSz w:w="11906" w:h="16838"/>
      <w:pgMar w:top="187" w:right="720" w:bottom="720" w:left="720" w:header="13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B6844" w14:textId="77777777" w:rsidR="00A2000E" w:rsidRDefault="00A2000E" w:rsidP="00274295">
      <w:pPr>
        <w:spacing w:after="0" w:line="240" w:lineRule="auto"/>
      </w:pPr>
      <w:r>
        <w:separator/>
      </w:r>
    </w:p>
  </w:endnote>
  <w:endnote w:type="continuationSeparator" w:id="0">
    <w:p w14:paraId="7AF4CCD2" w14:textId="77777777" w:rsidR="00A2000E" w:rsidRDefault="00A2000E" w:rsidP="00274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8630D" w14:textId="77777777" w:rsidR="00A2000E" w:rsidRDefault="00A2000E" w:rsidP="00274295">
      <w:pPr>
        <w:spacing w:after="0" w:line="240" w:lineRule="auto"/>
      </w:pPr>
      <w:r>
        <w:separator/>
      </w:r>
    </w:p>
  </w:footnote>
  <w:footnote w:type="continuationSeparator" w:id="0">
    <w:p w14:paraId="77667D5F" w14:textId="77777777" w:rsidR="00A2000E" w:rsidRDefault="00A2000E" w:rsidP="00274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5746" w14:textId="2B7B48DB" w:rsidR="00250556" w:rsidRDefault="00250556" w:rsidP="00250556">
    <w:pPr>
      <w:pStyle w:val="Header"/>
      <w:ind w:left="-284" w:right="-449"/>
      <w:rPr>
        <w:noProof/>
        <w:lang w:val="en-US"/>
      </w:rPr>
    </w:pPr>
    <w:r>
      <w:rPr>
        <w:noProof/>
        <w:lang w:val="en-US"/>
      </w:rPr>
      <w:t xml:space="preserve">                          </w:t>
    </w:r>
    <w:r>
      <w:rPr>
        <w:noProof/>
        <w:lang w:val="en-US"/>
      </w:rPr>
      <w:tab/>
      <w:t xml:space="preserve">                                                                                                             </w:t>
    </w:r>
  </w:p>
  <w:p w14:paraId="0F8D41A0" w14:textId="77777777" w:rsidR="007C4165" w:rsidRPr="00250556" w:rsidRDefault="007C4165" w:rsidP="00250556">
    <w:pPr>
      <w:pStyle w:val="Header"/>
      <w:ind w:left="-284" w:right="-449"/>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F2C"/>
    <w:multiLevelType w:val="hybridMultilevel"/>
    <w:tmpl w:val="C0945F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71723B2"/>
    <w:multiLevelType w:val="hybridMultilevel"/>
    <w:tmpl w:val="32A6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06DD6"/>
    <w:multiLevelType w:val="hybridMultilevel"/>
    <w:tmpl w:val="B4FEE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341DA"/>
    <w:multiLevelType w:val="hybridMultilevel"/>
    <w:tmpl w:val="52B2D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D0208B"/>
    <w:multiLevelType w:val="hybridMultilevel"/>
    <w:tmpl w:val="3DE03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F1E95"/>
    <w:multiLevelType w:val="hybridMultilevel"/>
    <w:tmpl w:val="173A5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C4703"/>
    <w:multiLevelType w:val="hybridMultilevel"/>
    <w:tmpl w:val="257A4200"/>
    <w:lvl w:ilvl="0" w:tplc="E098C6A8">
      <w:start w:val="1"/>
      <w:numFmt w:val="bullet"/>
      <w:lvlText w:val="-"/>
      <w:lvlJc w:val="left"/>
      <w:pPr>
        <w:ind w:left="720" w:hanging="360"/>
      </w:pPr>
      <w:rPr>
        <w:rFonts w:ascii="Calibri" w:hAnsi="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6968173A"/>
    <w:multiLevelType w:val="hybridMultilevel"/>
    <w:tmpl w:val="8B248226"/>
    <w:lvl w:ilvl="0" w:tplc="E098C6A8">
      <w:start w:val="1"/>
      <w:numFmt w:val="bullet"/>
      <w:lvlText w:val="-"/>
      <w:lvlJc w:val="left"/>
      <w:pPr>
        <w:ind w:left="720" w:hanging="360"/>
      </w:pPr>
      <w:rPr>
        <w:rFonts w:ascii="Calibri" w:hAnsi="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3205FCE"/>
    <w:multiLevelType w:val="hybridMultilevel"/>
    <w:tmpl w:val="BCBAB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93226"/>
    <w:multiLevelType w:val="hybridMultilevel"/>
    <w:tmpl w:val="864462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215629">
    <w:abstractNumId w:val="5"/>
  </w:num>
  <w:num w:numId="2" w16cid:durableId="1948081696">
    <w:abstractNumId w:val="8"/>
  </w:num>
  <w:num w:numId="3" w16cid:durableId="1109547648">
    <w:abstractNumId w:val="2"/>
  </w:num>
  <w:num w:numId="4" w16cid:durableId="1348754738">
    <w:abstractNumId w:val="6"/>
  </w:num>
  <w:num w:numId="5" w16cid:durableId="1025669903">
    <w:abstractNumId w:val="7"/>
  </w:num>
  <w:num w:numId="6" w16cid:durableId="1166938368">
    <w:abstractNumId w:val="9"/>
  </w:num>
  <w:num w:numId="7" w16cid:durableId="387538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26791813">
    <w:abstractNumId w:val="3"/>
  </w:num>
  <w:num w:numId="9" w16cid:durableId="1433041778">
    <w:abstractNumId w:val="3"/>
  </w:num>
  <w:num w:numId="10" w16cid:durableId="187260432">
    <w:abstractNumId w:val="7"/>
  </w:num>
  <w:num w:numId="11" w16cid:durableId="961959386">
    <w:abstractNumId w:val="0"/>
  </w:num>
  <w:num w:numId="12" w16cid:durableId="2093234390">
    <w:abstractNumId w:val="4"/>
  </w:num>
  <w:num w:numId="13" w16cid:durableId="1096293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4D38"/>
    <w:rsid w:val="00000E70"/>
    <w:rsid w:val="00006E3F"/>
    <w:rsid w:val="00035684"/>
    <w:rsid w:val="000539F5"/>
    <w:rsid w:val="000900D1"/>
    <w:rsid w:val="00091F88"/>
    <w:rsid w:val="000B0D17"/>
    <w:rsid w:val="000B7D76"/>
    <w:rsid w:val="000C24CA"/>
    <w:rsid w:val="000D4D06"/>
    <w:rsid w:val="00115467"/>
    <w:rsid w:val="00123DD8"/>
    <w:rsid w:val="0014157C"/>
    <w:rsid w:val="00142F32"/>
    <w:rsid w:val="00146E1B"/>
    <w:rsid w:val="00164157"/>
    <w:rsid w:val="00194B77"/>
    <w:rsid w:val="00196BF8"/>
    <w:rsid w:val="001A1B87"/>
    <w:rsid w:val="001B6891"/>
    <w:rsid w:val="001E23DE"/>
    <w:rsid w:val="00201F8D"/>
    <w:rsid w:val="0020202E"/>
    <w:rsid w:val="00203E8B"/>
    <w:rsid w:val="00215FA2"/>
    <w:rsid w:val="002170DE"/>
    <w:rsid w:val="00226EA7"/>
    <w:rsid w:val="00241306"/>
    <w:rsid w:val="002468AF"/>
    <w:rsid w:val="002474B9"/>
    <w:rsid w:val="00250556"/>
    <w:rsid w:val="00261E80"/>
    <w:rsid w:val="00274295"/>
    <w:rsid w:val="00292D8A"/>
    <w:rsid w:val="002A21F6"/>
    <w:rsid w:val="002D0D84"/>
    <w:rsid w:val="002D3469"/>
    <w:rsid w:val="002E030D"/>
    <w:rsid w:val="002E1671"/>
    <w:rsid w:val="002E3E54"/>
    <w:rsid w:val="0031104A"/>
    <w:rsid w:val="00314D50"/>
    <w:rsid w:val="003249D7"/>
    <w:rsid w:val="00337600"/>
    <w:rsid w:val="0036557C"/>
    <w:rsid w:val="003719C3"/>
    <w:rsid w:val="003A0F4B"/>
    <w:rsid w:val="003B4786"/>
    <w:rsid w:val="003B64D8"/>
    <w:rsid w:val="003E562E"/>
    <w:rsid w:val="003F298D"/>
    <w:rsid w:val="003F5961"/>
    <w:rsid w:val="00406AA1"/>
    <w:rsid w:val="00414CE2"/>
    <w:rsid w:val="00420D3B"/>
    <w:rsid w:val="00426B0C"/>
    <w:rsid w:val="00453BB0"/>
    <w:rsid w:val="00464C37"/>
    <w:rsid w:val="004851FB"/>
    <w:rsid w:val="004A0370"/>
    <w:rsid w:val="004C0643"/>
    <w:rsid w:val="004E036F"/>
    <w:rsid w:val="004E147D"/>
    <w:rsid w:val="004F096C"/>
    <w:rsid w:val="00504EC0"/>
    <w:rsid w:val="00537203"/>
    <w:rsid w:val="0057001A"/>
    <w:rsid w:val="00591C87"/>
    <w:rsid w:val="005D5A57"/>
    <w:rsid w:val="006113F4"/>
    <w:rsid w:val="00615930"/>
    <w:rsid w:val="00620E0F"/>
    <w:rsid w:val="00626C04"/>
    <w:rsid w:val="006308A9"/>
    <w:rsid w:val="00641B94"/>
    <w:rsid w:val="00644DF5"/>
    <w:rsid w:val="00656058"/>
    <w:rsid w:val="00675342"/>
    <w:rsid w:val="0068121A"/>
    <w:rsid w:val="00686D5E"/>
    <w:rsid w:val="006974D9"/>
    <w:rsid w:val="006A4A2A"/>
    <w:rsid w:val="006E76C3"/>
    <w:rsid w:val="006F41C5"/>
    <w:rsid w:val="00734786"/>
    <w:rsid w:val="00746586"/>
    <w:rsid w:val="0075303F"/>
    <w:rsid w:val="00796238"/>
    <w:rsid w:val="007A70BF"/>
    <w:rsid w:val="007B2BB6"/>
    <w:rsid w:val="007C4165"/>
    <w:rsid w:val="007C5760"/>
    <w:rsid w:val="007D5EF5"/>
    <w:rsid w:val="007D7EC4"/>
    <w:rsid w:val="007F6287"/>
    <w:rsid w:val="00821B2F"/>
    <w:rsid w:val="00821FD1"/>
    <w:rsid w:val="00827D31"/>
    <w:rsid w:val="00846C27"/>
    <w:rsid w:val="008527ED"/>
    <w:rsid w:val="0086409B"/>
    <w:rsid w:val="00874B62"/>
    <w:rsid w:val="00891B49"/>
    <w:rsid w:val="008B102E"/>
    <w:rsid w:val="008B5745"/>
    <w:rsid w:val="008C4A98"/>
    <w:rsid w:val="00902E5E"/>
    <w:rsid w:val="00906B1F"/>
    <w:rsid w:val="00956454"/>
    <w:rsid w:val="009858C6"/>
    <w:rsid w:val="009908C8"/>
    <w:rsid w:val="009B486D"/>
    <w:rsid w:val="009D20BD"/>
    <w:rsid w:val="009E6804"/>
    <w:rsid w:val="009E75E6"/>
    <w:rsid w:val="00A14B71"/>
    <w:rsid w:val="00A2000E"/>
    <w:rsid w:val="00A24AED"/>
    <w:rsid w:val="00A31ABB"/>
    <w:rsid w:val="00A37A21"/>
    <w:rsid w:val="00A61555"/>
    <w:rsid w:val="00AA7D3B"/>
    <w:rsid w:val="00AD3CC3"/>
    <w:rsid w:val="00AD72AC"/>
    <w:rsid w:val="00AE061B"/>
    <w:rsid w:val="00AE39F7"/>
    <w:rsid w:val="00B05879"/>
    <w:rsid w:val="00B2344E"/>
    <w:rsid w:val="00B2644A"/>
    <w:rsid w:val="00B32DAE"/>
    <w:rsid w:val="00B648C5"/>
    <w:rsid w:val="00BE3E3B"/>
    <w:rsid w:val="00BF1286"/>
    <w:rsid w:val="00C01D89"/>
    <w:rsid w:val="00C0259D"/>
    <w:rsid w:val="00C23F18"/>
    <w:rsid w:val="00C3319E"/>
    <w:rsid w:val="00C45811"/>
    <w:rsid w:val="00C62083"/>
    <w:rsid w:val="00C71E40"/>
    <w:rsid w:val="00C7330C"/>
    <w:rsid w:val="00C84B8E"/>
    <w:rsid w:val="00C87FEF"/>
    <w:rsid w:val="00C93171"/>
    <w:rsid w:val="00C947A2"/>
    <w:rsid w:val="00CD065E"/>
    <w:rsid w:val="00CD3877"/>
    <w:rsid w:val="00CD4366"/>
    <w:rsid w:val="00D23440"/>
    <w:rsid w:val="00D35B03"/>
    <w:rsid w:val="00D54909"/>
    <w:rsid w:val="00D644C1"/>
    <w:rsid w:val="00D864FF"/>
    <w:rsid w:val="00D90753"/>
    <w:rsid w:val="00D96596"/>
    <w:rsid w:val="00DB5107"/>
    <w:rsid w:val="00DC24F0"/>
    <w:rsid w:val="00E104C3"/>
    <w:rsid w:val="00E42910"/>
    <w:rsid w:val="00E52B39"/>
    <w:rsid w:val="00E655C0"/>
    <w:rsid w:val="00E77D3E"/>
    <w:rsid w:val="00EB6653"/>
    <w:rsid w:val="00ED6693"/>
    <w:rsid w:val="00ED6952"/>
    <w:rsid w:val="00EF37A6"/>
    <w:rsid w:val="00F01CEF"/>
    <w:rsid w:val="00F11A1C"/>
    <w:rsid w:val="00F11C8E"/>
    <w:rsid w:val="00F11F2C"/>
    <w:rsid w:val="00F123C8"/>
    <w:rsid w:val="00F34CD7"/>
    <w:rsid w:val="00F35FB0"/>
    <w:rsid w:val="00F40463"/>
    <w:rsid w:val="00F40F2F"/>
    <w:rsid w:val="00F629AE"/>
    <w:rsid w:val="00F873BC"/>
    <w:rsid w:val="00F94D38"/>
    <w:rsid w:val="00F957A7"/>
    <w:rsid w:val="00FA32E5"/>
    <w:rsid w:val="00FB3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0721C"/>
  <w15:docId w15:val="{C134CD07-ECA5-4D72-A530-1AA6295E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D38"/>
    <w:rPr>
      <w:rFonts w:ascii="Tahoma" w:hAnsi="Tahoma" w:cs="Tahoma"/>
      <w:sz w:val="16"/>
      <w:szCs w:val="16"/>
    </w:rPr>
  </w:style>
  <w:style w:type="table" w:styleId="TableGrid">
    <w:name w:val="Table Grid"/>
    <w:basedOn w:val="TableNormal"/>
    <w:rsid w:val="00F94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3440"/>
    <w:rPr>
      <w:color w:val="0000FF" w:themeColor="hyperlink"/>
      <w:u w:val="single"/>
    </w:rPr>
  </w:style>
  <w:style w:type="paragraph" w:styleId="ListParagraph">
    <w:name w:val="List Paragraph"/>
    <w:basedOn w:val="Normal"/>
    <w:uiPriority w:val="34"/>
    <w:qFormat/>
    <w:rsid w:val="006113F4"/>
    <w:pPr>
      <w:ind w:left="720"/>
      <w:contextualSpacing/>
    </w:pPr>
  </w:style>
  <w:style w:type="paragraph" w:styleId="Header">
    <w:name w:val="header"/>
    <w:basedOn w:val="Normal"/>
    <w:link w:val="HeaderChar"/>
    <w:uiPriority w:val="99"/>
    <w:unhideWhenUsed/>
    <w:rsid w:val="0027429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74295"/>
  </w:style>
  <w:style w:type="paragraph" w:styleId="Footer">
    <w:name w:val="footer"/>
    <w:basedOn w:val="Normal"/>
    <w:link w:val="FooterChar"/>
    <w:uiPriority w:val="99"/>
    <w:unhideWhenUsed/>
    <w:rsid w:val="0027429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74295"/>
  </w:style>
  <w:style w:type="paragraph" w:styleId="NoSpacing">
    <w:name w:val="No Spacing"/>
    <w:link w:val="NoSpacingChar"/>
    <w:uiPriority w:val="1"/>
    <w:qFormat/>
    <w:rsid w:val="00274295"/>
    <w:pPr>
      <w:spacing w:after="0" w:line="240" w:lineRule="auto"/>
    </w:pPr>
  </w:style>
  <w:style w:type="paragraph" w:customStyle="1" w:styleId="Default">
    <w:name w:val="Default"/>
    <w:uiPriority w:val="99"/>
    <w:rsid w:val="0086409B"/>
    <w:pPr>
      <w:autoSpaceDE w:val="0"/>
      <w:autoSpaceDN w:val="0"/>
      <w:adjustRightInd w:val="0"/>
      <w:spacing w:after="0" w:line="240" w:lineRule="auto"/>
    </w:pPr>
    <w:rPr>
      <w:rFonts w:ascii="Tahoma" w:eastAsia="Times New Roman" w:hAnsi="Tahoma" w:cs="Tahoma"/>
      <w:color w:val="000000"/>
      <w:sz w:val="24"/>
      <w:szCs w:val="24"/>
      <w:lang w:val="en-US"/>
    </w:rPr>
  </w:style>
  <w:style w:type="table" w:customStyle="1" w:styleId="TableGrid1">
    <w:name w:val="Table Grid1"/>
    <w:basedOn w:val="TableNormal"/>
    <w:uiPriority w:val="59"/>
    <w:rsid w:val="00AA7D3B"/>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11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3909">
      <w:bodyDiv w:val="1"/>
      <w:marLeft w:val="0"/>
      <w:marRight w:val="0"/>
      <w:marTop w:val="0"/>
      <w:marBottom w:val="0"/>
      <w:divBdr>
        <w:top w:val="none" w:sz="0" w:space="0" w:color="auto"/>
        <w:left w:val="none" w:sz="0" w:space="0" w:color="auto"/>
        <w:bottom w:val="none" w:sz="0" w:space="0" w:color="auto"/>
        <w:right w:val="none" w:sz="0" w:space="0" w:color="auto"/>
      </w:divBdr>
    </w:div>
    <w:div w:id="209462457">
      <w:bodyDiv w:val="1"/>
      <w:marLeft w:val="0"/>
      <w:marRight w:val="0"/>
      <w:marTop w:val="0"/>
      <w:marBottom w:val="0"/>
      <w:divBdr>
        <w:top w:val="none" w:sz="0" w:space="0" w:color="auto"/>
        <w:left w:val="none" w:sz="0" w:space="0" w:color="auto"/>
        <w:bottom w:val="none" w:sz="0" w:space="0" w:color="auto"/>
        <w:right w:val="none" w:sz="0" w:space="0" w:color="auto"/>
      </w:divBdr>
    </w:div>
    <w:div w:id="210270149">
      <w:bodyDiv w:val="1"/>
      <w:marLeft w:val="0"/>
      <w:marRight w:val="0"/>
      <w:marTop w:val="0"/>
      <w:marBottom w:val="0"/>
      <w:divBdr>
        <w:top w:val="none" w:sz="0" w:space="0" w:color="auto"/>
        <w:left w:val="none" w:sz="0" w:space="0" w:color="auto"/>
        <w:bottom w:val="none" w:sz="0" w:space="0" w:color="auto"/>
        <w:right w:val="none" w:sz="0" w:space="0" w:color="auto"/>
      </w:divBdr>
    </w:div>
    <w:div w:id="223444687">
      <w:bodyDiv w:val="1"/>
      <w:marLeft w:val="0"/>
      <w:marRight w:val="0"/>
      <w:marTop w:val="0"/>
      <w:marBottom w:val="0"/>
      <w:divBdr>
        <w:top w:val="none" w:sz="0" w:space="0" w:color="auto"/>
        <w:left w:val="none" w:sz="0" w:space="0" w:color="auto"/>
        <w:bottom w:val="none" w:sz="0" w:space="0" w:color="auto"/>
        <w:right w:val="none" w:sz="0" w:space="0" w:color="auto"/>
      </w:divBdr>
    </w:div>
    <w:div w:id="320475289">
      <w:bodyDiv w:val="1"/>
      <w:marLeft w:val="0"/>
      <w:marRight w:val="0"/>
      <w:marTop w:val="0"/>
      <w:marBottom w:val="0"/>
      <w:divBdr>
        <w:top w:val="none" w:sz="0" w:space="0" w:color="auto"/>
        <w:left w:val="none" w:sz="0" w:space="0" w:color="auto"/>
        <w:bottom w:val="none" w:sz="0" w:space="0" w:color="auto"/>
        <w:right w:val="none" w:sz="0" w:space="0" w:color="auto"/>
      </w:divBdr>
    </w:div>
    <w:div w:id="346180945">
      <w:bodyDiv w:val="1"/>
      <w:marLeft w:val="0"/>
      <w:marRight w:val="0"/>
      <w:marTop w:val="0"/>
      <w:marBottom w:val="0"/>
      <w:divBdr>
        <w:top w:val="none" w:sz="0" w:space="0" w:color="auto"/>
        <w:left w:val="none" w:sz="0" w:space="0" w:color="auto"/>
        <w:bottom w:val="none" w:sz="0" w:space="0" w:color="auto"/>
        <w:right w:val="none" w:sz="0" w:space="0" w:color="auto"/>
      </w:divBdr>
    </w:div>
    <w:div w:id="406928955">
      <w:bodyDiv w:val="1"/>
      <w:marLeft w:val="0"/>
      <w:marRight w:val="0"/>
      <w:marTop w:val="0"/>
      <w:marBottom w:val="0"/>
      <w:divBdr>
        <w:top w:val="none" w:sz="0" w:space="0" w:color="auto"/>
        <w:left w:val="none" w:sz="0" w:space="0" w:color="auto"/>
        <w:bottom w:val="none" w:sz="0" w:space="0" w:color="auto"/>
        <w:right w:val="none" w:sz="0" w:space="0" w:color="auto"/>
      </w:divBdr>
    </w:div>
    <w:div w:id="432362070">
      <w:bodyDiv w:val="1"/>
      <w:marLeft w:val="0"/>
      <w:marRight w:val="0"/>
      <w:marTop w:val="0"/>
      <w:marBottom w:val="0"/>
      <w:divBdr>
        <w:top w:val="none" w:sz="0" w:space="0" w:color="auto"/>
        <w:left w:val="none" w:sz="0" w:space="0" w:color="auto"/>
        <w:bottom w:val="none" w:sz="0" w:space="0" w:color="auto"/>
        <w:right w:val="none" w:sz="0" w:space="0" w:color="auto"/>
      </w:divBdr>
    </w:div>
    <w:div w:id="705181972">
      <w:bodyDiv w:val="1"/>
      <w:marLeft w:val="0"/>
      <w:marRight w:val="0"/>
      <w:marTop w:val="0"/>
      <w:marBottom w:val="0"/>
      <w:divBdr>
        <w:top w:val="none" w:sz="0" w:space="0" w:color="auto"/>
        <w:left w:val="none" w:sz="0" w:space="0" w:color="auto"/>
        <w:bottom w:val="none" w:sz="0" w:space="0" w:color="auto"/>
        <w:right w:val="none" w:sz="0" w:space="0" w:color="auto"/>
      </w:divBdr>
    </w:div>
    <w:div w:id="831876160">
      <w:bodyDiv w:val="1"/>
      <w:marLeft w:val="0"/>
      <w:marRight w:val="0"/>
      <w:marTop w:val="0"/>
      <w:marBottom w:val="0"/>
      <w:divBdr>
        <w:top w:val="none" w:sz="0" w:space="0" w:color="auto"/>
        <w:left w:val="none" w:sz="0" w:space="0" w:color="auto"/>
        <w:bottom w:val="none" w:sz="0" w:space="0" w:color="auto"/>
        <w:right w:val="none" w:sz="0" w:space="0" w:color="auto"/>
      </w:divBdr>
    </w:div>
    <w:div w:id="876309595">
      <w:bodyDiv w:val="1"/>
      <w:marLeft w:val="0"/>
      <w:marRight w:val="0"/>
      <w:marTop w:val="0"/>
      <w:marBottom w:val="0"/>
      <w:divBdr>
        <w:top w:val="none" w:sz="0" w:space="0" w:color="auto"/>
        <w:left w:val="none" w:sz="0" w:space="0" w:color="auto"/>
        <w:bottom w:val="none" w:sz="0" w:space="0" w:color="auto"/>
        <w:right w:val="none" w:sz="0" w:space="0" w:color="auto"/>
      </w:divBdr>
    </w:div>
    <w:div w:id="1000892071">
      <w:bodyDiv w:val="1"/>
      <w:marLeft w:val="0"/>
      <w:marRight w:val="0"/>
      <w:marTop w:val="0"/>
      <w:marBottom w:val="0"/>
      <w:divBdr>
        <w:top w:val="none" w:sz="0" w:space="0" w:color="auto"/>
        <w:left w:val="none" w:sz="0" w:space="0" w:color="auto"/>
        <w:bottom w:val="none" w:sz="0" w:space="0" w:color="auto"/>
        <w:right w:val="none" w:sz="0" w:space="0" w:color="auto"/>
      </w:divBdr>
    </w:div>
    <w:div w:id="1117791740">
      <w:bodyDiv w:val="1"/>
      <w:marLeft w:val="0"/>
      <w:marRight w:val="0"/>
      <w:marTop w:val="0"/>
      <w:marBottom w:val="0"/>
      <w:divBdr>
        <w:top w:val="none" w:sz="0" w:space="0" w:color="auto"/>
        <w:left w:val="none" w:sz="0" w:space="0" w:color="auto"/>
        <w:bottom w:val="none" w:sz="0" w:space="0" w:color="auto"/>
        <w:right w:val="none" w:sz="0" w:space="0" w:color="auto"/>
      </w:divBdr>
    </w:div>
    <w:div w:id="1165127612">
      <w:bodyDiv w:val="1"/>
      <w:marLeft w:val="0"/>
      <w:marRight w:val="0"/>
      <w:marTop w:val="0"/>
      <w:marBottom w:val="0"/>
      <w:divBdr>
        <w:top w:val="none" w:sz="0" w:space="0" w:color="auto"/>
        <w:left w:val="none" w:sz="0" w:space="0" w:color="auto"/>
        <w:bottom w:val="none" w:sz="0" w:space="0" w:color="auto"/>
        <w:right w:val="none" w:sz="0" w:space="0" w:color="auto"/>
      </w:divBdr>
    </w:div>
    <w:div w:id="1226917669">
      <w:bodyDiv w:val="1"/>
      <w:marLeft w:val="0"/>
      <w:marRight w:val="0"/>
      <w:marTop w:val="0"/>
      <w:marBottom w:val="0"/>
      <w:divBdr>
        <w:top w:val="none" w:sz="0" w:space="0" w:color="auto"/>
        <w:left w:val="none" w:sz="0" w:space="0" w:color="auto"/>
        <w:bottom w:val="none" w:sz="0" w:space="0" w:color="auto"/>
        <w:right w:val="none" w:sz="0" w:space="0" w:color="auto"/>
      </w:divBdr>
    </w:div>
    <w:div w:id="1306205252">
      <w:bodyDiv w:val="1"/>
      <w:marLeft w:val="0"/>
      <w:marRight w:val="0"/>
      <w:marTop w:val="0"/>
      <w:marBottom w:val="0"/>
      <w:divBdr>
        <w:top w:val="none" w:sz="0" w:space="0" w:color="auto"/>
        <w:left w:val="none" w:sz="0" w:space="0" w:color="auto"/>
        <w:bottom w:val="none" w:sz="0" w:space="0" w:color="auto"/>
        <w:right w:val="none" w:sz="0" w:space="0" w:color="auto"/>
      </w:divBdr>
    </w:div>
    <w:div w:id="1357386667">
      <w:bodyDiv w:val="1"/>
      <w:marLeft w:val="0"/>
      <w:marRight w:val="0"/>
      <w:marTop w:val="0"/>
      <w:marBottom w:val="0"/>
      <w:divBdr>
        <w:top w:val="none" w:sz="0" w:space="0" w:color="auto"/>
        <w:left w:val="none" w:sz="0" w:space="0" w:color="auto"/>
        <w:bottom w:val="none" w:sz="0" w:space="0" w:color="auto"/>
        <w:right w:val="none" w:sz="0" w:space="0" w:color="auto"/>
      </w:divBdr>
    </w:div>
    <w:div w:id="1428387448">
      <w:bodyDiv w:val="1"/>
      <w:marLeft w:val="0"/>
      <w:marRight w:val="0"/>
      <w:marTop w:val="0"/>
      <w:marBottom w:val="0"/>
      <w:divBdr>
        <w:top w:val="none" w:sz="0" w:space="0" w:color="auto"/>
        <w:left w:val="none" w:sz="0" w:space="0" w:color="auto"/>
        <w:bottom w:val="none" w:sz="0" w:space="0" w:color="auto"/>
        <w:right w:val="none" w:sz="0" w:space="0" w:color="auto"/>
      </w:divBdr>
    </w:div>
    <w:div w:id="1465123745">
      <w:bodyDiv w:val="1"/>
      <w:marLeft w:val="0"/>
      <w:marRight w:val="0"/>
      <w:marTop w:val="0"/>
      <w:marBottom w:val="0"/>
      <w:divBdr>
        <w:top w:val="none" w:sz="0" w:space="0" w:color="auto"/>
        <w:left w:val="none" w:sz="0" w:space="0" w:color="auto"/>
        <w:bottom w:val="none" w:sz="0" w:space="0" w:color="auto"/>
        <w:right w:val="none" w:sz="0" w:space="0" w:color="auto"/>
      </w:divBdr>
    </w:div>
    <w:div w:id="1618679142">
      <w:bodyDiv w:val="1"/>
      <w:marLeft w:val="0"/>
      <w:marRight w:val="0"/>
      <w:marTop w:val="0"/>
      <w:marBottom w:val="0"/>
      <w:divBdr>
        <w:top w:val="none" w:sz="0" w:space="0" w:color="auto"/>
        <w:left w:val="none" w:sz="0" w:space="0" w:color="auto"/>
        <w:bottom w:val="none" w:sz="0" w:space="0" w:color="auto"/>
        <w:right w:val="none" w:sz="0" w:space="0" w:color="auto"/>
      </w:divBdr>
    </w:div>
    <w:div w:id="1688212686">
      <w:bodyDiv w:val="1"/>
      <w:marLeft w:val="0"/>
      <w:marRight w:val="0"/>
      <w:marTop w:val="0"/>
      <w:marBottom w:val="0"/>
      <w:divBdr>
        <w:top w:val="none" w:sz="0" w:space="0" w:color="auto"/>
        <w:left w:val="none" w:sz="0" w:space="0" w:color="auto"/>
        <w:bottom w:val="none" w:sz="0" w:space="0" w:color="auto"/>
        <w:right w:val="none" w:sz="0" w:space="0" w:color="auto"/>
      </w:divBdr>
    </w:div>
    <w:div w:id="1815172449">
      <w:bodyDiv w:val="1"/>
      <w:marLeft w:val="0"/>
      <w:marRight w:val="0"/>
      <w:marTop w:val="0"/>
      <w:marBottom w:val="0"/>
      <w:divBdr>
        <w:top w:val="none" w:sz="0" w:space="0" w:color="auto"/>
        <w:left w:val="none" w:sz="0" w:space="0" w:color="auto"/>
        <w:bottom w:val="none" w:sz="0" w:space="0" w:color="auto"/>
        <w:right w:val="none" w:sz="0" w:space="0" w:color="auto"/>
      </w:divBdr>
    </w:div>
    <w:div w:id="1892420652">
      <w:bodyDiv w:val="1"/>
      <w:marLeft w:val="0"/>
      <w:marRight w:val="0"/>
      <w:marTop w:val="0"/>
      <w:marBottom w:val="0"/>
      <w:divBdr>
        <w:top w:val="none" w:sz="0" w:space="0" w:color="auto"/>
        <w:left w:val="none" w:sz="0" w:space="0" w:color="auto"/>
        <w:bottom w:val="none" w:sz="0" w:space="0" w:color="auto"/>
        <w:right w:val="none" w:sz="0" w:space="0" w:color="auto"/>
      </w:divBdr>
    </w:div>
    <w:div w:id="205726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6064C-124F-4CC8-A8A1-3DE279EC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FINANCIAL EVALUATION OF RES-BASED HYBRID POWER STATIONS IN GREECE INCLUDING ENVIRONMENTAL ASPECTS</vt:lpstr>
    </vt:vector>
  </TitlesOfParts>
  <Company>University of Plymouth</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EVALUATION OF RES-BASED HYBRID POWER STATIONS IN GREECE INCLUDING ENVIRONMENTAL ASPECTS</dc:title>
  <dc:creator>Sofia Daskou</dc:creator>
  <cp:lastModifiedBy>Menelaos Zafeiridis</cp:lastModifiedBy>
  <cp:revision>80</cp:revision>
  <dcterms:created xsi:type="dcterms:W3CDTF">2020-09-30T10:07:00Z</dcterms:created>
  <dcterms:modified xsi:type="dcterms:W3CDTF">2023-02-02T13:34:00Z</dcterms:modified>
</cp:coreProperties>
</file>