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FB612" w14:textId="04111D5B" w:rsidR="00F71CF0" w:rsidRDefault="00825703" w:rsidP="00F71CF0">
      <w:pPr>
        <w:pStyle w:val="Title"/>
      </w:pPr>
      <w:bookmarkStart w:id="0" w:name="_Toc458598032"/>
      <w:r>
        <w:t>Migrate</w:t>
      </w:r>
      <w:r w:rsidR="00F71CF0">
        <w:t xml:space="preserve"> Mailbox Permissions to Office 365</w:t>
      </w:r>
    </w:p>
    <w:p w14:paraId="0D2E2DA5" w14:textId="112CE6CC" w:rsidR="00F71CF0" w:rsidRDefault="00F71CF0" w:rsidP="00F71CF0">
      <w:r>
        <w:t xml:space="preserve">Version </w:t>
      </w:r>
      <w:r w:rsidR="00583EE4">
        <w:t>2.6</w:t>
      </w:r>
      <w:r>
        <w:t xml:space="preserve"> | </w:t>
      </w:r>
      <w:r w:rsidR="00825703">
        <w:t>by Roman Zarka</w:t>
      </w:r>
      <w:bookmarkStart w:id="1" w:name="_GoBack"/>
      <w:bookmarkEnd w:id="1"/>
    </w:p>
    <w:p w14:paraId="368F51BB" w14:textId="333F4834" w:rsidR="00F71CF0" w:rsidRDefault="00F71CF0" w:rsidP="00F71CF0"/>
    <w:p w14:paraId="610DF087" w14:textId="1FEF7736" w:rsidR="00F71CF0" w:rsidRPr="00825703" w:rsidRDefault="00825703" w:rsidP="00F71CF0">
      <w:pPr>
        <w:pStyle w:val="NormalWeb"/>
        <w:spacing w:before="0" w:beforeAutospacing="0" w:after="0" w:afterAutospacing="0"/>
        <w:rPr>
          <w:rFonts w:ascii="Calibri" w:hAnsi="Calibri"/>
          <w:caps/>
          <w:sz w:val="20"/>
          <w:szCs w:val="20"/>
        </w:rPr>
      </w:pPr>
      <w:r w:rsidRPr="00825703">
        <w:rPr>
          <w:rFonts w:ascii="Calibri" w:hAnsi="Calibri"/>
          <w:caps/>
          <w:sz w:val="20"/>
          <w:szCs w:val="20"/>
        </w:rPr>
        <w:t>Sample script(s) are provided "as is" without warranty of any kind.</w:t>
      </w:r>
    </w:p>
    <w:p w14:paraId="1DC1C17E" w14:textId="77777777" w:rsidR="00F71CF0" w:rsidRPr="00F71CF0" w:rsidRDefault="00F71CF0" w:rsidP="00F71CF0"/>
    <w:p w14:paraId="5F7AC0A8" w14:textId="5FC974B9" w:rsidR="00D4627E" w:rsidRPr="00D4627E" w:rsidRDefault="00506E36" w:rsidP="00A5796F">
      <w:pPr>
        <w:pStyle w:val="Heading1"/>
      </w:pPr>
      <w:r w:rsidRPr="00D4627E">
        <w:t>Summary</w:t>
      </w:r>
      <w:bookmarkEnd w:id="0"/>
    </w:p>
    <w:p w14:paraId="033DCE24" w14:textId="54CBA053" w:rsidR="007A0D77" w:rsidRDefault="00506E36" w:rsidP="00D4627E">
      <w:r w:rsidRPr="00D4627E">
        <w:t>Mailbox permissions are typically translated to Office 365 during properly batched hybrid MRS moves</w:t>
      </w:r>
      <w:r w:rsidR="00825703">
        <w:t>.  However, there are several</w:t>
      </w:r>
      <w:r w:rsidRPr="00D4627E">
        <w:t xml:space="preserve"> scenarios where permissions must be audited on-premises </w:t>
      </w:r>
      <w:r w:rsidR="009937F1">
        <w:t>and re-applied after migration.</w:t>
      </w:r>
    </w:p>
    <w:p w14:paraId="7519FE23" w14:textId="77777777" w:rsidR="009937F1" w:rsidRPr="00D4627E" w:rsidRDefault="009937F1" w:rsidP="00D4627E"/>
    <w:p w14:paraId="0137745D" w14:textId="77777777" w:rsidR="006623D6" w:rsidRDefault="00682E11" w:rsidP="00A5796F">
      <w:pPr>
        <w:pStyle w:val="Heading1"/>
      </w:pPr>
      <w:bookmarkStart w:id="2" w:name="_Toc458598033"/>
      <w:r>
        <w:t>Export Mailbox Permissions</w:t>
      </w:r>
      <w:bookmarkEnd w:id="2"/>
      <w:r w:rsidR="006623D6" w:rsidRPr="000F12BA">
        <w:t xml:space="preserve"> </w:t>
      </w:r>
    </w:p>
    <w:p w14:paraId="4777D0B4" w14:textId="2F2FC0A4" w:rsidR="00EC1BAE" w:rsidRDefault="006623D6" w:rsidP="00A5796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A5796F">
        <w:rPr>
          <w:rFonts w:ascii="Calibri" w:hAnsi="Calibri"/>
          <w:b/>
          <w:sz w:val="20"/>
          <w:szCs w:val="20"/>
        </w:rPr>
        <w:t>Export-MailboxPermissions.ps1</w:t>
      </w:r>
      <w:r w:rsidRPr="00A5796F">
        <w:rPr>
          <w:rFonts w:ascii="Calibri" w:hAnsi="Calibri"/>
          <w:sz w:val="20"/>
          <w:szCs w:val="20"/>
        </w:rPr>
        <w:t xml:space="preserve"> should be run from on-premises Exchange Management Shell (EMS) and will collect mailbox access, send as, send on behalf, and folder delegate permissi</w:t>
      </w:r>
      <w:r w:rsidR="00F71CF0">
        <w:rPr>
          <w:rFonts w:ascii="Calibri" w:hAnsi="Calibri"/>
          <w:sz w:val="20"/>
          <w:szCs w:val="20"/>
        </w:rPr>
        <w:t xml:space="preserve">ons into separate CSV datasets.  Enumerating </w:t>
      </w:r>
      <w:r w:rsidRPr="00A5796F">
        <w:rPr>
          <w:rFonts w:ascii="Calibri" w:hAnsi="Calibri"/>
          <w:sz w:val="20"/>
          <w:szCs w:val="20"/>
        </w:rPr>
        <w:t xml:space="preserve">folder delegates can </w:t>
      </w:r>
      <w:r w:rsidR="00F71CF0">
        <w:rPr>
          <w:rFonts w:ascii="Calibri" w:hAnsi="Calibri"/>
          <w:sz w:val="20"/>
          <w:szCs w:val="20"/>
        </w:rPr>
        <w:t>take considerable time</w:t>
      </w:r>
      <w:r w:rsidR="00682E11" w:rsidRPr="00A5796F">
        <w:rPr>
          <w:rFonts w:ascii="Calibri" w:hAnsi="Calibri"/>
          <w:sz w:val="20"/>
          <w:szCs w:val="20"/>
        </w:rPr>
        <w:t xml:space="preserve">, so </w:t>
      </w:r>
      <w:r w:rsidR="00A5796F">
        <w:rPr>
          <w:rFonts w:ascii="Calibri" w:hAnsi="Calibri"/>
          <w:sz w:val="20"/>
          <w:szCs w:val="20"/>
        </w:rPr>
        <w:t>auditing</w:t>
      </w:r>
      <w:r w:rsidRPr="00A5796F">
        <w:rPr>
          <w:rFonts w:ascii="Calibri" w:hAnsi="Calibri"/>
          <w:sz w:val="20"/>
          <w:szCs w:val="20"/>
        </w:rPr>
        <w:t xml:space="preserve"> only common folders (Inbox, Calendar) </w:t>
      </w:r>
      <w:r w:rsidR="00A5796F">
        <w:rPr>
          <w:rFonts w:ascii="Calibri" w:hAnsi="Calibri"/>
          <w:sz w:val="20"/>
          <w:szCs w:val="20"/>
        </w:rPr>
        <w:t xml:space="preserve">is enabled by default. </w:t>
      </w:r>
      <w:r w:rsidR="00F71CF0">
        <w:rPr>
          <w:rFonts w:ascii="Calibri" w:hAnsi="Calibri"/>
          <w:sz w:val="20"/>
          <w:szCs w:val="20"/>
        </w:rPr>
        <w:t>M</w:t>
      </w:r>
      <w:r w:rsidRPr="00A5796F">
        <w:rPr>
          <w:rFonts w:ascii="Calibri" w:hAnsi="Calibri"/>
          <w:sz w:val="20"/>
          <w:szCs w:val="20"/>
        </w:rPr>
        <w:t>ailbox permissions in O365 can only be assigned usi</w:t>
      </w:r>
      <w:r w:rsidR="00682E11" w:rsidRPr="00A5796F">
        <w:rPr>
          <w:rFonts w:ascii="Calibri" w:hAnsi="Calibri"/>
          <w:sz w:val="20"/>
          <w:szCs w:val="20"/>
        </w:rPr>
        <w:t xml:space="preserve">ng mail-enabled </w:t>
      </w:r>
      <w:r w:rsidR="00F71CF0">
        <w:rPr>
          <w:rFonts w:ascii="Calibri" w:hAnsi="Calibri"/>
          <w:sz w:val="20"/>
          <w:szCs w:val="20"/>
        </w:rPr>
        <w:t>objects</w:t>
      </w:r>
      <w:r w:rsidR="00682E11" w:rsidRPr="00A5796F">
        <w:rPr>
          <w:rFonts w:ascii="Calibri" w:hAnsi="Calibri"/>
          <w:sz w:val="20"/>
          <w:szCs w:val="20"/>
        </w:rPr>
        <w:t>,</w:t>
      </w:r>
      <w:r w:rsidR="00F71CF0">
        <w:rPr>
          <w:rFonts w:ascii="Calibri" w:hAnsi="Calibri"/>
          <w:sz w:val="20"/>
          <w:szCs w:val="20"/>
        </w:rPr>
        <w:t xml:space="preserve"> so</w:t>
      </w:r>
      <w:r w:rsidR="00682E11" w:rsidRPr="00A5796F">
        <w:rPr>
          <w:rFonts w:ascii="Calibri" w:hAnsi="Calibri"/>
          <w:sz w:val="20"/>
          <w:szCs w:val="20"/>
        </w:rPr>
        <w:t xml:space="preserve"> script offers options </w:t>
      </w:r>
      <w:r w:rsidR="00825703">
        <w:rPr>
          <w:rFonts w:ascii="Calibri" w:hAnsi="Calibri"/>
          <w:sz w:val="20"/>
          <w:szCs w:val="20"/>
        </w:rPr>
        <w:t>for expanding group memberships.</w:t>
      </w:r>
    </w:p>
    <w:p w14:paraId="5A8E56B7" w14:textId="77777777" w:rsidR="00A5796F" w:rsidRPr="00A5796F" w:rsidRDefault="00A5796F" w:rsidP="00A5796F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14:paraId="21A1A12B" w14:textId="0ECAF7A1" w:rsidR="00EC1BAE" w:rsidRPr="00D4627E" w:rsidRDefault="00F71CF0" w:rsidP="00A5796F">
      <w:pPr>
        <w:pStyle w:val="Heading1"/>
      </w:pPr>
      <w:bookmarkStart w:id="3" w:name="_Toc458598034"/>
      <w:r>
        <w:t xml:space="preserve">Export </w:t>
      </w:r>
      <w:r w:rsidR="00EC1BAE">
        <w:t>Preferences</w:t>
      </w:r>
      <w:bookmarkEnd w:id="3"/>
    </w:p>
    <w:p w14:paraId="50B0BDAB" w14:textId="4FA38CFE" w:rsidR="00EC1BAE" w:rsidRDefault="00EC1BAE" w:rsidP="00EC1BAE">
      <w:r w:rsidRPr="00D4627E">
        <w:t>The following script variables can be modified</w:t>
      </w:r>
      <w:r w:rsidR="00F71CF0">
        <w:t xml:space="preserve"> according to </w:t>
      </w:r>
      <w:r w:rsidRPr="00D4627E">
        <w:t>requirements or preferences:</w:t>
      </w:r>
    </w:p>
    <w:p w14:paraId="27693B2A" w14:textId="77777777" w:rsidR="00EC1BAE" w:rsidRDefault="00EC1BAE" w:rsidP="00EC1BAE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83"/>
        <w:gridCol w:w="6383"/>
        <w:gridCol w:w="1360"/>
      </w:tblGrid>
      <w:tr w:rsidR="00EC1BAE" w:rsidRPr="00F71CF0" w14:paraId="60EA8FCB" w14:textId="77777777" w:rsidTr="00F7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F7F45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Variable</w:t>
            </w:r>
          </w:p>
        </w:tc>
        <w:tc>
          <w:tcPr>
            <w:tcW w:w="0" w:type="auto"/>
          </w:tcPr>
          <w:p w14:paraId="6C9238B4" w14:textId="77777777" w:rsidR="00EC1BAE" w:rsidRPr="00F71CF0" w:rsidRDefault="00EC1BAE" w:rsidP="00CA347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Description</w:t>
            </w:r>
          </w:p>
        </w:tc>
        <w:tc>
          <w:tcPr>
            <w:tcW w:w="0" w:type="auto"/>
          </w:tcPr>
          <w:p w14:paraId="40964BE6" w14:textId="77777777" w:rsidR="00EC1BAE" w:rsidRPr="00F71CF0" w:rsidRDefault="00EC1BAE" w:rsidP="00CA347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Values</w:t>
            </w:r>
          </w:p>
        </w:tc>
      </w:tr>
      <w:tr w:rsidR="00EC1BAE" w:rsidRPr="00F71CF0" w14:paraId="5F01B741" w14:textId="77777777" w:rsidTr="00F7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9B4566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IncludeMailboxAccess</w:t>
            </w:r>
            <w:proofErr w:type="spellEnd"/>
          </w:p>
        </w:tc>
        <w:tc>
          <w:tcPr>
            <w:tcW w:w="0" w:type="auto"/>
          </w:tcPr>
          <w:p w14:paraId="5CC22E0C" w14:textId="545F59E1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 xml:space="preserve">Specifies whether on-premises mailbox access permissions (e.g. </w:t>
            </w:r>
            <w:proofErr w:type="spellStart"/>
            <w:r w:rsidRPr="00F71CF0">
              <w:rPr>
                <w:sz w:val="16"/>
                <w:szCs w:val="16"/>
              </w:rPr>
              <w:t>FullAccess</w:t>
            </w:r>
            <w:proofErr w:type="spellEnd"/>
            <w:r w:rsidRPr="00F71CF0">
              <w:rPr>
                <w:sz w:val="16"/>
                <w:szCs w:val="16"/>
              </w:rPr>
              <w:t xml:space="preserve">, </w:t>
            </w:r>
            <w:proofErr w:type="spellStart"/>
            <w:r w:rsidRPr="00F71CF0">
              <w:rPr>
                <w:sz w:val="16"/>
                <w:szCs w:val="16"/>
              </w:rPr>
              <w:t>ReadPermission</w:t>
            </w:r>
            <w:proofErr w:type="spellEnd"/>
            <w:r w:rsidRPr="00F71CF0">
              <w:rPr>
                <w:sz w:val="16"/>
                <w:szCs w:val="16"/>
              </w:rPr>
              <w:t xml:space="preserve">, etc.) are </w:t>
            </w:r>
            <w:r w:rsidR="00D759E9" w:rsidRPr="00F71CF0">
              <w:rPr>
                <w:sz w:val="16"/>
                <w:szCs w:val="16"/>
              </w:rPr>
              <w:t>audited</w:t>
            </w:r>
            <w:r w:rsidRPr="00F71CF0">
              <w:rPr>
                <w:sz w:val="16"/>
                <w:szCs w:val="16"/>
              </w:rPr>
              <w:t xml:space="preserve"> and exported for migration.</w:t>
            </w:r>
          </w:p>
        </w:tc>
        <w:tc>
          <w:tcPr>
            <w:tcW w:w="0" w:type="auto"/>
          </w:tcPr>
          <w:p w14:paraId="206D73F4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 (Default)</w:t>
            </w:r>
          </w:p>
          <w:p w14:paraId="22061934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$false</w:t>
            </w:r>
          </w:p>
        </w:tc>
      </w:tr>
      <w:tr w:rsidR="00EC1BAE" w:rsidRPr="00F71CF0" w14:paraId="79459B5C" w14:textId="77777777" w:rsidTr="00F7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E030DF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IncludeSendAs</w:t>
            </w:r>
            <w:proofErr w:type="spellEnd"/>
          </w:p>
        </w:tc>
        <w:tc>
          <w:tcPr>
            <w:tcW w:w="0" w:type="auto"/>
          </w:tcPr>
          <w:p w14:paraId="36BFC94F" w14:textId="0B6781EB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 xml:space="preserve">Specifies whether on-premises "Send As" permissions are </w:t>
            </w:r>
            <w:r w:rsidR="00D759E9" w:rsidRPr="00F71CF0">
              <w:rPr>
                <w:sz w:val="16"/>
                <w:szCs w:val="16"/>
              </w:rPr>
              <w:t>audited</w:t>
            </w:r>
            <w:r w:rsidRPr="00F71CF0">
              <w:rPr>
                <w:sz w:val="16"/>
                <w:szCs w:val="16"/>
              </w:rPr>
              <w:t xml:space="preserve"> and exported for migration.</w:t>
            </w:r>
          </w:p>
        </w:tc>
        <w:tc>
          <w:tcPr>
            <w:tcW w:w="0" w:type="auto"/>
          </w:tcPr>
          <w:p w14:paraId="769A9D8F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 (Default)</w:t>
            </w:r>
          </w:p>
          <w:p w14:paraId="249B6A31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$false</w:t>
            </w:r>
          </w:p>
        </w:tc>
      </w:tr>
      <w:tr w:rsidR="00EC1BAE" w:rsidRPr="00F71CF0" w14:paraId="63BA1071" w14:textId="77777777" w:rsidTr="00F7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1626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IncludeSendOnBehalf</w:t>
            </w:r>
            <w:proofErr w:type="spellEnd"/>
          </w:p>
        </w:tc>
        <w:tc>
          <w:tcPr>
            <w:tcW w:w="0" w:type="auto"/>
          </w:tcPr>
          <w:p w14:paraId="2D6CA837" w14:textId="67E30E7D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 xml:space="preserve">Specifies whether on-premises "Send On Behalf" permissions are </w:t>
            </w:r>
            <w:r w:rsidR="00D759E9" w:rsidRPr="00F71CF0">
              <w:rPr>
                <w:sz w:val="16"/>
                <w:szCs w:val="16"/>
              </w:rPr>
              <w:t>audited</w:t>
            </w:r>
            <w:r w:rsidRPr="00F71CF0">
              <w:rPr>
                <w:sz w:val="16"/>
                <w:szCs w:val="16"/>
              </w:rPr>
              <w:t xml:space="preserve"> and exported for migration.</w:t>
            </w:r>
          </w:p>
        </w:tc>
        <w:tc>
          <w:tcPr>
            <w:tcW w:w="0" w:type="auto"/>
          </w:tcPr>
          <w:p w14:paraId="3C7E1BEC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 (Default)</w:t>
            </w:r>
          </w:p>
          <w:p w14:paraId="4D0213AF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$false</w:t>
            </w:r>
          </w:p>
        </w:tc>
      </w:tr>
      <w:tr w:rsidR="00EC1BAE" w:rsidRPr="00F71CF0" w14:paraId="7634C164" w14:textId="77777777" w:rsidTr="00F7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15A028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IncludeFolderDelegates</w:t>
            </w:r>
            <w:proofErr w:type="spellEnd"/>
          </w:p>
        </w:tc>
        <w:tc>
          <w:tcPr>
            <w:tcW w:w="0" w:type="auto"/>
          </w:tcPr>
          <w:p w14:paraId="7CAE07F4" w14:textId="6DA321AA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 xml:space="preserve">Specifies whether on-premises Outlook folder delegates are </w:t>
            </w:r>
            <w:r w:rsidR="00D759E9" w:rsidRPr="00F71CF0">
              <w:rPr>
                <w:sz w:val="16"/>
                <w:szCs w:val="16"/>
              </w:rPr>
              <w:t>audited</w:t>
            </w:r>
            <w:r w:rsidRPr="00F71CF0">
              <w:rPr>
                <w:sz w:val="16"/>
                <w:szCs w:val="16"/>
              </w:rPr>
              <w:t xml:space="preserve"> and exported for migration.  Enumerating delegate permissions for</w:t>
            </w:r>
            <w:r w:rsidR="00D759E9" w:rsidRPr="00F71CF0">
              <w:rPr>
                <w:sz w:val="16"/>
                <w:szCs w:val="16"/>
              </w:rPr>
              <w:t xml:space="preserve"> all</w:t>
            </w:r>
            <w:r w:rsidRPr="00F71CF0">
              <w:rPr>
                <w:sz w:val="16"/>
                <w:szCs w:val="16"/>
              </w:rPr>
              <w:t xml:space="preserve"> Outlook folder</w:t>
            </w:r>
            <w:r w:rsidR="00D759E9" w:rsidRPr="00F71CF0">
              <w:rPr>
                <w:sz w:val="16"/>
                <w:szCs w:val="16"/>
              </w:rPr>
              <w:t>s</w:t>
            </w:r>
            <w:r w:rsidRPr="00F71CF0">
              <w:rPr>
                <w:sz w:val="16"/>
                <w:szCs w:val="16"/>
              </w:rPr>
              <w:t xml:space="preserve"> can take considerable time in large environments.</w:t>
            </w:r>
          </w:p>
        </w:tc>
        <w:tc>
          <w:tcPr>
            <w:tcW w:w="0" w:type="auto"/>
          </w:tcPr>
          <w:p w14:paraId="3B740B5C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</w:t>
            </w:r>
            <w:r w:rsidR="00A5796F" w:rsidRPr="00F71CF0">
              <w:rPr>
                <w:sz w:val="16"/>
                <w:szCs w:val="16"/>
              </w:rPr>
              <w:t xml:space="preserve"> (Default)</w:t>
            </w:r>
          </w:p>
          <w:p w14:paraId="6DE49BAA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 xml:space="preserve">$false </w:t>
            </w:r>
          </w:p>
        </w:tc>
      </w:tr>
      <w:tr w:rsidR="00EC1BAE" w:rsidRPr="00F71CF0" w14:paraId="1D384224" w14:textId="77777777" w:rsidTr="00F7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EC0440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IncludeCommonFoldersOnly</w:t>
            </w:r>
            <w:proofErr w:type="spellEnd"/>
          </w:p>
        </w:tc>
        <w:tc>
          <w:tcPr>
            <w:tcW w:w="0" w:type="auto"/>
          </w:tcPr>
          <w:p w14:paraId="596BECE1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If preference variable $</w:t>
            </w:r>
            <w:proofErr w:type="spellStart"/>
            <w:r w:rsidRPr="00F71CF0">
              <w:rPr>
                <w:sz w:val="16"/>
                <w:szCs w:val="16"/>
              </w:rPr>
              <w:t>IncludeFolderDelegates</w:t>
            </w:r>
            <w:proofErr w:type="spellEnd"/>
            <w:r w:rsidRPr="00F71CF0">
              <w:rPr>
                <w:sz w:val="16"/>
                <w:szCs w:val="16"/>
              </w:rPr>
              <w:t xml:space="preserve"> is $true, specifies whether only Inbox and Calendar delegate permissions are exported for migration.</w:t>
            </w:r>
          </w:p>
        </w:tc>
        <w:tc>
          <w:tcPr>
            <w:tcW w:w="0" w:type="auto"/>
          </w:tcPr>
          <w:p w14:paraId="1C6B6794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 (Default)</w:t>
            </w:r>
          </w:p>
          <w:p w14:paraId="5F716B8F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$false</w:t>
            </w:r>
          </w:p>
        </w:tc>
      </w:tr>
      <w:tr w:rsidR="00EC1BAE" w:rsidRPr="00F71CF0" w14:paraId="345A514C" w14:textId="77777777" w:rsidTr="00F7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4E15DB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DelegatesToSkip</w:t>
            </w:r>
            <w:proofErr w:type="spellEnd"/>
          </w:p>
        </w:tc>
        <w:tc>
          <w:tcPr>
            <w:tcW w:w="0" w:type="auto"/>
          </w:tcPr>
          <w:p w14:paraId="58A91D91" w14:textId="0233CD32" w:rsidR="00EC1BAE" w:rsidRPr="00F71CF0" w:rsidRDefault="00D759E9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 xml:space="preserve">Specifies service accounts </w:t>
            </w:r>
            <w:r w:rsidR="00EC1BAE" w:rsidRPr="00F71CF0">
              <w:rPr>
                <w:sz w:val="16"/>
                <w:szCs w:val="16"/>
              </w:rPr>
              <w:t>which should not be exported for migration.</w:t>
            </w:r>
          </w:p>
        </w:tc>
        <w:tc>
          <w:tcPr>
            <w:tcW w:w="0" w:type="auto"/>
          </w:tcPr>
          <w:p w14:paraId="6AE0278E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See script for examples.</w:t>
            </w:r>
          </w:p>
        </w:tc>
      </w:tr>
      <w:tr w:rsidR="00EC1BAE" w:rsidRPr="00F71CF0" w14:paraId="2621BED6" w14:textId="77777777" w:rsidTr="00F7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ED9ADE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ExpandDistributionGroups</w:t>
            </w:r>
            <w:proofErr w:type="spellEnd"/>
          </w:p>
        </w:tc>
        <w:tc>
          <w:tcPr>
            <w:tcW w:w="0" w:type="auto"/>
          </w:tcPr>
          <w:p w14:paraId="415AEA59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Specifies whether mail-enabled groups are expa</w:t>
            </w:r>
            <w:r w:rsidR="00A5796F" w:rsidRPr="00F71CF0">
              <w:rPr>
                <w:sz w:val="16"/>
                <w:szCs w:val="16"/>
              </w:rPr>
              <w:t>nded so their members can be</w:t>
            </w:r>
            <w:r w:rsidRPr="00F71CF0">
              <w:rPr>
                <w:sz w:val="16"/>
                <w:szCs w:val="16"/>
              </w:rPr>
              <w:t xml:space="preserve"> explicitly migrated. Mail-enabled groups are synchronized to O365 and </w:t>
            </w:r>
            <w:r w:rsidR="00BF30F5" w:rsidRPr="00F71CF0">
              <w:rPr>
                <w:sz w:val="16"/>
                <w:szCs w:val="16"/>
              </w:rPr>
              <w:t>p</w:t>
            </w:r>
            <w:r w:rsidRPr="00F71CF0">
              <w:rPr>
                <w:sz w:val="16"/>
                <w:szCs w:val="16"/>
              </w:rPr>
              <w:t>ermissions should be retained</w:t>
            </w:r>
            <w:r w:rsidR="00A5796F" w:rsidRPr="00F71CF0">
              <w:rPr>
                <w:sz w:val="16"/>
                <w:szCs w:val="16"/>
              </w:rPr>
              <w:t xml:space="preserve"> without the need for expansion.</w:t>
            </w:r>
          </w:p>
        </w:tc>
        <w:tc>
          <w:tcPr>
            <w:tcW w:w="0" w:type="auto"/>
          </w:tcPr>
          <w:p w14:paraId="57DD3EE8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</w:t>
            </w:r>
          </w:p>
          <w:p w14:paraId="5DC33DAB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$false (Default)</w:t>
            </w:r>
          </w:p>
        </w:tc>
      </w:tr>
      <w:tr w:rsidR="00EC1BAE" w:rsidRPr="00F71CF0" w14:paraId="3A401DD6" w14:textId="77777777" w:rsidTr="00F7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A2D8ED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ExpandSecurityGroups</w:t>
            </w:r>
            <w:proofErr w:type="spellEnd"/>
          </w:p>
        </w:tc>
        <w:tc>
          <w:tcPr>
            <w:tcW w:w="0" w:type="auto"/>
          </w:tcPr>
          <w:p w14:paraId="3D68FD59" w14:textId="6656EEAD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 xml:space="preserve">Specifies whether security </w:t>
            </w:r>
            <w:r w:rsidR="00BF30F5" w:rsidRPr="00F71CF0">
              <w:rPr>
                <w:sz w:val="16"/>
                <w:szCs w:val="16"/>
              </w:rPr>
              <w:t xml:space="preserve">groups </w:t>
            </w:r>
            <w:r w:rsidRPr="00F71CF0">
              <w:rPr>
                <w:sz w:val="16"/>
                <w:szCs w:val="16"/>
              </w:rPr>
              <w:t>a</w:t>
            </w:r>
            <w:r w:rsidR="00BF30F5" w:rsidRPr="00F71CF0">
              <w:rPr>
                <w:sz w:val="16"/>
                <w:szCs w:val="16"/>
              </w:rPr>
              <w:t>re expanded so their members can be</w:t>
            </w:r>
            <w:r w:rsidRPr="00F71CF0">
              <w:rPr>
                <w:sz w:val="16"/>
                <w:szCs w:val="16"/>
              </w:rPr>
              <w:t xml:space="preserve"> explicitly migrated.  Security </w:t>
            </w:r>
            <w:r w:rsidR="00BF30F5" w:rsidRPr="00F71CF0">
              <w:rPr>
                <w:sz w:val="16"/>
                <w:szCs w:val="16"/>
              </w:rPr>
              <w:t xml:space="preserve">groups are synchronized to O365, </w:t>
            </w:r>
            <w:r w:rsidRPr="00F71CF0">
              <w:rPr>
                <w:sz w:val="16"/>
                <w:szCs w:val="16"/>
              </w:rPr>
              <w:t>but cannot be used t</w:t>
            </w:r>
            <w:r w:rsidR="00D759E9" w:rsidRPr="00F71CF0">
              <w:rPr>
                <w:sz w:val="16"/>
                <w:szCs w:val="16"/>
              </w:rPr>
              <w:t>o define mailbox permissions.  If possible, c</w:t>
            </w:r>
            <w:r w:rsidRPr="00F71CF0">
              <w:rPr>
                <w:sz w:val="16"/>
                <w:szCs w:val="16"/>
              </w:rPr>
              <w:t>onsider mail-e</w:t>
            </w:r>
            <w:r w:rsidR="00A5796F" w:rsidRPr="00F71CF0">
              <w:rPr>
                <w:sz w:val="16"/>
                <w:szCs w:val="16"/>
              </w:rPr>
              <w:t>nabling security groups and hiding</w:t>
            </w:r>
            <w:r w:rsidRPr="00F71CF0">
              <w:rPr>
                <w:sz w:val="16"/>
                <w:szCs w:val="16"/>
              </w:rPr>
              <w:t xml:space="preserve"> them from GAL.</w:t>
            </w:r>
          </w:p>
        </w:tc>
        <w:tc>
          <w:tcPr>
            <w:tcW w:w="0" w:type="auto"/>
          </w:tcPr>
          <w:p w14:paraId="7FCC25E8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</w:t>
            </w:r>
          </w:p>
          <w:p w14:paraId="55D728AB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$false (Default)</w:t>
            </w:r>
          </w:p>
        </w:tc>
      </w:tr>
      <w:tr w:rsidR="00EC1BAE" w:rsidRPr="00F71CF0" w14:paraId="4BDBA704" w14:textId="77777777" w:rsidTr="00F7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C55BEE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IncludeEntireForest</w:t>
            </w:r>
            <w:proofErr w:type="spellEnd"/>
          </w:p>
        </w:tc>
        <w:tc>
          <w:tcPr>
            <w:tcW w:w="0" w:type="auto"/>
          </w:tcPr>
          <w:p w14:paraId="56649459" w14:textId="1BA33BA3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Specifies whether mailbox permission</w:t>
            </w:r>
            <w:r w:rsidR="00D759E9" w:rsidRPr="00F71CF0">
              <w:rPr>
                <w:sz w:val="16"/>
                <w:szCs w:val="16"/>
              </w:rPr>
              <w:t>s are audited</w:t>
            </w:r>
            <w:r w:rsidR="00825703">
              <w:rPr>
                <w:sz w:val="16"/>
                <w:szCs w:val="16"/>
              </w:rPr>
              <w:t xml:space="preserve"> in current AD </w:t>
            </w:r>
            <w:r w:rsidRPr="00F71CF0">
              <w:rPr>
                <w:sz w:val="16"/>
                <w:szCs w:val="16"/>
              </w:rPr>
              <w:t xml:space="preserve">domain or entire </w:t>
            </w:r>
            <w:r w:rsidR="00825703">
              <w:rPr>
                <w:sz w:val="16"/>
                <w:szCs w:val="16"/>
              </w:rPr>
              <w:t xml:space="preserve">Exchange </w:t>
            </w:r>
            <w:r w:rsidRPr="00F71CF0">
              <w:rPr>
                <w:sz w:val="16"/>
                <w:szCs w:val="16"/>
              </w:rPr>
              <w:t>forest.</w:t>
            </w:r>
          </w:p>
        </w:tc>
        <w:tc>
          <w:tcPr>
            <w:tcW w:w="0" w:type="auto"/>
          </w:tcPr>
          <w:p w14:paraId="6B9C00D5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 (Default)</w:t>
            </w:r>
          </w:p>
          <w:p w14:paraId="5AD8D7CD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$false</w:t>
            </w:r>
          </w:p>
        </w:tc>
      </w:tr>
      <w:tr w:rsidR="00EC1BAE" w:rsidRPr="00F71CF0" w14:paraId="45D43400" w14:textId="77777777" w:rsidTr="00F71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A33299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UseImportFile</w:t>
            </w:r>
            <w:proofErr w:type="spellEnd"/>
          </w:p>
        </w:tc>
        <w:tc>
          <w:tcPr>
            <w:tcW w:w="0" w:type="auto"/>
          </w:tcPr>
          <w:p w14:paraId="43D8F1DF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 xml:space="preserve">Specifies whether mailbox permissions are </w:t>
            </w:r>
            <w:r w:rsidR="00BF30F5" w:rsidRPr="00F71CF0">
              <w:rPr>
                <w:sz w:val="16"/>
                <w:szCs w:val="16"/>
              </w:rPr>
              <w:t>audited</w:t>
            </w:r>
            <w:r w:rsidRPr="00F71CF0">
              <w:rPr>
                <w:sz w:val="16"/>
                <w:szCs w:val="16"/>
              </w:rPr>
              <w:t xml:space="preserve"> for </w:t>
            </w:r>
            <w:r w:rsidR="00BF30F5" w:rsidRPr="00F71CF0">
              <w:rPr>
                <w:sz w:val="16"/>
                <w:szCs w:val="16"/>
              </w:rPr>
              <w:t>a list of users.  I</w:t>
            </w:r>
            <w:r w:rsidRPr="00F71CF0">
              <w:rPr>
                <w:sz w:val="16"/>
                <w:szCs w:val="16"/>
              </w:rPr>
              <w:t>mport file requires "PrimarySmtpAddress" column.</w:t>
            </w:r>
          </w:p>
        </w:tc>
        <w:tc>
          <w:tcPr>
            <w:tcW w:w="0" w:type="auto"/>
          </w:tcPr>
          <w:p w14:paraId="74C3CD21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$true</w:t>
            </w:r>
          </w:p>
          <w:p w14:paraId="16A15204" w14:textId="77777777" w:rsidR="00EC1BAE" w:rsidRPr="00F71CF0" w:rsidRDefault="00EC1BAE" w:rsidP="00CA34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$false (Default)</w:t>
            </w:r>
          </w:p>
        </w:tc>
      </w:tr>
      <w:tr w:rsidR="00EC1BAE" w:rsidRPr="00F71CF0" w14:paraId="283E140C" w14:textId="77777777" w:rsidTr="00F71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DBC7F4" w14:textId="77777777" w:rsidR="00EC1BAE" w:rsidRPr="00F71CF0" w:rsidRDefault="00EC1BAE" w:rsidP="00CA347D">
            <w:pPr>
              <w:spacing w:line="276" w:lineRule="auto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$</w:t>
            </w:r>
            <w:proofErr w:type="spellStart"/>
            <w:r w:rsidRPr="00F71CF0">
              <w:rPr>
                <w:sz w:val="16"/>
                <w:szCs w:val="16"/>
              </w:rPr>
              <w:t>ImportFile</w:t>
            </w:r>
            <w:proofErr w:type="spellEnd"/>
          </w:p>
        </w:tc>
        <w:tc>
          <w:tcPr>
            <w:tcW w:w="0" w:type="auto"/>
          </w:tcPr>
          <w:p w14:paraId="2292C152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Specifies the path and file name for the user import CSV.</w:t>
            </w:r>
          </w:p>
        </w:tc>
        <w:tc>
          <w:tcPr>
            <w:tcW w:w="0" w:type="auto"/>
          </w:tcPr>
          <w:p w14:paraId="730F2CFE" w14:textId="77777777" w:rsidR="00EC1BAE" w:rsidRPr="00F71CF0" w:rsidRDefault="00EC1BAE" w:rsidP="00CA34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1CF0">
              <w:rPr>
                <w:sz w:val="16"/>
                <w:szCs w:val="16"/>
              </w:rPr>
              <w:t>c:\path\file.csv</w:t>
            </w:r>
          </w:p>
        </w:tc>
      </w:tr>
    </w:tbl>
    <w:p w14:paraId="7093C8ED" w14:textId="77777777" w:rsidR="00A5796F" w:rsidRPr="00A5796F" w:rsidRDefault="00A5796F" w:rsidP="00A5796F"/>
    <w:p w14:paraId="7090319E" w14:textId="77777777" w:rsidR="00682E11" w:rsidRDefault="00682E11" w:rsidP="00A5796F">
      <w:pPr>
        <w:pStyle w:val="Heading1"/>
      </w:pPr>
      <w:bookmarkStart w:id="4" w:name="_Toc458598035"/>
      <w:r>
        <w:t>Import Mailbox Permissions</w:t>
      </w:r>
      <w:bookmarkEnd w:id="4"/>
    </w:p>
    <w:p w14:paraId="66CC6E9C" w14:textId="3D1C82C7" w:rsidR="006623D6" w:rsidRPr="00A5796F" w:rsidRDefault="006623D6" w:rsidP="006623D6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 w:rsidRPr="00A5796F">
        <w:rPr>
          <w:rFonts w:ascii="Calibri" w:hAnsi="Calibri"/>
          <w:b/>
          <w:sz w:val="20"/>
          <w:szCs w:val="20"/>
        </w:rPr>
        <w:t>Import-MailboxPermissions.ps1</w:t>
      </w:r>
      <w:r w:rsidRPr="00A5796F">
        <w:rPr>
          <w:rFonts w:ascii="Calibri" w:hAnsi="Calibri"/>
          <w:sz w:val="20"/>
          <w:szCs w:val="20"/>
        </w:rPr>
        <w:t xml:space="preserve"> should be run from O365 remote PowerShell after mailboxes have</w:t>
      </w:r>
      <w:r w:rsidR="00682E11" w:rsidRPr="00A5796F">
        <w:rPr>
          <w:rFonts w:ascii="Calibri" w:hAnsi="Calibri"/>
          <w:sz w:val="20"/>
          <w:szCs w:val="20"/>
        </w:rPr>
        <w:t xml:space="preserve"> been provisioned </w:t>
      </w:r>
      <w:r w:rsidR="00EC1BAE" w:rsidRPr="00A5796F">
        <w:rPr>
          <w:rFonts w:ascii="Calibri" w:hAnsi="Calibri"/>
          <w:sz w:val="20"/>
          <w:szCs w:val="20"/>
        </w:rPr>
        <w:t>a</w:t>
      </w:r>
      <w:r w:rsidRPr="00A5796F">
        <w:rPr>
          <w:rFonts w:ascii="Calibri" w:hAnsi="Calibri"/>
          <w:sz w:val="20"/>
          <w:szCs w:val="20"/>
        </w:rPr>
        <w:t xml:space="preserve">nd will re-apply permissions according to </w:t>
      </w:r>
      <w:r w:rsidR="00F71CF0">
        <w:rPr>
          <w:rFonts w:ascii="Calibri" w:hAnsi="Calibri"/>
          <w:sz w:val="20"/>
          <w:szCs w:val="20"/>
        </w:rPr>
        <w:t xml:space="preserve">collected on-premises datasets.  </w:t>
      </w:r>
      <w:r w:rsidRPr="00A5796F">
        <w:rPr>
          <w:rFonts w:ascii="Calibri" w:hAnsi="Calibri"/>
          <w:sz w:val="20"/>
          <w:szCs w:val="20"/>
        </w:rPr>
        <w:t>Import of each export file can be toggled "$true" or "$false" in the script and re-applied separately if needed. </w:t>
      </w:r>
    </w:p>
    <w:p w14:paraId="4BBC4C62" w14:textId="77777777" w:rsidR="006623D6" w:rsidRDefault="006623D6" w:rsidP="006623D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3B763A0E" w14:textId="53C59484" w:rsidR="00C070BB" w:rsidRPr="00BF30F5" w:rsidRDefault="00C070BB" w:rsidP="00BF30F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sectPr w:rsidR="00C070BB" w:rsidRPr="00BF30F5" w:rsidSect="00C070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72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10342" w14:textId="77777777" w:rsidR="00265A1E" w:rsidRDefault="00265A1E" w:rsidP="00436F42">
      <w:r>
        <w:separator/>
      </w:r>
    </w:p>
  </w:endnote>
  <w:endnote w:type="continuationSeparator" w:id="0">
    <w:p w14:paraId="095F0CA5" w14:textId="77777777" w:rsidR="00265A1E" w:rsidRDefault="00265A1E" w:rsidP="00436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CBB9A" w14:textId="77777777" w:rsidR="00506E36" w:rsidRDefault="00506E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46935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7BFCB" w14:textId="0CB696D8" w:rsidR="00506E36" w:rsidRDefault="00506E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C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95D311" w14:textId="77777777" w:rsidR="00506E36" w:rsidRDefault="00506E36" w:rsidP="00436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57AD" w14:textId="77777777" w:rsidR="00506E36" w:rsidRDefault="00506E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CCCF96" w14:textId="77777777" w:rsidR="00265A1E" w:rsidRDefault="00265A1E" w:rsidP="00436F42">
      <w:r>
        <w:separator/>
      </w:r>
    </w:p>
  </w:footnote>
  <w:footnote w:type="continuationSeparator" w:id="0">
    <w:p w14:paraId="268665E6" w14:textId="77777777" w:rsidR="00265A1E" w:rsidRDefault="00265A1E" w:rsidP="00436F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593E9" w14:textId="77777777" w:rsidR="00506E36" w:rsidRDefault="00506E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6E7F" w14:textId="77777777" w:rsidR="00506E36" w:rsidRDefault="00506E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0F079" w14:textId="77777777" w:rsidR="00506E36" w:rsidRDefault="00506E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EA3"/>
    <w:multiLevelType w:val="hybridMultilevel"/>
    <w:tmpl w:val="38E2B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B2E88"/>
    <w:multiLevelType w:val="hybridMultilevel"/>
    <w:tmpl w:val="D0EEF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04D76"/>
    <w:multiLevelType w:val="multilevel"/>
    <w:tmpl w:val="B6A0CBD0"/>
    <w:numStyleLink w:val="StyleBulletedSymbolsymbolLeft025Hanging025"/>
  </w:abstractNum>
  <w:abstractNum w:abstractNumId="3" w15:restartNumberingAfterBreak="0">
    <w:nsid w:val="0B8760D3"/>
    <w:multiLevelType w:val="multilevel"/>
    <w:tmpl w:val="B6A0CBD0"/>
    <w:numStyleLink w:val="StyleBulletedSymbolsymbolLeft025Hanging025"/>
  </w:abstractNum>
  <w:abstractNum w:abstractNumId="4" w15:restartNumberingAfterBreak="0">
    <w:nsid w:val="19B973F0"/>
    <w:multiLevelType w:val="multilevel"/>
    <w:tmpl w:val="B6A0CBD0"/>
    <w:numStyleLink w:val="StyleBulletedSymbolsymbolLeft025Hanging025"/>
  </w:abstractNum>
  <w:abstractNum w:abstractNumId="5" w15:restartNumberingAfterBreak="0">
    <w:nsid w:val="1ED46588"/>
    <w:multiLevelType w:val="hybridMultilevel"/>
    <w:tmpl w:val="EE000F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4C5F19"/>
    <w:multiLevelType w:val="multilevel"/>
    <w:tmpl w:val="B6A0CBD0"/>
    <w:numStyleLink w:val="StyleBulletedSymbolsymbolLeft025Hanging025"/>
  </w:abstractNum>
  <w:abstractNum w:abstractNumId="7" w15:restartNumberingAfterBreak="0">
    <w:nsid w:val="261F201D"/>
    <w:multiLevelType w:val="multilevel"/>
    <w:tmpl w:val="B6A0CBD0"/>
    <w:numStyleLink w:val="StyleBulletedSymbolsymbolLeft025Hanging025"/>
  </w:abstractNum>
  <w:abstractNum w:abstractNumId="8" w15:restartNumberingAfterBreak="0">
    <w:nsid w:val="27784F5C"/>
    <w:multiLevelType w:val="multilevel"/>
    <w:tmpl w:val="B6A0CBD0"/>
    <w:numStyleLink w:val="StyleBulletedSymbolsymbolLeft025Hanging025"/>
  </w:abstractNum>
  <w:abstractNum w:abstractNumId="9" w15:restartNumberingAfterBreak="0">
    <w:nsid w:val="2A16369D"/>
    <w:multiLevelType w:val="multilevel"/>
    <w:tmpl w:val="00BA1B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0" w15:restartNumberingAfterBreak="0">
    <w:nsid w:val="2B36657A"/>
    <w:multiLevelType w:val="multilevel"/>
    <w:tmpl w:val="B6A0CBD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6E3D69"/>
    <w:multiLevelType w:val="multilevel"/>
    <w:tmpl w:val="B6A0CBD0"/>
    <w:numStyleLink w:val="StyleBulletedSymbolsymbolLeft025Hanging025"/>
  </w:abstractNum>
  <w:abstractNum w:abstractNumId="12" w15:restartNumberingAfterBreak="0">
    <w:nsid w:val="2D7238C3"/>
    <w:multiLevelType w:val="hybridMultilevel"/>
    <w:tmpl w:val="A9D280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D35F1"/>
    <w:multiLevelType w:val="multilevel"/>
    <w:tmpl w:val="B6A0CBD0"/>
    <w:numStyleLink w:val="StyleBulletedSymbolsymbolLeft025Hanging025"/>
  </w:abstractNum>
  <w:abstractNum w:abstractNumId="14" w15:restartNumberingAfterBreak="0">
    <w:nsid w:val="2FE355BB"/>
    <w:multiLevelType w:val="multilevel"/>
    <w:tmpl w:val="B6A0CBD0"/>
    <w:numStyleLink w:val="StyleBulletedSymbolsymbolLeft025Hanging025"/>
  </w:abstractNum>
  <w:abstractNum w:abstractNumId="15" w15:restartNumberingAfterBreak="0">
    <w:nsid w:val="320D69ED"/>
    <w:multiLevelType w:val="hybridMultilevel"/>
    <w:tmpl w:val="F150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3297D"/>
    <w:multiLevelType w:val="hybridMultilevel"/>
    <w:tmpl w:val="CA56EC82"/>
    <w:lvl w:ilvl="0" w:tplc="17D0D7B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1C71AB"/>
    <w:multiLevelType w:val="multilevel"/>
    <w:tmpl w:val="00BA1B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8" w15:restartNumberingAfterBreak="0">
    <w:nsid w:val="37945638"/>
    <w:multiLevelType w:val="multilevel"/>
    <w:tmpl w:val="B6A0CBD0"/>
    <w:numStyleLink w:val="StyleBulletedSymbolsymbolLeft025Hanging025"/>
  </w:abstractNum>
  <w:abstractNum w:abstractNumId="19" w15:restartNumberingAfterBreak="0">
    <w:nsid w:val="3E7370D6"/>
    <w:multiLevelType w:val="multilevel"/>
    <w:tmpl w:val="B6A0CBD0"/>
    <w:numStyleLink w:val="StyleBulletedSymbolsymbolLeft025Hanging025"/>
  </w:abstractNum>
  <w:abstractNum w:abstractNumId="20" w15:restartNumberingAfterBreak="0">
    <w:nsid w:val="45AA4E4F"/>
    <w:multiLevelType w:val="multilevel"/>
    <w:tmpl w:val="B6A0CBD0"/>
    <w:styleLink w:val="StyleBulletedSymbolsymbolLeft025Hanging02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5C491C"/>
    <w:multiLevelType w:val="hybridMultilevel"/>
    <w:tmpl w:val="730AD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07634"/>
    <w:multiLevelType w:val="multilevel"/>
    <w:tmpl w:val="00BA1B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3" w15:restartNumberingAfterBreak="0">
    <w:nsid w:val="49836D71"/>
    <w:multiLevelType w:val="multilevel"/>
    <w:tmpl w:val="B6A0CBD0"/>
    <w:numStyleLink w:val="StyleBulletedSymbolsymbolLeft025Hanging025"/>
  </w:abstractNum>
  <w:abstractNum w:abstractNumId="24" w15:restartNumberingAfterBreak="0">
    <w:nsid w:val="4A1E198F"/>
    <w:multiLevelType w:val="multilevel"/>
    <w:tmpl w:val="B6A0CBD0"/>
    <w:numStyleLink w:val="StyleBulletedSymbolsymbolLeft025Hanging025"/>
  </w:abstractNum>
  <w:abstractNum w:abstractNumId="25" w15:restartNumberingAfterBreak="0">
    <w:nsid w:val="4A475A9C"/>
    <w:multiLevelType w:val="multilevel"/>
    <w:tmpl w:val="14B017C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6" w15:restartNumberingAfterBreak="0">
    <w:nsid w:val="4AAF7261"/>
    <w:multiLevelType w:val="multilevel"/>
    <w:tmpl w:val="B6A0CBD0"/>
    <w:numStyleLink w:val="StyleBulletedSymbolsymbolLeft025Hanging025"/>
  </w:abstractNum>
  <w:abstractNum w:abstractNumId="27" w15:restartNumberingAfterBreak="0">
    <w:nsid w:val="4BDF6E30"/>
    <w:multiLevelType w:val="hybridMultilevel"/>
    <w:tmpl w:val="D296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E0DA2"/>
    <w:multiLevelType w:val="multilevel"/>
    <w:tmpl w:val="B6A0CBD0"/>
    <w:numStyleLink w:val="StyleBulletedSymbolsymbolLeft025Hanging025"/>
  </w:abstractNum>
  <w:abstractNum w:abstractNumId="29" w15:restartNumberingAfterBreak="0">
    <w:nsid w:val="580620BA"/>
    <w:multiLevelType w:val="hybridMultilevel"/>
    <w:tmpl w:val="E1061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34181"/>
    <w:multiLevelType w:val="hybridMultilevel"/>
    <w:tmpl w:val="BDB2D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B2287"/>
    <w:multiLevelType w:val="hybridMultilevel"/>
    <w:tmpl w:val="97A41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E2EA9"/>
    <w:multiLevelType w:val="multilevel"/>
    <w:tmpl w:val="B6A0CBD0"/>
    <w:numStyleLink w:val="StyleBulletedSymbolsymbolLeft025Hanging025"/>
  </w:abstractNum>
  <w:abstractNum w:abstractNumId="33" w15:restartNumberingAfterBreak="0">
    <w:nsid w:val="5F173B77"/>
    <w:multiLevelType w:val="hybridMultilevel"/>
    <w:tmpl w:val="60C8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B2EBE"/>
    <w:multiLevelType w:val="multilevel"/>
    <w:tmpl w:val="B6A0CBD0"/>
    <w:numStyleLink w:val="StyleBulletedSymbolsymbolLeft025Hanging025"/>
  </w:abstractNum>
  <w:abstractNum w:abstractNumId="35" w15:restartNumberingAfterBreak="0">
    <w:nsid w:val="631A1C32"/>
    <w:multiLevelType w:val="hybridMultilevel"/>
    <w:tmpl w:val="A17817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13E32"/>
    <w:multiLevelType w:val="multilevel"/>
    <w:tmpl w:val="B6A0CBD0"/>
    <w:numStyleLink w:val="StyleBulletedSymbolsymbolLeft025Hanging025"/>
  </w:abstractNum>
  <w:abstractNum w:abstractNumId="37" w15:restartNumberingAfterBreak="0">
    <w:nsid w:val="6B5E4EF3"/>
    <w:multiLevelType w:val="multilevel"/>
    <w:tmpl w:val="B6A0CBD0"/>
    <w:numStyleLink w:val="StyleBulletedSymbolsymbolLeft025Hanging025"/>
  </w:abstractNum>
  <w:abstractNum w:abstractNumId="38" w15:restartNumberingAfterBreak="0">
    <w:nsid w:val="6BBA7AF7"/>
    <w:multiLevelType w:val="multilevel"/>
    <w:tmpl w:val="B6A0CBD0"/>
    <w:numStyleLink w:val="StyleBulletedSymbolsymbolLeft025Hanging025"/>
  </w:abstractNum>
  <w:abstractNum w:abstractNumId="39" w15:restartNumberingAfterBreak="0">
    <w:nsid w:val="793D59D5"/>
    <w:multiLevelType w:val="hybridMultilevel"/>
    <w:tmpl w:val="2488BBA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B936BA"/>
    <w:multiLevelType w:val="hybridMultilevel"/>
    <w:tmpl w:val="89420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F0B0B84"/>
    <w:multiLevelType w:val="hybridMultilevel"/>
    <w:tmpl w:val="CC86E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12"/>
  </w:num>
  <w:num w:numId="4">
    <w:abstractNumId w:val="27"/>
  </w:num>
  <w:num w:numId="5">
    <w:abstractNumId w:val="39"/>
  </w:num>
  <w:num w:numId="6">
    <w:abstractNumId w:val="41"/>
  </w:num>
  <w:num w:numId="7">
    <w:abstractNumId w:val="35"/>
  </w:num>
  <w:num w:numId="8">
    <w:abstractNumId w:val="40"/>
  </w:num>
  <w:num w:numId="9">
    <w:abstractNumId w:val="5"/>
  </w:num>
  <w:num w:numId="10">
    <w:abstractNumId w:val="21"/>
  </w:num>
  <w:num w:numId="11">
    <w:abstractNumId w:val="0"/>
  </w:num>
  <w:num w:numId="12">
    <w:abstractNumId w:val="1"/>
  </w:num>
  <w:num w:numId="13">
    <w:abstractNumId w:val="33"/>
  </w:num>
  <w:num w:numId="14">
    <w:abstractNumId w:val="15"/>
  </w:num>
  <w:num w:numId="15">
    <w:abstractNumId w:val="16"/>
  </w:num>
  <w:num w:numId="16">
    <w:abstractNumId w:val="20"/>
  </w:num>
  <w:num w:numId="17">
    <w:abstractNumId w:val="25"/>
  </w:num>
  <w:num w:numId="18">
    <w:abstractNumId w:val="36"/>
  </w:num>
  <w:num w:numId="19">
    <w:abstractNumId w:val="19"/>
  </w:num>
  <w:num w:numId="20">
    <w:abstractNumId w:val="2"/>
  </w:num>
  <w:num w:numId="21">
    <w:abstractNumId w:val="34"/>
  </w:num>
  <w:num w:numId="22">
    <w:abstractNumId w:val="37"/>
  </w:num>
  <w:num w:numId="23">
    <w:abstractNumId w:val="3"/>
  </w:num>
  <w:num w:numId="24">
    <w:abstractNumId w:val="18"/>
  </w:num>
  <w:num w:numId="25">
    <w:abstractNumId w:val="32"/>
  </w:num>
  <w:num w:numId="26">
    <w:abstractNumId w:val="22"/>
  </w:num>
  <w:num w:numId="27">
    <w:abstractNumId w:val="38"/>
  </w:num>
  <w:num w:numId="28">
    <w:abstractNumId w:val="13"/>
  </w:num>
  <w:num w:numId="29">
    <w:abstractNumId w:val="7"/>
  </w:num>
  <w:num w:numId="30">
    <w:abstractNumId w:val="8"/>
  </w:num>
  <w:num w:numId="31">
    <w:abstractNumId w:val="23"/>
  </w:num>
  <w:num w:numId="32">
    <w:abstractNumId w:val="24"/>
  </w:num>
  <w:num w:numId="33">
    <w:abstractNumId w:val="26"/>
  </w:num>
  <w:num w:numId="34">
    <w:abstractNumId w:val="28"/>
  </w:num>
  <w:num w:numId="35">
    <w:abstractNumId w:val="14"/>
  </w:num>
  <w:num w:numId="36">
    <w:abstractNumId w:val="11"/>
  </w:num>
  <w:num w:numId="37">
    <w:abstractNumId w:val="6"/>
  </w:num>
  <w:num w:numId="38">
    <w:abstractNumId w:val="4"/>
  </w:num>
  <w:num w:numId="39">
    <w:abstractNumId w:val="10"/>
  </w:num>
  <w:num w:numId="40">
    <w:abstractNumId w:val="9"/>
  </w:num>
  <w:num w:numId="41">
    <w:abstractNumId w:val="17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902"/>
    <w:rsid w:val="00044D39"/>
    <w:rsid w:val="00073C72"/>
    <w:rsid w:val="000833DE"/>
    <w:rsid w:val="000838B3"/>
    <w:rsid w:val="000A3E6A"/>
    <w:rsid w:val="000A450F"/>
    <w:rsid w:val="000B620F"/>
    <w:rsid w:val="000E522C"/>
    <w:rsid w:val="001028B1"/>
    <w:rsid w:val="00104A08"/>
    <w:rsid w:val="00105F1D"/>
    <w:rsid w:val="00136628"/>
    <w:rsid w:val="0018727B"/>
    <w:rsid w:val="001D2360"/>
    <w:rsid w:val="001E7357"/>
    <w:rsid w:val="00200792"/>
    <w:rsid w:val="00206ADF"/>
    <w:rsid w:val="00265A1E"/>
    <w:rsid w:val="00283949"/>
    <w:rsid w:val="002E452E"/>
    <w:rsid w:val="002E5BF2"/>
    <w:rsid w:val="002F5C53"/>
    <w:rsid w:val="00312610"/>
    <w:rsid w:val="003C0EC5"/>
    <w:rsid w:val="003D2417"/>
    <w:rsid w:val="003D58B7"/>
    <w:rsid w:val="003F1995"/>
    <w:rsid w:val="004318D4"/>
    <w:rsid w:val="00436F42"/>
    <w:rsid w:val="004573EA"/>
    <w:rsid w:val="00457E3A"/>
    <w:rsid w:val="00461CCE"/>
    <w:rsid w:val="0048395E"/>
    <w:rsid w:val="0049174C"/>
    <w:rsid w:val="004B296F"/>
    <w:rsid w:val="004C7BCE"/>
    <w:rsid w:val="004D0381"/>
    <w:rsid w:val="00506E36"/>
    <w:rsid w:val="005112D0"/>
    <w:rsid w:val="0057069B"/>
    <w:rsid w:val="00583EE4"/>
    <w:rsid w:val="005E4117"/>
    <w:rsid w:val="005E7AEE"/>
    <w:rsid w:val="006623D6"/>
    <w:rsid w:val="00675814"/>
    <w:rsid w:val="00682E11"/>
    <w:rsid w:val="006A1704"/>
    <w:rsid w:val="006E1713"/>
    <w:rsid w:val="006F5239"/>
    <w:rsid w:val="006F5526"/>
    <w:rsid w:val="006F66D7"/>
    <w:rsid w:val="007059DA"/>
    <w:rsid w:val="007066BD"/>
    <w:rsid w:val="00711A3C"/>
    <w:rsid w:val="00745F44"/>
    <w:rsid w:val="007548EF"/>
    <w:rsid w:val="0076401C"/>
    <w:rsid w:val="0079200B"/>
    <w:rsid w:val="007A0D77"/>
    <w:rsid w:val="007A178F"/>
    <w:rsid w:val="007E4185"/>
    <w:rsid w:val="007F2652"/>
    <w:rsid w:val="00807D41"/>
    <w:rsid w:val="00811819"/>
    <w:rsid w:val="00817E9F"/>
    <w:rsid w:val="00825703"/>
    <w:rsid w:val="00842F61"/>
    <w:rsid w:val="008547EB"/>
    <w:rsid w:val="00870653"/>
    <w:rsid w:val="0087161B"/>
    <w:rsid w:val="008A2BC8"/>
    <w:rsid w:val="008B0734"/>
    <w:rsid w:val="008B4B62"/>
    <w:rsid w:val="008B7DEC"/>
    <w:rsid w:val="008D136E"/>
    <w:rsid w:val="00912846"/>
    <w:rsid w:val="0094426A"/>
    <w:rsid w:val="009743DE"/>
    <w:rsid w:val="009937F1"/>
    <w:rsid w:val="009A463A"/>
    <w:rsid w:val="009B66AA"/>
    <w:rsid w:val="009C0F1A"/>
    <w:rsid w:val="009C1B91"/>
    <w:rsid w:val="00A234F1"/>
    <w:rsid w:val="00A308DD"/>
    <w:rsid w:val="00A52850"/>
    <w:rsid w:val="00A5796F"/>
    <w:rsid w:val="00A655E6"/>
    <w:rsid w:val="00B06687"/>
    <w:rsid w:val="00B97C0E"/>
    <w:rsid w:val="00BB5DF1"/>
    <w:rsid w:val="00BB5EB8"/>
    <w:rsid w:val="00BF30F5"/>
    <w:rsid w:val="00C070BB"/>
    <w:rsid w:val="00C41A27"/>
    <w:rsid w:val="00C71D3F"/>
    <w:rsid w:val="00CC537B"/>
    <w:rsid w:val="00CC6A90"/>
    <w:rsid w:val="00D0674E"/>
    <w:rsid w:val="00D27264"/>
    <w:rsid w:val="00D4627E"/>
    <w:rsid w:val="00D759E9"/>
    <w:rsid w:val="00D95C9B"/>
    <w:rsid w:val="00DB480F"/>
    <w:rsid w:val="00DE264A"/>
    <w:rsid w:val="00DF1609"/>
    <w:rsid w:val="00E01217"/>
    <w:rsid w:val="00E01E7F"/>
    <w:rsid w:val="00E254C4"/>
    <w:rsid w:val="00E404E7"/>
    <w:rsid w:val="00E427E8"/>
    <w:rsid w:val="00E57E69"/>
    <w:rsid w:val="00EB1F5A"/>
    <w:rsid w:val="00EB7902"/>
    <w:rsid w:val="00EC1BAE"/>
    <w:rsid w:val="00EE0BF0"/>
    <w:rsid w:val="00F56933"/>
    <w:rsid w:val="00F71CF0"/>
    <w:rsid w:val="00F8426D"/>
    <w:rsid w:val="00F85115"/>
    <w:rsid w:val="00F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D17BE"/>
  <w15:chartTrackingRefBased/>
  <w15:docId w15:val="{DFED5D26-66E6-4F56-BA5D-DD36ECBC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174C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796F"/>
    <w:pPr>
      <w:keepNext/>
      <w:keepLines/>
      <w:spacing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1713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7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54C4"/>
    <w:pPr>
      <w:numPr>
        <w:numId w:val="15"/>
      </w:numPr>
    </w:pPr>
  </w:style>
  <w:style w:type="paragraph" w:customStyle="1" w:styleId="Code">
    <w:name w:val="Code"/>
    <w:basedOn w:val="ListParagraph"/>
    <w:link w:val="CodeChar"/>
    <w:autoRedefine/>
    <w:qFormat/>
    <w:rsid w:val="008D136E"/>
    <w:pPr>
      <w:numPr>
        <w:numId w:val="0"/>
      </w:numPr>
      <w:spacing w:before="80" w:after="80" w:line="276" w:lineRule="auto"/>
      <w:ind w:firstLine="720"/>
    </w:pPr>
    <w:rPr>
      <w:rFonts w:ascii="Consolas" w:hAnsi="Consolas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7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54C4"/>
  </w:style>
  <w:style w:type="character" w:customStyle="1" w:styleId="CodeChar">
    <w:name w:val="Code Char"/>
    <w:basedOn w:val="ListParagraphChar"/>
    <w:link w:val="Code"/>
    <w:rsid w:val="008D136E"/>
    <w:rPr>
      <w:rFonts w:ascii="Consolas" w:hAnsi="Consolas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E1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F52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42F61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7E6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7E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7E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7E69"/>
    <w:rPr>
      <w:color w:val="0563C1" w:themeColor="hyperlink"/>
      <w:u w:val="single"/>
    </w:rPr>
  </w:style>
  <w:style w:type="numbering" w:customStyle="1" w:styleId="StyleBulletedSymbolsymbolLeft025Hanging025">
    <w:name w:val="Style Bulleted Symbol (symbol) Left:  0.25&quot; Hanging:  0.25&quot;"/>
    <w:basedOn w:val="NoList"/>
    <w:rsid w:val="00E254C4"/>
    <w:pPr>
      <w:numPr>
        <w:numId w:val="16"/>
      </w:numPr>
    </w:pPr>
  </w:style>
  <w:style w:type="paragraph" w:customStyle="1" w:styleId="CoverTitle">
    <w:name w:val="Cover Title"/>
    <w:basedOn w:val="Normal"/>
    <w:next w:val="Normal"/>
    <w:uiPriority w:val="99"/>
    <w:rsid w:val="000833DE"/>
    <w:pPr>
      <w:spacing w:after="160"/>
    </w:pPr>
    <w:rPr>
      <w:color w:val="FFFFFF" w:themeColor="background1"/>
      <w:sz w:val="44"/>
    </w:rPr>
  </w:style>
  <w:style w:type="character" w:styleId="Emphasis">
    <w:name w:val="Emphasis"/>
    <w:basedOn w:val="IntenseEmphasis"/>
    <w:uiPriority w:val="99"/>
    <w:qFormat/>
    <w:rsid w:val="000833DE"/>
    <w:rPr>
      <w:rFonts w:ascii="Segoe UI" w:hAnsi="Segoe UI" w:cs="Segoe UI" w:hint="default"/>
      <w:b w:val="0"/>
      <w:bCs/>
      <w:i/>
      <w:iCs/>
      <w:color w:val="auto"/>
      <w:sz w:val="22"/>
    </w:rPr>
  </w:style>
  <w:style w:type="character" w:styleId="IntenseEmphasis">
    <w:name w:val="Intense Emphasis"/>
    <w:basedOn w:val="DefaultParagraphFont"/>
    <w:uiPriority w:val="21"/>
    <w:qFormat/>
    <w:rsid w:val="000833DE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36F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F42"/>
  </w:style>
  <w:style w:type="paragraph" w:styleId="Footer">
    <w:name w:val="footer"/>
    <w:basedOn w:val="Normal"/>
    <w:link w:val="FooterChar"/>
    <w:uiPriority w:val="99"/>
    <w:unhideWhenUsed/>
    <w:rsid w:val="00436F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F42"/>
  </w:style>
  <w:style w:type="table" w:styleId="GridTable4-Accent5">
    <w:name w:val="Grid Table 4 Accent 5"/>
    <w:basedOn w:val="TableNormal"/>
    <w:uiPriority w:val="49"/>
    <w:rsid w:val="001028B1"/>
    <w:pPr>
      <w:spacing w:after="0" w:line="240" w:lineRule="auto"/>
    </w:pPr>
    <w:rPr>
      <w:sz w:val="18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97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06E3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27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8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0146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87952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10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1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09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75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106A3-F802-4992-85BA-E8B865F49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Zarka</dc:creator>
  <cp:keywords/>
  <dc:description/>
  <cp:lastModifiedBy>Roman Zarka</cp:lastModifiedBy>
  <cp:revision>10</cp:revision>
  <dcterms:created xsi:type="dcterms:W3CDTF">2016-08-09T01:36:00Z</dcterms:created>
  <dcterms:modified xsi:type="dcterms:W3CDTF">2017-02-10T00:03:00Z</dcterms:modified>
</cp:coreProperties>
</file>