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2F9E" w14:textId="77777777" w:rsidR="00EF390F" w:rsidRPr="00EF390F" w:rsidRDefault="00EF390F" w:rsidP="00EF390F">
      <w:r w:rsidRPr="00EF390F">
        <w:rPr>
          <w:b/>
          <w:bCs/>
        </w:rPr>
        <w:t>O iniciatíve</w:t>
      </w:r>
    </w:p>
    <w:p w14:paraId="47F393F1" w14:textId="77777777" w:rsidR="00EF390F" w:rsidRPr="00EF390F" w:rsidRDefault="00EF390F" w:rsidP="00EF390F">
      <w:r w:rsidRPr="00EF390F">
        <w:t>FIA FOX — Iniciatíva za férový internet je občianska iniciatíva zameraná proti kartelovej štruktúre poskytovateľov internetových a mobilných služieb v Nemecku, na Slovensku a všade tam, kde pôsobí skupina Telekom, Vodafone, O2 Telefónica a Orange.</w:t>
      </w:r>
    </w:p>
    <w:p w14:paraId="667F72B1" w14:textId="77777777" w:rsidR="00EF390F" w:rsidRPr="00EF390F" w:rsidRDefault="00EF390F" w:rsidP="00EF390F">
      <w:r w:rsidRPr="00EF390F">
        <w:t>Sústreďuje sa na konania pred európskymi a nemeckými orgánmi v oblasti kartelového práva, ochrany osobných údajov a trestného práva.</w:t>
      </w:r>
    </w:p>
    <w:p w14:paraId="425FF0F4" w14:textId="77777777" w:rsidR="00EF390F" w:rsidRPr="00EF390F" w:rsidRDefault="00EF390F" w:rsidP="00EF390F">
      <w:r w:rsidRPr="00EF390F">
        <w:t>Jadrom je žaloba pred Všeobecným súdom EÚ o zrušenie rozhodnutia Európskej komisie M.10815, ktorým bol schválený spoločný podnik (</w:t>
      </w:r>
      <w:proofErr w:type="spellStart"/>
      <w:r w:rsidRPr="00EF390F">
        <w:t>Joint</w:t>
      </w:r>
      <w:proofErr w:type="spellEnd"/>
      <w:r w:rsidRPr="00EF390F">
        <w:t xml:space="preserve"> </w:t>
      </w:r>
      <w:proofErr w:type="spellStart"/>
      <w:r w:rsidRPr="00EF390F">
        <w:t>Venture</w:t>
      </w:r>
      <w:proofErr w:type="spellEnd"/>
      <w:r w:rsidRPr="00EF390F">
        <w:t>) Deutsche Telekom, Orange, O2 Telefónica a Vodafone. Cieľom je zastaviť kartelové praktiky, ktoré poškodzujú podnikateľské prostredie v Nemecku aj v celej EÚ a udržiavajú ceny internetu umelo vysoko. Iniciatíva chce vrátiť trh do konkurenčného stavu — aby každý, kto chce v tomto segmente podnikať, nebol nekalými praktikami štyroch dominantných operátorov vytláčaný, a aby trhová konkurencia sama určovala prirodzenú cenu a vysokú kvalitu služieb.</w:t>
      </w:r>
    </w:p>
    <w:p w14:paraId="75AB95C2" w14:textId="28D831F5" w:rsidR="00EF390F" w:rsidRPr="00EF390F" w:rsidRDefault="00EF390F" w:rsidP="00EF390F">
      <w:r w:rsidRPr="00EF390F">
        <w:t>Pri riešení tohto telekomunikačného kartelu iniciatíva narazila aj na závažné porušenia zákonov na ochranu osobných údajov (GDPR). Register sa preto rozrástol aj o ďalšie subjekty, ktoré v honbe za ziskom porušujú národné aj európske právo, pravidlá GDPR a hospodárskej súťaže — na úkor občanov Nemecka</w:t>
      </w:r>
      <w:r>
        <w:t>,</w:t>
      </w:r>
      <w:r w:rsidRPr="00EF390F">
        <w:t xml:space="preserve"> EÚ a finančných záujmov Únie</w:t>
      </w:r>
      <w:r>
        <w:t xml:space="preserve"> so zasahovaním do ich majetkových práv.</w:t>
      </w:r>
    </w:p>
    <w:p w14:paraId="529D1A81" w14:textId="5BBE598A" w:rsidR="00EF390F" w:rsidRPr="00EF390F" w:rsidRDefault="00EF390F" w:rsidP="00EF390F">
      <w:r w:rsidRPr="00EF390F">
        <w:t>Iniciatíva tieto prípady dokumentuje a zverejňuje na tomto portáli. Všetky dokumenty a ich priebeh sú verejne dostupné v registri prípadov, v deviatich jazykoch.</w:t>
      </w:r>
      <w:r>
        <w:t xml:space="preserve"> Iniciatíva tieto nekalé praktiky napáda na súdoch a ohlasuje orgánom činných v trestných konaniach ako trestné činy či už ako zasahovanie do majetkových práv občana alebo zneužívanie právomocí verejných činiteľov.</w:t>
      </w:r>
    </w:p>
    <w:p w14:paraId="700E9769" w14:textId="23CD1951" w:rsidR="00EF390F" w:rsidRDefault="00EF390F" w:rsidP="00EF390F">
      <w:r w:rsidRPr="00EF390F">
        <w:t>Cieľom je informovať nemeckú</w:t>
      </w:r>
      <w:r>
        <w:t>, slovenskú</w:t>
      </w:r>
      <w:r w:rsidRPr="00EF390F">
        <w:t xml:space="preserve"> a európsku verejnosť a spoločnými silami zabrániť týmto nekalým </w:t>
      </w:r>
      <w:r>
        <w:t xml:space="preserve">podvodným </w:t>
      </w:r>
      <w:r w:rsidRPr="00EF390F">
        <w:t>praktikám</w:t>
      </w:r>
      <w:r>
        <w:t>, či už zo strany podnikateľských subjektov alebo orgánov verejnej správy</w:t>
      </w:r>
      <w:r w:rsidRPr="00EF390F">
        <w:t>.</w:t>
      </w:r>
    </w:p>
    <w:p w14:paraId="52E6BE09" w14:textId="50A7DCC1" w:rsidR="00EF390F" w:rsidRDefault="00EF390F" w:rsidP="00EF390F">
      <w:r>
        <w:t>Pre túto činnosť preto organizujeme túto finančnú zbierku, aby sme v tejto občianskej činnosti mohli naďalej pokračovať až do víťazného konca!</w:t>
      </w:r>
    </w:p>
    <w:p w14:paraId="0364A7EB" w14:textId="77777777" w:rsidR="00380A9D" w:rsidRDefault="00380A9D" w:rsidP="00EF390F"/>
    <w:p w14:paraId="2CA6005B" w14:textId="22C35FF6" w:rsidR="00380A9D" w:rsidRPr="00EF390F" w:rsidRDefault="00380A9D" w:rsidP="00EF390F">
      <w:r>
        <w:t>Koordinátor iniciatívy: Peter Ferenc</w:t>
      </w:r>
    </w:p>
    <w:p w14:paraId="7AD37B18" w14:textId="77777777" w:rsidR="00EF390F" w:rsidRPr="00EF390F" w:rsidRDefault="00EF390F" w:rsidP="00EF390F">
      <w:r w:rsidRPr="00EF390F">
        <w:pict w14:anchorId="6C6778DA">
          <v:rect id="_x0000_i1031" style="width:0;height:1.5pt" o:hralign="center" o:hrstd="t" o:hr="t" fillcolor="#a0a0a0" stroked="f"/>
        </w:pict>
      </w:r>
    </w:p>
    <w:p w14:paraId="051D95D0" w14:textId="77777777" w:rsidR="00D41526" w:rsidRPr="00D41526" w:rsidRDefault="00D41526" w:rsidP="00D41526">
      <w:pPr>
        <w:rPr>
          <w:b/>
          <w:bCs/>
        </w:rPr>
      </w:pPr>
      <w:r w:rsidRPr="00D41526">
        <w:rPr>
          <w:b/>
          <w:bCs/>
        </w:rPr>
        <w:t>Súhrn dokumentu</w:t>
      </w:r>
    </w:p>
    <w:p w14:paraId="5B08F65F" w14:textId="77777777" w:rsidR="00D41526" w:rsidRPr="00D41526" w:rsidRDefault="00D41526" w:rsidP="00D41526">
      <w:r w:rsidRPr="00D41526">
        <w:t xml:space="preserve">Trestné oznámenie z 14.9.2024, podané Petrom </w:t>
      </w:r>
      <w:proofErr w:type="spellStart"/>
      <w:r w:rsidRPr="00D41526">
        <w:t>Ferencom</w:t>
      </w:r>
      <w:proofErr w:type="spellEnd"/>
      <w:r w:rsidRPr="00D41526">
        <w:t xml:space="preserve"> proti generálnemu prokurátorovi Nemecka Petrovi Frankovi. Predmetom je tvrdenie, že prokuratúra v </w:t>
      </w:r>
      <w:proofErr w:type="spellStart"/>
      <w:r w:rsidRPr="00D41526">
        <w:lastRenderedPageBreak/>
        <w:t>Landshute</w:t>
      </w:r>
      <w:proofErr w:type="spellEnd"/>
      <w:r w:rsidRPr="00D41526">
        <w:t xml:space="preserve"> pod jeho vedením nevyšetruje kartelový podvod, porušenia ľudských práv a </w:t>
      </w:r>
      <w:hyperlink r:id="rId4" w:tgtFrame="_blank" w:history="1">
        <w:r w:rsidRPr="00D41526">
          <w:rPr>
            <w:rStyle w:val="Hypertextovprepojenie"/>
          </w:rPr>
          <w:t>GDPR</w:t>
        </w:r>
      </w:hyperlink>
      <w:r w:rsidRPr="00D41526">
        <w:t xml:space="preserve"> nahlásené 1.7.2024 (Deutsche Telekom AG, </w:t>
      </w:r>
      <w:proofErr w:type="spellStart"/>
      <w:r w:rsidRPr="00D41526">
        <w:t>Schufa</w:t>
      </w:r>
      <w:proofErr w:type="spellEnd"/>
      <w:r w:rsidRPr="00D41526">
        <w:t xml:space="preserve"> Holding AG, súdni exekútori, nemecké banky). Oznámenie uvádza, že namiesto vyšetrovania dostal Ferenc od prokuratúry nepodpísaný (teda neplatný) dokument obviňujúci ho z držby detskej pornografie — túto vec rieši samostatné trestné oznámenie proti prokurátorovi </w:t>
      </w:r>
      <w:proofErr w:type="spellStart"/>
      <w:r w:rsidRPr="00D41526">
        <w:t>Schindlerovi</w:t>
      </w:r>
      <w:proofErr w:type="spellEnd"/>
      <w:r w:rsidRPr="00D41526">
        <w:t xml:space="preserve">, ktorý mal byť autorom obvinenia. Súčasťou je aj ultimátum zaslané Frankovi e-mailom (do 11.9.2024) na zastavenie praxe automatizovaného rozhodovania </w:t>
      </w:r>
      <w:proofErr w:type="spellStart"/>
      <w:r w:rsidRPr="00D41526">
        <w:t>Schufa</w:t>
      </w:r>
      <w:proofErr w:type="spellEnd"/>
      <w:r w:rsidRPr="00D41526">
        <w:t>/Telekom bez informovaného súhlasu spotrebiteľa (</w:t>
      </w:r>
      <w:hyperlink r:id="rId5" w:tgtFrame="_blank" w:history="1">
        <w:r w:rsidRPr="00D41526">
          <w:rPr>
            <w:rStyle w:val="Hypertextovprepojenie"/>
          </w:rPr>
          <w:t>čl. 6 GDPR</w:t>
        </w:r>
      </w:hyperlink>
      <w:r w:rsidRPr="00D41526">
        <w:t> a </w:t>
      </w:r>
      <w:hyperlink r:id="rId6" w:tgtFrame="_blank" w:history="1">
        <w:r w:rsidRPr="00D41526">
          <w:rPr>
            <w:rStyle w:val="Hypertextovprepojenie"/>
          </w:rPr>
          <w:t>čl. 22 GDPR</w:t>
        </w:r>
      </w:hyperlink>
      <w:r w:rsidRPr="00D41526">
        <w:t>) a povinného platobného styku len cez nemecké banky. Dokument obsahuje aj výpočet finančného dopadu na spotrebiteľa (dodatočné náklady cca 68 €/mesiac) a odhad zisku operátora z tejto praxe pri 500-tisíc predplatených SIM kartách. 14 strán, EN/DE/SK verzie textu, podpísané QES.</w:t>
      </w:r>
    </w:p>
    <w:p w14:paraId="01E081FE" w14:textId="77777777" w:rsidR="00D41526" w:rsidRPr="00D41526" w:rsidRDefault="00D41526" w:rsidP="00D41526">
      <w:r w:rsidRPr="00D41526">
        <w:t>Zákonné povinnosti znamenajú, že organizácia musí spracúvať osobné údaje na splnenie svojich zákonných povinností. To môže zahŕňať: Daňové povinnosti – spracúvanie údajov na účely daňových priznaní. Účtovníctvo – vedenie záznamov podľa zákonných požiadaviek. Bezpečnosť – dodržiavanie bezpečnostných predpisov a nariadení.</w:t>
      </w:r>
    </w:p>
    <w:p w14:paraId="1CE79AD5" w14:textId="77777777" w:rsidR="00D41526" w:rsidRPr="00D41526" w:rsidRDefault="00D41526" w:rsidP="00D41526">
      <w:r w:rsidRPr="00D41526">
        <w:t>Oprávnený záujem je flexibilnejší právny základ, ktorý umožňuje spracúvanie osobných údajov, ak je to nevyhnutné pre oprávnené záujmy organizácie alebo tretej strany, pokiaľ nad týmito záujmami neprevažujú práva a slobody dotknutej osoby. Príkladmi sú: Prevencia podvodov – spracúvanie údajov na identifikáciu a zabránenie podvodom. Marketing – používanie údajov na účely priameho marketingu. IT bezpečnosť – zaistenie bezpečnosti sietí a informačných systémov.</w:t>
      </w:r>
    </w:p>
    <w:p w14:paraId="7C2BA1A3" w14:textId="77777777" w:rsidR="00D41526" w:rsidRPr="00D41526" w:rsidRDefault="00D41526" w:rsidP="00D41526">
      <w:r w:rsidRPr="00D41526">
        <w:t xml:space="preserve">Ako je zrejmé, ani pod zákonné povinnosti, ani pod oprávnený záujem nespadá právo odovzdávať alebo obchodovať s mojimi osobnými údajmi zo strany </w:t>
      </w:r>
      <w:proofErr w:type="spellStart"/>
      <w:r w:rsidRPr="00D41526">
        <w:t>Schufa</w:t>
      </w:r>
      <w:proofErr w:type="spellEnd"/>
      <w:r w:rsidRPr="00D41526">
        <w:t xml:space="preserve"> Holding AG tretím stranám, ako je Deutsche Telekom AG, bez môjho informovaného súhlasu na účely ďalších nezákonných automatizovaných individuálnych rozhodnutí zo strany Telekomu a iných poskytovateľov.</w:t>
      </w:r>
    </w:p>
    <w:p w14:paraId="30E4ED44" w14:textId="77777777" w:rsidR="00D41526" w:rsidRPr="00D41526" w:rsidRDefault="00D41526" w:rsidP="00D41526">
      <w:r w:rsidRPr="00D41526">
        <w:t>Spotrebitelia majú práva týkajúce sa prístupu k službám, ako je internet. Podľa nemeckého práva (</w:t>
      </w:r>
      <w:hyperlink r:id="rId7" w:tgtFrame="_blank" w:history="1">
        <w:r w:rsidRPr="00D41526">
          <w:rPr>
            <w:rStyle w:val="Hypertextovprepojenie"/>
          </w:rPr>
          <w:t>§ 78 TKG</w:t>
        </w:r>
      </w:hyperlink>
      <w:r w:rsidRPr="00D41526">
        <w:t>) a európskych predpisov, ako je </w:t>
      </w:r>
      <w:hyperlink r:id="rId8" w:tgtFrame="_blank" w:history="1">
        <w:r w:rsidRPr="00D41526">
          <w:rPr>
            <w:rStyle w:val="Hypertextovprepojenie"/>
          </w:rPr>
          <w:t>GDPR</w:t>
        </w:r>
      </w:hyperlink>
      <w:r w:rsidRPr="00D41526">
        <w:t xml:space="preserve">, majú spotrebitelia právo na spravodlivý a nediskriminačný prístup k službám. Ak </w:t>
      </w:r>
      <w:proofErr w:type="spellStart"/>
      <w:r w:rsidRPr="00D41526">
        <w:t>Schufa</w:t>
      </w:r>
      <w:proofErr w:type="spellEnd"/>
      <w:r w:rsidRPr="00D41526">
        <w:t xml:space="preserve"> Holding AG odovzdáva informácie o insolvencii spotrebiteľa telekomunikačnej spoločnosti a táto spoločnosť na základe týchto informácií odmietne poskytnutie služieb, porušuje to práva spotrebiteľov. Generálny prokurátor ani po týchto dôkazoch o porušení GDPR odmieta vyšetrovanie tohto kartelového podvodu. Dôvod? Jeho rodinný príslušník </w:t>
      </w:r>
      <w:proofErr w:type="spellStart"/>
      <w:r w:rsidRPr="00D41526">
        <w:t>Appel</w:t>
      </w:r>
      <w:proofErr w:type="spellEnd"/>
      <w:r w:rsidRPr="00D41526">
        <w:t xml:space="preserve"> Frank sedí v dozornej rade spoločnosti Deutsche Telekom AG a porušovanie GDPR a regulačné orgány, ktoré sú v konflikte záujmov so Spolkovou vládou Nemecka, ktorá je spolumajiteľom Telekomu a súčasne na tomto podvode participuje, umožňujú tomuto podvodu hladký priebeh do majetkových práv občanov Nemecka a EU!</w:t>
      </w:r>
    </w:p>
    <w:p w14:paraId="1FA07E61" w14:textId="77777777" w:rsidR="00EF390F" w:rsidRDefault="00EF390F"/>
    <w:sectPr w:rsidR="00EF3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46"/>
    <w:rsid w:val="00021046"/>
    <w:rsid w:val="00380A9D"/>
    <w:rsid w:val="008920C4"/>
    <w:rsid w:val="00A405FD"/>
    <w:rsid w:val="00CF1EA2"/>
    <w:rsid w:val="00D41526"/>
    <w:rsid w:val="00E333A9"/>
    <w:rsid w:val="00EA1732"/>
    <w:rsid w:val="00EF390F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27CF"/>
  <w15:chartTrackingRefBased/>
  <w15:docId w15:val="{962B1C76-E6F2-4473-AE40-2990AD11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2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2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21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2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21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2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2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2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2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21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21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21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2104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2104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2104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2104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2104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2104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2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2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2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2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2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2104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2104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2104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21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2104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21046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D41526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D4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SK/TXT/?uri=CELEX%3A32016R067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setze-im-internet.de/tkg_2021/__78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-lex.europa.eu/legal-content/SK/TXT/?uri=CELEX%3A32016R0679" TargetMode="External"/><Relationship Id="rId5" Type="http://schemas.openxmlformats.org/officeDocument/2006/relationships/hyperlink" Target="https://eur-lex.europa.eu/legal-content/SK/TXT/?uri=CELEX%3A32016R067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ur-lex.europa.eu/legal-content/SK/TXT/?uri=CELEX%3A32016R067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Ferenc</dc:creator>
  <cp:keywords/>
  <dc:description/>
  <cp:lastModifiedBy>Peter Ferenc</cp:lastModifiedBy>
  <cp:revision>2</cp:revision>
  <dcterms:created xsi:type="dcterms:W3CDTF">2026-08-02T14:19:00Z</dcterms:created>
  <dcterms:modified xsi:type="dcterms:W3CDTF">2026-08-02T14:19:00Z</dcterms:modified>
</cp:coreProperties>
</file>