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AFF6" w14:textId="77777777" w:rsidR="009F2E99" w:rsidRPr="009F2E99" w:rsidRDefault="009F2E99" w:rsidP="009F2E99">
      <w:r w:rsidRPr="009F2E99">
        <w:rPr>
          <w:b/>
          <w:bCs/>
        </w:rPr>
        <w:t>Súhrn dokumentu</w:t>
      </w:r>
    </w:p>
    <w:p w14:paraId="71D95525" w14:textId="77777777" w:rsidR="009F2E99" w:rsidRPr="009F2E99" w:rsidRDefault="009F2E99" w:rsidP="009F2E99">
      <w:r w:rsidRPr="009F2E99">
        <w:t xml:space="preserve">Trestné oznámenie z 14.9.2024, podané Petrom </w:t>
      </w:r>
      <w:proofErr w:type="spellStart"/>
      <w:r w:rsidRPr="009F2E99">
        <w:t>Ferencom</w:t>
      </w:r>
      <w:proofErr w:type="spellEnd"/>
      <w:r w:rsidRPr="009F2E99">
        <w:t xml:space="preserve"> proti generálnemu prokurátorovi Nemecka Petrovi Frankovi. Predmetom je tvrdenie, že prokuratúra v </w:t>
      </w:r>
      <w:proofErr w:type="spellStart"/>
      <w:r w:rsidRPr="009F2E99">
        <w:t>Landshute</w:t>
      </w:r>
      <w:proofErr w:type="spellEnd"/>
      <w:r w:rsidRPr="009F2E99">
        <w:t xml:space="preserve"> pod jeho vedením nevyšetruje kartelový podvod, porušenia ľudských práv a GDPR nahlásené 1.7.2024 (Deutsche Telekom AG, </w:t>
      </w:r>
      <w:proofErr w:type="spellStart"/>
      <w:r w:rsidRPr="009F2E99">
        <w:t>Schufa</w:t>
      </w:r>
      <w:proofErr w:type="spellEnd"/>
      <w:r w:rsidRPr="009F2E99">
        <w:t xml:space="preserve"> Holding AG, súdni exekútori, nemecké banky). Oznámenie uvádza, že namiesto vyšetrovania dostal Ferenc od prokuratúry nepodpísaný (teda neplatný) dokument obviňujúci ho z držby detskej pornografie — túto vec rieši samostatné trestné oznámenie proti prokurátorovi </w:t>
      </w:r>
      <w:proofErr w:type="spellStart"/>
      <w:r w:rsidRPr="009F2E99">
        <w:t>Schindlerovi</w:t>
      </w:r>
      <w:proofErr w:type="spellEnd"/>
      <w:r w:rsidRPr="009F2E99">
        <w:t xml:space="preserve">, ktorý mal byť autorom obvinenia. Súčasťou je aj ultimátum zaslané Frankovi e-mailom (do 11.9.2024) na zastavenie praxe automatizovaného rozhodovania </w:t>
      </w:r>
      <w:proofErr w:type="spellStart"/>
      <w:r w:rsidRPr="009F2E99">
        <w:t>Schufa</w:t>
      </w:r>
      <w:proofErr w:type="spellEnd"/>
      <w:r w:rsidRPr="009F2E99">
        <w:t>/Telekom bez informovaného súhlasu spotrebiteľa (čl. 6 a 22 GDPR) a povinného platobného styku len cez nemecké banky. Dokument obsahuje aj výpočet finančného dopadu na spotrebiteľa (dodatočné náklady cca 68 €/mesiac) a odhad zisku operátora z tejto praxe pri 500-tisíc predplatených SIM kartách. 14 strán, EN/DE/SK verzie textu, podpísané QES.</w:t>
      </w:r>
    </w:p>
    <w:p w14:paraId="4C36F42B" w14:textId="77777777" w:rsidR="009F2E99" w:rsidRDefault="009F2E99" w:rsidP="009F2E99">
      <w:r w:rsidRPr="009F2E99">
        <w:t>Zákonné povinnosti</w:t>
      </w:r>
      <w:r w:rsidRPr="009F2E99">
        <w:br/>
        <w:t>Zákonné povinnosti znamenajú, že organizácia musí spracúvať osobné údaje na splnenie svojich</w:t>
      </w:r>
      <w:r w:rsidRPr="009F2E99">
        <w:br/>
        <w:t>zákonných povinností. To môže zahŕňať:</w:t>
      </w:r>
    </w:p>
    <w:p w14:paraId="041948C1" w14:textId="77777777" w:rsidR="009F2E99" w:rsidRDefault="009F2E99" w:rsidP="009F2E99">
      <w:pPr>
        <w:pStyle w:val="Odsekzoznamu"/>
        <w:numPr>
          <w:ilvl w:val="0"/>
          <w:numId w:val="1"/>
        </w:numPr>
      </w:pPr>
      <w:r w:rsidRPr="009F2E99">
        <w:t>Daňové povinnosti: spracúvanie údajov na účely daňových priznaní.</w:t>
      </w:r>
    </w:p>
    <w:p w14:paraId="62D20636" w14:textId="77777777" w:rsidR="009F2E99" w:rsidRDefault="009F2E99" w:rsidP="009F2E99">
      <w:pPr>
        <w:pStyle w:val="Odsekzoznamu"/>
        <w:numPr>
          <w:ilvl w:val="0"/>
          <w:numId w:val="1"/>
        </w:numPr>
      </w:pPr>
      <w:r w:rsidRPr="009F2E99">
        <w:t>Účtovníctvo: vedenie záznamov podľa zákonných požiadaviek.</w:t>
      </w:r>
    </w:p>
    <w:p w14:paraId="3E71DE69" w14:textId="77777777" w:rsidR="009F2E99" w:rsidRDefault="009F2E99" w:rsidP="009F2E99">
      <w:pPr>
        <w:pStyle w:val="Odsekzoznamu"/>
        <w:numPr>
          <w:ilvl w:val="0"/>
          <w:numId w:val="1"/>
        </w:numPr>
      </w:pPr>
      <w:r w:rsidRPr="009F2E99">
        <w:t>Bezpečnosť: dodržiavanie bezpečnostných predpisov a nariadení.</w:t>
      </w:r>
    </w:p>
    <w:p w14:paraId="4E2721D7" w14:textId="77777777" w:rsidR="009F2E99" w:rsidRDefault="009F2E99" w:rsidP="009F2E99">
      <w:r w:rsidRPr="009F2E99">
        <w:t>Oprávnený záujem</w:t>
      </w:r>
      <w:r w:rsidRPr="009F2E99">
        <w:br/>
        <w:t>Oprávnený záujem je flexibilnejší právny základ, ktorý umožňuje spracúvanie osobných údajov, ak je</w:t>
      </w:r>
      <w:r>
        <w:t xml:space="preserve"> </w:t>
      </w:r>
      <w:r w:rsidRPr="009F2E99">
        <w:t>to nevyhnutné pre oprávnené záujmy organizácie alebo tretej strany, pokiaľ nad týmito záujmami</w:t>
      </w:r>
      <w:r>
        <w:t xml:space="preserve"> </w:t>
      </w:r>
      <w:r w:rsidRPr="009F2E99">
        <w:t>neprevažujú práva a slobody dotknutej osoby. Príkladmi sú:</w:t>
      </w:r>
    </w:p>
    <w:p w14:paraId="267EE39C" w14:textId="77777777" w:rsidR="009F2E99" w:rsidRDefault="009F2E99" w:rsidP="009F2E99">
      <w:pPr>
        <w:pStyle w:val="Odsekzoznamu"/>
        <w:numPr>
          <w:ilvl w:val="0"/>
          <w:numId w:val="2"/>
        </w:numPr>
      </w:pPr>
      <w:r w:rsidRPr="009F2E99">
        <w:t>Prevencia podvodov: spracúvanie údajov na identifikáciu a zabránenie podvodom.</w:t>
      </w:r>
    </w:p>
    <w:p w14:paraId="00C0DE5D" w14:textId="77777777" w:rsidR="009F2E99" w:rsidRDefault="009F2E99" w:rsidP="009F2E99">
      <w:pPr>
        <w:pStyle w:val="Odsekzoznamu"/>
        <w:numPr>
          <w:ilvl w:val="0"/>
          <w:numId w:val="2"/>
        </w:numPr>
      </w:pPr>
      <w:r w:rsidRPr="009F2E99">
        <w:t>Marketing: používanie údajov na účely priameho marketingu.</w:t>
      </w:r>
    </w:p>
    <w:p w14:paraId="530CFFCC" w14:textId="77777777" w:rsidR="009F2E99" w:rsidRDefault="009F2E99" w:rsidP="009F2E99">
      <w:pPr>
        <w:pStyle w:val="Odsekzoznamu"/>
        <w:numPr>
          <w:ilvl w:val="0"/>
          <w:numId w:val="2"/>
        </w:numPr>
      </w:pPr>
      <w:r w:rsidRPr="009F2E99">
        <w:t>IT bezpečnosť: zaistenie bezpečnosti sietí a informačných systémov.</w:t>
      </w:r>
    </w:p>
    <w:p w14:paraId="60D755E7" w14:textId="10B2C76A" w:rsidR="00CF1EA2" w:rsidRDefault="009F2E99" w:rsidP="009F2E99">
      <w:r w:rsidRPr="009F2E99">
        <w:t>Ako je zrejmé, ani pod zákonné povinnosti, ani pod oprávnený záujem nespadá právo odovzdávať</w:t>
      </w:r>
      <w:r>
        <w:t xml:space="preserve"> </w:t>
      </w:r>
      <w:r w:rsidRPr="009F2E99">
        <w:t xml:space="preserve">alebo obchodovať s mojimi osobnými údajmi zo strany </w:t>
      </w:r>
      <w:proofErr w:type="spellStart"/>
      <w:r w:rsidRPr="009F2E99">
        <w:t>Schufa</w:t>
      </w:r>
      <w:proofErr w:type="spellEnd"/>
      <w:r w:rsidRPr="009F2E99">
        <w:t xml:space="preserve"> Holding AG tretím stranám, ako je</w:t>
      </w:r>
      <w:r>
        <w:t xml:space="preserve"> </w:t>
      </w:r>
      <w:r w:rsidRPr="009F2E99">
        <w:t xml:space="preserve">Deutsche Telekom AG, bez môjho </w:t>
      </w:r>
      <w:r>
        <w:t xml:space="preserve">informovaného </w:t>
      </w:r>
      <w:r w:rsidRPr="009F2E99">
        <w:t xml:space="preserve">súhlasu na účely ďalších </w:t>
      </w:r>
      <w:r>
        <w:t xml:space="preserve">nezákonných </w:t>
      </w:r>
      <w:r w:rsidRPr="009F2E99">
        <w:t>automatizovaných individuálnych</w:t>
      </w:r>
      <w:r>
        <w:t xml:space="preserve"> </w:t>
      </w:r>
      <w:r w:rsidRPr="009F2E99">
        <w:t>rozhodnutí zo strany Telekomu</w:t>
      </w:r>
      <w:r>
        <w:t xml:space="preserve"> a iných poskytovateľov</w:t>
      </w:r>
      <w:r w:rsidRPr="009F2E99">
        <w:t>.</w:t>
      </w:r>
    </w:p>
    <w:p w14:paraId="2F79C0D0" w14:textId="3848CD8A" w:rsidR="003061E4" w:rsidRDefault="003061E4" w:rsidP="003061E4">
      <w:r w:rsidRPr="003061E4">
        <w:t>Spotrebitelia majú práva týkajúce sa prístupu k službám, ako je internet. Podľa nemeckého práva a</w:t>
      </w:r>
      <w:r>
        <w:t xml:space="preserve"> </w:t>
      </w:r>
      <w:r w:rsidRPr="003061E4">
        <w:t xml:space="preserve">európskych predpisov, ako je GDPR, majú spotrebitelia právo na </w:t>
      </w:r>
      <w:r w:rsidRPr="003061E4">
        <w:lastRenderedPageBreak/>
        <w:t>spravodlivý a</w:t>
      </w:r>
      <w:r>
        <w:t> </w:t>
      </w:r>
      <w:r w:rsidRPr="003061E4">
        <w:t>nediskriminačný</w:t>
      </w:r>
      <w:r>
        <w:t xml:space="preserve"> </w:t>
      </w:r>
      <w:r w:rsidRPr="003061E4">
        <w:t xml:space="preserve">prístup k službám. Ak </w:t>
      </w:r>
      <w:proofErr w:type="spellStart"/>
      <w:r w:rsidRPr="003061E4">
        <w:t>Schufa</w:t>
      </w:r>
      <w:proofErr w:type="spellEnd"/>
      <w:r>
        <w:t xml:space="preserve"> Holding AG</w:t>
      </w:r>
      <w:r w:rsidRPr="003061E4">
        <w:t xml:space="preserve"> odovzdáva informácie </w:t>
      </w:r>
      <w:r>
        <w:t xml:space="preserve">o insolvencii spotrebiteľa </w:t>
      </w:r>
      <w:r w:rsidRPr="003061E4">
        <w:t>telekomunikačnej spoločnosti a táto spoločnosť</w:t>
      </w:r>
      <w:r w:rsidRPr="003061E4">
        <w:br/>
        <w:t>na základe týchto informácií odmietne poskytnutie služieb, porušuje to práva spotrebiteľov.</w:t>
      </w:r>
      <w:r>
        <w:t xml:space="preserve"> Generálny prokurátor ani po týchto dôkazoch o porušení GDPR odmieta vyšetrovanie tohto kartelového podvodu. Dôvod? Jeho rodinný príslušník</w:t>
      </w:r>
      <w:r w:rsidR="00743864">
        <w:t xml:space="preserve"> </w:t>
      </w:r>
      <w:proofErr w:type="spellStart"/>
      <w:r w:rsidR="00743864">
        <w:t>Appel</w:t>
      </w:r>
      <w:proofErr w:type="spellEnd"/>
      <w:r w:rsidR="00743864">
        <w:t xml:space="preserve"> Frank</w:t>
      </w:r>
      <w:r>
        <w:t xml:space="preserve"> sedí v dozornej rade spoločnosti </w:t>
      </w:r>
      <w:r w:rsidRPr="009F2E99">
        <w:t>Deutsche Telekom AG</w:t>
      </w:r>
      <w:r>
        <w:t xml:space="preserve"> a porušovanie GDPR a regulačné orgány, ktoré sú v konflikte záujmov so Spolkovou vládou Nemecka, ktorá je spolumajiteľom Telekomu a súčasne na tomto podvode participuje, umožňujú tomuto podvodu</w:t>
      </w:r>
      <w:r w:rsidR="00743864">
        <w:t xml:space="preserve"> hladký priebeh do majetkových práv občanov Nemecka a EU</w:t>
      </w:r>
      <w:r>
        <w:t>!</w:t>
      </w:r>
    </w:p>
    <w:p w14:paraId="4135BFAD" w14:textId="77777777" w:rsidR="003061E4" w:rsidRDefault="003061E4" w:rsidP="009F2E99"/>
    <w:p w14:paraId="1998307A" w14:textId="77777777" w:rsidR="003061E4" w:rsidRDefault="003061E4" w:rsidP="009F2E99"/>
    <w:p w14:paraId="5553E37C" w14:textId="77777777" w:rsidR="003061E4" w:rsidRDefault="003061E4" w:rsidP="009F2E99"/>
    <w:p w14:paraId="6A5687A7" w14:textId="77777777" w:rsidR="003061E4" w:rsidRDefault="003061E4" w:rsidP="009F2E99"/>
    <w:p w14:paraId="3224D039" w14:textId="77777777" w:rsidR="003061E4" w:rsidRDefault="003061E4" w:rsidP="009F2E99"/>
    <w:p w14:paraId="65B4E877" w14:textId="77777777" w:rsidR="009F2E99" w:rsidRDefault="009F2E99"/>
    <w:p w14:paraId="09B44ED9" w14:textId="77777777" w:rsidR="009F2E99" w:rsidRDefault="009F2E99"/>
    <w:p w14:paraId="07F8E4FB" w14:textId="6987CFB1" w:rsidR="009F2E99" w:rsidRDefault="009F2E99" w:rsidP="009F2E99">
      <w:r w:rsidRPr="009F2E99">
        <w:t>Porušenie zákona a mojich práv spočíva v protiprávnom získavaní osobných údajov o mojej osobe</w:t>
      </w:r>
      <w:r>
        <w:t xml:space="preserve"> </w:t>
      </w:r>
      <w:r w:rsidRPr="009F2E99">
        <w:t xml:space="preserve">spoločnosťou </w:t>
      </w:r>
      <w:proofErr w:type="spellStart"/>
      <w:r w:rsidRPr="009F2E99">
        <w:t>Schufa</w:t>
      </w:r>
      <w:proofErr w:type="spellEnd"/>
      <w:r w:rsidRPr="009F2E99">
        <w:t xml:space="preserve"> Holding AG a v následnom predaji týchto informácií tretím stranám</w:t>
      </w:r>
      <w:r>
        <w:t xml:space="preserve"> (Telekom </w:t>
      </w:r>
      <w:proofErr w:type="spellStart"/>
      <w:r>
        <w:t>Deutschland</w:t>
      </w:r>
      <w:proofErr w:type="spellEnd"/>
      <w:r>
        <w:t>)</w:t>
      </w:r>
      <w:r w:rsidRPr="009F2E99">
        <w:t>, rovnako</w:t>
      </w:r>
      <w:r>
        <w:t xml:space="preserve"> </w:t>
      </w:r>
      <w:r w:rsidRPr="009F2E99">
        <w:t>protiprávnym spôsobom, bez môjho písomného alebo informovaného súhlasu.</w:t>
      </w:r>
      <w:r w:rsidRPr="009F2E99">
        <w:br/>
        <w:t>Zákonné povinnosti a oprávnený záujem sú dva rozdielne právne základy, na základe ktorých môžu</w:t>
      </w:r>
      <w:r>
        <w:t xml:space="preserve"> </w:t>
      </w:r>
      <w:r w:rsidRPr="009F2E99">
        <w:t>organizácie spracúvať osobné údaje podľa všeobecného nariadenia o ochrane údajov (GDPR) a</w:t>
      </w:r>
      <w:r>
        <w:t xml:space="preserve"> </w:t>
      </w:r>
      <w:r w:rsidRPr="009F2E99">
        <w:t>nemeckého spolkového zákona o ochrane údajov (BDSG).</w:t>
      </w:r>
    </w:p>
    <w:sectPr w:rsidR="009F2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66DB"/>
    <w:multiLevelType w:val="hybridMultilevel"/>
    <w:tmpl w:val="41CA550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73BD0"/>
    <w:multiLevelType w:val="hybridMultilevel"/>
    <w:tmpl w:val="A7782F6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591079">
    <w:abstractNumId w:val="0"/>
  </w:num>
  <w:num w:numId="2" w16cid:durableId="1240797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99"/>
    <w:rsid w:val="003061E4"/>
    <w:rsid w:val="00743864"/>
    <w:rsid w:val="007A3A24"/>
    <w:rsid w:val="009F2E99"/>
    <w:rsid w:val="00CF1EA2"/>
    <w:rsid w:val="00E333A9"/>
    <w:rsid w:val="00FB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61611"/>
  <w15:chartTrackingRefBased/>
  <w15:docId w15:val="{BCD5A4DD-2DC8-4325-BDEE-627B2957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9F2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F2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F2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F2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F2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F2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F2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F2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F2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F2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F2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F2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F2E9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F2E9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F2E9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F2E9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F2E9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F2E9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F2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F2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F2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F2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F2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F2E9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F2E9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F2E9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F2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F2E9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F2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Ferenc</dc:creator>
  <cp:keywords/>
  <dc:description/>
  <cp:lastModifiedBy>Peter Ferenc</cp:lastModifiedBy>
  <cp:revision>1</cp:revision>
  <dcterms:created xsi:type="dcterms:W3CDTF">2026-08-02T06:08:00Z</dcterms:created>
  <dcterms:modified xsi:type="dcterms:W3CDTF">2026-08-02T14:34:00Z</dcterms:modified>
</cp:coreProperties>
</file>