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880872</wp:posOffset>
                </wp:positionH>
                <wp:positionV relativeFrom="paragraph">
                  <wp:posOffset>237236</wp:posOffset>
                </wp:positionV>
                <wp:extent cx="57975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7296" y="9144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18.68pt;width:456.48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Navrhovateľ:</w:t>
      </w:r>
    </w:p>
    <w:p>
      <w:pPr>
        <w:pStyle w:val="Heading2"/>
        <w:spacing w:before="160"/>
        <w:jc w:val="both"/>
      </w:pPr>
      <w:r>
        <w:rPr/>
        <w:t>Peter</w:t>
      </w:r>
      <w:r>
        <w:rPr>
          <w:spacing w:val="-9"/>
        </w:rPr>
        <w:t> </w:t>
      </w:r>
      <w:r>
        <w:rPr>
          <w:spacing w:val="-2"/>
        </w:rPr>
        <w:t>Ferenc</w:t>
      </w:r>
    </w:p>
    <w:p>
      <w:pPr>
        <w:pStyle w:val="BodyText"/>
        <w:spacing w:before="24"/>
        <w:ind w:left="140"/>
        <w:jc w:val="both"/>
      </w:pPr>
      <w:r>
        <w:rPr/>
        <w:t>Rammelkam</w:t>
      </w:r>
      <w:r>
        <w:rPr>
          <w:spacing w:val="-4"/>
        </w:rPr>
        <w:t> </w:t>
      </w:r>
      <w:r>
        <w:rPr>
          <w:spacing w:val="-5"/>
        </w:rPr>
        <w:t>2,</w:t>
      </w:r>
    </w:p>
    <w:p>
      <w:pPr>
        <w:pStyle w:val="BodyText"/>
        <w:spacing w:line="259" w:lineRule="auto" w:before="24"/>
        <w:ind w:left="140" w:right="7404"/>
        <w:jc w:val="both"/>
      </w:pPr>
      <w:r>
        <w:rPr/>
        <w:t>84036</w:t>
      </w:r>
      <w:r>
        <w:rPr>
          <w:spacing w:val="-14"/>
        </w:rPr>
        <w:t> </w:t>
      </w:r>
      <w:r>
        <w:rPr/>
        <w:t>Kumhausen </w:t>
      </w:r>
      <w:hyperlink r:id="rId6">
        <w:r>
          <w:rPr>
            <w:color w:val="0562C1"/>
            <w:spacing w:val="-2"/>
            <w:u w:val="single" w:color="0562C1"/>
          </w:rPr>
          <w:t>info@foxprof.club</w:t>
        </w:r>
      </w:hyperlink>
      <w:r>
        <w:rPr>
          <w:color w:val="0562C1"/>
          <w:spacing w:val="-2"/>
          <w:u w:val="none"/>
        </w:rPr>
        <w:t> </w:t>
      </w:r>
      <w:r>
        <w:rPr>
          <w:spacing w:val="-2"/>
          <w:u w:val="none"/>
        </w:rPr>
        <w:t>Deutschland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908686</wp:posOffset>
                </wp:positionH>
                <wp:positionV relativeFrom="paragraph">
                  <wp:posOffset>54240</wp:posOffset>
                </wp:positionV>
                <wp:extent cx="55035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102pt;margin-top:4.270887pt;width:433.35pt;height:.1pt;mso-position-horizontal-relative:page;mso-position-vertical-relative:paragraph;z-index:-15728128;mso-wrap-distance-left:0;mso-wrap-distance-right:0" id="docshape3" coordorigin="1431,85" coordsize="8667,0" path="m1431,85l10098,8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1910" w:h="16840"/>
          <w:pgMar w:header="0" w:footer="1002" w:top="1360" w:bottom="1200" w:left="1275" w:right="1275"/>
          <w:pgNumType w:start="4"/>
        </w:sectPr>
      </w:pPr>
    </w:p>
    <w:p>
      <w:pPr>
        <w:spacing w:line="240" w:lineRule="auto"/>
        <w:ind w:left="164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96300" cy="786383"/>
            <wp:effectExtent l="0" t="0" r="0" b="0"/>
            <wp:docPr id="4" name="Image 4" descr="P7#y1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P7#y1 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300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"/>
        <w:ind w:left="165" w:right="0" w:firstLine="0"/>
        <w:jc w:val="left"/>
        <w:rPr>
          <w:i/>
          <w:sz w:val="18"/>
        </w:rPr>
      </w:pPr>
      <w:r>
        <w:rPr>
          <w:i/>
          <w:color w:val="44536A"/>
          <w:sz w:val="18"/>
        </w:rPr>
        <w:t>QES</w:t>
      </w:r>
      <w:r>
        <w:rPr>
          <w:i/>
          <w:color w:val="44536A"/>
          <w:spacing w:val="-2"/>
          <w:sz w:val="18"/>
        </w:rPr>
        <w:t> Signature</w:t>
      </w:r>
    </w:p>
    <w:p>
      <w:pPr>
        <w:pStyle w:val="BodyText"/>
        <w:spacing w:before="51"/>
        <w:ind w:left="166"/>
      </w:pPr>
      <w:r>
        <w:rPr/>
        <w:br w:type="column"/>
      </w:r>
      <w:r>
        <w:rPr>
          <w:spacing w:val="-2"/>
        </w:rPr>
        <w:t>Adresát:</w:t>
      </w:r>
    </w:p>
    <w:p>
      <w:pPr>
        <w:pStyle w:val="Heading2"/>
        <w:ind w:left="166"/>
      </w:pPr>
      <w:r>
        <w:rPr/>
        <w:t>Landgericht</w:t>
      </w:r>
      <w:r>
        <w:rPr>
          <w:spacing w:val="-6"/>
        </w:rPr>
        <w:t> </w:t>
      </w:r>
      <w:r>
        <w:rPr>
          <w:spacing w:val="-2"/>
        </w:rPr>
        <w:t>Landshut</w:t>
      </w:r>
    </w:p>
    <w:p>
      <w:pPr>
        <w:pStyle w:val="BodyText"/>
        <w:spacing w:before="22"/>
        <w:ind w:left="166"/>
      </w:pPr>
      <w:r>
        <w:rPr>
          <w:spacing w:val="-2"/>
        </w:rPr>
        <w:t>Maximilianstr.</w:t>
      </w:r>
      <w:r>
        <w:rPr>
          <w:spacing w:val="-8"/>
        </w:rPr>
        <w:t> </w:t>
      </w:r>
      <w:r>
        <w:rPr>
          <w:spacing w:val="-5"/>
        </w:rPr>
        <w:t>22</w:t>
      </w:r>
    </w:p>
    <w:p>
      <w:pPr>
        <w:pStyle w:val="BodyText"/>
        <w:spacing w:line="259" w:lineRule="auto" w:before="24"/>
        <w:ind w:left="164" w:right="1587" w:firstLine="2"/>
      </w:pPr>
      <w:r>
        <w:rPr/>
        <w:t>84028 Landshut </w:t>
      </w:r>
      <w:hyperlink r:id="rId8">
        <w:r>
          <w:rPr>
            <w:color w:val="0562C1"/>
            <w:spacing w:val="-2"/>
            <w:u w:val="single" w:color="0562C1"/>
          </w:rPr>
          <w:t>poststelle@ag-la.bayern.de</w:t>
        </w:r>
      </w:hyperlink>
      <w:r>
        <w:rPr>
          <w:color w:val="0562C1"/>
          <w:spacing w:val="-2"/>
          <w:u w:val="none"/>
        </w:rPr>
        <w:t> </w:t>
      </w:r>
      <w:r>
        <w:rPr>
          <w:spacing w:val="-2"/>
          <w:u w:val="none"/>
        </w:rPr>
        <w:t>Deutschland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1002" w:top="1360" w:bottom="1200" w:left="1275" w:right="1275"/>
          <w:cols w:num="2" w:equalWidth="0">
            <w:col w:w="1440" w:space="3492"/>
            <w:col w:w="4428"/>
          </w:cols>
        </w:sectPr>
      </w:pPr>
    </w:p>
    <w:p>
      <w:pPr>
        <w:pStyle w:val="BodyText"/>
        <w:spacing w:before="69"/>
        <w:rPr>
          <w:sz w:val="20"/>
        </w:rPr>
      </w:pP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755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97550" cy="9525"/>
                          <a:chExt cx="579755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97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0" h="9525">
                                <a:moveTo>
                                  <a:pt x="5797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97296" y="9144"/>
                                </a:lnTo>
                                <a:lnTo>
                                  <a:pt x="5797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5pt;height:.75pt;mso-position-horizontal-relative:char;mso-position-vertical-relative:line" id="docshapegroup4" coordorigin="0,0" coordsize="9130,15">
                <v:rect style="position:absolute;left:0;top:0;width:9130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4"/>
        <w:ind w:right="139"/>
        <w:jc w:val="right"/>
      </w:pPr>
      <w:r>
        <w:rPr/>
        <w:t>Datum:</w:t>
      </w:r>
      <w:r>
        <w:rPr>
          <w:spacing w:val="-7"/>
        </w:rPr>
        <w:t> </w:t>
      </w:r>
      <w:r>
        <w:rPr/>
        <w:t>12.</w:t>
      </w:r>
      <w:r>
        <w:rPr>
          <w:spacing w:val="-5"/>
        </w:rPr>
        <w:t> </w:t>
      </w:r>
      <w:r>
        <w:rPr/>
        <w:t>Dezember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</w:pPr>
      <w:r>
        <w:rPr/>
        <w:t>Žiadosť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okamžité</w:t>
      </w:r>
      <w:r>
        <w:rPr>
          <w:spacing w:val="-10"/>
        </w:rPr>
        <w:t> </w:t>
      </w:r>
      <w:r>
        <w:rPr/>
        <w:t>rozhodnutie</w:t>
      </w:r>
      <w:r>
        <w:rPr>
          <w:spacing w:val="-10"/>
        </w:rPr>
        <w:t> </w:t>
      </w:r>
      <w:r>
        <w:rPr/>
        <w:t>v</w:t>
      </w:r>
      <w:r>
        <w:rPr>
          <w:spacing w:val="-11"/>
        </w:rPr>
        <w:t> </w:t>
      </w:r>
      <w:r>
        <w:rPr/>
        <w:t>naliehavej</w:t>
      </w:r>
      <w:r>
        <w:rPr>
          <w:spacing w:val="-10"/>
        </w:rPr>
        <w:t> </w:t>
      </w:r>
      <w:r>
        <w:rPr>
          <w:spacing w:val="-4"/>
        </w:rPr>
        <w:t>veci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2"/>
        <w:rPr>
          <w:b/>
          <w:sz w:val="28"/>
        </w:rPr>
      </w:pPr>
    </w:p>
    <w:p>
      <w:pPr>
        <w:pStyle w:val="BodyText"/>
        <w:spacing w:before="1"/>
        <w:ind w:left="140"/>
      </w:pPr>
      <w:r>
        <w:rPr>
          <w:b/>
        </w:rPr>
        <w:t>Predmet:</w:t>
      </w:r>
      <w:r>
        <w:rPr>
          <w:b/>
          <w:spacing w:val="-7"/>
        </w:rPr>
        <w:t> </w:t>
      </w:r>
      <w:r>
        <w:rPr/>
        <w:t>„Žiadosť</w:t>
      </w:r>
      <w:r>
        <w:rPr>
          <w:spacing w:val="-9"/>
        </w:rPr>
        <w:t> </w:t>
      </w:r>
      <w:r>
        <w:rPr/>
        <w:t>o</w:t>
      </w:r>
      <w:r>
        <w:rPr>
          <w:spacing w:val="-7"/>
        </w:rPr>
        <w:t> </w:t>
      </w:r>
      <w:r>
        <w:rPr/>
        <w:t>okamžité</w:t>
      </w:r>
      <w:r>
        <w:rPr>
          <w:spacing w:val="-7"/>
        </w:rPr>
        <w:t> </w:t>
      </w:r>
      <w:r>
        <w:rPr/>
        <w:t>rozhodnutie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základe</w:t>
      </w:r>
      <w:r>
        <w:rPr>
          <w:spacing w:val="-9"/>
        </w:rPr>
        <w:t> </w:t>
      </w:r>
      <w:r>
        <w:rPr/>
        <w:t>predložených</w:t>
      </w:r>
      <w:r>
        <w:rPr>
          <w:spacing w:val="-8"/>
        </w:rPr>
        <w:t> </w:t>
      </w:r>
      <w:r>
        <w:rPr/>
        <w:t>dôkazov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>
          <w:spacing w:val="-2"/>
        </w:rPr>
        <w:t>rámci</w:t>
      </w:r>
    </w:p>
    <w:p>
      <w:pPr>
        <w:pStyle w:val="BodyText"/>
        <w:spacing w:before="24"/>
        <w:ind w:left="141"/>
      </w:pPr>
      <w:r>
        <w:rPr/>
        <w:t>predbežného</w:t>
      </w:r>
      <w:r>
        <w:rPr>
          <w:spacing w:val="-9"/>
        </w:rPr>
        <w:t> </w:t>
      </w:r>
      <w:r>
        <w:rPr/>
        <w:t>opatrenia</w:t>
      </w:r>
      <w:r>
        <w:rPr>
          <w:spacing w:val="-10"/>
        </w:rPr>
        <w:t> </w:t>
      </w:r>
      <w:r>
        <w:rPr/>
        <w:t>vo</w:t>
      </w:r>
      <w:r>
        <w:rPr>
          <w:spacing w:val="-7"/>
        </w:rPr>
        <w:t> </w:t>
      </w:r>
      <w:r>
        <w:rPr/>
        <w:t>veci:</w:t>
      </w:r>
      <w:r>
        <w:rPr>
          <w:spacing w:val="-8"/>
        </w:rPr>
        <w:t> </w:t>
      </w:r>
      <w:r>
        <w:rPr/>
        <w:t>Rechtssache</w:t>
      </w:r>
      <w:r>
        <w:rPr>
          <w:spacing w:val="-7"/>
        </w:rPr>
        <w:t> </w:t>
      </w:r>
      <w:r>
        <w:rPr/>
        <w:t>Nr.</w:t>
      </w:r>
      <w:r>
        <w:rPr>
          <w:spacing w:val="-7"/>
        </w:rPr>
        <w:t> </w:t>
      </w:r>
      <w:r>
        <w:rPr/>
        <w:t>23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>
          <w:spacing w:val="-2"/>
        </w:rPr>
        <w:t>2699/24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140"/>
      </w:pPr>
      <w:r>
        <w:rPr/>
        <w:t>Vážený</w:t>
      </w:r>
      <w:r>
        <w:rPr>
          <w:spacing w:val="-13"/>
        </w:rPr>
        <w:t> </w:t>
      </w:r>
      <w:r>
        <w:rPr/>
        <w:t>súd</w:t>
      </w:r>
      <w:r>
        <w:rPr>
          <w:spacing w:val="-12"/>
        </w:rPr>
        <w:t> </w:t>
      </w:r>
      <w:r>
        <w:rPr>
          <w:spacing w:val="-2"/>
        </w:rPr>
        <w:t>Landshut,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59" w:lineRule="auto"/>
        <w:ind w:left="140" w:right="359"/>
        <w:jc w:val="both"/>
      </w:pPr>
      <w:r>
        <w:rPr/>
        <w:t>Na</w:t>
      </w:r>
      <w:r>
        <w:rPr>
          <w:spacing w:val="-3"/>
        </w:rPr>
        <w:t> </w:t>
      </w:r>
      <w:r>
        <w:rPr/>
        <w:t>základe</w:t>
      </w:r>
      <w:r>
        <w:rPr>
          <w:spacing w:val="-3"/>
        </w:rPr>
        <w:t> </w:t>
      </w:r>
      <w:r>
        <w:rPr/>
        <w:t>§</w:t>
      </w:r>
      <w:r>
        <w:rPr>
          <w:spacing w:val="-5"/>
        </w:rPr>
        <w:t> </w:t>
      </w:r>
      <w:r>
        <w:rPr/>
        <w:t>937</w:t>
      </w:r>
      <w:r>
        <w:rPr>
          <w:spacing w:val="-5"/>
        </w:rPr>
        <w:t> </w:t>
      </w:r>
      <w:r>
        <w:rPr/>
        <w:t>ods.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ZPO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</w:t>
      </w:r>
      <w:r>
        <w:rPr>
          <w:spacing w:val="-4"/>
        </w:rPr>
        <w:t> </w:t>
      </w:r>
      <w:r>
        <w:rPr/>
        <w:t>súlade</w:t>
      </w:r>
      <w:r>
        <w:rPr>
          <w:spacing w:val="-5"/>
        </w:rPr>
        <w:t> </w:t>
      </w:r>
      <w:r>
        <w:rPr/>
        <w:t>so</w:t>
      </w:r>
      <w:r>
        <w:rPr>
          <w:spacing w:val="-3"/>
        </w:rPr>
        <w:t> </w:t>
      </w:r>
      <w:r>
        <w:rPr/>
        <w:t>zásadou</w:t>
      </w:r>
      <w:r>
        <w:rPr>
          <w:spacing w:val="-5"/>
        </w:rPr>
        <w:t> </w:t>
      </w:r>
      <w:r>
        <w:rPr/>
        <w:t>účinnej</w:t>
      </w:r>
      <w:r>
        <w:rPr>
          <w:spacing w:val="-6"/>
        </w:rPr>
        <w:t> </w:t>
      </w:r>
      <w:r>
        <w:rPr/>
        <w:t>právnej</w:t>
      </w:r>
      <w:r>
        <w:rPr>
          <w:spacing w:val="-6"/>
        </w:rPr>
        <w:t> </w:t>
      </w:r>
      <w:r>
        <w:rPr/>
        <w:t>ochrany</w:t>
      </w:r>
      <w:r>
        <w:rPr>
          <w:spacing w:val="-6"/>
        </w:rPr>
        <w:t> </w:t>
      </w:r>
      <w:r>
        <w:rPr/>
        <w:t>podľa</w:t>
      </w:r>
      <w:r>
        <w:rPr>
          <w:spacing w:val="-3"/>
        </w:rPr>
        <w:t> </w:t>
      </w:r>
      <w:r>
        <w:rPr/>
        <w:t>článku</w:t>
      </w:r>
      <w:r>
        <w:rPr>
          <w:spacing w:val="-5"/>
        </w:rPr>
        <w:t> </w:t>
      </w:r>
      <w:r>
        <w:rPr/>
        <w:t>19 ods.</w:t>
      </w:r>
      <w:r>
        <w:rPr>
          <w:spacing w:val="-7"/>
        </w:rPr>
        <w:t> </w:t>
      </w:r>
      <w:r>
        <w:rPr/>
        <w:t>4</w:t>
      </w:r>
      <w:r>
        <w:rPr>
          <w:spacing w:val="-6"/>
        </w:rPr>
        <w:t> </w:t>
      </w:r>
      <w:r>
        <w:rPr/>
        <w:t>Grundgesetz</w:t>
      </w:r>
      <w:r>
        <w:rPr>
          <w:spacing w:val="-6"/>
        </w:rPr>
        <w:t> </w:t>
      </w:r>
      <w:r>
        <w:rPr/>
        <w:t>sa</w:t>
      </w:r>
      <w:r>
        <w:rPr>
          <w:spacing w:val="-6"/>
        </w:rPr>
        <w:t> </w:t>
      </w:r>
      <w:r>
        <w:rPr/>
        <w:t>týmto</w:t>
      </w:r>
      <w:r>
        <w:rPr>
          <w:spacing w:val="-8"/>
        </w:rPr>
        <w:t> </w:t>
      </w:r>
      <w:r>
        <w:rPr/>
        <w:t>domáham</w:t>
      </w:r>
      <w:r>
        <w:rPr>
          <w:spacing w:val="-6"/>
        </w:rPr>
        <w:t> </w:t>
      </w:r>
      <w:r>
        <w:rPr/>
        <w:t>okamžitého</w:t>
      </w:r>
      <w:r>
        <w:rPr>
          <w:spacing w:val="-6"/>
        </w:rPr>
        <w:t> </w:t>
      </w:r>
      <w:r>
        <w:rPr/>
        <w:t>rozhodnutia</w:t>
      </w:r>
      <w:r>
        <w:rPr>
          <w:spacing w:val="-9"/>
        </w:rPr>
        <w:t> </w:t>
      </w:r>
      <w:r>
        <w:rPr/>
        <w:t>vo</w:t>
      </w:r>
      <w:r>
        <w:rPr>
          <w:spacing w:val="-6"/>
        </w:rPr>
        <w:t> </w:t>
      </w:r>
      <w:r>
        <w:rPr/>
        <w:t>veci</w:t>
      </w:r>
      <w:r>
        <w:rPr>
          <w:spacing w:val="-9"/>
        </w:rPr>
        <w:t> </w:t>
      </w:r>
      <w:r>
        <w:rPr/>
        <w:t>Rechtssache</w:t>
      </w:r>
      <w:r>
        <w:rPr>
          <w:spacing w:val="-6"/>
        </w:rPr>
        <w:t> </w:t>
      </w:r>
      <w:r>
        <w:rPr/>
        <w:t>Nr.</w:t>
      </w:r>
      <w:r>
        <w:rPr>
          <w:spacing w:val="-10"/>
        </w:rPr>
        <w:t> </w:t>
      </w:r>
      <w:r>
        <w:rPr/>
        <w:t>23 O 2699/24.</w:t>
      </w:r>
    </w:p>
    <w:p>
      <w:pPr>
        <w:pStyle w:val="BodyText"/>
        <w:spacing w:before="159"/>
        <w:ind w:left="140"/>
      </w:pPr>
      <w:r>
        <w:rPr>
          <w:spacing w:val="-2"/>
        </w:rPr>
        <w:t>Odôvodnenie: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59" w:lineRule="auto" w:before="185" w:after="0"/>
        <w:ind w:left="860" w:right="151" w:hanging="360"/>
        <w:jc w:val="left"/>
        <w:rPr>
          <w:sz w:val="24"/>
        </w:rPr>
      </w:pPr>
      <w:r>
        <w:rPr>
          <w:sz w:val="24"/>
        </w:rPr>
        <w:t>Mimoriadna naliehavosť: Žiadam o predbežné opatrenie s okamžitým účinkom, aby</w:t>
      </w:r>
      <w:r>
        <w:rPr>
          <w:spacing w:val="40"/>
          <w:sz w:val="24"/>
        </w:rPr>
        <w:t> </w:t>
      </w:r>
      <w:r>
        <w:rPr>
          <w:sz w:val="24"/>
        </w:rPr>
        <w:t>sa zastavili tieto nezákonné praktiky telekomunikačných spoločností a agentúry Schufa Holding AG, ktoré pokračujú v porušovaní mojich práv a práv občanov Nemecka a EÚ. Každé ďalšie omeškanie rozhodnutia umožňuje pokračovanie tejto činnosti,</w:t>
      </w:r>
      <w:r>
        <w:rPr>
          <w:spacing w:val="-12"/>
          <w:sz w:val="24"/>
        </w:rPr>
        <w:t> </w:t>
      </w:r>
      <w:r>
        <w:rPr>
          <w:sz w:val="24"/>
        </w:rPr>
        <w:t>čím</w:t>
      </w:r>
      <w:r>
        <w:rPr>
          <w:spacing w:val="-10"/>
          <w:sz w:val="24"/>
        </w:rPr>
        <w:t> </w:t>
      </w:r>
      <w:r>
        <w:rPr>
          <w:sz w:val="24"/>
        </w:rPr>
        <w:t>vzniká</w:t>
      </w:r>
      <w:r>
        <w:rPr>
          <w:spacing w:val="-12"/>
          <w:sz w:val="24"/>
        </w:rPr>
        <w:t> </w:t>
      </w:r>
      <w:r>
        <w:rPr>
          <w:sz w:val="24"/>
        </w:rPr>
        <w:t>rozsiahla</w:t>
      </w:r>
      <w:r>
        <w:rPr>
          <w:spacing w:val="-10"/>
          <w:sz w:val="24"/>
        </w:rPr>
        <w:t> </w:t>
      </w:r>
      <w:r>
        <w:rPr>
          <w:sz w:val="24"/>
        </w:rPr>
        <w:t>škoda</w:t>
      </w:r>
      <w:r>
        <w:rPr>
          <w:spacing w:val="-10"/>
          <w:sz w:val="24"/>
        </w:rPr>
        <w:t> </w:t>
      </w:r>
      <w:r>
        <w:rPr>
          <w:sz w:val="24"/>
        </w:rPr>
        <w:t>občanom,</w:t>
      </w:r>
      <w:r>
        <w:rPr>
          <w:spacing w:val="-12"/>
          <w:sz w:val="24"/>
        </w:rPr>
        <w:t> </w:t>
      </w:r>
      <w:r>
        <w:rPr>
          <w:sz w:val="24"/>
        </w:rPr>
        <w:t>nakoľko</w:t>
      </w:r>
      <w:r>
        <w:rPr>
          <w:spacing w:val="-10"/>
          <w:sz w:val="24"/>
        </w:rPr>
        <w:t> </w:t>
      </w:r>
      <w:r>
        <w:rPr>
          <w:sz w:val="24"/>
        </w:rPr>
        <w:t>sú</w:t>
      </w:r>
      <w:r>
        <w:rPr>
          <w:spacing w:val="-9"/>
          <w:sz w:val="24"/>
        </w:rPr>
        <w:t> </w:t>
      </w:r>
      <w:r>
        <w:rPr>
          <w:sz w:val="24"/>
        </w:rPr>
        <w:t>systematicky</w:t>
      </w:r>
      <w:r>
        <w:rPr>
          <w:spacing w:val="-10"/>
          <w:sz w:val="24"/>
        </w:rPr>
        <w:t> </w:t>
      </w:r>
      <w:r>
        <w:rPr>
          <w:sz w:val="24"/>
        </w:rPr>
        <w:t>narušované</w:t>
      </w:r>
      <w:r>
        <w:rPr>
          <w:spacing w:val="-11"/>
          <w:sz w:val="24"/>
        </w:rPr>
        <w:t> </w:t>
      </w:r>
      <w:r>
        <w:rPr>
          <w:sz w:val="24"/>
        </w:rPr>
        <w:t>ich základné</w:t>
      </w:r>
      <w:r>
        <w:rPr>
          <w:spacing w:val="-9"/>
          <w:sz w:val="24"/>
        </w:rPr>
        <w:t> </w:t>
      </w:r>
      <w:r>
        <w:rPr>
          <w:sz w:val="24"/>
        </w:rPr>
        <w:t>práva.</w:t>
      </w:r>
      <w:r>
        <w:rPr>
          <w:spacing w:val="-9"/>
          <w:sz w:val="24"/>
        </w:rPr>
        <w:t> </w:t>
      </w:r>
      <w:r>
        <w:rPr>
          <w:sz w:val="24"/>
        </w:rPr>
        <w:t>Pokračujúce</w:t>
      </w:r>
      <w:r>
        <w:rPr>
          <w:spacing w:val="-7"/>
          <w:sz w:val="24"/>
        </w:rPr>
        <w:t> </w:t>
      </w:r>
      <w:r>
        <w:rPr>
          <w:sz w:val="24"/>
        </w:rPr>
        <w:t>praktiky</w:t>
      </w:r>
      <w:r>
        <w:rPr>
          <w:spacing w:val="-8"/>
          <w:sz w:val="24"/>
        </w:rPr>
        <w:t> </w:t>
      </w:r>
      <w:r>
        <w:rPr>
          <w:sz w:val="24"/>
        </w:rPr>
        <w:t>mi</w:t>
      </w:r>
      <w:r>
        <w:rPr>
          <w:spacing w:val="-7"/>
          <w:sz w:val="24"/>
        </w:rPr>
        <w:t> </w:t>
      </w:r>
      <w:r>
        <w:rPr>
          <w:sz w:val="24"/>
        </w:rPr>
        <w:t>spôsobujú</w:t>
      </w:r>
      <w:r>
        <w:rPr>
          <w:spacing w:val="-6"/>
          <w:sz w:val="24"/>
        </w:rPr>
        <w:t> </w:t>
      </w:r>
      <w:r>
        <w:rPr>
          <w:sz w:val="24"/>
        </w:rPr>
        <w:t>značnú</w:t>
      </w:r>
      <w:r>
        <w:rPr>
          <w:spacing w:val="-6"/>
          <w:sz w:val="24"/>
        </w:rPr>
        <w:t> </w:t>
      </w:r>
      <w:r>
        <w:rPr>
          <w:sz w:val="24"/>
        </w:rPr>
        <w:t>ﬁnančnú,</w:t>
      </w:r>
      <w:r>
        <w:rPr>
          <w:spacing w:val="-7"/>
          <w:sz w:val="24"/>
        </w:rPr>
        <w:t> </w:t>
      </w:r>
      <w:r>
        <w:rPr>
          <w:sz w:val="24"/>
        </w:rPr>
        <w:t>psychickú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stres a časovú ujmu.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56" w:lineRule="auto" w:before="0" w:after="0"/>
        <w:ind w:left="860" w:right="670" w:hanging="360"/>
        <w:jc w:val="left"/>
        <w:rPr>
          <w:sz w:val="24"/>
        </w:rPr>
      </w:pPr>
      <w:r>
        <w:rPr>
          <w:sz w:val="24"/>
        </w:rPr>
        <w:t>Jednoznačnosť</w:t>
      </w:r>
      <w:r>
        <w:rPr>
          <w:spacing w:val="-11"/>
          <w:sz w:val="24"/>
        </w:rPr>
        <w:t> </w:t>
      </w:r>
      <w:r>
        <w:rPr>
          <w:sz w:val="24"/>
        </w:rPr>
        <w:t>dôkazov:</w:t>
      </w:r>
      <w:r>
        <w:rPr>
          <w:spacing w:val="-11"/>
          <w:sz w:val="24"/>
        </w:rPr>
        <w:t> </w:t>
      </w:r>
      <w:r>
        <w:rPr>
          <w:sz w:val="24"/>
        </w:rPr>
        <w:t>Predložené</w:t>
      </w:r>
      <w:r>
        <w:rPr>
          <w:spacing w:val="-11"/>
          <w:sz w:val="24"/>
        </w:rPr>
        <w:t> </w:t>
      </w:r>
      <w:r>
        <w:rPr>
          <w:sz w:val="24"/>
        </w:rPr>
        <w:t>dôkazy</w:t>
      </w:r>
      <w:r>
        <w:rPr>
          <w:spacing w:val="-10"/>
          <w:sz w:val="24"/>
        </w:rPr>
        <w:t> </w:t>
      </w:r>
      <w:r>
        <w:rPr>
          <w:sz w:val="24"/>
        </w:rPr>
        <w:t>jasne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nespochybniteľne</w:t>
      </w:r>
      <w:r>
        <w:rPr>
          <w:spacing w:val="-9"/>
          <w:sz w:val="24"/>
        </w:rPr>
        <w:t> </w:t>
      </w:r>
      <w:r>
        <w:rPr>
          <w:sz w:val="24"/>
        </w:rPr>
        <w:t>podporujú moju žiadosť. Sú v súlade s § 940 ZPO a dokladujú naliehavú potrebu okamžitej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type w:val="continuous"/>
          <w:pgSz w:w="11910" w:h="16840"/>
          <w:pgMar w:header="0" w:footer="1002" w:top="1360" w:bottom="1200" w:left="1275" w:right="1275"/>
        </w:sectPr>
      </w:pPr>
    </w:p>
    <w:p>
      <w:pPr>
        <w:pStyle w:val="BodyText"/>
        <w:spacing w:line="259" w:lineRule="auto" w:before="37"/>
        <w:ind w:left="861" w:right="133"/>
      </w:pPr>
      <w:r>
        <w:rPr/>
        <w:t>súdnej</w:t>
      </w:r>
      <w:r>
        <w:rPr>
          <w:spacing w:val="-10"/>
        </w:rPr>
        <w:t> </w:t>
      </w:r>
      <w:r>
        <w:rPr/>
        <w:t>ochrany.</w:t>
      </w:r>
      <w:r>
        <w:rPr>
          <w:spacing w:val="-13"/>
        </w:rPr>
        <w:t> </w:t>
      </w:r>
      <w:r>
        <w:rPr/>
        <w:t>Vo</w:t>
      </w:r>
      <w:r>
        <w:rPr>
          <w:spacing w:val="-12"/>
        </w:rPr>
        <w:t> </w:t>
      </w:r>
      <w:r>
        <w:rPr/>
        <w:t>svetle</w:t>
      </w:r>
      <w:r>
        <w:rPr>
          <w:spacing w:val="-10"/>
        </w:rPr>
        <w:t> </w:t>
      </w:r>
      <w:r>
        <w:rPr/>
        <w:t>týchto</w:t>
      </w:r>
      <w:r>
        <w:rPr>
          <w:spacing w:val="-12"/>
        </w:rPr>
        <w:t> </w:t>
      </w:r>
      <w:r>
        <w:rPr/>
        <w:t>dôkazov</w:t>
      </w:r>
      <w:r>
        <w:rPr>
          <w:spacing w:val="-11"/>
        </w:rPr>
        <w:t> </w:t>
      </w:r>
      <w:r>
        <w:rPr/>
        <w:t>neexistuje</w:t>
      </w:r>
      <w:r>
        <w:rPr>
          <w:spacing w:val="-12"/>
        </w:rPr>
        <w:t> </w:t>
      </w:r>
      <w:r>
        <w:rPr/>
        <w:t>právny</w:t>
      </w:r>
      <w:r>
        <w:rPr>
          <w:spacing w:val="-11"/>
        </w:rPr>
        <w:t> </w:t>
      </w:r>
      <w:r>
        <w:rPr/>
        <w:t>ani</w:t>
      </w:r>
      <w:r>
        <w:rPr>
          <w:spacing w:val="-13"/>
        </w:rPr>
        <w:t> </w:t>
      </w:r>
      <w:r>
        <w:rPr/>
        <w:t>faktický</w:t>
      </w:r>
      <w:r>
        <w:rPr>
          <w:spacing w:val="-11"/>
        </w:rPr>
        <w:t> </w:t>
      </w:r>
      <w:r>
        <w:rPr/>
        <w:t>dôvod</w:t>
      </w:r>
      <w:r>
        <w:rPr>
          <w:spacing w:val="-9"/>
        </w:rPr>
        <w:t> </w:t>
      </w:r>
      <w:r>
        <w:rPr/>
        <w:t>na ďalšie prieťahy.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59" w:lineRule="auto" w:before="1" w:after="0"/>
        <w:ind w:left="860" w:right="298" w:hanging="360"/>
        <w:jc w:val="left"/>
        <w:rPr>
          <w:sz w:val="24"/>
        </w:rPr>
      </w:pPr>
      <w:r>
        <w:rPr>
          <w:b/>
          <w:sz w:val="24"/>
        </w:rPr>
        <w:t>Povinnosť súdu konať bezodkladne: </w:t>
      </w:r>
      <w:r>
        <w:rPr>
          <w:sz w:val="24"/>
        </w:rPr>
        <w:t>V zmysle § 937 ods. 2 ZPO má súd povinnosť rozhodnúť v čo najkratšom čase. S ohľadom na charakter predbežného opatrenia je maximálna</w:t>
      </w:r>
      <w:r>
        <w:rPr>
          <w:spacing w:val="-5"/>
          <w:sz w:val="24"/>
        </w:rPr>
        <w:t> </w:t>
      </w:r>
      <w:r>
        <w:rPr>
          <w:sz w:val="24"/>
        </w:rPr>
        <w:t>lehota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rozhodnutie</w:t>
      </w:r>
      <w:r>
        <w:rPr>
          <w:spacing w:val="-5"/>
          <w:sz w:val="24"/>
        </w:rPr>
        <w:t> </w:t>
      </w:r>
      <w:r>
        <w:rPr>
          <w:sz w:val="24"/>
        </w:rPr>
        <w:t>24</w:t>
      </w:r>
      <w:r>
        <w:rPr>
          <w:spacing w:val="-5"/>
          <w:sz w:val="24"/>
        </w:rPr>
        <w:t> </w:t>
      </w:r>
      <w:r>
        <w:rPr>
          <w:sz w:val="24"/>
        </w:rPr>
        <w:t>až</w:t>
      </w:r>
      <w:r>
        <w:rPr>
          <w:spacing w:val="-4"/>
          <w:sz w:val="24"/>
        </w:rPr>
        <w:t> </w:t>
      </w:r>
      <w:r>
        <w:rPr>
          <w:sz w:val="24"/>
        </w:rPr>
        <w:t>72</w:t>
      </w:r>
      <w:r>
        <w:rPr>
          <w:spacing w:val="-5"/>
          <w:sz w:val="24"/>
        </w:rPr>
        <w:t> </w:t>
      </w:r>
      <w:r>
        <w:rPr>
          <w:sz w:val="24"/>
        </w:rPr>
        <w:t>hodín</w:t>
      </w:r>
      <w:r>
        <w:rPr>
          <w:spacing w:val="-7"/>
          <w:sz w:val="24"/>
        </w:rPr>
        <w:t> </w:t>
      </w:r>
      <w:r>
        <w:rPr>
          <w:sz w:val="24"/>
        </w:rPr>
        <w:t>pri</w:t>
      </w:r>
      <w:r>
        <w:rPr>
          <w:spacing w:val="-5"/>
          <w:sz w:val="24"/>
        </w:rPr>
        <w:t> </w:t>
      </w:r>
      <w:r>
        <w:rPr>
          <w:sz w:val="24"/>
        </w:rPr>
        <w:t>naliehavých</w:t>
      </w:r>
      <w:r>
        <w:rPr>
          <w:spacing w:val="-4"/>
          <w:sz w:val="24"/>
        </w:rPr>
        <w:t> </w:t>
      </w:r>
      <w:r>
        <w:rPr>
          <w:sz w:val="24"/>
        </w:rPr>
        <w:t>veciach</w:t>
      </w:r>
      <w:r>
        <w:rPr>
          <w:spacing w:val="-7"/>
          <w:sz w:val="24"/>
        </w:rPr>
        <w:t> </w:t>
      </w:r>
      <w:r>
        <w:rPr>
          <w:sz w:val="24"/>
        </w:rPr>
        <w:t>tohto</w:t>
      </w:r>
      <w:r>
        <w:rPr>
          <w:spacing w:val="-7"/>
          <w:sz w:val="24"/>
        </w:rPr>
        <w:t> </w:t>
      </w:r>
      <w:r>
        <w:rPr>
          <w:sz w:val="24"/>
        </w:rPr>
        <w:t>typu.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59" w:lineRule="auto" w:before="0" w:after="0"/>
        <w:ind w:left="860" w:right="391" w:hanging="360"/>
        <w:jc w:val="left"/>
        <w:rPr>
          <w:sz w:val="24"/>
        </w:rPr>
      </w:pPr>
      <w:r>
        <w:rPr>
          <w:b/>
          <w:sz w:val="24"/>
        </w:rPr>
        <w:t>Ochrana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práv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princíp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proporcionality:</w:t>
      </w:r>
      <w:r>
        <w:rPr>
          <w:b/>
          <w:spacing w:val="-9"/>
          <w:sz w:val="24"/>
        </w:rPr>
        <w:t> </w:t>
      </w:r>
      <w:r>
        <w:rPr>
          <w:sz w:val="24"/>
        </w:rPr>
        <w:t>Podľa</w:t>
      </w:r>
      <w:r>
        <w:rPr>
          <w:spacing w:val="-8"/>
          <w:sz w:val="24"/>
        </w:rPr>
        <w:t> </w:t>
      </w:r>
      <w:r>
        <w:rPr>
          <w:sz w:val="24"/>
        </w:rPr>
        <w:t>článku</w:t>
      </w:r>
      <w:r>
        <w:rPr>
          <w:spacing w:val="-7"/>
          <w:sz w:val="24"/>
        </w:rPr>
        <w:t> </w:t>
      </w:r>
      <w:r>
        <w:rPr>
          <w:sz w:val="24"/>
        </w:rPr>
        <w:t>22</w:t>
      </w:r>
      <w:r>
        <w:rPr>
          <w:spacing w:val="-8"/>
          <w:sz w:val="24"/>
        </w:rPr>
        <w:t> </w:t>
      </w:r>
      <w:r>
        <w:rPr>
          <w:sz w:val="24"/>
        </w:rPr>
        <w:t>GDPR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zásad</w:t>
      </w:r>
      <w:r>
        <w:rPr>
          <w:spacing w:val="-9"/>
          <w:sz w:val="24"/>
        </w:rPr>
        <w:t> </w:t>
      </w:r>
      <w:r>
        <w:rPr>
          <w:sz w:val="24"/>
        </w:rPr>
        <w:t>zakotvených v ZPO majú občania právo na rýchle zastavenie praktík, ktoré predstavujú vážne ohrozenie ich základných práv. Sudca musí rozhodnúť okamžite, aby ochránil tieto práva a zabránil ďalším škodám.</w:t>
      </w:r>
    </w:p>
    <w:p>
      <w:pPr>
        <w:pStyle w:val="BodyText"/>
        <w:spacing w:before="158"/>
        <w:ind w:left="140"/>
      </w:pPr>
      <w:r>
        <w:rPr/>
        <w:t>Návrh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rozhodnutie: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59" w:lineRule="auto" w:before="183" w:after="0"/>
        <w:ind w:left="860" w:right="279" w:hanging="360"/>
        <w:jc w:val="left"/>
        <w:rPr>
          <w:sz w:val="24"/>
        </w:rPr>
      </w:pPr>
      <w:r>
        <w:rPr>
          <w:sz w:val="24"/>
        </w:rPr>
        <w:t>Vydať predbežné opatrenie, ktorým sa okamžite nariaďuje spoločnostiam Schufa Holding</w:t>
      </w:r>
      <w:r>
        <w:rPr>
          <w:spacing w:val="-9"/>
          <w:sz w:val="24"/>
        </w:rPr>
        <w:t> </w:t>
      </w:r>
      <w:r>
        <w:rPr>
          <w:sz w:val="24"/>
        </w:rPr>
        <w:t>AG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Deutsche</w:t>
      </w:r>
      <w:r>
        <w:rPr>
          <w:spacing w:val="-8"/>
          <w:sz w:val="24"/>
        </w:rPr>
        <w:t> </w:t>
      </w:r>
      <w:r>
        <w:rPr>
          <w:sz w:val="24"/>
        </w:rPr>
        <w:t>Telekom</w:t>
      </w:r>
      <w:r>
        <w:rPr>
          <w:spacing w:val="-8"/>
          <w:sz w:val="24"/>
        </w:rPr>
        <w:t> </w:t>
      </w:r>
      <w:r>
        <w:rPr>
          <w:sz w:val="24"/>
        </w:rPr>
        <w:t>AG</w:t>
      </w:r>
      <w:r>
        <w:rPr>
          <w:spacing w:val="-11"/>
          <w:sz w:val="24"/>
        </w:rPr>
        <w:t> </w:t>
      </w:r>
      <w:r>
        <w:rPr>
          <w:sz w:val="24"/>
        </w:rPr>
        <w:t>zastavenie</w:t>
      </w:r>
      <w:r>
        <w:rPr>
          <w:spacing w:val="-10"/>
          <w:sz w:val="24"/>
        </w:rPr>
        <w:t> </w:t>
      </w:r>
      <w:r>
        <w:rPr>
          <w:sz w:val="24"/>
        </w:rPr>
        <w:t>všetkých</w:t>
      </w:r>
      <w:r>
        <w:rPr>
          <w:spacing w:val="-7"/>
          <w:sz w:val="24"/>
        </w:rPr>
        <w:t> </w:t>
      </w:r>
      <w:r>
        <w:rPr>
          <w:sz w:val="24"/>
        </w:rPr>
        <w:t>aktivít,</w:t>
      </w:r>
      <w:r>
        <w:rPr>
          <w:spacing w:val="-8"/>
          <w:sz w:val="24"/>
        </w:rPr>
        <w:t> </w:t>
      </w:r>
      <w:r>
        <w:rPr>
          <w:sz w:val="24"/>
        </w:rPr>
        <w:t>ktoré</w:t>
      </w:r>
      <w:r>
        <w:rPr>
          <w:spacing w:val="-10"/>
          <w:sz w:val="24"/>
        </w:rPr>
        <w:t> </w:t>
      </w:r>
      <w:r>
        <w:rPr>
          <w:sz w:val="24"/>
        </w:rPr>
        <w:t>porušujú</w:t>
      </w:r>
      <w:r>
        <w:rPr>
          <w:spacing w:val="-7"/>
          <w:sz w:val="24"/>
        </w:rPr>
        <w:t> </w:t>
      </w:r>
      <w:r>
        <w:rPr>
          <w:sz w:val="24"/>
        </w:rPr>
        <w:t>GDPR a základné práva občanov.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59" w:lineRule="auto" w:before="0" w:after="0"/>
        <w:ind w:left="860" w:right="1162" w:hanging="360"/>
        <w:jc w:val="left"/>
        <w:rPr>
          <w:sz w:val="24"/>
        </w:rPr>
      </w:pPr>
      <w:r>
        <w:rPr>
          <w:sz w:val="24"/>
        </w:rPr>
        <w:t>Uložiť</w:t>
      </w:r>
      <w:r>
        <w:rPr>
          <w:spacing w:val="-7"/>
          <w:sz w:val="24"/>
        </w:rPr>
        <w:t> </w:t>
      </w:r>
      <w:r>
        <w:rPr>
          <w:sz w:val="24"/>
        </w:rPr>
        <w:t>povinnosť</w:t>
      </w:r>
      <w:r>
        <w:rPr>
          <w:spacing w:val="-9"/>
          <w:sz w:val="24"/>
        </w:rPr>
        <w:t> </w:t>
      </w:r>
      <w:r>
        <w:rPr>
          <w:sz w:val="24"/>
        </w:rPr>
        <w:t>obom</w:t>
      </w:r>
      <w:r>
        <w:rPr>
          <w:spacing w:val="-10"/>
          <w:sz w:val="24"/>
        </w:rPr>
        <w:t> </w:t>
      </w:r>
      <w:r>
        <w:rPr>
          <w:sz w:val="24"/>
        </w:rPr>
        <w:t>žalovaným</w:t>
      </w:r>
      <w:r>
        <w:rPr>
          <w:spacing w:val="-7"/>
          <w:sz w:val="24"/>
        </w:rPr>
        <w:t> </w:t>
      </w:r>
      <w:r>
        <w:rPr>
          <w:sz w:val="24"/>
        </w:rPr>
        <w:t>uhradiť</w:t>
      </w:r>
      <w:r>
        <w:rPr>
          <w:spacing w:val="-7"/>
          <w:sz w:val="24"/>
        </w:rPr>
        <w:t> </w:t>
      </w:r>
      <w:r>
        <w:rPr>
          <w:sz w:val="24"/>
        </w:rPr>
        <w:t>moje</w:t>
      </w:r>
      <w:r>
        <w:rPr>
          <w:spacing w:val="-9"/>
          <w:sz w:val="24"/>
        </w:rPr>
        <w:t> </w:t>
      </w:r>
      <w:r>
        <w:rPr>
          <w:sz w:val="24"/>
        </w:rPr>
        <w:t>odškodné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plnej</w:t>
      </w:r>
      <w:r>
        <w:rPr>
          <w:spacing w:val="-7"/>
          <w:sz w:val="24"/>
        </w:rPr>
        <w:t> </w:t>
      </w:r>
      <w:r>
        <w:rPr>
          <w:sz w:val="24"/>
        </w:rPr>
        <w:t>výške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čo najkratšom čase.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4"/>
        </w:rPr>
      </w:pPr>
      <w:r>
        <w:rPr>
          <w:sz w:val="24"/>
        </w:rPr>
        <w:t>Opatrením</w:t>
      </w:r>
      <w:r>
        <w:rPr>
          <w:spacing w:val="-11"/>
          <w:sz w:val="24"/>
        </w:rPr>
        <w:t> </w:t>
      </w:r>
      <w:r>
        <w:rPr>
          <w:sz w:val="24"/>
        </w:rPr>
        <w:t>uložiť</w:t>
      </w:r>
      <w:r>
        <w:rPr>
          <w:spacing w:val="-7"/>
          <w:sz w:val="24"/>
        </w:rPr>
        <w:t> </w:t>
      </w:r>
      <w:r>
        <w:rPr>
          <w:sz w:val="24"/>
        </w:rPr>
        <w:t>povinnosť</w:t>
      </w:r>
      <w:r>
        <w:rPr>
          <w:spacing w:val="-8"/>
          <w:sz w:val="24"/>
        </w:rPr>
        <w:t> </w:t>
      </w:r>
      <w:r>
        <w:rPr>
          <w:sz w:val="24"/>
        </w:rPr>
        <w:t>zverejniť</w:t>
      </w:r>
      <w:r>
        <w:rPr>
          <w:spacing w:val="-9"/>
          <w:sz w:val="24"/>
        </w:rPr>
        <w:t> </w:t>
      </w:r>
      <w:r>
        <w:rPr>
          <w:sz w:val="24"/>
        </w:rPr>
        <w:t>všetky</w:t>
      </w:r>
      <w:r>
        <w:rPr>
          <w:spacing w:val="-8"/>
          <w:sz w:val="24"/>
        </w:rPr>
        <w:t> </w:t>
      </w:r>
      <w:r>
        <w:rPr>
          <w:sz w:val="24"/>
        </w:rPr>
        <w:t>spracovávané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predložiť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dôkaz</w:t>
      </w:r>
    </w:p>
    <w:p>
      <w:pPr>
        <w:pStyle w:val="BodyText"/>
        <w:spacing w:before="21"/>
        <w:ind w:left="860"/>
      </w:pPr>
      <w:r>
        <w:rPr/>
        <w:t>o</w:t>
      </w:r>
      <w:r>
        <w:rPr>
          <w:spacing w:val="-3"/>
        </w:rPr>
        <w:t> </w:t>
      </w:r>
      <w:r>
        <w:rPr/>
        <w:t>oprávnení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ich</w:t>
      </w:r>
      <w:r>
        <w:rPr>
          <w:spacing w:val="-1"/>
        </w:rPr>
        <w:t> </w:t>
      </w:r>
      <w:r>
        <w:rPr>
          <w:spacing w:val="-2"/>
        </w:rPr>
        <w:t>spracovaniu.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59" w:lineRule="auto" w:before="23" w:after="0"/>
        <w:ind w:left="860" w:right="1404" w:hanging="360"/>
        <w:jc w:val="left"/>
        <w:rPr>
          <w:sz w:val="24"/>
        </w:rPr>
      </w:pPr>
      <w:r>
        <w:rPr>
          <w:sz w:val="24"/>
        </w:rPr>
        <w:t>Rozhodnúť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lehote</w:t>
      </w:r>
      <w:r>
        <w:rPr>
          <w:spacing w:val="-10"/>
          <w:sz w:val="24"/>
        </w:rPr>
        <w:t> </w:t>
      </w:r>
      <w:r>
        <w:rPr>
          <w:sz w:val="24"/>
        </w:rPr>
        <w:t>24</w:t>
      </w:r>
      <w:r>
        <w:rPr>
          <w:spacing w:val="-12"/>
          <w:sz w:val="24"/>
        </w:rPr>
        <w:t> </w:t>
      </w:r>
      <w:r>
        <w:rPr>
          <w:sz w:val="24"/>
        </w:rPr>
        <w:t>hodín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základe</w:t>
      </w:r>
      <w:r>
        <w:rPr>
          <w:spacing w:val="-12"/>
          <w:sz w:val="24"/>
        </w:rPr>
        <w:t> </w:t>
      </w:r>
      <w:r>
        <w:rPr>
          <w:sz w:val="24"/>
        </w:rPr>
        <w:t>predložených</w:t>
      </w:r>
      <w:r>
        <w:rPr>
          <w:spacing w:val="-10"/>
          <w:sz w:val="24"/>
        </w:rPr>
        <w:t> </w:t>
      </w:r>
      <w:r>
        <w:rPr>
          <w:sz w:val="24"/>
        </w:rPr>
        <w:t>dôkazov,</w:t>
      </w:r>
      <w:r>
        <w:rPr>
          <w:spacing w:val="-10"/>
          <w:sz w:val="24"/>
        </w:rPr>
        <w:t> </w:t>
      </w:r>
      <w:r>
        <w:rPr>
          <w:sz w:val="24"/>
        </w:rPr>
        <w:t>keďže</w:t>
      </w:r>
      <w:r>
        <w:rPr>
          <w:spacing w:val="-10"/>
          <w:sz w:val="24"/>
        </w:rPr>
        <w:t> </w:t>
      </w:r>
      <w:r>
        <w:rPr>
          <w:sz w:val="24"/>
        </w:rPr>
        <w:t>ich jednoznačnosť a nespochybniteľnosť nevyžaduje ďalšie dokazovanie ani </w:t>
      </w:r>
      <w:r>
        <w:rPr>
          <w:spacing w:val="-2"/>
          <w:sz w:val="24"/>
        </w:rPr>
        <w:t>spochybňovanie.</w:t>
      </w:r>
    </w:p>
    <w:p>
      <w:pPr>
        <w:pStyle w:val="BodyText"/>
        <w:spacing w:before="23"/>
      </w:pPr>
    </w:p>
    <w:p>
      <w:pPr>
        <w:spacing w:before="0"/>
        <w:ind w:left="140" w:right="0" w:firstLine="0"/>
        <w:jc w:val="left"/>
        <w:rPr>
          <w:sz w:val="24"/>
        </w:rPr>
      </w:pPr>
      <w:r>
        <w:rPr>
          <w:b/>
          <w:sz w:val="24"/>
        </w:rPr>
        <w:t>Zákonný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základ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nemeckom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práve:</w:t>
      </w:r>
      <w:r>
        <w:rPr>
          <w:b/>
          <w:spacing w:val="-8"/>
          <w:sz w:val="24"/>
        </w:rPr>
        <w:t> </w:t>
      </w:r>
      <w:r>
        <w:rPr>
          <w:sz w:val="24"/>
        </w:rPr>
        <w:t>právne</w:t>
      </w:r>
      <w:r>
        <w:rPr>
          <w:spacing w:val="-9"/>
          <w:sz w:val="24"/>
        </w:rPr>
        <w:t> </w:t>
      </w:r>
      <w:r>
        <w:rPr>
          <w:sz w:val="24"/>
        </w:rPr>
        <w:t>základy,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základe</w:t>
      </w:r>
      <w:r>
        <w:rPr>
          <w:spacing w:val="-9"/>
          <w:sz w:val="24"/>
        </w:rPr>
        <w:t> </w:t>
      </w:r>
      <w:r>
        <w:rPr>
          <w:sz w:val="24"/>
        </w:rPr>
        <w:t>ktorých</w:t>
      </w:r>
      <w:r>
        <w:rPr>
          <w:spacing w:val="-9"/>
          <w:sz w:val="24"/>
        </w:rPr>
        <w:t> </w:t>
      </w:r>
      <w:r>
        <w:rPr>
          <w:sz w:val="24"/>
        </w:rPr>
        <w:t>sa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odvolávam: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sz w:val="24"/>
        </w:rPr>
        <w:t>§</w:t>
      </w:r>
      <w:r>
        <w:rPr>
          <w:spacing w:val="-5"/>
          <w:sz w:val="24"/>
        </w:rPr>
        <w:t> </w:t>
      </w:r>
      <w:r>
        <w:rPr>
          <w:sz w:val="24"/>
        </w:rPr>
        <w:t>12</w:t>
      </w:r>
      <w:r>
        <w:rPr>
          <w:spacing w:val="-7"/>
          <w:sz w:val="24"/>
        </w:rPr>
        <w:t> </w:t>
      </w:r>
      <w:r>
        <w:rPr>
          <w:sz w:val="24"/>
        </w:rPr>
        <w:t>DSGVO</w:t>
      </w:r>
      <w:r>
        <w:rPr>
          <w:spacing w:val="-5"/>
          <w:sz w:val="24"/>
        </w:rPr>
        <w:t> </w:t>
      </w:r>
      <w:r>
        <w:rPr>
          <w:sz w:val="24"/>
        </w:rPr>
        <w:t>(Datenschutz-</w:t>
      </w:r>
      <w:r>
        <w:rPr>
          <w:spacing w:val="-2"/>
          <w:sz w:val="24"/>
        </w:rPr>
        <w:t>Grundverordnung):</w:t>
      </w:r>
    </w:p>
    <w:p>
      <w:pPr>
        <w:pStyle w:val="BodyText"/>
        <w:spacing w:line="259" w:lineRule="auto" w:before="182"/>
        <w:ind w:left="140" w:right="143"/>
      </w:pPr>
      <w:r>
        <w:rPr/>
        <w:t>Tento</w:t>
      </w:r>
      <w:r>
        <w:rPr>
          <w:spacing w:val="-9"/>
        </w:rPr>
        <w:t> </w:t>
      </w:r>
      <w:r>
        <w:rPr/>
        <w:t>článok</w:t>
      </w:r>
      <w:r>
        <w:rPr>
          <w:spacing w:val="-13"/>
        </w:rPr>
        <w:t> </w:t>
      </w:r>
      <w:r>
        <w:rPr/>
        <w:t>upravuje</w:t>
      </w:r>
      <w:r>
        <w:rPr>
          <w:spacing w:val="-9"/>
        </w:rPr>
        <w:t> </w:t>
      </w:r>
      <w:r>
        <w:rPr/>
        <w:t>zásadu</w:t>
      </w:r>
      <w:r>
        <w:rPr>
          <w:spacing w:val="-11"/>
        </w:rPr>
        <w:t> </w:t>
      </w:r>
      <w:r>
        <w:rPr>
          <w:b/>
        </w:rPr>
        <w:t>transparentnosti</w:t>
      </w:r>
      <w:r>
        <w:rPr>
          <w:b/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stanovuje,</w:t>
      </w:r>
      <w:r>
        <w:rPr>
          <w:spacing w:val="-9"/>
        </w:rPr>
        <w:t> </w:t>
      </w:r>
      <w:r>
        <w:rPr/>
        <w:t>že</w:t>
      </w:r>
      <w:r>
        <w:rPr>
          <w:spacing w:val="-11"/>
        </w:rPr>
        <w:t> </w:t>
      </w:r>
      <w:r>
        <w:rPr/>
        <w:t>všetky</w:t>
      </w:r>
      <w:r>
        <w:rPr>
          <w:spacing w:val="-10"/>
        </w:rPr>
        <w:t> </w:t>
      </w:r>
      <w:r>
        <w:rPr/>
        <w:t>informácie</w:t>
      </w:r>
      <w:r>
        <w:rPr>
          <w:spacing w:val="-9"/>
        </w:rPr>
        <w:t> </w:t>
      </w:r>
      <w:r>
        <w:rPr/>
        <w:t>týkajúce</w:t>
      </w:r>
      <w:r>
        <w:rPr>
          <w:spacing w:val="-9"/>
        </w:rPr>
        <w:t> </w:t>
      </w:r>
      <w:r>
        <w:rPr/>
        <w:t>sa spracovania osobných údajov musia byť poskytnuté bez zbytočného odkladu a v prístupnej forme (napr. Emailom).</w:t>
      </w:r>
    </w:p>
    <w:p>
      <w:pPr>
        <w:pStyle w:val="BodyText"/>
        <w:spacing w:line="259" w:lineRule="auto" w:before="159"/>
        <w:ind w:left="140" w:right="133"/>
      </w:pPr>
      <w:r>
        <w:rPr/>
        <w:t>§</w:t>
      </w:r>
      <w:r>
        <w:rPr>
          <w:spacing w:val="-6"/>
        </w:rPr>
        <w:t> </w:t>
      </w:r>
      <w:r>
        <w:rPr/>
        <w:t>15</w:t>
      </w:r>
      <w:r>
        <w:rPr>
          <w:spacing w:val="-8"/>
        </w:rPr>
        <w:t> </w:t>
      </w:r>
      <w:r>
        <w:rPr/>
        <w:t>DSGVO</w:t>
      </w:r>
      <w:r>
        <w:rPr>
          <w:spacing w:val="-7"/>
        </w:rPr>
        <w:t> </w:t>
      </w:r>
      <w:r>
        <w:rPr/>
        <w:t>(Právo</w:t>
      </w:r>
      <w:r>
        <w:rPr>
          <w:spacing w:val="-6"/>
        </w:rPr>
        <w:t> </w:t>
      </w:r>
      <w:r>
        <w:rPr/>
        <w:t>na</w:t>
      </w:r>
      <w:r>
        <w:rPr>
          <w:spacing w:val="-8"/>
        </w:rPr>
        <w:t> </w:t>
      </w:r>
      <w:r>
        <w:rPr/>
        <w:t>prístup</w:t>
      </w:r>
      <w:r>
        <w:rPr>
          <w:spacing w:val="-5"/>
        </w:rPr>
        <w:t> </w:t>
      </w:r>
      <w:r>
        <w:rPr/>
        <w:t>k</w:t>
      </w:r>
      <w:r>
        <w:rPr>
          <w:spacing w:val="-8"/>
        </w:rPr>
        <w:t> </w:t>
      </w:r>
      <w:r>
        <w:rPr/>
        <w:t>informáciám):</w:t>
      </w:r>
      <w:r>
        <w:rPr>
          <w:spacing w:val="-6"/>
        </w:rPr>
        <w:t> </w:t>
      </w:r>
      <w:r>
        <w:rPr/>
        <w:t>Umožňuje</w:t>
      </w:r>
      <w:r>
        <w:rPr>
          <w:spacing w:val="-8"/>
        </w:rPr>
        <w:t> </w:t>
      </w:r>
      <w:r>
        <w:rPr/>
        <w:t>požiadať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poskytnutie</w:t>
      </w:r>
      <w:r>
        <w:rPr>
          <w:spacing w:val="-8"/>
        </w:rPr>
        <w:t> </w:t>
      </w:r>
      <w:r>
        <w:rPr/>
        <w:t>podrobných informácií o spracovaní osobných údajov a to bez zbytočných prieťahov, najneskôr do jedného mesiaca od podania žiadosti. Pri naliehavých prípadoch môžete zdôrazniť potrebu okamžitej odpovede.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880872</wp:posOffset>
                </wp:positionH>
                <wp:positionV relativeFrom="paragraph">
                  <wp:posOffset>314241</wp:posOffset>
                </wp:positionV>
                <wp:extent cx="57975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7296" y="9143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24.743437pt;width:456.48pt;height:.72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60" w:after="0"/>
        <w:ind w:left="499" w:right="0" w:hanging="359"/>
        <w:jc w:val="left"/>
        <w:rPr>
          <w:sz w:val="24"/>
        </w:rPr>
      </w:pPr>
      <w:r>
        <w:rPr>
          <w:sz w:val="24"/>
        </w:rPr>
        <w:t>Zásada</w:t>
      </w:r>
      <w:r>
        <w:rPr>
          <w:spacing w:val="-9"/>
          <w:sz w:val="24"/>
        </w:rPr>
        <w:t> </w:t>
      </w:r>
      <w:r>
        <w:rPr>
          <w:sz w:val="24"/>
        </w:rPr>
        <w:t>efektívnej</w:t>
      </w:r>
      <w:r>
        <w:rPr>
          <w:spacing w:val="-11"/>
          <w:sz w:val="24"/>
        </w:rPr>
        <w:t> </w:t>
      </w:r>
      <w:r>
        <w:rPr>
          <w:sz w:val="24"/>
        </w:rPr>
        <w:t>právnej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ochrany:</w:t>
      </w:r>
    </w:p>
    <w:p>
      <w:pPr>
        <w:pStyle w:val="BodyText"/>
        <w:spacing w:line="259" w:lineRule="auto" w:before="185"/>
        <w:ind w:left="140" w:right="133"/>
      </w:pPr>
      <w:r>
        <w:rPr/>
        <w:t>Podľa článku 19 ods. 4 Grundgesetz (Základného zákona) má každý jednotlivec právo na účinnú</w:t>
      </w:r>
      <w:r>
        <w:rPr>
          <w:spacing w:val="-6"/>
        </w:rPr>
        <w:t> </w:t>
      </w:r>
      <w:r>
        <w:rPr/>
        <w:t>právnu</w:t>
      </w:r>
      <w:r>
        <w:rPr>
          <w:spacing w:val="-8"/>
        </w:rPr>
        <w:t> </w:t>
      </w:r>
      <w:r>
        <w:rPr/>
        <w:t>ochranu.</w:t>
      </w:r>
      <w:r>
        <w:rPr>
          <w:spacing w:val="-10"/>
        </w:rPr>
        <w:t> </w:t>
      </w:r>
      <w:r>
        <w:rPr/>
        <w:t>Ak</w:t>
      </w:r>
      <w:r>
        <w:rPr>
          <w:spacing w:val="-8"/>
        </w:rPr>
        <w:t> </w:t>
      </w:r>
      <w:r>
        <w:rPr/>
        <w:t>je</w:t>
      </w:r>
      <w:r>
        <w:rPr>
          <w:spacing w:val="-6"/>
        </w:rPr>
        <w:t> </w:t>
      </w:r>
      <w:r>
        <w:rPr/>
        <w:t>porušované</w:t>
      </w:r>
      <w:r>
        <w:rPr>
          <w:spacing w:val="-8"/>
        </w:rPr>
        <w:t> </w:t>
      </w:r>
      <w:r>
        <w:rPr/>
        <w:t>právo</w:t>
      </w:r>
      <w:r>
        <w:rPr>
          <w:spacing w:val="-8"/>
        </w:rPr>
        <w:t> </w:t>
      </w:r>
      <w:r>
        <w:rPr/>
        <w:t>naliehavé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ohrozuje</w:t>
      </w:r>
      <w:r>
        <w:rPr>
          <w:spacing w:val="-6"/>
        </w:rPr>
        <w:t> </w:t>
      </w:r>
      <w:r>
        <w:rPr/>
        <w:t>moje</w:t>
      </w:r>
      <w:r>
        <w:rPr>
          <w:spacing w:val="-6"/>
        </w:rPr>
        <w:t> </w:t>
      </w:r>
      <w:r>
        <w:rPr>
          <w:b/>
        </w:rPr>
        <w:t>právo</w:t>
      </w:r>
      <w:r>
        <w:rPr>
          <w:b/>
          <w:spacing w:val="-6"/>
        </w:rPr>
        <w:t> </w:t>
      </w:r>
      <w:r>
        <w:rPr>
          <w:b/>
        </w:rPr>
        <w:t>na</w:t>
      </w:r>
      <w:r>
        <w:rPr>
          <w:b/>
          <w:spacing w:val="-7"/>
        </w:rPr>
        <w:t> </w:t>
      </w:r>
      <w:r>
        <w:rPr>
          <w:b/>
        </w:rPr>
        <w:t>ochranu chránených osobných údajov </w:t>
      </w:r>
      <w:r>
        <w:rPr/>
        <w:t>alebo iné základné právo, mám nárok žiadať o urýchlené poskytnutie</w:t>
      </w:r>
      <w:r>
        <w:rPr>
          <w:spacing w:val="-3"/>
        </w:rPr>
        <w:t> </w:t>
      </w:r>
      <w:r>
        <w:rPr/>
        <w:t>informácií,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aj</w:t>
      </w:r>
      <w:r>
        <w:rPr>
          <w:spacing w:val="-1"/>
        </w:rPr>
        <w:t> </w:t>
      </w:r>
      <w:r>
        <w:rPr/>
        <w:t>elektronicky</w:t>
      </w:r>
      <w:r>
        <w:rPr>
          <w:spacing w:val="-2"/>
        </w:rPr>
        <w:t> </w:t>
      </w:r>
      <w:r>
        <w:rPr/>
        <w:t>emailom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súd je</w:t>
      </w:r>
      <w:r>
        <w:rPr>
          <w:spacing w:val="-3"/>
        </w:rPr>
        <w:t> </w:t>
      </w:r>
      <w:r>
        <w:rPr/>
        <w:t>povinný</w:t>
      </w:r>
      <w:r>
        <w:rPr>
          <w:spacing w:val="-2"/>
        </w:rPr>
        <w:t> </w:t>
      </w:r>
      <w:r>
        <w:rPr/>
        <w:t>zabezpečiť</w:t>
      </w:r>
      <w:r>
        <w:rPr>
          <w:spacing w:val="-3"/>
        </w:rPr>
        <w:t> </w:t>
      </w:r>
      <w:r>
        <w:rPr/>
        <w:t>ochranu</w:t>
      </w:r>
      <w:r>
        <w:rPr>
          <w:spacing w:val="-3"/>
        </w:rPr>
        <w:t> </w:t>
      </w:r>
      <w:r>
        <w:rPr/>
        <w:t>bez zbytočných prieťahov.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880872</wp:posOffset>
                </wp:positionH>
                <wp:positionV relativeFrom="paragraph">
                  <wp:posOffset>313779</wp:posOffset>
                </wp:positionV>
                <wp:extent cx="57975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7296" y="9144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24.707031pt;width:456.48pt;height:.72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2" w:top="1360" w:bottom="1200" w:left="1275" w:right="1275"/>
        </w:sectPr>
      </w:pP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37" w:after="0"/>
        <w:ind w:left="499" w:right="0" w:hanging="359"/>
        <w:jc w:val="left"/>
        <w:rPr>
          <w:sz w:val="24"/>
        </w:rPr>
      </w:pPr>
      <w:r>
        <w:rPr>
          <w:sz w:val="24"/>
        </w:rPr>
        <w:t>Naliehavosť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predbežných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opatreniach:</w:t>
      </w:r>
    </w:p>
    <w:p>
      <w:pPr>
        <w:pStyle w:val="BodyText"/>
        <w:spacing w:line="259" w:lineRule="auto" w:before="184"/>
        <w:ind w:left="140"/>
      </w:pPr>
      <w:r>
        <w:rPr/>
        <w:t>§</w:t>
      </w:r>
      <w:r>
        <w:rPr>
          <w:spacing w:val="-7"/>
        </w:rPr>
        <w:t> </w:t>
      </w:r>
      <w:r>
        <w:rPr/>
        <w:t>940</w:t>
      </w:r>
      <w:r>
        <w:rPr>
          <w:spacing w:val="-7"/>
        </w:rPr>
        <w:t> </w:t>
      </w:r>
      <w:r>
        <w:rPr/>
        <w:t>ZPO</w:t>
      </w:r>
      <w:r>
        <w:rPr>
          <w:spacing w:val="-10"/>
        </w:rPr>
        <w:t> </w:t>
      </w:r>
      <w:r>
        <w:rPr/>
        <w:t>umožňuje</w:t>
      </w:r>
      <w:r>
        <w:rPr>
          <w:spacing w:val="-9"/>
        </w:rPr>
        <w:t> </w:t>
      </w:r>
      <w:r>
        <w:rPr/>
        <w:t>vydanie</w:t>
      </w:r>
      <w:r>
        <w:rPr>
          <w:spacing w:val="-9"/>
        </w:rPr>
        <w:t> </w:t>
      </w:r>
      <w:r>
        <w:rPr/>
        <w:t>predbežných</w:t>
      </w:r>
      <w:r>
        <w:rPr>
          <w:spacing w:val="-9"/>
        </w:rPr>
        <w:t> </w:t>
      </w:r>
      <w:r>
        <w:rPr/>
        <w:t>opatrení</w:t>
      </w:r>
      <w:r>
        <w:rPr>
          <w:spacing w:val="-7"/>
        </w:rPr>
        <w:t> </w:t>
      </w:r>
      <w:r>
        <w:rPr/>
        <w:t>pri</w:t>
      </w:r>
      <w:r>
        <w:rPr>
          <w:spacing w:val="-7"/>
        </w:rPr>
        <w:t> </w:t>
      </w:r>
      <w:r>
        <w:rPr/>
        <w:t>hrozbe</w:t>
      </w:r>
      <w:r>
        <w:rPr>
          <w:spacing w:val="-9"/>
        </w:rPr>
        <w:t> </w:t>
      </w:r>
      <w:r>
        <w:rPr/>
        <w:t>neodvratných</w:t>
      </w:r>
      <w:r>
        <w:rPr>
          <w:spacing w:val="-6"/>
        </w:rPr>
        <w:t> </w:t>
      </w:r>
      <w:r>
        <w:rPr/>
        <w:t>škôd</w:t>
      </w:r>
      <w:r>
        <w:rPr>
          <w:spacing w:val="-9"/>
        </w:rPr>
        <w:t> </w:t>
      </w:r>
      <w:r>
        <w:rPr/>
        <w:t>alebo pokračujúcej ujmy. Sudca v takýchto prípadoch musí konať bez zbytočných procesných prieťahov. No a mne bude pokračovať ujma, ak sa tieto nekalé praktiky nezastavia.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60" w:after="0"/>
        <w:ind w:left="499" w:right="0" w:hanging="359"/>
        <w:jc w:val="left"/>
        <w:rPr>
          <w:sz w:val="24"/>
        </w:rPr>
      </w:pPr>
      <w:r>
        <w:rPr>
          <w:sz w:val="24"/>
        </w:rPr>
        <w:t>Procesné</w:t>
      </w:r>
      <w:r>
        <w:rPr>
          <w:spacing w:val="-5"/>
          <w:sz w:val="24"/>
        </w:rPr>
        <w:t> </w:t>
      </w:r>
      <w:r>
        <w:rPr>
          <w:sz w:val="24"/>
        </w:rPr>
        <w:t>pokyny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súdna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prax:</w:t>
      </w:r>
    </w:p>
    <w:p>
      <w:pPr>
        <w:pStyle w:val="BodyText"/>
        <w:spacing w:before="182"/>
        <w:ind w:left="140"/>
      </w:pPr>
      <w:r>
        <w:rPr/>
        <w:t>Súdna</w:t>
      </w:r>
      <w:r>
        <w:rPr>
          <w:spacing w:val="-7"/>
        </w:rPr>
        <w:t> </w:t>
      </w:r>
      <w:r>
        <w:rPr/>
        <w:t>prax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Nemecku</w:t>
      </w:r>
      <w:r>
        <w:rPr>
          <w:spacing w:val="-5"/>
        </w:rPr>
        <w:t> </w:t>
      </w:r>
      <w:r>
        <w:rPr/>
        <w:t>jasne</w:t>
      </w:r>
      <w:r>
        <w:rPr>
          <w:spacing w:val="-6"/>
        </w:rPr>
        <w:t> </w:t>
      </w:r>
      <w:r>
        <w:rPr/>
        <w:t>uvádza,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rozhodnutia</w:t>
      </w:r>
      <w:r>
        <w:rPr>
          <w:spacing w:val="-6"/>
        </w:rPr>
        <w:t> </w:t>
      </w:r>
      <w:r>
        <w:rPr/>
        <w:t>o</w:t>
      </w:r>
      <w:r>
        <w:rPr>
          <w:spacing w:val="-8"/>
        </w:rPr>
        <w:t> </w:t>
      </w:r>
      <w:r>
        <w:rPr/>
        <w:t>predbežných</w:t>
      </w:r>
      <w:r>
        <w:rPr>
          <w:spacing w:val="-5"/>
        </w:rPr>
        <w:t> </w:t>
      </w:r>
      <w:r>
        <w:rPr>
          <w:spacing w:val="-2"/>
        </w:rPr>
        <w:t>opatreniach</w:t>
      </w:r>
    </w:p>
    <w:p>
      <w:pPr>
        <w:pStyle w:val="BodyText"/>
        <w:spacing w:line="259" w:lineRule="auto" w:before="24"/>
        <w:ind w:left="140" w:right="211"/>
      </w:pPr>
      <w:r>
        <w:rPr/>
        <w:t>v</w:t>
      </w:r>
      <w:r>
        <w:rPr>
          <w:spacing w:val="-5"/>
        </w:rPr>
        <w:t> </w:t>
      </w:r>
      <w:r>
        <w:rPr/>
        <w:t>naliehavých</w:t>
      </w:r>
      <w:r>
        <w:rPr>
          <w:spacing w:val="-6"/>
        </w:rPr>
        <w:t> </w:t>
      </w:r>
      <w:r>
        <w:rPr/>
        <w:t>prípadoch</w:t>
      </w:r>
      <w:r>
        <w:rPr>
          <w:spacing w:val="-7"/>
        </w:rPr>
        <w:t> </w:t>
      </w:r>
      <w:r>
        <w:rPr/>
        <w:t>musia</w:t>
      </w:r>
      <w:r>
        <w:rPr>
          <w:spacing w:val="-4"/>
        </w:rPr>
        <w:t> </w:t>
      </w:r>
      <w:r>
        <w:rPr/>
        <w:t>byť</w:t>
      </w:r>
      <w:r>
        <w:rPr>
          <w:spacing w:val="-4"/>
        </w:rPr>
        <w:t> </w:t>
      </w:r>
      <w:r>
        <w:rPr/>
        <w:t>vydané</w:t>
      </w:r>
      <w:r>
        <w:rPr>
          <w:spacing w:val="-6"/>
        </w:rPr>
        <w:t> </w:t>
      </w:r>
      <w:r>
        <w:rPr/>
        <w:t>v</w:t>
      </w:r>
      <w:r>
        <w:rPr>
          <w:spacing w:val="-5"/>
        </w:rPr>
        <w:t> </w:t>
      </w:r>
      <w:r>
        <w:rPr/>
        <w:t>priebehu</w:t>
      </w:r>
      <w:r>
        <w:rPr>
          <w:spacing w:val="-6"/>
        </w:rPr>
        <w:t> </w:t>
      </w:r>
      <w:r>
        <w:rPr/>
        <w:t>niekoľkých</w:t>
      </w:r>
      <w:r>
        <w:rPr>
          <w:spacing w:val="-6"/>
        </w:rPr>
        <w:t> </w:t>
      </w:r>
      <w:r>
        <w:rPr/>
        <w:t>dní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v</w:t>
      </w:r>
      <w:r>
        <w:rPr>
          <w:spacing w:val="-6"/>
        </w:rPr>
        <w:t> </w:t>
      </w:r>
      <w:r>
        <w:rPr/>
        <w:t>niektorých prípadoch (napr. Ak sú dôkazy jednoznačné) dokonca v priebehu 24 až 72 hodín.</w:t>
      </w:r>
    </w:p>
    <w:p>
      <w:pPr>
        <w:pStyle w:val="BodyText"/>
        <w:spacing w:before="159"/>
        <w:ind w:left="140"/>
      </w:pPr>
      <w:r>
        <w:rPr/>
        <w:t>Prečo</w:t>
      </w:r>
      <w:r>
        <w:rPr>
          <w:spacing w:val="-8"/>
        </w:rPr>
        <w:t> </w:t>
      </w:r>
      <w:r>
        <w:rPr/>
        <w:t>rýchlosť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takýchto</w:t>
      </w:r>
      <w:r>
        <w:rPr>
          <w:spacing w:val="-9"/>
        </w:rPr>
        <w:t> </w:t>
      </w:r>
      <w:r>
        <w:rPr>
          <w:spacing w:val="-2"/>
        </w:rPr>
        <w:t>prípadoch?</w:t>
      </w:r>
    </w:p>
    <w:p>
      <w:pPr>
        <w:pStyle w:val="BodyText"/>
        <w:spacing w:line="259" w:lineRule="auto" w:before="182"/>
        <w:ind w:left="140"/>
      </w:pPr>
      <w:r>
        <w:rPr/>
        <w:t>Ak sú dôkazy jednoznačné a vec sa týka naliehavej ochrany práv (napr. Zastavenie pokračujúceho</w:t>
      </w:r>
      <w:r>
        <w:rPr>
          <w:spacing w:val="-8"/>
        </w:rPr>
        <w:t> </w:t>
      </w:r>
      <w:r>
        <w:rPr/>
        <w:t>porušovania</w:t>
      </w:r>
      <w:r>
        <w:rPr>
          <w:spacing w:val="-6"/>
        </w:rPr>
        <w:t> </w:t>
      </w:r>
      <w:r>
        <w:rPr/>
        <w:t>práv</w:t>
      </w:r>
      <w:r>
        <w:rPr>
          <w:spacing w:val="-7"/>
        </w:rPr>
        <w:t> </w:t>
      </w:r>
      <w:r>
        <w:rPr/>
        <w:t>alebo</w:t>
      </w:r>
      <w:r>
        <w:rPr>
          <w:spacing w:val="-8"/>
        </w:rPr>
        <w:t> </w:t>
      </w:r>
      <w:r>
        <w:rPr/>
        <w:t>ujmy</w:t>
      </w:r>
      <w:r>
        <w:rPr>
          <w:spacing w:val="-7"/>
        </w:rPr>
        <w:t> </w:t>
      </w:r>
      <w:r>
        <w:rPr/>
        <w:t>občanov),</w:t>
      </w:r>
      <w:r>
        <w:rPr>
          <w:spacing w:val="-6"/>
        </w:rPr>
        <w:t> </w:t>
      </w:r>
      <w:r>
        <w:rPr/>
        <w:t>sudca</w:t>
      </w:r>
      <w:r>
        <w:rPr>
          <w:spacing w:val="-6"/>
        </w:rPr>
        <w:t> </w:t>
      </w:r>
      <w:r>
        <w:rPr/>
        <w:t>nemá</w:t>
      </w:r>
      <w:r>
        <w:rPr>
          <w:spacing w:val="-9"/>
        </w:rPr>
        <w:t> </w:t>
      </w:r>
      <w:r>
        <w:rPr/>
        <w:t>dôvod</w:t>
      </w:r>
      <w:r>
        <w:rPr>
          <w:spacing w:val="-8"/>
        </w:rPr>
        <w:t> </w:t>
      </w:r>
      <w:r>
        <w:rPr/>
        <w:t>odkladať rozhodnutie, pretože by tým ohrozil účinnosť spravodlivosti.</w:t>
      </w:r>
    </w:p>
    <w:p>
      <w:pPr>
        <w:pStyle w:val="BodyText"/>
        <w:spacing w:line="259" w:lineRule="auto" w:before="160"/>
        <w:ind w:left="141"/>
      </w:pPr>
      <w:r>
        <w:rPr/>
        <w:t>Z</w:t>
      </w:r>
      <w:r>
        <w:rPr>
          <w:spacing w:val="-9"/>
        </w:rPr>
        <w:t> </w:t>
      </w:r>
      <w:r>
        <w:rPr/>
        <w:t>vyššie</w:t>
      </w:r>
      <w:r>
        <w:rPr>
          <w:spacing w:val="-9"/>
        </w:rPr>
        <w:t> </w:t>
      </w:r>
      <w:r>
        <w:rPr/>
        <w:t>uvedených</w:t>
      </w:r>
      <w:r>
        <w:rPr>
          <w:spacing w:val="-8"/>
        </w:rPr>
        <w:t> </w:t>
      </w:r>
      <w:r>
        <w:rPr/>
        <w:t>dôvodov,</w:t>
      </w:r>
      <w:r>
        <w:rPr>
          <w:spacing w:val="-10"/>
        </w:rPr>
        <w:t> </w:t>
      </w:r>
      <w:r>
        <w:rPr/>
        <w:t>žiadam</w:t>
      </w:r>
      <w:r>
        <w:rPr>
          <w:spacing w:val="-11"/>
        </w:rPr>
        <w:t> </w:t>
      </w:r>
      <w:r>
        <w:rPr/>
        <w:t>explicitne</w:t>
      </w:r>
      <w:r>
        <w:rPr>
          <w:spacing w:val="-9"/>
        </w:rPr>
        <w:t> </w:t>
      </w:r>
      <w:r>
        <w:rPr/>
        <w:t>o</w:t>
      </w:r>
      <w:r>
        <w:rPr>
          <w:spacing w:val="-13"/>
        </w:rPr>
        <w:t> </w:t>
      </w:r>
      <w:r>
        <w:rPr/>
        <w:t>promptnú</w:t>
      </w:r>
      <w:r>
        <w:rPr>
          <w:spacing w:val="-11"/>
        </w:rPr>
        <w:t> </w:t>
      </w:r>
      <w:r>
        <w:rPr/>
        <w:t>emailovú</w:t>
      </w:r>
      <w:r>
        <w:rPr>
          <w:spacing w:val="-8"/>
        </w:rPr>
        <w:t> </w:t>
      </w:r>
      <w:r>
        <w:rPr/>
        <w:t>odpoveď</w:t>
      </w:r>
      <w:r>
        <w:rPr>
          <w:spacing w:val="37"/>
        </w:rPr>
        <w:t> </w:t>
      </w:r>
      <w:r>
        <w:rPr/>
        <w:t>elektronicky, aby som mal priamy a rýchly prístup k informáciám, nakoľko očakávam rozhodnutie</w:t>
      </w:r>
    </w:p>
    <w:p>
      <w:pPr>
        <w:pStyle w:val="BodyText"/>
        <w:spacing w:before="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880872</wp:posOffset>
                </wp:positionH>
                <wp:positionV relativeFrom="paragraph">
                  <wp:posOffset>214415</wp:posOffset>
                </wp:positionV>
                <wp:extent cx="57975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7296" y="9144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16.883125pt;width:456.48pt;height:.72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v</w:t>
      </w:r>
      <w:r>
        <w:rPr>
          <w:spacing w:val="-8"/>
        </w:rPr>
        <w:t> </w:t>
      </w:r>
      <w:r>
        <w:rPr/>
        <w:t>zákonnej</w:t>
      </w:r>
      <w:r>
        <w:rPr>
          <w:spacing w:val="-6"/>
        </w:rPr>
        <w:t> </w:t>
      </w:r>
      <w:r>
        <w:rPr/>
        <w:t>lehote,</w:t>
      </w:r>
      <w:r>
        <w:rPr>
          <w:spacing w:val="-9"/>
        </w:rPr>
        <w:t> </w:t>
      </w:r>
      <w:r>
        <w:rPr/>
        <w:t>ktorá</w:t>
      </w:r>
      <w:r>
        <w:rPr>
          <w:spacing w:val="-6"/>
        </w:rPr>
        <w:t> </w:t>
      </w:r>
      <w:r>
        <w:rPr/>
        <w:t>je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prípade</w:t>
      </w:r>
      <w:r>
        <w:rPr>
          <w:spacing w:val="-8"/>
        </w:rPr>
        <w:t> </w:t>
      </w:r>
      <w:r>
        <w:rPr/>
        <w:t>urgentných</w:t>
      </w:r>
      <w:r>
        <w:rPr>
          <w:spacing w:val="-6"/>
        </w:rPr>
        <w:t> </w:t>
      </w:r>
      <w:r>
        <w:rPr/>
        <w:t>opatrení</w:t>
      </w:r>
      <w:r>
        <w:rPr>
          <w:spacing w:val="-8"/>
        </w:rPr>
        <w:t> </w:t>
      </w:r>
      <w:r>
        <w:rPr>
          <w:spacing w:val="-2"/>
        </w:rPr>
        <w:t>minimálna.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259" w:lineRule="auto"/>
        <w:ind w:left="140" w:right="143"/>
      </w:pPr>
      <w:r>
        <w:rPr/>
        <w:t>Verím, že súd rozhodne v súlade so zásadami spravodlivosti, účinnosti a proporcionality v čo najkratšom možnom čase a bezodkladne. Akékoľvek ďalšie prieťahy by mohli byť vnímané</w:t>
      </w:r>
      <w:r>
        <w:rPr/>
        <w:t> ako</w:t>
      </w:r>
      <w:r>
        <w:rPr>
          <w:spacing w:val="-14"/>
        </w:rPr>
        <w:t> </w:t>
      </w:r>
      <w:r>
        <w:rPr/>
        <w:t>nepriamy</w:t>
      </w:r>
      <w:r>
        <w:rPr>
          <w:spacing w:val="-14"/>
        </w:rPr>
        <w:t> </w:t>
      </w:r>
      <w:r>
        <w:rPr/>
        <w:t>súhlas</w:t>
      </w:r>
      <w:r>
        <w:rPr>
          <w:spacing w:val="-13"/>
        </w:rPr>
        <w:t> </w:t>
      </w:r>
      <w:r>
        <w:rPr/>
        <w:t>s</w:t>
      </w:r>
      <w:r>
        <w:rPr>
          <w:spacing w:val="-14"/>
        </w:rPr>
        <w:t> </w:t>
      </w:r>
      <w:r>
        <w:rPr/>
        <w:t>pokračujúcimi</w:t>
      </w:r>
      <w:r>
        <w:rPr>
          <w:spacing w:val="-13"/>
        </w:rPr>
        <w:t> </w:t>
      </w:r>
      <w:r>
        <w:rPr/>
        <w:t>nezákonnými</w:t>
      </w:r>
      <w:r>
        <w:rPr>
          <w:spacing w:val="-14"/>
        </w:rPr>
        <w:t> </w:t>
      </w:r>
      <w:r>
        <w:rPr/>
        <w:t>praktikami</w:t>
      </w:r>
      <w:r>
        <w:rPr>
          <w:spacing w:val="-12"/>
        </w:rPr>
        <w:t> </w:t>
      </w:r>
      <w:r>
        <w:rPr/>
        <w:t>telekomunikačných</w:t>
      </w:r>
      <w:r>
        <w:rPr>
          <w:spacing w:val="-12"/>
        </w:rPr>
        <w:t> </w:t>
      </w:r>
      <w:r>
        <w:rPr/>
        <w:t>spoločností a agentúry Schufa Holding AG.</w:t>
      </w:r>
    </w:p>
    <w:p>
      <w:pPr>
        <w:pStyle w:val="BodyText"/>
        <w:spacing w:before="160"/>
        <w:ind w:left="140"/>
      </w:pPr>
      <w:r>
        <w:rPr/>
        <w:t>Tento</w:t>
      </w:r>
      <w:r>
        <w:rPr>
          <w:spacing w:val="-12"/>
        </w:rPr>
        <w:t> </w:t>
      </w:r>
      <w:r>
        <w:rPr/>
        <w:t>dokument</w:t>
      </w:r>
      <w:r>
        <w:rPr>
          <w:spacing w:val="-10"/>
        </w:rPr>
        <w:t> </w:t>
      </w:r>
      <w:r>
        <w:rPr/>
        <w:t>som</w:t>
      </w:r>
      <w:r>
        <w:rPr>
          <w:spacing w:val="-12"/>
        </w:rPr>
        <w:t> </w:t>
      </w:r>
      <w:r>
        <w:rPr/>
        <w:t>pripravil</w:t>
      </w:r>
      <w:r>
        <w:rPr>
          <w:spacing w:val="-9"/>
        </w:rPr>
        <w:t> </w:t>
      </w:r>
      <w:r>
        <w:rPr/>
        <w:t>tak,</w:t>
      </w:r>
      <w:r>
        <w:rPr>
          <w:spacing w:val="-9"/>
        </w:rPr>
        <w:t> </w:t>
      </w:r>
      <w:r>
        <w:rPr/>
        <w:t>aby</w:t>
      </w:r>
      <w:r>
        <w:rPr>
          <w:spacing w:val="-10"/>
        </w:rPr>
        <w:t> </w:t>
      </w:r>
      <w:r>
        <w:rPr/>
        <w:t>reﬂektoval</w:t>
      </w:r>
      <w:r>
        <w:rPr>
          <w:spacing w:val="-12"/>
        </w:rPr>
        <w:t> </w:t>
      </w:r>
      <w:r>
        <w:rPr/>
        <w:t>všetky</w:t>
      </w:r>
      <w:r>
        <w:rPr>
          <w:spacing w:val="-10"/>
        </w:rPr>
        <w:t> </w:t>
      </w:r>
      <w:r>
        <w:rPr/>
        <w:t>zásady,</w:t>
      </w:r>
      <w:r>
        <w:rPr>
          <w:spacing w:val="-9"/>
        </w:rPr>
        <w:t> </w:t>
      </w:r>
      <w:r>
        <w:rPr/>
        <w:t>ktoré</w:t>
      </w:r>
      <w:r>
        <w:rPr>
          <w:spacing w:val="-9"/>
        </w:rPr>
        <w:t> </w:t>
      </w:r>
      <w:r>
        <w:rPr/>
        <w:t>vedú</w:t>
      </w:r>
      <w:r>
        <w:rPr>
          <w:spacing w:val="-9"/>
        </w:rPr>
        <w:t> </w:t>
      </w:r>
      <w:r>
        <w:rPr/>
        <w:t>k</w:t>
      </w:r>
      <w:r>
        <w:rPr>
          <w:spacing w:val="-10"/>
        </w:rPr>
        <w:t> </w:t>
      </w:r>
      <w:r>
        <w:rPr>
          <w:spacing w:val="-2"/>
        </w:rPr>
        <w:t>vydaniu</w:t>
      </w:r>
    </w:p>
    <w:p>
      <w:pPr>
        <w:pStyle w:val="BodyText"/>
        <w:spacing w:before="22"/>
        <w:ind w:left="140"/>
      </w:pPr>
      <w:r>
        <w:rPr/>
        <w:t>predbežného</w:t>
      </w:r>
      <w:r>
        <w:rPr>
          <w:spacing w:val="-5"/>
        </w:rPr>
        <w:t> </w:t>
      </w:r>
      <w:r>
        <w:rPr/>
        <w:t>opatrenia</w:t>
      </w:r>
      <w:r>
        <w:rPr>
          <w:spacing w:val="-8"/>
        </w:rPr>
        <w:t> </w:t>
      </w:r>
      <w:r>
        <w:rPr/>
        <w:t>do</w:t>
      </w:r>
      <w:r>
        <w:rPr>
          <w:spacing w:val="-3"/>
        </w:rPr>
        <w:t> </w:t>
      </w:r>
      <w:r>
        <w:rPr/>
        <w:t>24</w:t>
      </w:r>
      <w:r>
        <w:rPr>
          <w:spacing w:val="-4"/>
        </w:rPr>
        <w:t> </w:t>
      </w:r>
      <w:r>
        <w:rPr>
          <w:spacing w:val="-2"/>
        </w:rPr>
        <w:t>hodín.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before="1"/>
        <w:ind w:left="140"/>
      </w:pPr>
      <w:r>
        <w:rPr/>
        <w:drawing>
          <wp:anchor distT="0" distB="0" distL="0" distR="0" allowOverlap="1" layoutInCell="1" locked="0" behindDoc="1" simplePos="0" relativeHeight="487523328">
            <wp:simplePos x="0" y="0"/>
            <wp:positionH relativeFrom="page">
              <wp:posOffset>4545071</wp:posOffset>
            </wp:positionH>
            <wp:positionV relativeFrom="paragraph">
              <wp:posOffset>-80597</wp:posOffset>
            </wp:positionV>
            <wp:extent cx="1246885" cy="72326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885" cy="72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>
          <w:spacing w:val="1"/>
        </w:rPr>
        <w:t> </w:t>
      </w:r>
      <w:r>
        <w:rPr>
          <w:spacing w:val="-2"/>
        </w:rPr>
        <w:t>úctou,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tabs>
          <w:tab w:pos="4256" w:val="left" w:leader="none"/>
        </w:tabs>
        <w:ind w:left="140"/>
      </w:pPr>
      <w:r>
        <w:rPr/>
        <w:t>V</w:t>
      </w:r>
      <w:r>
        <w:rPr>
          <w:spacing w:val="1"/>
        </w:rPr>
        <w:t> </w:t>
      </w:r>
      <w:r>
        <w:rPr>
          <w:spacing w:val="-2"/>
        </w:rPr>
        <w:t>Kumhausene</w:t>
      </w:r>
      <w:r>
        <w:rPr/>
        <w:tab/>
        <w:t>Peter</w:t>
      </w:r>
      <w:r>
        <w:rPr>
          <w:spacing w:val="-13"/>
        </w:rPr>
        <w:t> </w:t>
      </w:r>
      <w:r>
        <w:rPr/>
        <w:t>Ferenc</w:t>
      </w:r>
      <w:r>
        <w:rPr>
          <w:spacing w:val="-8"/>
        </w:rPr>
        <w:t> </w:t>
      </w:r>
      <w:r>
        <w:rPr>
          <w:spacing w:val="-2"/>
        </w:rPr>
        <w:t>................................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880872</wp:posOffset>
                </wp:positionH>
                <wp:positionV relativeFrom="paragraph">
                  <wp:posOffset>174714</wp:posOffset>
                </wp:positionV>
                <wp:extent cx="579755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7296" y="9143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13.757031pt;width:456.48pt;height:.72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0" w:footer="1002" w:top="1360" w:bottom="12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3706367</wp:posOffset>
              </wp:positionH>
              <wp:positionV relativeFrom="page">
                <wp:posOffset>9916159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780.799988pt;width:12.6pt;height:13.05pt;mso-position-horizontal-relative:page;mso-position-vertical-relative:page;z-index:-1579673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4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8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271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04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2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13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9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85" w:hanging="360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before="24"/>
      <w:ind w:left="140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2026-07-21T07:53:13Z</dcterms:created>
  <dcterms:modified xsi:type="dcterms:W3CDTF">2026-07-21T07:53:13Z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Acrobat PDFMaker 24 pre Word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PDF Library 24.4.48; modified using iTextSharp 4.1.6 by 1T3XT</vt:lpwstr>
  </property>
</Properties>
</file>