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Guía de Diseño de Interfaz y Experiencia de Usuario (UI/UX) para CRM Inmobiliario</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diseño de la interfaz de usuario (UI) y la experiencia de usuario (UX) en un CRM inmobiliario es determinante para su adopción operativa. En una agencia inmobiliaria, los perfiles de usuario alternan constantemente entre el trabajo intensivo de escritorio (coordinadores y directores) y la actividad en movilidad continua (agentes comerciales mostrando propiedades). Por ello, la interfaz debe combinar una estética limpia, moderna y profesional con una arquitectura de datos densa pero estructurada de forma que no abrume al usuario.</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rFonts w:ascii="Arial" w:cs="Arial" w:eastAsia="Arial" w:hAnsi="Arial"/>
          <w:color w:val="1f1f1f"/>
        </w:rPr>
      </w:pPr>
      <w:r w:rsidDel="00000000" w:rsidR="00000000" w:rsidRPr="00000000">
        <w:rPr>
          <w:rtl w:val="0"/>
        </w:rPr>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Filosofía de Diseño y Estética Visual</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Para lograr un sistema visual atractivo y eficiente, la interfaz debe basarse en los principios del diseño enfocado en el contenido y la reducción de la fatiga cognitiva.</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rFonts w:ascii="Arial" w:cs="Arial" w:eastAsia="Arial" w:hAnsi="Arial"/>
          <w:color w:val="1f1f1f"/>
        </w:rPr>
      </w:pPr>
      <w:r w:rsidDel="00000000" w:rsidR="00000000" w:rsidRPr="00000000">
        <w:rPr>
          <w:rtl w:val="0"/>
        </w:rPr>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Sistemas de Color Estratégicos:</w:t>
      </w:r>
      <w:r w:rsidDel="00000000" w:rsidR="00000000" w:rsidRPr="00000000">
        <w:rPr>
          <w:rFonts w:ascii="Arial" w:cs="Arial" w:eastAsia="Arial" w:hAnsi="Arial"/>
          <w:color w:val="1f1f1f"/>
          <w:rtl w:val="0"/>
        </w:rPr>
        <w:t xml:space="preserve"> Uso de fondos neutros (tonos blanco puro, gris claro #F8F9FA o modo oscuro profesional) para garantizar que el protagonismo recaiga en el contenido visual de los inmuebles. Los colores saturados deben reservarse exclusivamente para estados operativos: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8">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Verde:</w:t>
      </w:r>
      <w:r w:rsidDel="00000000" w:rsidR="00000000" w:rsidRPr="00000000">
        <w:rPr>
          <w:rFonts w:ascii="Arial" w:cs="Arial" w:eastAsia="Arial" w:hAnsi="Arial"/>
          <w:color w:val="1f1f1f"/>
          <w:rtl w:val="0"/>
        </w:rPr>
        <w:t xml:space="preserve"> Inmueble disponible / Operación cerrada.</w:t>
      </w:r>
    </w:p>
    <w:p w:rsidR="00000000" w:rsidDel="00000000" w:rsidP="00000000" w:rsidRDefault="00000000" w:rsidRPr="00000000" w14:paraId="00000009">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Amarillo/Naranja:</w:t>
      </w:r>
      <w:r w:rsidDel="00000000" w:rsidR="00000000" w:rsidRPr="00000000">
        <w:rPr>
          <w:rFonts w:ascii="Arial" w:cs="Arial" w:eastAsia="Arial" w:hAnsi="Arial"/>
          <w:color w:val="1f1f1f"/>
          <w:rtl w:val="0"/>
        </w:rPr>
        <w:t xml:space="preserve"> Reserva en proceso / Lead pendiente de atención.</w:t>
      </w:r>
    </w:p>
    <w:p w:rsidR="00000000" w:rsidDel="00000000" w:rsidP="00000000" w:rsidRDefault="00000000" w:rsidRPr="00000000" w14:paraId="0000000A">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Rojo:</w:t>
      </w:r>
      <w:r w:rsidDel="00000000" w:rsidR="00000000" w:rsidRPr="00000000">
        <w:rPr>
          <w:rFonts w:ascii="Arial" w:cs="Arial" w:eastAsia="Arial" w:hAnsi="Arial"/>
          <w:color w:val="1f1f1f"/>
          <w:rtl w:val="0"/>
        </w:rPr>
        <w:t xml:space="preserve"> Alerta de incumplimiento de tiempo de respuesta (SLA) o falta de documentación KYC/PBC.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Tipografía y Jerarquía Visual:</w:t>
      </w:r>
      <w:r w:rsidDel="00000000" w:rsidR="00000000" w:rsidRPr="00000000">
        <w:rPr>
          <w:rFonts w:ascii="Arial" w:cs="Arial" w:eastAsia="Arial" w:hAnsi="Arial"/>
          <w:color w:val="1f1f1f"/>
          <w:rtl w:val="0"/>
        </w:rPr>
        <w:t xml:space="preserve"> Tipografías sans-serif de alta legibilidad en pantallas retina (</w:t>
      </w:r>
      <w:r w:rsidDel="00000000" w:rsidR="00000000" w:rsidRPr="00000000">
        <w:rPr>
          <w:rFonts w:ascii="Arial" w:cs="Arial" w:eastAsia="Arial" w:hAnsi="Arial"/>
          <w:i w:val="1"/>
          <w:iCs w:val="1"/>
          <w:color w:val="1f1f1f"/>
          <w:rtl w:val="0"/>
        </w:rPr>
        <w:t xml:space="preserve">Inter</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Roboto</w:t>
      </w:r>
      <w:r w:rsidDel="00000000" w:rsidR="00000000" w:rsidRPr="00000000">
        <w:rPr>
          <w:rFonts w:ascii="Arial" w:cs="Arial" w:eastAsia="Arial" w:hAnsi="Arial"/>
          <w:color w:val="1f1f1f"/>
          <w:rtl w:val="0"/>
        </w:rPr>
        <w:t xml:space="preserve"> o </w:t>
      </w:r>
      <w:r w:rsidDel="00000000" w:rsidR="00000000" w:rsidRPr="00000000">
        <w:rPr>
          <w:rFonts w:ascii="Arial" w:cs="Arial" w:eastAsia="Arial" w:hAnsi="Arial"/>
          <w:i w:val="1"/>
          <w:iCs w:val="1"/>
          <w:color w:val="1f1f1f"/>
          <w:rtl w:val="0"/>
        </w:rPr>
        <w:t xml:space="preserve">SF Pro</w:t>
      </w:r>
      <w:r w:rsidDel="00000000" w:rsidR="00000000" w:rsidRPr="00000000">
        <w:rPr>
          <w:rFonts w:ascii="Arial" w:cs="Arial" w:eastAsia="Arial" w:hAnsi="Arial"/>
          <w:color w:val="1f1f1f"/>
          <w:rtl w:val="0"/>
        </w:rPr>
        <w:t xml:space="preserve">). Jerarquía visual basada en tamaños de fuente claros (encabezados contextuales, etiquetas en mayúsculas pequeñas para metadatos).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Contenido Visual Protagonista:</w:t>
      </w:r>
      <w:r w:rsidDel="00000000" w:rsidR="00000000" w:rsidRPr="00000000">
        <w:rPr>
          <w:rFonts w:ascii="Arial" w:cs="Arial" w:eastAsia="Arial" w:hAnsi="Arial"/>
          <w:color w:val="1f1f1f"/>
          <w:rtl w:val="0"/>
        </w:rPr>
        <w:t xml:space="preserve"> En el sector inmobiliario, la imagen es el principal motor de conversión. Las listas y fichas de inmuebles deben integrar miniaturas de alta calidad con proporciones consistentes ($16:9$ o $4:3$) y microinteracciones suaves al pasar el cursor (</w:t>
      </w:r>
      <w:r w:rsidDel="00000000" w:rsidR="00000000" w:rsidRPr="00000000">
        <w:rPr>
          <w:rFonts w:ascii="Arial" w:cs="Arial" w:eastAsia="Arial" w:hAnsi="Arial"/>
          <w:i w:val="1"/>
          <w:iCs w:val="1"/>
          <w:color w:val="1f1f1f"/>
          <w:rtl w:val="0"/>
        </w:rPr>
        <w:t xml:space="preserve">hover</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Arquitectura de Navegación y Patrones de Interacción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complejidad de manejar contactos, propiedades, transacciones e integraciones requiere una estructura de navegación clara.</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rFonts w:ascii="Arial" w:cs="Arial" w:eastAsia="Arial" w:hAnsi="Arial"/>
          <w:color w:val="1f1f1f"/>
        </w:rPr>
      </w:pPr>
      <w:r w:rsidDel="00000000" w:rsidR="00000000" w:rsidRPr="00000000">
        <w:rPr>
          <w:rtl w:val="0"/>
        </w:rPr>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Navegación en Escritorio (</w:t>
      </w:r>
      <w:r w:rsidDel="00000000" w:rsidR="00000000" w:rsidRPr="00000000">
        <w:rPr>
          <w:rFonts w:ascii="Arial" w:cs="Arial" w:eastAsia="Arial" w:hAnsi="Arial"/>
          <w:b w:val="1"/>
          <w:bCs w:val="1"/>
          <w:i w:val="1"/>
          <w:iCs w:val="1"/>
          <w:color w:val="1f1f1f"/>
          <w:sz w:val="28"/>
          <w:szCs w:val="28"/>
          <w:rtl w:val="0"/>
        </w:rPr>
        <w:t xml:space="preserve">Desktop</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Menú Lateral Replegable (</w:t>
      </w:r>
      <w:r w:rsidDel="00000000" w:rsidR="00000000" w:rsidRPr="00000000">
        <w:rPr>
          <w:rFonts w:ascii="Arial" w:cs="Arial" w:eastAsia="Arial" w:hAnsi="Arial"/>
          <w:b w:val="1"/>
          <w:bCs w:val="1"/>
          <w:i w:val="1"/>
          <w:iCs w:val="1"/>
          <w:color w:val="1f1f1f"/>
          <w:rtl w:val="0"/>
        </w:rPr>
        <w:t xml:space="preserve">Collapsible Sidebar</w:t>
      </w:r>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color w:val="1f1f1f"/>
          <w:rtl w:val="0"/>
        </w:rPr>
        <w:t xml:space="preserve"> Ubicado a la izquierda, contiene las secciones principales con íconos claros y etiquetas descriptivas: Dashboard, Propiedades, Leads/Contactos, Pipeline de Ventas, Tareas/Agenda, Informes y Configuración. Puede replegarse a una versión solo con íconos para maximizar el espacio de trabajo.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Barra Superior Contextual (</w:t>
      </w:r>
      <w:r w:rsidDel="00000000" w:rsidR="00000000" w:rsidRPr="00000000">
        <w:rPr>
          <w:rFonts w:ascii="Arial" w:cs="Arial" w:eastAsia="Arial" w:hAnsi="Arial"/>
          <w:b w:val="1"/>
          <w:bCs w:val="1"/>
          <w:i w:val="1"/>
          <w:iCs w:val="1"/>
          <w:color w:val="1f1f1f"/>
          <w:rtl w:val="0"/>
        </w:rPr>
        <w:t xml:space="preserve">Top Bar</w:t>
      </w:r>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color w:val="1f1f1f"/>
          <w:rtl w:val="0"/>
        </w:rPr>
        <w:t xml:space="preserve"> Contiene un buscador universal omnicanal (busca por referencia de inmueble, nombre de cliente, teléfono o dirección), botón de creación rápida de entidades (+ Crear), centro de notificaciones push y selector de perfil.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Patrón "Drawer" (Panel Lateral Deslizante):</w:t>
      </w:r>
      <w:r w:rsidDel="00000000" w:rsidR="00000000" w:rsidRPr="00000000">
        <w:rPr>
          <w:rFonts w:ascii="Arial" w:cs="Arial" w:eastAsia="Arial" w:hAnsi="Arial"/>
          <w:color w:val="1f1f1f"/>
          <w:rtl w:val="0"/>
        </w:rPr>
        <w:t xml:space="preserve"> Al hacer clic en un registro dentro de una lista o tablero Kanban, la información detallada se despliega en un panel desde la derecha de la pantalla sin obligar al usuario a abandonar la vista actual o perder los filtros seleccionados.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Navegación en Móvil (</w:t>
      </w:r>
      <w:r w:rsidDel="00000000" w:rsidR="00000000" w:rsidRPr="00000000">
        <w:rPr>
          <w:rFonts w:ascii="Arial" w:cs="Arial" w:eastAsia="Arial" w:hAnsi="Arial"/>
          <w:b w:val="1"/>
          <w:bCs w:val="1"/>
          <w:i w:val="1"/>
          <w:iCs w:val="1"/>
          <w:color w:val="1f1f1f"/>
          <w:sz w:val="28"/>
          <w:szCs w:val="28"/>
          <w:rtl w:val="0"/>
        </w:rPr>
        <w:t xml:space="preserve">Mobile-First</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Barra de Pestañas Inferior (</w:t>
      </w:r>
      <w:r w:rsidDel="00000000" w:rsidR="00000000" w:rsidRPr="00000000">
        <w:rPr>
          <w:rFonts w:ascii="Arial" w:cs="Arial" w:eastAsia="Arial" w:hAnsi="Arial"/>
          <w:b w:val="1"/>
          <w:bCs w:val="1"/>
          <w:i w:val="1"/>
          <w:iCs w:val="1"/>
          <w:color w:val="1f1f1f"/>
          <w:rtl w:val="0"/>
        </w:rPr>
        <w:t xml:space="preserve">Bottom Tab Bar</w:t>
      </w:r>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color w:val="1f1f1f"/>
          <w:rtl w:val="0"/>
        </w:rPr>
        <w:t xml:space="preserve"> Posicionada en la zona natural del pulgar, dando acceso directo a las 4 o 5 funciones críticas en campo: Inicio/Agenda, Mis Propiedades, Contactos, Pipeline y Captura Rápida.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Acciones de Deslizamiento (</w:t>
      </w:r>
      <w:r w:rsidDel="00000000" w:rsidR="00000000" w:rsidRPr="00000000">
        <w:rPr>
          <w:rFonts w:ascii="Arial" w:cs="Arial" w:eastAsia="Arial" w:hAnsi="Arial"/>
          <w:b w:val="1"/>
          <w:bCs w:val="1"/>
          <w:i w:val="1"/>
          <w:iCs w:val="1"/>
          <w:color w:val="1f1f1f"/>
          <w:rtl w:val="0"/>
        </w:rPr>
        <w:t xml:space="preserve">Swipe Actions</w:t>
      </w:r>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color w:val="1f1f1f"/>
          <w:rtl w:val="0"/>
        </w:rPr>
        <w:t xml:space="preserve"> Posibilidad de deslizar tarjetas de contactos o tareas para realizar llamadas directas, enviar mensajes por WhatsApp o posponer recordatorios.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Diseño del Dashboard Principal</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panel de control debe estructurarse según las prioridades del usuario que inicia sesión (Agente vs. Director).</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rFonts w:ascii="Arial" w:cs="Arial" w:eastAsia="Arial" w:hAnsi="Arial"/>
          <w:color w:val="1f1f1f"/>
        </w:rPr>
      </w:pPr>
      <w:r w:rsidDel="00000000" w:rsidR="00000000" w:rsidRPr="00000000">
        <w:rPr>
          <w:rtl w:val="0"/>
        </w:rPr>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Capa Superior (Resumen Ejecutivo de KPIs):</w:t>
      </w:r>
      <w:r w:rsidDel="00000000" w:rsidR="00000000" w:rsidRPr="00000000">
        <w:rPr>
          <w:rFonts w:ascii="Arial" w:cs="Arial" w:eastAsia="Arial" w:hAnsi="Arial"/>
          <w:color w:val="1f1f1f"/>
          <w:rtl w:val="0"/>
        </w:rPr>
        <w:t xml:space="preserve"> Tarjetas de métricas clave que presentan cifras concretas junto con indicadores de tendencia (ej. "Nuevos Leads esta semana: 42 (+12%)", "Inmuebles Captados: 8", "Visitas Realizadas: 18", "Valor del Pipeline: 1.2M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Capa Intermedia (Visualización de Datos Limpia):</w:t>
      </w:r>
    </w:p>
    <w:p w:rsidR="00000000" w:rsidDel="00000000" w:rsidP="00000000" w:rsidRDefault="00000000" w:rsidRPr="00000000" w14:paraId="0000001C">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Gráficos de barras o líneas simplificados para seguir la velocidad del pipeline y la conversión por portal publicitario.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D">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Uso de </w:t>
      </w:r>
      <w:r w:rsidDel="00000000" w:rsidR="00000000" w:rsidRPr="00000000">
        <w:rPr>
          <w:rFonts w:ascii="Arial" w:cs="Arial" w:eastAsia="Arial" w:hAnsi="Arial"/>
          <w:i w:val="1"/>
          <w:iCs w:val="1"/>
          <w:color w:val="1f1f1f"/>
          <w:rtl w:val="0"/>
        </w:rPr>
        <w:t xml:space="preserve">tooltips</w:t>
      </w:r>
      <w:r w:rsidDel="00000000" w:rsidR="00000000" w:rsidRPr="00000000">
        <w:rPr>
          <w:rFonts w:ascii="Arial" w:cs="Arial" w:eastAsia="Arial" w:hAnsi="Arial"/>
          <w:color w:val="1f1f1f"/>
          <w:rtl w:val="0"/>
        </w:rPr>
        <w:t xml:space="preserve"> explicativos sobre métricas complejas para evitar ambigüedades.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E">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Capa Inferior (Gestión Diaria de Tareas):</w:t>
      </w:r>
      <w:r w:rsidDel="00000000" w:rsidR="00000000" w:rsidRPr="00000000">
        <w:rPr>
          <w:rFonts w:ascii="Arial" w:cs="Arial" w:eastAsia="Arial" w:hAnsi="Arial"/>
          <w:color w:val="1f1f1f"/>
          <w:rtl w:val="0"/>
        </w:rPr>
        <w:t xml:space="preserve"> Un módulo central con la lista de tareas del día organizadas cronológicamente y alertas prioritarias (leads sin contactar en más de 15 minutos o contratos próximos a vencer).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F">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Manejo de Estados de Carga (</w:t>
      </w:r>
      <w:r w:rsidDel="00000000" w:rsidR="00000000" w:rsidRPr="00000000">
        <w:rPr>
          <w:rFonts w:ascii="Arial" w:cs="Arial" w:eastAsia="Arial" w:hAnsi="Arial"/>
          <w:b w:val="1"/>
          <w:bCs w:val="1"/>
          <w:i w:val="1"/>
          <w:iCs w:val="1"/>
          <w:color w:val="1f1f1f"/>
          <w:rtl w:val="0"/>
        </w:rPr>
        <w:t xml:space="preserve">Skeleton Screens</w:t>
      </w:r>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color w:val="1f1f1f"/>
          <w:rtl w:val="0"/>
        </w:rPr>
        <w:t xml:space="preserve"> En lugar de mostrar pantallas en blanco o indicadores de carga giratorios simples, la interfaz utiliza siluetas de carga fijas que transmiten sensación de velocidad.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Módulo de Propiedades y Ficha Técnica de Inmuebles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gestión del catálogo requiere un diseño híbrido entre la búsqueda analítica y la presentación visual.</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rFonts w:ascii="Arial" w:cs="Arial" w:eastAsia="Arial" w:hAnsi="Arial"/>
          <w:color w:val="1f1f1f"/>
        </w:rPr>
      </w:pPr>
      <w:r w:rsidDel="00000000" w:rsidR="00000000" w:rsidRPr="00000000">
        <w:rPr>
          <w:rtl w:val="0"/>
        </w:rPr>
      </w:r>
    </w:p>
    <w:p w:rsidR="00000000" w:rsidDel="00000000" w:rsidP="00000000" w:rsidRDefault="00000000" w:rsidRPr="00000000" w14:paraId="00000023">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Vista Híbrida "Mapa + Lista" (</w:t>
      </w:r>
      <w:r w:rsidDel="00000000" w:rsidR="00000000" w:rsidRPr="00000000">
        <w:rPr>
          <w:rFonts w:ascii="Arial" w:cs="Arial" w:eastAsia="Arial" w:hAnsi="Arial"/>
          <w:b w:val="1"/>
          <w:bCs w:val="1"/>
          <w:i w:val="1"/>
          <w:iCs w:val="1"/>
          <w:color w:val="1f1f1f"/>
          <w:rtl w:val="0"/>
        </w:rPr>
        <w:t xml:space="preserve">Split Screen</w:t>
      </w:r>
      <w:r w:rsidDel="00000000" w:rsidR="00000000" w:rsidRPr="00000000">
        <w:rPr>
          <w:rFonts w:ascii="Arial" w:cs="Arial" w:eastAsia="Arial" w:hAnsi="Arial"/>
          <w:b w:val="1"/>
          <w:bCs w:val="1"/>
          <w:color w:val="1f1f1f"/>
          <w:rtl w:val="0"/>
        </w:rPr>
        <w:t xml:space="preserve">):</w:t>
      </w:r>
    </w:p>
    <w:p w:rsidR="00000000" w:rsidDel="00000000" w:rsidP="00000000" w:rsidRDefault="00000000" w:rsidRPr="00000000" w14:paraId="00000024">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Panel Izquierdo:</w:t>
      </w:r>
      <w:r w:rsidDel="00000000" w:rsidR="00000000" w:rsidRPr="00000000">
        <w:rPr>
          <w:rFonts w:ascii="Arial" w:cs="Arial" w:eastAsia="Arial" w:hAnsi="Arial"/>
          <w:color w:val="1f1f1f"/>
          <w:rtl w:val="0"/>
        </w:rPr>
        <w:t xml:space="preserve"> Tarjetas de inmuebles con foto principal, precio, superficie en $m^2$, habitaciones, dirección y badges de estado (Captación, Activo, Reservado).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5">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Panel Derecho:</w:t>
      </w:r>
      <w:r w:rsidDel="00000000" w:rsidR="00000000" w:rsidRPr="00000000">
        <w:rPr>
          <w:rFonts w:ascii="Arial" w:cs="Arial" w:eastAsia="Arial" w:hAnsi="Arial"/>
          <w:color w:val="1f1f1f"/>
          <w:rtl w:val="0"/>
        </w:rPr>
        <w:t xml:space="preserve"> Mapa interactivo dinámico con agrupamiento de pines (</w:t>
      </w:r>
      <w:r w:rsidDel="00000000" w:rsidR="00000000" w:rsidRPr="00000000">
        <w:rPr>
          <w:rFonts w:ascii="Arial" w:cs="Arial" w:eastAsia="Arial" w:hAnsi="Arial"/>
          <w:i w:val="1"/>
          <w:iCs w:val="1"/>
          <w:color w:val="1f1f1f"/>
          <w:rtl w:val="0"/>
        </w:rPr>
        <w:t xml:space="preserve">pin clustering</w:t>
      </w:r>
      <w:r w:rsidDel="00000000" w:rsidR="00000000" w:rsidRPr="00000000">
        <w:rPr>
          <w:rFonts w:ascii="Arial" w:cs="Arial" w:eastAsia="Arial" w:hAnsi="Arial"/>
          <w:color w:val="1f1f1f"/>
          <w:rtl w:val="0"/>
        </w:rPr>
        <w:t xml:space="preserve">) que se actualiza automáticamente al desplazar o hacer zoom en el mapa.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6">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Ficha de Propiedad Estructurada por Pestañas:</w:t>
      </w:r>
    </w:p>
    <w:p w:rsidR="00000000" w:rsidDel="00000000" w:rsidP="00000000" w:rsidRDefault="00000000" w:rsidRPr="00000000" w14:paraId="00000027">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Pestaña 1 - Datos Generales y Ficha Comercial:</w:t>
      </w:r>
      <w:r w:rsidDel="00000000" w:rsidR="00000000" w:rsidRPr="00000000">
        <w:rPr>
          <w:rFonts w:ascii="Arial" w:cs="Arial" w:eastAsia="Arial" w:hAnsi="Arial"/>
          <w:color w:val="1f1f1f"/>
          <w:rtl w:val="0"/>
        </w:rPr>
        <w:t xml:space="preserve"> Galería de fotos drag-and-drop con reordenamiento, editor de descripciones para portales, mapa de ubicación y especificaciones técnicas.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8">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Pestaña 2 - Auto-Matching (Cruce de Demandantes):</w:t>
      </w:r>
      <w:r w:rsidDel="00000000" w:rsidR="00000000" w:rsidRPr="00000000">
        <w:rPr>
          <w:rFonts w:ascii="Arial" w:cs="Arial" w:eastAsia="Arial" w:hAnsi="Arial"/>
          <w:color w:val="1f1f1f"/>
          <w:rtl w:val="0"/>
        </w:rPr>
        <w:t xml:space="preserve"> Lista ordenada por porcentaje de coincidencia de clientes cuyos criterios de búsqueda encajan con el inmueble. Botón de un solo clic para enviar ficha por WhatsApp/Email.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9">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Pestaña 3 - Historial de Visitas y Feedback:</w:t>
      </w:r>
      <w:r w:rsidDel="00000000" w:rsidR="00000000" w:rsidRPr="00000000">
        <w:rPr>
          <w:rFonts w:ascii="Arial" w:cs="Arial" w:eastAsia="Arial" w:hAnsi="Arial"/>
          <w:color w:val="1f1f1f"/>
          <w:rtl w:val="0"/>
        </w:rPr>
        <w:t xml:space="preserve"> Registro de visitas realizadas con comentarios de los clientes y valoración del precio.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A">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Pestaña 4 - Sindicación a Portales:</w:t>
      </w:r>
      <w:r w:rsidDel="00000000" w:rsidR="00000000" w:rsidRPr="00000000">
        <w:rPr>
          <w:rFonts w:ascii="Arial" w:cs="Arial" w:eastAsia="Arial" w:hAnsi="Arial"/>
          <w:color w:val="1f1f1f"/>
          <w:rtl w:val="0"/>
        </w:rPr>
        <w:t xml:space="preserve"> Switches (encendido/apagado) e indicadores visuales de estado de publicación en Idealista, Fotocasa, Kyero, etc.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Pipeline de Ventas y Ficha de Contacto 360°</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diseño del embudo comercial debe reflejar el estado en tiempo real de cada operación.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rFonts w:ascii="Arial" w:cs="Arial" w:eastAsia="Arial" w:hAnsi="Arial"/>
          <w:color w:val="1f1f1f"/>
        </w:rPr>
      </w:pPr>
      <w:r w:rsidDel="00000000" w:rsidR="00000000" w:rsidRPr="00000000">
        <w:rPr>
          <w:rtl w:val="0"/>
        </w:rPr>
      </w:r>
    </w:p>
    <w:p w:rsidR="00000000" w:rsidDel="00000000" w:rsidP="00000000" w:rsidRDefault="00000000" w:rsidRPr="00000000" w14:paraId="0000002E">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Tablero Kanban con Micro-Interacciones:</w:t>
      </w:r>
    </w:p>
    <w:p w:rsidR="00000000" w:rsidDel="00000000" w:rsidP="00000000" w:rsidRDefault="00000000" w:rsidRPr="00000000" w14:paraId="0000002F">
      <w:pPr>
        <w:numPr>
          <w:ilvl w:val="1"/>
          <w:numId w:val="1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Columnas horizontales que representan el ciclo de venta (Nuevo Lead $\rightarrow$ Calificado $\rightarrow$ Visita $\rightarrow$ Negociación $\rightarrow$ Cierre).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30">
      <w:pPr>
        <w:numPr>
          <w:ilvl w:val="1"/>
          <w:numId w:val="1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Tarjetas arrastrables (</w:t>
      </w:r>
      <w:r w:rsidDel="00000000" w:rsidR="00000000" w:rsidRPr="00000000">
        <w:rPr>
          <w:rFonts w:ascii="Arial" w:cs="Arial" w:eastAsia="Arial" w:hAnsi="Arial"/>
          <w:i w:val="1"/>
          <w:iCs w:val="1"/>
          <w:color w:val="1f1f1f"/>
          <w:rtl w:val="0"/>
        </w:rPr>
        <w:t xml:space="preserve">drag-and-drop</w:t>
      </w:r>
      <w:r w:rsidDel="00000000" w:rsidR="00000000" w:rsidRPr="00000000">
        <w:rPr>
          <w:rFonts w:ascii="Arial" w:cs="Arial" w:eastAsia="Arial" w:hAnsi="Arial"/>
          <w:color w:val="1f1f1f"/>
          <w:rtl w:val="0"/>
        </w:rPr>
        <w:t xml:space="preserve">) que muestran la imagen del inmueble de interés, nombre del prospecto, presupuesto y avatar del agente asignado.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31">
      <w:pPr>
        <w:numPr>
          <w:ilvl w:val="1"/>
          <w:numId w:val="1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Indicadores de alerta cuando una tarjeta permanece inactiva en una etapa más tiempo del configurado.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32">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Ficha de Contacto 360° (Vista Unificada):</w:t>
      </w:r>
    </w:p>
    <w:p w:rsidR="00000000" w:rsidDel="00000000" w:rsidP="00000000" w:rsidRDefault="00000000" w:rsidRPr="00000000" w14:paraId="00000033">
      <w:pPr>
        <w:numPr>
          <w:ilvl w:val="1"/>
          <w:numId w:val="1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Columna Izquierda:</w:t>
      </w:r>
      <w:r w:rsidDel="00000000" w:rsidR="00000000" w:rsidRPr="00000000">
        <w:rPr>
          <w:rFonts w:ascii="Arial" w:cs="Arial" w:eastAsia="Arial" w:hAnsi="Arial"/>
          <w:color w:val="1f1f1f"/>
          <w:rtl w:val="0"/>
        </w:rPr>
        <w:t xml:space="preserve"> Perfil del cliente, canal de procedencia, presupuesto máximo, preferencias de zona e índice de cualificación.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34">
      <w:pPr>
        <w:numPr>
          <w:ilvl w:val="1"/>
          <w:numId w:val="1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Columna Central (Activity Feed):</w:t>
      </w:r>
      <w:r w:rsidDel="00000000" w:rsidR="00000000" w:rsidRPr="00000000">
        <w:rPr>
          <w:rFonts w:ascii="Arial" w:cs="Arial" w:eastAsia="Arial" w:hAnsi="Arial"/>
          <w:color w:val="1f1f1f"/>
          <w:rtl w:val="0"/>
        </w:rPr>
        <w:t xml:space="preserve"> Línea de tiempo cronológica inversa que consolida todas las llamadas registradas, correos enviados, mensajes de WhatsApp, visitas realizadas y documentos firmados.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35">
      <w:pPr>
        <w:numPr>
          <w:ilvl w:val="1"/>
          <w:numId w:val="1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Columna Derecha (Acciones Rápidas):</w:t>
      </w:r>
      <w:r w:rsidDel="00000000" w:rsidR="00000000" w:rsidRPr="00000000">
        <w:rPr>
          <w:rFonts w:ascii="Arial" w:cs="Arial" w:eastAsia="Arial" w:hAnsi="Arial"/>
          <w:color w:val="1f1f1f"/>
          <w:rtl w:val="0"/>
        </w:rPr>
        <w:t xml:space="preserve"> Botones fijos para "Registrar Llamada", "Programar Visita", "Crear Oferta" y "Verificar Documentación PBC/KYC".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 Usabilidad Móvil para Agentes en Campo</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Dado que el comercial pasa gran parte del tiempo en visitas, la versión móvil debe diseñarse bajo estrictos criterios de simplicidad operativa.</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rFonts w:ascii="Arial" w:cs="Arial" w:eastAsia="Arial" w:hAnsi="Arial"/>
          <w:color w:val="1f1f1f"/>
        </w:rPr>
      </w:pPr>
      <w:r w:rsidDel="00000000" w:rsidR="00000000" w:rsidRPr="00000000">
        <w:rPr>
          <w:rtl w:val="0"/>
        </w:rPr>
      </w:r>
    </w:p>
    <w:p w:rsidR="00000000" w:rsidDel="00000000" w:rsidP="00000000" w:rsidRDefault="00000000" w:rsidRPr="00000000" w14:paraId="00000039">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Zona del Pulgar (</w:t>
      </w:r>
      <w:r w:rsidDel="00000000" w:rsidR="00000000" w:rsidRPr="00000000">
        <w:rPr>
          <w:rFonts w:ascii="Arial" w:cs="Arial" w:eastAsia="Arial" w:hAnsi="Arial"/>
          <w:b w:val="1"/>
          <w:bCs w:val="1"/>
          <w:i w:val="1"/>
          <w:iCs w:val="1"/>
          <w:color w:val="1f1f1f"/>
          <w:rtl w:val="0"/>
        </w:rPr>
        <w:t xml:space="preserve">Thumb Zone</w:t>
      </w:r>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color w:val="1f1f1f"/>
          <w:rtl w:val="0"/>
        </w:rPr>
        <w:t xml:space="preserve"> Disposición de los botones principales en la mitad inferior de la pantalla para facilitar la interacción con una sola mano.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3A">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Botón de Acción Flotante (</w:t>
      </w:r>
      <w:r w:rsidDel="00000000" w:rsidR="00000000" w:rsidRPr="00000000">
        <w:rPr>
          <w:rFonts w:ascii="Arial" w:cs="Arial" w:eastAsia="Arial" w:hAnsi="Arial"/>
          <w:b w:val="1"/>
          <w:bCs w:val="1"/>
          <w:i w:val="1"/>
          <w:iCs w:val="1"/>
          <w:color w:val="1f1f1f"/>
          <w:rtl w:val="0"/>
        </w:rPr>
        <w:t xml:space="preserve">FAB</w:t>
      </w:r>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color w:val="1f1f1f"/>
          <w:rtl w:val="0"/>
        </w:rPr>
        <w:t xml:space="preserve"> Ubicado en la esquina inferior derecha para desplegar accesos rápidos: "+ Nuevo Lead", "+ Parte de Visita", "Escanear Documento (OCR)".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3B">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Formularios Progresivos por Pasos (</w:t>
      </w:r>
      <w:r w:rsidDel="00000000" w:rsidR="00000000" w:rsidRPr="00000000">
        <w:rPr>
          <w:rFonts w:ascii="Arial" w:cs="Arial" w:eastAsia="Arial" w:hAnsi="Arial"/>
          <w:b w:val="1"/>
          <w:bCs w:val="1"/>
          <w:i w:val="1"/>
          <w:iCs w:val="1"/>
          <w:color w:val="1f1f1f"/>
          <w:rtl w:val="0"/>
        </w:rPr>
        <w:t xml:space="preserve">Step-by-Step Wizards</w:t>
      </w:r>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color w:val="1f1f1f"/>
          <w:rtl w:val="0"/>
        </w:rPr>
        <w:t xml:space="preserve"> Evitar formularios extensos en pantallas pequeñas. La carga de un inmueble o datos de un cliente se divide en 3 o 4 pasos con campos autocompletados e integración de cámara nativa.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3C">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Modo Fuera de Línea (</w:t>
      </w:r>
      <w:r w:rsidDel="00000000" w:rsidR="00000000" w:rsidRPr="00000000">
        <w:rPr>
          <w:rFonts w:ascii="Arial" w:cs="Arial" w:eastAsia="Arial" w:hAnsi="Arial"/>
          <w:b w:val="1"/>
          <w:bCs w:val="1"/>
          <w:i w:val="1"/>
          <w:iCs w:val="1"/>
          <w:color w:val="1f1f1f"/>
          <w:rtl w:val="0"/>
        </w:rPr>
        <w:t xml:space="preserve">Offline Mode</w:t>
      </w:r>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color w:val="1f1f1f"/>
          <w:rtl w:val="0"/>
        </w:rPr>
        <w:t xml:space="preserve"> Permite registrar notas de voz, partes de visita o datos del cliente durante una visita en sótanos o zonas sin cobertura, indicando mediante un banner que los cambios se sincronizarán al recuperar señal.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 Matriz Resumen de Patrones UI/UX por Módulo</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Módulo del CRM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Componente UI Clave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Patrón UX / Interacción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Adaptación Móvil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Dashboard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Tarjetas de métricas y gráficos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Lectura en patrón Z, tooltips en métricas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Stack vertical de tarjetas, widgets simplificados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Catálogo Propiedades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Split-screen (Lista + Mapa)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Filtros persistentes, carrusel de imágenes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Toggle para alternar entre vista Lista y Mapa</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Ficha de Inmueble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Panel deslizable (</w:t>
            </w:r>
            <w:r w:rsidDel="00000000" w:rsidR="00000000" w:rsidRPr="00000000">
              <w:rPr>
                <w:rFonts w:ascii="Arial" w:cs="Arial" w:eastAsia="Arial" w:hAnsi="Arial"/>
                <w:i w:val="1"/>
                <w:iCs w:val="1"/>
                <w:color w:val="1f1f1f"/>
                <w:rtl w:val="0"/>
              </w:rPr>
              <w:t xml:space="preserve">Drawer</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Estructura en pestañas, estados de publicación</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Vista a pantalla completa con pestañas fijas superiores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Pipeline Comercial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Tablero Kanban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Drag-and-drop entre columnas, badges de inactividad</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Vista de lista con selector de etapas en encabezado</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Ficha de Contacto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Timeline cronológico unificado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Feed continuo de interacciones, acciones en 1-clic</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Columna única con acciones ancladas al pie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Captura en Campo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Botón Flotante (</w:t>
            </w:r>
            <w:r w:rsidDel="00000000" w:rsidR="00000000" w:rsidRPr="00000000">
              <w:rPr>
                <w:rFonts w:ascii="Arial" w:cs="Arial" w:eastAsia="Arial" w:hAnsi="Arial"/>
                <w:i w:val="1"/>
                <w:iCs w:val="1"/>
                <w:color w:val="1f1f1f"/>
                <w:rtl w:val="0"/>
              </w:rPr>
              <w:t xml:space="preserve">FAB</w:t>
            </w:r>
            <w:r w:rsidDel="00000000" w:rsidR="00000000" w:rsidRPr="00000000">
              <w:rPr>
                <w:rFonts w:ascii="Arial" w:cs="Arial" w:eastAsia="Arial" w:hAnsi="Arial"/>
                <w:color w:val="1f1f1f"/>
                <w:rtl w:val="0"/>
              </w:rPr>
              <w:t xml:space="preserve">) y OCR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Formularios por pasos, carga directa de fotos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Optimización completa para interacción con un pulgar</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c>
      </w:tr>
    </w:tbl>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