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Psycho-social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default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default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default">assessed with the PHQ-D.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2026-01-30T15:44:02Z</dcterms:created>
  <dcterms:modified xsi:type="dcterms:W3CDTF">2026-01-30T15:44:02Z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