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Characteristic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Pre</w:t>
            </w:r>
            <w:r>
              <w:rPr>
                <w:rFonts w:ascii="Calibri" w:hAnsi="Calibri"/>
                <w:sz w:val="20"/>
              </w:rPr>
              <w:t xml:space="preserve"/>
            </w:r>
            <w:r xmlns:w="http://schemas.openxmlformats.org/wordprocessingml/2006/main">
              <w:rPr>
                <w:rFonts w:ascii="Calibri" w:hAnsi="Calibri"/>
                <w:sz w:val="20"/>
              </w:rPr>
              <w:t xml:space="preserve"> </w:t>
            </w:r>
            <w:r>
              <w:rPr>
                <w:rFonts w:ascii="Calibri" w:hAnsi="Calibri"/>
                <w:sz w:val="20"/>
              </w:rPr>
              <w:t xml:space="preserve">N = 108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Post</w:t>
            </w:r>
            <w:r>
              <w:rPr>
                <w:rFonts w:ascii="Calibri" w:hAnsi="Calibri"/>
                <w:sz w:val="20"/>
              </w:rPr>
              <w:t xml:space="preserve"/>
            </w:r>
            <w:r xmlns:w="http://schemas.openxmlformats.org/wordprocessingml/2006/main">
              <w:rPr>
                <w:rFonts w:ascii="Calibri" w:hAnsi="Calibri"/>
                <w:sz w:val="20"/>
              </w:rPr>
              <w:t xml:space="preserve"> </w:t>
            </w:r>
            <w:r>
              <w:rPr>
                <w:rFonts w:ascii="Calibri" w:hAnsi="Calibri"/>
                <w:sz w:val="20"/>
              </w:rPr>
              <w:t xml:space="preserve">N = 108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p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p~adj~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CVTRQ (total score)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0·0060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0·084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Mean (SD)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84 (7)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86 (8)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Median (Q1, Q3)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85 (79, 90)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87 (80, 92)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Min, Max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63, 97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64, 100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RCQ (total score)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0·38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&gt;0·99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Mean (SD)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25·7 (4·0)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25·2 (4·0)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Median (Q1, Q3)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26·0 (23·0, 28·5)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25·0 (23·5, 28·0)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Min, Max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15·0, 33·0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12·0, 33·0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F-Soz-U (total score)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0·35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&gt;0·99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Mean (SD)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3·83 (0·92)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3·85 (1·04)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Median (Q1, Q3)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4·00 (3·14, 4·57)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4·00 (3·29, 4·86)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Min, Max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1·00, 5·00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1·00, 5·00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Missing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OQMPR (total score)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0·084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0·84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Mean (SD)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29 (9)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28 (9)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Median (Q1, Q3)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29 (23, 35)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29 (21, 35)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Min, Max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12, 52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12, 47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Missing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UCLA (total score)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0·066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0·79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Mean (SD)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28·5 (3·9)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28·0 (4·1)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Median (Q1, Q3)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28·0 (25·0, 31·0)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27·0 (24·0, 31·0)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Min, Max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22·0, 37·0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21·0, 36·0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Missing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BIS-15 (total score)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0·69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&gt;0·99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Mean (SD)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30 (7)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30 (8)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Median (Q1, Q3)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30 (24, 34)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29 (24, 35)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Min, Max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15, 48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15, 48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Missing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CUSI (total score)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0·62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&gt;0·99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Mean (SD)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29 (9)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29 (10)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Median (Q1, Q3)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28 (25, 32)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28 (21, 35)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Min, Max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16, 66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16, 63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Missing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DERS (subscale impulsivity)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0·0050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0·075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Mean (SD)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6·24 (2·26)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6·72 (2·25)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Median (Q1, Q3)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5·00 (5·00, 6·50)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6·00 (5·00, 8·00)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Min, Max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5·00, 17·00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5·00, 15·00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Missing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NARQ (subscale externalizing strategies)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0·13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&gt;0·99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Mean (SD)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1·94 (2·74)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2·11 (2·50)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Median (Q1, Q3)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1·00 (0·00, 3·00)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1·00 (0·00, 3·50)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Min, Max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0·00, 14·00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0·00, 11·00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Missing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SPSI-R (total score)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0·93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&gt;0·99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Mean (SD)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13·4 (3·2)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13·5 (3·3)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Median (Q1, Q3)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13·8 (10·4, 16·0)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13·5 (11·4, 15·6)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Min, Max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6·2, 19·8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7·4, 19·8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Missing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BMS (total score)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0·35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&gt;0·99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Mean (SD)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51 (14)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53 (16)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Median (Q1, Q3)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46 (40, 57)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47 (39, 63)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Min, Max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38, 86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38, 99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Missing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ESIQ (total score)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0·0010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0·016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Mean (SD)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90 (12)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87 (12)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Median (Q1, Q3)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87 (80, 98)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85 (80, 90)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Min, Max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66, 127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66, 127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Missing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SOI-R (subscale desire for sexual activity with children)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0·071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0·79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Mean (SD)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11 (20)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 (21)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Median (Q1, Q3)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(0, 10)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(0, 5)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Min, Max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0, 100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0, 100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Missing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SSIC (total score)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0·049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0·64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Mean (SD)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26·5 (4·6)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27·1 (4·3)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Median (Q1, Q3)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28·0 (26·0, 30·0)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30·0 (25·0, 30·0)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Min, Max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11·0, 30·0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15·0, 30·0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Missing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EKK-R (total score)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0·92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&gt;0·99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Mean (SD)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30 (8)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29 (7)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Median (Q1, Q3)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28 (24, 35)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29 (24, 32)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Min, Max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20, 54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20, 55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Missing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HBI-19 (total score)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0·87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&gt;0·99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Mean (SD)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30 (12)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29 (10)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Median (Q1, Q3)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25 (20, 40)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27 (19, 32)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Min, Max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19, 57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19, 60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Missing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gridSpan w:val="5"/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preserve">Abbreviation: BIS-15 = Barratt Impulsiveness Scale-15, BMS = Bumby Molest Scale, CUSI = Coping Using Sex Inventory, CVTRQ = Corrections Victoria Treatment Readiness Questionnaire, DERS = Difficulties in Emotion Regulation Scale, EKK-R = Questionnaire on Emotional Congruence with Children-Revised, ESIQ = Explicit Sexual Interest Questionnaire, F-Soz-U = Seven-item short version of the Social Support Questionnaire, HBI-19 = Hyper-sexualBehavior Inventory-19, NARQ = Negative Affect Repair Questionnaire, OQMPR = Questionnaire for the Measurement of Psychological Reactance, Q1 = 25th percentile, Q3 = 75th percentile, RCQ = Readiness to Change Questionnaire - German version, SD = Standard deviation, SOI-R = Sexual Outlet Inventory revised, subscale desire for sexual activity with children, SPSI-R = Social Problem-Solving Inventory Revised, SSIC = Specific self-efficacy for modifying Sexual Interest in Children, UCLA = UCLA Loneliness Scale - German short version, p~adj~ = Holm-Bonferroni adjusted p-value</w:t>
            </w:r>
          </w:p>
        </w:tc>
      </w:tr>
    </w:tbl>
    <w:p>
      <w:pPr>
        <w:pStyle w:val="FirstParagraph"/>
      </w:pP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2026-01-30T09:50:06Z</dcterms:created>
  <dcterms:modified xsi:type="dcterms:W3CDTF">2026-01-30T09:50:06Z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