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0.518, 0.606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0.405, 0.537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0.481, 0.553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0.424, 0.505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0.41, 0.503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0.459, 0.527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0.434, 0.54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0.529, 0.66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0.489, 0.581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0.357, 0.457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0.404, 0.504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0.5, 0.657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0.432, 0.561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0.433, 0.557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BIS-15</w:t>
            </w:r>
            <w:r>
              <w:rPr>
                <w:rFonts w:ascii="Calibri" w:hAnsi="Calibri"/>
                <w:sz w:val="20"/>
              </w:rPr>
              <w:t xml:space="preserve"> = Barratt Impulsiveness Scale-15 [@pattonFactorStructureBarratt1995], </w:t>
            </w:r>
            <w:r>
              <w:rPr>
                <w:i/>
                <w:rFonts w:ascii="Calibri" w:hAnsi="Calibri"/>
                <w:sz w:val="20"/>
              </w:rPr>
              <w:t xml:space="preserve">BMS</w:t>
            </w:r>
            <w:r>
              <w:rPr>
                <w:rFonts w:ascii="Calibri" w:hAnsi="Calibri"/>
                <w:sz w:val="20"/>
              </w:rPr>
              <w:t xml:space="preserve"> = Bumby Molest Scale [@bumbyAssessingCognitiveDistortions], </w:t>
            </w:r>
            <w:r>
              <w:rPr>
                <w:i/>
                <w:rFonts w:ascii="Calibri" w:hAnsi="Calibri"/>
                <w:sz w:val="20"/>
              </w:rPr>
              <w:t xml:space="preserve">CUSI</w:t>
            </w:r>
            <w:r>
              <w:rPr>
                <w:rFonts w:ascii="Calibri" w:hAnsi="Calibri"/>
                <w:sz w:val="20"/>
              </w:rPr>
              <w:t xml:space="preserve"> = Coping Using Sex Inventory [@cortoniSexCopingStrategy2001], </w:t>
            </w:r>
            <w:r>
              <w:rPr>
                <w:i/>
                <w:rFonts w:ascii="Calibri" w:hAnsi="Calibri"/>
                <w:sz w:val="20"/>
              </w:rPr>
              <w:t xml:space="preserve">CVTRQ</w:t>
            </w:r>
            <w:r>
              <w:rPr>
                <w:rFonts w:ascii="Calibri" w:hAnsi="Calibri"/>
                <w:sz w:val="20"/>
              </w:rPr>
              <w:t xml:space="preserve"> = Corrections Victoria Treatment Readiness Questionnaire [@caseyAssessingSuitabilityOffender2007], </w:t>
            </w:r>
            <w:r>
              <w:rPr>
                <w:i/>
                <w:rFonts w:ascii="Calibri" w:hAnsi="Calibri"/>
                <w:sz w:val="20"/>
              </w:rPr>
              <w:t xml:space="preserve">DERS</w:t>
            </w:r>
            <w:r>
              <w:rPr>
                <w:rFonts w:ascii="Calibri" w:hAnsi="Calibri"/>
                <w:sz w:val="20"/>
              </w:rPr>
              <w:t xml:space="preserve"> = Difficulties in Emotion Regulation Scale [@gratzMultidimensionalAssessmentEmotion2003], </w:t>
            </w:r>
            <w:r>
              <w:rPr>
                <w:i/>
                <w:rFonts w:ascii="Calibri" w:hAnsi="Calibri"/>
                <w:sz w:val="20"/>
              </w:rPr>
              <w:t xml:space="preserve">EKK-R</w:t>
            </w:r>
            <w:r>
              <w:rPr>
                <w:rFonts w:ascii="Calibri" w:hAnsi="Calibri"/>
                <w:sz w:val="20"/>
              </w:rPr>
              <w:t xml:space="preserve"> = Questionnaire on Emotional Congruence with Children-Revised [@mackEmotionaleKongruenzMit2012], </w:t>
            </w:r>
            <w:r>
              <w:rPr>
                <w:i/>
                <w:rFonts w:ascii="Calibri" w:hAnsi="Calibri"/>
                <w:sz w:val="20"/>
              </w:rPr>
              <w:t xml:space="preserve">ESIQ</w:t>
            </w:r>
            <w:r>
              <w:rPr>
                <w:rFonts w:ascii="Calibri" w:hAnsi="Calibri"/>
                <w:sz w:val="20"/>
              </w:rPr>
              <w:t xml:space="preserve"> = Explicit Sexual Interest Questionnaire [@banseIndirectMeasuresSexual2010], </w:t>
            </w:r>
            <w:r>
              <w:rPr>
                <w:i/>
                <w:rFonts w:ascii="Calibri" w:hAnsi="Calibri"/>
                <w:sz w:val="20"/>
              </w:rPr>
              <w:t xml:space="preserve">F-Soz-U</w:t>
            </w:r>
            <w:r>
              <w:rPr>
                <w:rFonts w:ascii="Calibri" w:hAnsi="Calibri"/>
                <w:sz w:val="20"/>
              </w:rPr>
              <w:t xml:space="preserve"> = Seven-item short version of the Social Support Questionnaire [@dunkelEvaluationShortformSocial2005], </w:t>
            </w:r>
            <w:r>
              <w:rPr>
                <w:i/>
                <w:rFonts w:ascii="Calibri" w:hAnsi="Calibri"/>
                <w:sz w:val="20"/>
              </w:rPr>
              <w:t xml:space="preserve">HBI-19</w:t>
            </w:r>
            <w:r>
              <w:rPr>
                <w:rFonts w:ascii="Calibri" w:hAnsi="Calibri"/>
                <w:sz w:val="20"/>
              </w:rPr>
              <w:t xml:space="preserve"> = Hypersexual Behavior Inventory-19 [@kleinValidierungsstudieDeutschenVersion2013], </w:t>
            </w:r>
            <w:r>
              <w:rPr>
                <w:i/>
                <w:rFonts w:ascii="Calibri" w:hAnsi="Calibri"/>
                <w:sz w:val="20"/>
              </w:rPr>
              <w:t xml:space="preserve">NARQ</w:t>
            </w:r>
            <w:r>
              <w:rPr>
                <w:rFonts w:ascii="Calibri" w:hAnsi="Calibri"/>
                <w:sz w:val="20"/>
              </w:rPr>
              <w:t xml:space="preserve"> = Negative Affect Repair Questionnaire [@schererNegativeAffectRepair2013], </w:t>
            </w:r>
            <w:r>
              <w:rPr>
                <w:i/>
                <w:rFonts w:ascii="Calibri" w:hAnsi="Calibri"/>
                <w:sz w:val="20"/>
              </w:rPr>
              <w:t xml:space="preserve">OQMPR</w:t>
            </w:r>
            <w:r>
              <w:rPr>
                <w:rFonts w:ascii="Calibri" w:hAnsi="Calibri"/>
                <w:sz w:val="20"/>
              </w:rPr>
              <w:t xml:space="preserve"> = Questionnaire for the Measurement of Psychological Reactance [@merzQuestionnaireMeasurementPsychological1983],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RCQ</w:t>
            </w:r>
            <w:r>
              <w:rPr>
                <w:rFonts w:ascii="Calibri" w:hAnsi="Calibri"/>
                <w:sz w:val="20"/>
              </w:rPr>
              <w:t xml:space="preserve"> = Readiness to Change Questionnaire [@rollnickDevelopmentShortReadiness1992] - German version [@hannoverReadinessChangeQuestionnaire2002] adapted for individuals who committed sexual offenses against children by project team, </w:t>
            </w:r>
            <w:r>
              <w:rPr>
                <w:i/>
                <w:rFonts w:ascii="Calibri" w:hAnsi="Calibri"/>
                <w:sz w:val="20"/>
              </w:rPr>
              <w:t xml:space="preserve">SOI-R</w:t>
            </w:r>
            <w:r>
              <w:rPr>
                <w:rFonts w:ascii="Calibri" w:hAnsi="Calibri"/>
                <w:sz w:val="20"/>
              </w:rPr>
              <w:t xml:space="preserve"> = Sexual Outlet Inventory revised, subscale desire for sexual activity with children [@bbrikenSexualOutletInventory2010], </w:t>
            </w:r>
            <w:r>
              <w:rPr>
                <w:i/>
                <w:rFonts w:ascii="Calibri" w:hAnsi="Calibri"/>
                <w:sz w:val="20"/>
              </w:rPr>
              <w:t xml:space="preserve">SPSI-R</w:t>
            </w:r>
            <w:r>
              <w:rPr>
                <w:rFonts w:ascii="Calibri" w:hAnsi="Calibri"/>
                <w:sz w:val="20"/>
              </w:rPr>
              <w:t xml:space="preserve"> = Social Problem-Solving Inventory Revised [@dzurillaManualSocialProblemSolving2002], </w:t>
            </w:r>
            <w:r>
              <w:rPr>
                <w:i/>
                <w:rFonts w:ascii="Calibri" w:hAnsi="Calibri"/>
                <w:sz w:val="20"/>
              </w:rPr>
              <w:t xml:space="preserve">SSIC</w:t>
            </w:r>
            <w:r>
              <w:rPr>
                <w:rFonts w:ascii="Calibri" w:hAnsi="Calibri"/>
                <w:sz w:val="20"/>
              </w:rPr>
              <w:t xml:space="preserve"> = Specific self-efficacy for modifying Sexual Interest in Children [@tozdanSpezifischeSelbstwirksamkeitZur2015], </w:t>
            </w:r>
            <w:r>
              <w:rPr>
                <w:i/>
                <w:rFonts w:ascii="Calibri" w:hAnsi="Calibri"/>
                <w:sz w:val="20"/>
              </w:rPr>
              <w:t xml:space="preserve">UCLA</w:t>
            </w:r>
            <w:r>
              <w:rPr>
                <w:rFonts w:ascii="Calibri" w:hAnsi="Calibri"/>
                <w:sz w:val="20"/>
              </w:rPr>
              <w:t xml:space="preserve"> = UCLA Loneliness Scale [@russell_ucla_1996] - German short version [@bilskySocialSupportLoneliness1998],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2026-01-23T15:38:04Z</dcterms:created>
  <dcterms:modified xsi:type="dcterms:W3CDTF">2026-01-23T15:38:04Z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