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Placebo</w:t>
            </w:r>
            <w:r>
              <w:rPr>
                <w:rFonts w:ascii="Calibri" w:hAnsi="Calibri"/>
                <w:sz w:val="20"/>
              </w:rPr>
              <w:t xml:space="preserve">  N = 107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Intervention</w:t>
            </w:r>
            <w:r>
              <w:rPr>
                <w:rFonts w:ascii="Calibri" w:hAnsi="Calibri"/>
                <w:sz w:val="20"/>
              </w:rPr>
              <w:t xml:space="preserve">  N = 106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adjusted p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Module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-1·3 (4·7)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-1·3 (5·0)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-1·0 (-4·0, 1·0)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-1·0 (-4·0, 2·0)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-13·0, 21·0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-21·0, 15·0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Module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1·0 (5·5)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-0·3 (3·9)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1·0 (-2·0, 4·0)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-1·0 (-2·0, 2·0)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-17·0, 32·0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-14·0, 8·0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Module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-1·2 (6·2)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-0·1 (7·1)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-1·0 (-3·0, 1·0)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-1·0 (-3·0, 1·0)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-34·0, 25·0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-13·0, 48·0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Module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 (4·2)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-0·1 (3·4)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 (-2·0, 2·0)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 (-2·0, 2·0)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-11·0, 13·0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-9·0, 9·0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Module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0·6 (4·8)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1·5 (7·5)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 (-3·0, 2·0)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 (-2·0, 2·5)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-14·0, 16·0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-10·0, 43·0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Module 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0·71 (4·83)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-0·16 (3·78)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0·00 (-1·00, 2·00)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0·00 (-2·00, 2·00)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-9·00, 29·00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-16·00, 9·00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Abbreviation: Q1 = 25th percentile, Q3 = 75th percentile, SD = Standard deviation.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2026-06-23T16:23:46Z</dcterms:created>
  <dcterms:modified xsi:type="dcterms:W3CDTF">2026-06-23T16:23:46Z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