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b w:val="true"/>
                <w:rFonts w:ascii="Calibri" w:hAnsi="Calibri"/>
                <w:sz w:val="20"/>
              </w:rPr>
              <w:t xml:space="preserve">Characteristic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Placebo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Intervention</w:t>
            </w:r>
            <w:r>
              <w:rPr>
                <w:rFonts w:ascii="Calibri" w:hAnsi="Calibri"/>
                <w:sz w:val="20"/>
              </w:rPr>
              <w:t xml:space="preserve">  N = 106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p</w:t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b w:val="true"/>
                <w:rFonts w:ascii="Calibri" w:hAnsi="Calibri"/>
                <w:sz w:val="20"/>
              </w:rPr>
              <w:t xml:space="preserve">q-value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1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(-6,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(-7, 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-30, 17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-37, 16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2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(8)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 (-3, 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 (-4,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-33, 46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-24, 18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3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-3 (9)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(7)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(-5, 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 (-6, 2)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-55, 17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-19, 24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4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0·44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(6·3)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-0·7 (5·4)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(-4·5,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-19·0, 21·0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-12·0, 11·0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5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0·88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1·0 (8·4)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0·9 (7·1)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2·0 (-4·0, 4·0)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-24·0, 29·0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-16·0, 32·0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Module 6 (post)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0·76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&gt;0·99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Mean (SD)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0·3 (4·3)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-0·6 (5·5)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Median (Q1, Q3)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-1·0 (-3·0,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0·0 (-4·0, 3·0)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Min, Max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-7·0, 13·0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-22·0, 9·0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    Missing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53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64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5"/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preserve">Abbreviation: Q1 = 25th percentile, Q3 = 75th percentile, p~adj~ = Holm-Bonferroni adjusted p.</w:t>
            </w:r>
          </w:p>
        </w:tc>
      </w:tr>
    </w:tbl>
    <w:p>
      <w:pPr>
        <w:pStyle w:val="FirstParagraph"/>
      </w:pP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2026-01-29T08:46:34Z</dcterms:created>
  <dcterms:modified xsi:type="dcterms:W3CDTF">2026-01-29T08:46:34Z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