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E13EC" w14:textId="5E72D91D" w:rsidR="00C42EB8" w:rsidRDefault="00000000">
      <w:pPr>
        <w:pStyle w:val="Title"/>
      </w:pPr>
      <w:r>
        <w:t>EDUC 784</w:t>
      </w:r>
      <w:r w:rsidR="003458BF">
        <w:t xml:space="preserve"> Chap 4</w:t>
      </w:r>
    </w:p>
    <w:p w14:paraId="4DCF1BE0" w14:textId="77777777" w:rsidR="00C42EB8" w:rsidRDefault="00000000">
      <w:pPr>
        <w:pStyle w:val="Author"/>
      </w:pPr>
      <w:r>
        <w:t>Peter Halpin</w:t>
      </w:r>
    </w:p>
    <w:p w14:paraId="1D6D43BB" w14:textId="77777777" w:rsidR="00C42EB8" w:rsidRDefault="00000000">
      <w:pPr>
        <w:pStyle w:val="Date"/>
      </w:pPr>
      <w:r>
        <w:t>2024-01-03</w:t>
      </w:r>
    </w:p>
    <w:p w14:paraId="20CE0537" w14:textId="77777777" w:rsidR="00C42EB8" w:rsidRDefault="00000000">
      <w:pPr>
        <w:pStyle w:val="Heading1"/>
      </w:pPr>
      <w:bookmarkStart w:id="0" w:name="sec-chap-4"/>
      <w:r>
        <w:t>4. Categorical predictors</w:t>
      </w:r>
    </w:p>
    <w:p w14:paraId="1AAADD82" w14:textId="77777777" w:rsidR="00C42EB8" w:rsidRDefault="00000000">
      <w:pPr>
        <w:pStyle w:val="FirstParagraph"/>
      </w:pPr>
      <w:r>
        <w:t>So far we have considered examples in which we regress a continuous outcome variable (e.g., Math Achievement) on one or more continuous predictors (SES, Approaches to Learning). In this chapter we consider how regression can be used with categorical predictors.</w:t>
      </w:r>
    </w:p>
    <w:p w14:paraId="2800857E" w14:textId="77777777" w:rsidR="00C42EB8" w:rsidRDefault="00000000">
      <w:pPr>
        <w:pStyle w:val="BodyText"/>
      </w:pPr>
      <w:r>
        <w:t>In an experimental context, the canonical example of a categorical predictor is treatment status (e.g., 1 = treatment group, 0 = control group). Examples of other categorical predictors commonly used in education research include:</w:t>
      </w:r>
    </w:p>
    <w:p w14:paraId="370DEE44" w14:textId="77777777" w:rsidR="00C42EB8" w:rsidRDefault="00000000">
      <w:pPr>
        <w:pStyle w:val="Compact"/>
        <w:numPr>
          <w:ilvl w:val="0"/>
          <w:numId w:val="63"/>
        </w:numPr>
      </w:pPr>
      <w:r>
        <w:t>Geographical region / school district (Orange, CH-C, Wake, …)</w:t>
      </w:r>
    </w:p>
    <w:p w14:paraId="2C7A8916" w14:textId="77777777" w:rsidR="00C42EB8" w:rsidRDefault="00000000">
      <w:pPr>
        <w:pStyle w:val="Compact"/>
        <w:numPr>
          <w:ilvl w:val="0"/>
          <w:numId w:val="63"/>
        </w:numPr>
      </w:pPr>
      <w:r>
        <w:t>Type of school (public, private, charter, religious)</w:t>
      </w:r>
    </w:p>
    <w:p w14:paraId="73E9D76C" w14:textId="77777777" w:rsidR="00C42EB8" w:rsidRDefault="00000000">
      <w:pPr>
        <w:pStyle w:val="Compact"/>
        <w:numPr>
          <w:ilvl w:val="0"/>
          <w:numId w:val="63"/>
        </w:numPr>
      </w:pPr>
      <w:r>
        <w:t>Which classroom, teacher, or school a student was assigned to</w:t>
      </w:r>
    </w:p>
    <w:p w14:paraId="6CFA408B" w14:textId="77777777" w:rsidR="00C42EB8" w:rsidRDefault="00000000">
      <w:pPr>
        <w:pStyle w:val="Compact"/>
        <w:numPr>
          <w:ilvl w:val="0"/>
          <w:numId w:val="63"/>
        </w:numPr>
      </w:pPr>
      <w:r>
        <w:t>Gender (if recorded as categorical)</w:t>
      </w:r>
    </w:p>
    <w:p w14:paraId="578B0D81" w14:textId="77777777" w:rsidR="00C42EB8" w:rsidRDefault="00000000">
      <w:pPr>
        <w:pStyle w:val="Compact"/>
        <w:numPr>
          <w:ilvl w:val="0"/>
          <w:numId w:val="63"/>
        </w:numPr>
      </w:pPr>
      <w:r>
        <w:t>Race / ethnicity (if recorded as categorical)</w:t>
      </w:r>
    </w:p>
    <w:p w14:paraId="0C91F531" w14:textId="77777777" w:rsidR="00C42EB8" w:rsidRDefault="00000000">
      <w:pPr>
        <w:pStyle w:val="Compact"/>
        <w:numPr>
          <w:ilvl w:val="0"/>
          <w:numId w:val="63"/>
        </w:numPr>
      </w:pPr>
      <w:r>
        <w:t>Free / reduced price lunch status</w:t>
      </w:r>
    </w:p>
    <w:p w14:paraId="56781EC8" w14:textId="77777777" w:rsidR="00C42EB8" w:rsidRDefault="00000000">
      <w:pPr>
        <w:pStyle w:val="Compact"/>
        <w:numPr>
          <w:ilvl w:val="0"/>
          <w:numId w:val="63"/>
        </w:numPr>
      </w:pPr>
      <w:r>
        <w:t>English language learner status</w:t>
      </w:r>
    </w:p>
    <w:p w14:paraId="5941D185" w14:textId="77777777" w:rsidR="00C42EB8" w:rsidRDefault="00000000">
      <w:pPr>
        <w:pStyle w:val="Compact"/>
        <w:numPr>
          <w:ilvl w:val="0"/>
          <w:numId w:val="63"/>
        </w:numPr>
      </w:pPr>
      <w:r>
        <w:t>Individualized learning plan status</w:t>
      </w:r>
    </w:p>
    <w:p w14:paraId="4D0FC69D" w14:textId="77777777" w:rsidR="00C42EB8" w:rsidRDefault="00000000">
      <w:pPr>
        <w:pStyle w:val="Compact"/>
        <w:numPr>
          <w:ilvl w:val="0"/>
          <w:numId w:val="63"/>
        </w:numPr>
      </w:pPr>
      <w:r>
        <w:t>…</w:t>
      </w:r>
    </w:p>
    <w:p w14:paraId="71435311" w14:textId="77777777" w:rsidR="00C42EB8" w:rsidRDefault="00000000">
      <w:pPr>
        <w:pStyle w:val="FirstParagraph"/>
      </w:pPr>
      <w:r>
        <w:t>This chapter will focus on the topic of “contrast coding” (also called “effect coding” or “dummy coding”). In this context, the term “contrast” means that we want to compare two (or more) groups of respondents in terms of their average levels on the outcome variable. For example, do urban students and rural students differ in their average levels of academic achievement?</w:t>
      </w:r>
    </w:p>
    <w:p w14:paraId="3ED6B1CE" w14:textId="77777777" w:rsidR="00C42EB8" w:rsidRDefault="00000000">
      <w:pPr>
        <w:pStyle w:val="BodyText"/>
      </w:pPr>
      <w:r>
        <w:t>In particular, we will address:</w:t>
      </w:r>
    </w:p>
    <w:p w14:paraId="4D7004A0" w14:textId="77777777" w:rsidR="00C42EB8" w:rsidRDefault="00000000">
      <w:pPr>
        <w:pStyle w:val="Compact"/>
        <w:numPr>
          <w:ilvl w:val="0"/>
          <w:numId w:val="64"/>
        </w:numPr>
      </w:pPr>
      <w:r>
        <w:t>The special case of a single binary predictor</w:t>
      </w:r>
    </w:p>
    <w:p w14:paraId="5D6E5154" w14:textId="77777777" w:rsidR="00C42EB8" w:rsidRDefault="00000000">
      <w:pPr>
        <w:pStyle w:val="Compact"/>
        <w:numPr>
          <w:ilvl w:val="0"/>
          <w:numId w:val="64"/>
        </w:numPr>
      </w:pPr>
      <w:r>
        <w:t>Reference-group coding (called “treatment” contrasts in R)</w:t>
      </w:r>
    </w:p>
    <w:p w14:paraId="6C32F03C" w14:textId="77777777" w:rsidR="00C42EB8" w:rsidRDefault="00000000">
      <w:pPr>
        <w:pStyle w:val="Compact"/>
        <w:numPr>
          <w:ilvl w:val="0"/>
          <w:numId w:val="64"/>
        </w:numPr>
      </w:pPr>
      <w:r>
        <w:t>Deviation coding (called “sum” contrasts in R)</w:t>
      </w:r>
    </w:p>
    <w:p w14:paraId="79371D23" w14:textId="77777777" w:rsidR="00C42EB8" w:rsidRDefault="00000000">
      <w:pPr>
        <w:pStyle w:val="FirstParagraph"/>
      </w:pPr>
      <w:r>
        <w:t>There are other types of contrast coding out there. We do not attempt an exhaustive review. However, the techniques we use in this chapter can be applied to other types of contrast coding.</w:t>
      </w:r>
    </w:p>
    <w:p w14:paraId="5265C4C5" w14:textId="77777777" w:rsidR="00C42EB8" w:rsidRDefault="00000000">
      <w:pPr>
        <w:pStyle w:val="BodyText"/>
      </w:pPr>
      <w:r>
        <w:lastRenderedPageBreak/>
        <w:t>Along the way we will see that regression with a categorical predictor encompasses the independent samples t-tests of means and one-way ANOVA, both of which we discussed last semester. In the next chapter we will address how to combine categorical and continuous predictors in the same model.</w:t>
      </w:r>
    </w:p>
    <w:p w14:paraId="253A998D" w14:textId="77777777" w:rsidR="00C42EB8" w:rsidRDefault="00000000">
      <w:pPr>
        <w:pStyle w:val="Heading2"/>
      </w:pPr>
      <w:bookmarkStart w:id="1" w:name="sec-interpretations-4"/>
      <w:r>
        <w:t>4.1 Focus on interpretation</w:t>
      </w:r>
    </w:p>
    <w:p w14:paraId="542183D9" w14:textId="77777777" w:rsidR="00C42EB8" w:rsidRDefault="00000000">
      <w:pPr>
        <w:pStyle w:val="FirstParagraph"/>
      </w:pPr>
      <w:r>
        <w:t>Categorical predictors can challenging to understand because, depending on the contrast coding used, the model results can appear quite different.</w:t>
      </w:r>
    </w:p>
    <w:p w14:paraId="24CBFC91" w14:textId="77777777" w:rsidR="00C42EB8" w:rsidRDefault="00000000">
      <w:pPr>
        <w:pStyle w:val="BodyText"/>
      </w:pPr>
      <w:r>
        <w:t>For example, the two models below uses the same data and the same variables (Math Achievement regressed on Urbanicity), but their regression coefficients have different values. Why? Because the models used different contrast coding for Urbanicity. In the first model, Urban and Suburban students are compared to Rural students. In the second model, Rural and Suburban students are compared to the unweighted average across all three groups.</w:t>
      </w:r>
    </w:p>
    <w:p w14:paraId="40A50D42" w14:textId="77777777" w:rsidR="00C42EB8" w:rsidRDefault="00000000">
      <w:pPr>
        <w:pStyle w:val="SourceCode"/>
      </w:pPr>
      <w:r>
        <w:rPr>
          <w:rStyle w:val="FunctionTok"/>
        </w:rPr>
        <w:t>load</w:t>
      </w:r>
      <w:r>
        <w:rPr>
          <w:rStyle w:val="NormalTok"/>
        </w:rPr>
        <w:t>(</w:t>
      </w:r>
      <w:r>
        <w:rPr>
          <w:rStyle w:val="StringTok"/>
        </w:rPr>
        <w:t>"NELS.RData"</w:t>
      </w:r>
      <w:r>
        <w:rPr>
          <w:rStyle w:val="NormalTok"/>
        </w:rPr>
        <w:t>)</w:t>
      </w:r>
      <w:r>
        <w:br/>
      </w:r>
      <w:r>
        <w:rPr>
          <w:rStyle w:val="FunctionTok"/>
        </w:rPr>
        <w:t>attach</w:t>
      </w:r>
      <w:r>
        <w:rPr>
          <w:rStyle w:val="NormalTok"/>
        </w:rPr>
        <w:t>(NELS)</w:t>
      </w:r>
      <w:r>
        <w:br/>
      </w:r>
      <w:r>
        <w:br/>
      </w:r>
      <w:r>
        <w:rPr>
          <w:rStyle w:val="CommentTok"/>
        </w:rPr>
        <w:t># run model with default contrast (treatment / dummy coding)</w:t>
      </w:r>
      <w:r>
        <w:br/>
      </w:r>
      <w:r>
        <w:rPr>
          <w:rStyle w:val="NormalTok"/>
        </w:rPr>
        <w:t xml:space="preserve">egA </w:t>
      </w:r>
      <w:r>
        <w:rPr>
          <w:rStyle w:val="OtherTok"/>
        </w:rPr>
        <w:t>&lt;-</w:t>
      </w:r>
      <w:r>
        <w:rPr>
          <w:rStyle w:val="NormalTok"/>
        </w:rPr>
        <w:t xml:space="preserve"> </w:t>
      </w:r>
      <w:r>
        <w:rPr>
          <w:rStyle w:val="FunctionTok"/>
        </w:rPr>
        <w:t>lm</w:t>
      </w:r>
      <w:r>
        <w:rPr>
          <w:rStyle w:val="NormalTok"/>
        </w:rPr>
        <w:t xml:space="preserve">(achrdg08 </w:t>
      </w:r>
      <w:r>
        <w:rPr>
          <w:rStyle w:val="SpecialCharTok"/>
        </w:rPr>
        <w:t>~</w:t>
      </w:r>
      <w:r>
        <w:rPr>
          <w:rStyle w:val="NormalTok"/>
        </w:rPr>
        <w:t xml:space="preserve"> urban)</w:t>
      </w:r>
      <w:r>
        <w:br/>
      </w:r>
      <w:r>
        <w:br/>
      </w:r>
      <w:r>
        <w:rPr>
          <w:rStyle w:val="CommentTok"/>
        </w:rPr>
        <w:t># change to sum / deviation contrasts and run again</w:t>
      </w:r>
      <w:r>
        <w:br/>
      </w:r>
      <w:r>
        <w:rPr>
          <w:rStyle w:val="FunctionTok"/>
        </w:rPr>
        <w:t>contrasts</w:t>
      </w:r>
      <w:r>
        <w:rPr>
          <w:rStyle w:val="NormalTok"/>
        </w:rPr>
        <w:t xml:space="preserve">(urban) </w:t>
      </w:r>
      <w:r>
        <w:rPr>
          <w:rStyle w:val="OtherTok"/>
        </w:rPr>
        <w:t>&lt;-</w:t>
      </w:r>
      <w:r>
        <w:rPr>
          <w:rStyle w:val="NormalTok"/>
        </w:rPr>
        <w:t xml:space="preserve"> </w:t>
      </w:r>
      <w:r>
        <w:rPr>
          <w:rStyle w:val="FunctionTok"/>
        </w:rPr>
        <w:t>contr.sum</w:t>
      </w:r>
      <w:r>
        <w:rPr>
          <w:rStyle w:val="NormalTok"/>
        </w:rPr>
        <w:t>(</w:t>
      </w:r>
      <w:r>
        <w:rPr>
          <w:rStyle w:val="AttributeTok"/>
        </w:rPr>
        <w:t>n =</w:t>
      </w:r>
      <w:r>
        <w:rPr>
          <w:rStyle w:val="NormalTok"/>
        </w:rPr>
        <w:t xml:space="preserve"> </w:t>
      </w:r>
      <w:r>
        <w:rPr>
          <w:rStyle w:val="DecValTok"/>
        </w:rPr>
        <w:t>3</w:t>
      </w:r>
      <w:r>
        <w:rPr>
          <w:rStyle w:val="NormalTok"/>
        </w:rPr>
        <w:t>)</w:t>
      </w:r>
      <w:r>
        <w:br/>
      </w:r>
      <w:r>
        <w:rPr>
          <w:rStyle w:val="FunctionTok"/>
        </w:rPr>
        <w:t>colnames</w:t>
      </w:r>
      <w:r>
        <w:rPr>
          <w:rStyle w:val="NormalTok"/>
        </w:rPr>
        <w:t>(</w:t>
      </w:r>
      <w:r>
        <w:rPr>
          <w:rStyle w:val="FunctionTok"/>
        </w:rPr>
        <w:t>contrasts</w:t>
      </w:r>
      <w:r>
        <w:rPr>
          <w:rStyle w:val="NormalTok"/>
        </w:rPr>
        <w:t xml:space="preserve">(urban)) </w:t>
      </w:r>
      <w:r>
        <w:rPr>
          <w:rStyle w:val="OtherTok"/>
        </w:rPr>
        <w:t>&lt;-</w:t>
      </w:r>
      <w:r>
        <w:rPr>
          <w:rStyle w:val="NormalTok"/>
        </w:rPr>
        <w:t xml:space="preserve"> </w:t>
      </w:r>
      <w:r>
        <w:rPr>
          <w:rStyle w:val="FunctionTok"/>
        </w:rPr>
        <w:t>c</w:t>
      </w:r>
      <w:r>
        <w:rPr>
          <w:rStyle w:val="NormalTok"/>
        </w:rPr>
        <w:t>(</w:t>
      </w:r>
      <w:r>
        <w:rPr>
          <w:rStyle w:val="StringTok"/>
        </w:rPr>
        <w:t>"Rural"</w:t>
      </w:r>
      <w:r>
        <w:rPr>
          <w:rStyle w:val="NormalTok"/>
        </w:rPr>
        <w:t xml:space="preserve">, </w:t>
      </w:r>
      <w:r>
        <w:rPr>
          <w:rStyle w:val="StringTok"/>
        </w:rPr>
        <w:t>"Suburban"</w:t>
      </w:r>
      <w:r>
        <w:rPr>
          <w:rStyle w:val="NormalTok"/>
        </w:rPr>
        <w:t>)</w:t>
      </w:r>
      <w:r>
        <w:br/>
      </w:r>
      <w:r>
        <w:rPr>
          <w:rStyle w:val="NormalTok"/>
        </w:rPr>
        <w:t xml:space="preserve">egB </w:t>
      </w:r>
      <w:r>
        <w:rPr>
          <w:rStyle w:val="OtherTok"/>
        </w:rPr>
        <w:t>&lt;-</w:t>
      </w:r>
      <w:r>
        <w:rPr>
          <w:rStyle w:val="NormalTok"/>
        </w:rPr>
        <w:t xml:space="preserve"> </w:t>
      </w:r>
      <w:r>
        <w:rPr>
          <w:rStyle w:val="FunctionTok"/>
        </w:rPr>
        <w:t>lm</w:t>
      </w:r>
      <w:r>
        <w:rPr>
          <w:rStyle w:val="NormalTok"/>
        </w:rPr>
        <w:t xml:space="preserve">(achrdg08 </w:t>
      </w:r>
      <w:r>
        <w:rPr>
          <w:rStyle w:val="SpecialCharTok"/>
        </w:rPr>
        <w:t>~</w:t>
      </w:r>
      <w:r>
        <w:rPr>
          <w:rStyle w:val="NormalTok"/>
        </w:rPr>
        <w:t xml:space="preserve"> urban)</w:t>
      </w:r>
      <w:r>
        <w:br/>
      </w:r>
      <w:r>
        <w:br/>
      </w:r>
      <w:r>
        <w:rPr>
          <w:rStyle w:val="CommentTok"/>
        </w:rPr>
        <w:t># print</w:t>
      </w:r>
      <w:r>
        <w:br/>
      </w:r>
      <w:r>
        <w:rPr>
          <w:rStyle w:val="FunctionTok"/>
        </w:rPr>
        <w:t>summary</w:t>
      </w:r>
      <w:r>
        <w:rPr>
          <w:rStyle w:val="NormalTok"/>
        </w:rPr>
        <w:t>(egA)</w:t>
      </w:r>
    </w:p>
    <w:p w14:paraId="16FA7ADD" w14:textId="77777777" w:rsidR="00C42EB8" w:rsidRDefault="00000000">
      <w:pPr>
        <w:pStyle w:val="SourceCode"/>
      </w:pPr>
      <w:r>
        <w:br/>
      </w:r>
      <w:r>
        <w:rPr>
          <w:rStyle w:val="VerbatimChar"/>
        </w:rPr>
        <w:t>Call:</w:t>
      </w:r>
      <w:r>
        <w:br/>
      </w:r>
      <w:r>
        <w:rPr>
          <w:rStyle w:val="VerbatimChar"/>
        </w:rPr>
        <w:t>lm(formula = achrdg08 ~ urban)</w:t>
      </w:r>
      <w:r>
        <w:br/>
      </w:r>
      <w:r>
        <w:br/>
      </w:r>
      <w:r>
        <w:rPr>
          <w:rStyle w:val="VerbatimChar"/>
        </w:rPr>
        <w:t>Residuals:</w:t>
      </w:r>
      <w:r>
        <w:br/>
      </w:r>
      <w:r>
        <w:rPr>
          <w:rStyle w:val="VerbatimChar"/>
        </w:rPr>
        <w:t xml:space="preserve">     Min       1Q   Median       3Q      Max </w:t>
      </w:r>
      <w:r>
        <w:br/>
      </w:r>
      <w:r>
        <w:rPr>
          <w:rStyle w:val="VerbatimChar"/>
        </w:rPr>
        <w:t xml:space="preserve">-22.3002  -6.1620   0.2098   6.7948  15.5573 </w:t>
      </w:r>
      <w:r>
        <w:br/>
      </w:r>
      <w:r>
        <w:br/>
      </w:r>
      <w:r>
        <w:rPr>
          <w:rStyle w:val="VerbatimChar"/>
        </w:rPr>
        <w:t>Coefficients:</w:t>
      </w:r>
      <w:r>
        <w:br/>
      </w:r>
      <w:r>
        <w:rPr>
          <w:rStyle w:val="VerbatimChar"/>
        </w:rPr>
        <w:t xml:space="preserve">              Estimate Std. Error t value Pr(&gt;|t|)    </w:t>
      </w:r>
      <w:r>
        <w:br/>
      </w:r>
      <w:r>
        <w:rPr>
          <w:rStyle w:val="VerbatimChar"/>
        </w:rPr>
        <w:t>(Intercept)    54.9927     0.6885  79.876  &lt; 2e-16 ***</w:t>
      </w:r>
      <w:r>
        <w:br/>
      </w:r>
      <w:r>
        <w:rPr>
          <w:rStyle w:val="VerbatimChar"/>
        </w:rPr>
        <w:t xml:space="preserve">urbanSuburban   0.6675     0.9117   0.732  0.46439    </w:t>
      </w:r>
      <w:r>
        <w:br/>
      </w:r>
      <w:r>
        <w:rPr>
          <w:rStyle w:val="VerbatimChar"/>
        </w:rPr>
        <w:t xml:space="preserve">urbanUrban      3.1275     1.0480   2.984  0.00298 ** </w:t>
      </w:r>
      <w:r>
        <w:br/>
      </w:r>
      <w:r>
        <w:rPr>
          <w:rStyle w:val="VerbatimChar"/>
        </w:rPr>
        <w:t>---</w:t>
      </w:r>
      <w:r>
        <w:br/>
      </w:r>
      <w:r>
        <w:rPr>
          <w:rStyle w:val="VerbatimChar"/>
        </w:rPr>
        <w:t>Signif. codes:  0 '***' 0.001 '**' 0.01 '*' 0.05 '.' 0.1 ' ' 1</w:t>
      </w:r>
      <w:r>
        <w:br/>
      </w:r>
      <w:r>
        <w:br/>
      </w:r>
      <w:r>
        <w:rPr>
          <w:rStyle w:val="VerbatimChar"/>
        </w:rPr>
        <w:t>Residual standard error: 8.763 on 497 degrees of freedom</w:t>
      </w:r>
      <w:r>
        <w:br/>
      </w:r>
      <w:r>
        <w:rPr>
          <w:rStyle w:val="VerbatimChar"/>
        </w:rPr>
        <w:lastRenderedPageBreak/>
        <w:t xml:space="preserve">Multiple R-squared:  0.01904,   Adjusted R-squared:  0.0151 </w:t>
      </w:r>
      <w:r>
        <w:br/>
      </w:r>
      <w:r>
        <w:rPr>
          <w:rStyle w:val="VerbatimChar"/>
        </w:rPr>
        <w:t>F-statistic: 4.824 on 2 and 497 DF,  p-value: 0.008411</w:t>
      </w:r>
    </w:p>
    <w:p w14:paraId="22483A9E" w14:textId="77777777" w:rsidR="00C42EB8" w:rsidRDefault="00000000">
      <w:pPr>
        <w:pStyle w:val="SourceCode"/>
      </w:pPr>
      <w:r>
        <w:rPr>
          <w:rStyle w:val="FunctionTok"/>
        </w:rPr>
        <w:t>summary</w:t>
      </w:r>
      <w:r>
        <w:rPr>
          <w:rStyle w:val="NormalTok"/>
        </w:rPr>
        <w:t>(egB)</w:t>
      </w:r>
    </w:p>
    <w:p w14:paraId="47FD7A11" w14:textId="77777777" w:rsidR="00C42EB8" w:rsidRDefault="00000000">
      <w:pPr>
        <w:pStyle w:val="SourceCode"/>
      </w:pPr>
      <w:r>
        <w:br/>
      </w:r>
      <w:r>
        <w:rPr>
          <w:rStyle w:val="VerbatimChar"/>
        </w:rPr>
        <w:t>Call:</w:t>
      </w:r>
      <w:r>
        <w:br/>
      </w:r>
      <w:r>
        <w:rPr>
          <w:rStyle w:val="VerbatimChar"/>
        </w:rPr>
        <w:t>lm(formula = achrdg08 ~ urban)</w:t>
      </w:r>
      <w:r>
        <w:br/>
      </w:r>
      <w:r>
        <w:br/>
      </w:r>
      <w:r>
        <w:rPr>
          <w:rStyle w:val="VerbatimChar"/>
        </w:rPr>
        <w:t>Residuals:</w:t>
      </w:r>
      <w:r>
        <w:br/>
      </w:r>
      <w:r>
        <w:rPr>
          <w:rStyle w:val="VerbatimChar"/>
        </w:rPr>
        <w:t xml:space="preserve">     Min       1Q   Median       3Q      Max </w:t>
      </w:r>
      <w:r>
        <w:br/>
      </w:r>
      <w:r>
        <w:rPr>
          <w:rStyle w:val="VerbatimChar"/>
        </w:rPr>
        <w:t xml:space="preserve">-22.3002  -6.1620   0.2098   6.7948  15.5573 </w:t>
      </w:r>
      <w:r>
        <w:br/>
      </w:r>
      <w:r>
        <w:br/>
      </w:r>
      <w:r>
        <w:rPr>
          <w:rStyle w:val="VerbatimChar"/>
        </w:rPr>
        <w:t>Coefficients:</w:t>
      </w:r>
      <w:r>
        <w:br/>
      </w:r>
      <w:r>
        <w:rPr>
          <w:rStyle w:val="VerbatimChar"/>
        </w:rPr>
        <w:t xml:space="preserve">              Estimate Std. Error t value Pr(&gt;|t|)    </w:t>
      </w:r>
      <w:r>
        <w:br/>
      </w:r>
      <w:r>
        <w:rPr>
          <w:rStyle w:val="VerbatimChar"/>
        </w:rPr>
        <w:t>(Intercept)    56.2577     0.4021 139.897   &lt;2e-16 ***</w:t>
      </w:r>
      <w:r>
        <w:br/>
      </w:r>
      <w:r>
        <w:rPr>
          <w:rStyle w:val="VerbatimChar"/>
        </w:rPr>
        <w:t xml:space="preserve">urbanRural     -1.2650     0.5654  -2.237   0.0257 *  </w:t>
      </w:r>
      <w:r>
        <w:br/>
      </w:r>
      <w:r>
        <w:rPr>
          <w:rStyle w:val="VerbatimChar"/>
        </w:rPr>
        <w:t xml:space="preserve">urbanSuburban  -0.5975     0.5299  -1.128   0.2600    </w:t>
      </w:r>
      <w:r>
        <w:br/>
      </w:r>
      <w:r>
        <w:rPr>
          <w:rStyle w:val="VerbatimChar"/>
        </w:rPr>
        <w:t>---</w:t>
      </w:r>
      <w:r>
        <w:br/>
      </w:r>
      <w:r>
        <w:rPr>
          <w:rStyle w:val="VerbatimChar"/>
        </w:rPr>
        <w:t>Signif. codes:  0 '***' 0.001 '**' 0.01 '*' 0.05 '.' 0.1 ' ' 1</w:t>
      </w:r>
      <w:r>
        <w:br/>
      </w:r>
      <w:r>
        <w:br/>
      </w:r>
      <w:r>
        <w:rPr>
          <w:rStyle w:val="VerbatimChar"/>
        </w:rPr>
        <w:t>Residual standard error: 8.763 on 497 degrees of freedom</w:t>
      </w:r>
      <w:r>
        <w:br/>
      </w:r>
      <w:r>
        <w:rPr>
          <w:rStyle w:val="VerbatimChar"/>
        </w:rPr>
        <w:t xml:space="preserve">Multiple R-squared:  0.01904,   Adjusted R-squared:  0.0151 </w:t>
      </w:r>
      <w:r>
        <w:br/>
      </w:r>
      <w:r>
        <w:rPr>
          <w:rStyle w:val="VerbatimChar"/>
        </w:rPr>
        <w:t>F-statistic: 4.824 on 2 and 497 DF,  p-value: 0.008411</w:t>
      </w:r>
    </w:p>
    <w:p w14:paraId="6240C0A1" w14:textId="77777777" w:rsidR="00C42EB8" w:rsidRDefault="00000000">
      <w:pPr>
        <w:pStyle w:val="FirstParagraph"/>
      </w:pPr>
      <w:r>
        <w:t xml:space="preserve">Note that the </w:t>
      </w:r>
      <w:r>
        <w:rPr>
          <w:rStyle w:val="VerbatimChar"/>
        </w:rPr>
        <w:t>lm</w:t>
      </w:r>
      <w:r>
        <w:t xml:space="preserve"> output doesn’t explicitly tell us what kind of coding was used. So, we need to know what is going on “under the hood” in order to interpret the output correctly. Also note that the while the </w:t>
      </w:r>
      <w:r>
        <w:rPr>
          <w:i/>
          <w:iCs/>
        </w:rPr>
        <w:t>Coefficients</w:t>
      </w:r>
      <w:r>
        <w:t xml:space="preserve"> tables of the two models are different, they both explain the same amount of variance in the outcome. So we could say that both models “fit” the data equally well, but they provide different interpretations of the relationship between Math Achievement and Urbanicity.</w:t>
      </w:r>
    </w:p>
    <w:p w14:paraId="692AD440" w14:textId="77777777" w:rsidR="00C42EB8" w:rsidRDefault="00000000">
      <w:pPr>
        <w:pStyle w:val="BodyText"/>
      </w:pPr>
      <w:r>
        <w:t>The choice of which contrast to use is up to the researcher. This choice should reflect the research questions you want to address. For example, if we wanted to know how Urban and Suburban students differ from Rural students, that is what the first output shows us. If we wanted to know how Suburban and Rural students differ from the overall average, that is what the second output shows us. As we will discuss below, we can’t make all possible comparisons among groups in a single model, so we have to make some compromises when choosing contrasts. Understanding how to align our research questions with the choice of contrasts is a big part of what this chapter is about!</w:t>
      </w:r>
    </w:p>
    <w:p w14:paraId="2B1D8D71" w14:textId="77777777" w:rsidR="00C42EB8" w:rsidRDefault="00000000">
      <w:pPr>
        <w:pStyle w:val="Heading2"/>
      </w:pPr>
      <w:bookmarkStart w:id="2" w:name="sec-social-constructs-4"/>
      <w:bookmarkEnd w:id="1"/>
      <w:r>
        <w:t>4.2 Data and social constructs</w:t>
      </w:r>
    </w:p>
    <w:p w14:paraId="27C7FB00" w14:textId="77777777" w:rsidR="00C42EB8" w:rsidRDefault="00000000">
      <w:pPr>
        <w:pStyle w:val="FirstParagraph"/>
      </w:pPr>
      <w:r>
        <w:t>Before getting into the math, let’s consider some conceptual points.</w:t>
      </w:r>
    </w:p>
    <w:p w14:paraId="3DF4E566" w14:textId="77777777" w:rsidR="00C42EB8" w:rsidRDefault="00000000">
      <w:pPr>
        <w:pStyle w:val="BodyText"/>
      </w:pPr>
      <w:r>
        <w:t xml:space="preserve">First, some terminology. </w:t>
      </w:r>
      <w:r>
        <w:rPr>
          <w:i/>
          <w:iCs/>
        </w:rPr>
        <w:t>Binary</w:t>
      </w:r>
      <w:r>
        <w:t xml:space="preserve"> means the a variable can take on only two values: 1 and 0. If a variable takes on two values but these are represented with other numbers (e.g., 1 and 2) or with non-numeric values (“male”, “female”), it is called </w:t>
      </w:r>
      <w:r>
        <w:rPr>
          <w:i/>
          <w:iCs/>
        </w:rPr>
        <w:t>dichotomous</w:t>
      </w:r>
      <w:r>
        <w:t xml:space="preserve"> rather than binary. Otherwise stated, a binary variable is a dichotomous variable whose values are 1 </w:t>
      </w:r>
      <w:r>
        <w:lastRenderedPageBreak/>
        <w:t xml:space="preserve">and 0. The term </w:t>
      </w:r>
      <w:r>
        <w:rPr>
          <w:i/>
          <w:iCs/>
        </w:rPr>
        <w:t>categorical</w:t>
      </w:r>
      <w:r>
        <w:t xml:space="preserve"> is used to describe variables with two or more categories – it includes binary and dichotomous variables, as well as variables with more categories.</w:t>
      </w:r>
    </w:p>
    <w:p w14:paraId="77114EF2" w14:textId="77777777" w:rsidR="00C42EB8" w:rsidRDefault="00000000">
      <w:pPr>
        <w:pStyle w:val="BodyText"/>
      </w:pPr>
      <w:r>
        <w:t xml:space="preserve">Note that encoding a variable as dichotomous does not imply that the underlying social construct is dichotomous. For example, we can encode educational attainment as a dichotomous variable indicating whether or not a person has graduated high school. This does not imply that educational attainment has only two values “irl”, or even that educational attainment is best conceptualized in terms of years of formal education. Nonetheless, for many outcomes of interest it can be meaningful to consider whether individuals have completed high school (e.g., </w:t>
      </w:r>
      <w:hyperlink r:id="rId7">
        <w:r>
          <w:rPr>
            <w:rStyle w:val="Hyperlink"/>
          </w:rPr>
          <w:t>https://www.ssa.gov/policy/docs/research-summaries/education-earnings.html</w:t>
        </w:r>
      </w:hyperlink>
      <w:r>
        <w:t>).</w:t>
      </w:r>
    </w:p>
    <w:p w14:paraId="6E0E9265" w14:textId="77777777" w:rsidR="00C42EB8" w:rsidRDefault="00000000">
      <w:pPr>
        <w:pStyle w:val="BodyText"/>
      </w:pPr>
      <w:r>
        <w:t xml:space="preserve">In general, the way that a variable is encoded in a dataset is not a statement about reality – it reflects a choice made by researchers about how to represent social constructs. When conducting quantitative research, we are often faced with less-than-ideal encodings of so-called demographic variables. For example, both NELS and ECLS conceptualize gender as dichotomous and use a limited set of mutually exclusive categories for race. These representations are not well aligned with current literature on gender and racial identity. Some recent perspectives on how these issues play into quantitative research are available here: </w:t>
      </w:r>
      <w:hyperlink r:id="rId8">
        <w:r>
          <w:rPr>
            <w:rStyle w:val="Hyperlink"/>
          </w:rPr>
          <w:t>https://www.sree.org/critical-perspectives</w:t>
        </w:r>
      </w:hyperlink>
      <w:r>
        <w:t>.</w:t>
      </w:r>
    </w:p>
    <w:p w14:paraId="40132FE4" w14:textId="77777777" w:rsidR="00C42EB8" w:rsidRDefault="00000000">
      <w:pPr>
        <w:pStyle w:val="BodyText"/>
      </w:pPr>
      <w:r>
        <w:t xml:space="preserve">In general, I would argue that categorical variables often have utility, </w:t>
      </w:r>
      <w:r>
        <w:rPr>
          <w:i/>
          <w:iCs/>
        </w:rPr>
        <w:t>especially</w:t>
      </w:r>
      <w:r>
        <w:t xml:space="preserve"> in the study of social inequality. Here is an example of why I think gender qua “male/female” is a flawed but important consideration in global education: </w:t>
      </w:r>
      <w:hyperlink r:id="rId9">
        <w:r>
          <w:rPr>
            <w:rStyle w:val="Hyperlink"/>
          </w:rPr>
          <w:t>https://www.unicef.org/education/girls-education</w:t>
        </w:r>
      </w:hyperlink>
      <w:r>
        <w:t>.</w:t>
      </w:r>
    </w:p>
    <w:p w14:paraId="3B2119C4" w14:textId="77777777" w:rsidR="00C42EB8" w:rsidRDefault="00000000">
      <w:pPr>
        <w:pStyle w:val="BodyText"/>
      </w:pPr>
      <w:r>
        <w:rPr>
          <w:b/>
          <w:bCs/>
        </w:rPr>
        <w:t>Please take a moment to write down your thoughts on the tensions that arise when conceptualizing social constructs such as gender or race as categorical, and I will invite you to share you thoughts in class.</w:t>
      </w:r>
    </w:p>
    <w:p w14:paraId="7FE6492B" w14:textId="77777777" w:rsidR="00C42EB8" w:rsidRDefault="00000000">
      <w:pPr>
        <w:pStyle w:val="Heading2"/>
      </w:pPr>
      <w:bookmarkStart w:id="3" w:name="sec-binary-predictors-4"/>
      <w:bookmarkEnd w:id="2"/>
      <w:r>
        <w:t>4.3 Binary predictors</w:t>
      </w:r>
    </w:p>
    <w:p w14:paraId="4091F613" w14:textId="77777777" w:rsidR="00C42EB8" w:rsidRDefault="00000000">
      <w:pPr>
        <w:pStyle w:val="FirstParagraph"/>
      </w:pPr>
      <w:r>
        <w:t>Let’s start our interpretation of categorical predictors with the simplest case: a single binary predictor.</w:t>
      </w:r>
    </w:p>
    <w:p w14:paraId="3A9A0FB1" w14:textId="77777777" w:rsidR="00C42EB8" w:rsidRDefault="00000000">
      <w:pPr>
        <w:pStyle w:val="BodyText"/>
      </w:pPr>
      <w:r>
        <w:t xml:space="preserve">Figure </w:t>
      </w:r>
      <w:hyperlink w:anchor="fig-reading-on-gender-4">
        <w:proofErr w:type="spellStart"/>
        <w:r>
          <w:rPr>
            <w:rStyle w:val="Hyperlink"/>
          </w:rPr>
          <w:t>Figure</w:t>
        </w:r>
        <w:proofErr w:type="spellEnd"/>
        <w:r>
          <w:rPr>
            <w:rStyle w:val="Hyperlink"/>
          </w:rPr>
          <w:t> 4.1</w:t>
        </w:r>
      </w:hyperlink>
      <w:r>
        <w:t xml:space="preserve"> uses the NELS data to illustrate the regression of Reading Achievement in Grade 8 (</w:t>
      </w:r>
      <w:r>
        <w:rPr>
          <w:rStyle w:val="VerbatimChar"/>
        </w:rPr>
        <w:t>achrdg08</w:t>
      </w:r>
      <w:r>
        <w:t>) on a binary encoding of Gender (female = 0, male = 1). There isn’t a lot going on the plot! However, we can see the conditional distributions of Reading Achievement for each value of Gender, and the means of the two groups are indicated.</w:t>
      </w:r>
    </w:p>
    <w:p w14:paraId="4358DC82" w14:textId="77777777" w:rsidR="00C42EB8" w:rsidRDefault="00000000">
      <w:pPr>
        <w:pStyle w:val="SourceCode"/>
      </w:pPr>
      <w:r>
        <w:rPr>
          <w:rStyle w:val="CommentTok"/>
        </w:rPr>
        <w:t xml:space="preserve"># Don't read this unless you really like working on graphics :) </w:t>
      </w:r>
      <w:r>
        <w:br/>
      </w:r>
      <w:r>
        <w:rPr>
          <w:rStyle w:val="NormalTok"/>
        </w:rPr>
        <w:t xml:space="preserve">binary_gender </w:t>
      </w:r>
      <w:r>
        <w:rPr>
          <w:rStyle w:val="OtherTok"/>
        </w:rPr>
        <w:t>&lt;-</w:t>
      </w:r>
      <w:r>
        <w:rPr>
          <w:rStyle w:val="NormalTok"/>
        </w:rPr>
        <w:t xml:space="preserve"> (gender </w:t>
      </w:r>
      <w:r>
        <w:rPr>
          <w:rStyle w:val="SpecialCharTok"/>
        </w:rPr>
        <w:t>==</w:t>
      </w:r>
      <w:r>
        <w:rPr>
          <w:rStyle w:val="NormalTok"/>
        </w:rPr>
        <w:t xml:space="preserve"> </w:t>
      </w:r>
      <w:r>
        <w:rPr>
          <w:rStyle w:val="StringTok"/>
        </w:rPr>
        <w:t>"Male"</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br/>
      </w:r>
      <w:r>
        <w:rPr>
          <w:rStyle w:val="FunctionTok"/>
        </w:rPr>
        <w:t>plot</w:t>
      </w:r>
      <w:r>
        <w:rPr>
          <w:rStyle w:val="NormalTok"/>
        </w:rPr>
        <w:t xml:space="preserve">(binary_gender, achrdg08, </w:t>
      </w:r>
      <w:r>
        <w:br/>
      </w:r>
      <w:r>
        <w:rPr>
          <w:rStyle w:val="NormalTok"/>
        </w:rPr>
        <w:t xml:space="preserve">     </w:t>
      </w:r>
      <w:r>
        <w:rPr>
          <w:rStyle w:val="AttributeTok"/>
        </w:rPr>
        <w:t>col =</w:t>
      </w:r>
      <w:r>
        <w:rPr>
          <w:rStyle w:val="NormalTok"/>
        </w:rPr>
        <w:t xml:space="preserve"> </w:t>
      </w:r>
      <w:r>
        <w:rPr>
          <w:rStyle w:val="StringTok"/>
        </w:rPr>
        <w:t>"#4B9CD3"</w:t>
      </w:r>
      <w:r>
        <w:rPr>
          <w:rStyle w:val="NormalTok"/>
        </w:rPr>
        <w:t xml:space="preserve">, </w:t>
      </w:r>
      <w:r>
        <w:br/>
      </w:r>
      <w:r>
        <w:rPr>
          <w:rStyle w:val="NormalTok"/>
        </w:rPr>
        <w:t xml:space="preserve">     </w:t>
      </w:r>
      <w:r>
        <w:rPr>
          <w:rStyle w:val="AttributeTok"/>
        </w:rPr>
        <w:t>xlab =</w:t>
      </w:r>
      <w:r>
        <w:rPr>
          <w:rStyle w:val="NormalTok"/>
        </w:rPr>
        <w:t xml:space="preserve"> </w:t>
      </w:r>
      <w:r>
        <w:rPr>
          <w:rStyle w:val="StringTok"/>
        </w:rPr>
        <w:t>"binary gender (Female = 0, Male = 1)"</w:t>
      </w:r>
      <w:r>
        <w:rPr>
          <w:rStyle w:val="NormalTok"/>
        </w:rPr>
        <w:t>,</w:t>
      </w:r>
      <w:r>
        <w:br/>
      </w:r>
      <w:r>
        <w:rPr>
          <w:rStyle w:val="NormalTok"/>
        </w:rPr>
        <w:t xml:space="preserve">     </w:t>
      </w:r>
      <w:r>
        <w:rPr>
          <w:rStyle w:val="AttributeTok"/>
        </w:rPr>
        <w:t>ylab =</w:t>
      </w:r>
      <w:r>
        <w:rPr>
          <w:rStyle w:val="NormalTok"/>
        </w:rPr>
        <w:t xml:space="preserve"> </w:t>
      </w:r>
      <w:r>
        <w:rPr>
          <w:rStyle w:val="StringTok"/>
        </w:rPr>
        <w:t>"Reading (Grade 8)"</w:t>
      </w:r>
      <w:r>
        <w:rPr>
          <w:rStyle w:val="NormalTok"/>
        </w:rPr>
        <w:t>)</w:t>
      </w:r>
      <w:r>
        <w:br/>
      </w:r>
      <w:r>
        <w:br/>
      </w:r>
      <w:r>
        <w:rPr>
          <w:rStyle w:val="NormalTok"/>
        </w:rPr>
        <w:t xml:space="preserve">means </w:t>
      </w:r>
      <w:r>
        <w:rPr>
          <w:rStyle w:val="OtherTok"/>
        </w:rPr>
        <w:t>&lt;-</w:t>
      </w:r>
      <w:r>
        <w:rPr>
          <w:rStyle w:val="NormalTok"/>
        </w:rPr>
        <w:t xml:space="preserve"> </w:t>
      </w:r>
      <w:r>
        <w:rPr>
          <w:rStyle w:val="FunctionTok"/>
        </w:rPr>
        <w:t>tapply</w:t>
      </w:r>
      <w:r>
        <w:rPr>
          <w:rStyle w:val="NormalTok"/>
        </w:rPr>
        <w:t>(achrdg08, binary_gender, mean)</w:t>
      </w:r>
      <w:r>
        <w:br/>
      </w:r>
      <w:r>
        <w:rPr>
          <w:rStyle w:val="NormalTok"/>
        </w:rPr>
        <w:t xml:space="preserve">labels </w:t>
      </w:r>
      <w:r>
        <w:rPr>
          <w:rStyle w:val="OtherTok"/>
        </w:rPr>
        <w:t>&lt;-</w:t>
      </w:r>
      <w:r>
        <w:rPr>
          <w:rStyle w:val="NormalTok"/>
        </w:rPr>
        <w:t xml:space="preserve"> </w:t>
      </w:r>
      <w:r>
        <w:rPr>
          <w:rStyle w:val="FunctionTok"/>
        </w:rPr>
        <w:t>c</w:t>
      </w:r>
      <w:r>
        <w:rPr>
          <w:rStyle w:val="NormalTok"/>
        </w:rPr>
        <w:t>(</w:t>
      </w:r>
      <w:r>
        <w:rPr>
          <w:rStyle w:val="FunctionTok"/>
        </w:rPr>
        <w:t>expression</w:t>
      </w:r>
      <w:r>
        <w:rPr>
          <w:rStyle w:val="NormalTok"/>
        </w:rPr>
        <w:t>(</w:t>
      </w:r>
      <w:r>
        <w:rPr>
          <w:rStyle w:val="FunctionTok"/>
        </w:rPr>
        <w:t>bar</w:t>
      </w:r>
      <w:r>
        <w:rPr>
          <w:rStyle w:val="NormalTok"/>
        </w:rPr>
        <w:t>(Y)[</w:t>
      </w:r>
      <w:r>
        <w:rPr>
          <w:rStyle w:val="DecValTok"/>
        </w:rPr>
        <w:t>0</w:t>
      </w:r>
      <w:r>
        <w:rPr>
          <w:rStyle w:val="NormalTok"/>
        </w:rPr>
        <w:t xml:space="preserve">]), </w:t>
      </w:r>
      <w:r>
        <w:rPr>
          <w:rStyle w:val="FunctionTok"/>
        </w:rPr>
        <w:t>expression</w:t>
      </w:r>
      <w:r>
        <w:rPr>
          <w:rStyle w:val="NormalTok"/>
        </w:rPr>
        <w:t>(</w:t>
      </w:r>
      <w:r>
        <w:rPr>
          <w:rStyle w:val="FunctionTok"/>
        </w:rPr>
        <w:t>bar</w:t>
      </w:r>
      <w:r>
        <w:rPr>
          <w:rStyle w:val="NormalTok"/>
        </w:rPr>
        <w:t>(Y)[</w:t>
      </w:r>
      <w:r>
        <w:rPr>
          <w:rStyle w:val="DecValTok"/>
        </w:rPr>
        <w:t>1</w:t>
      </w:r>
      <w:r>
        <w:rPr>
          <w:rStyle w:val="NormalTok"/>
        </w:rPr>
        <w:t>]))</w:t>
      </w:r>
      <w:r>
        <w:br/>
      </w:r>
      <w:r>
        <w:lastRenderedPageBreak/>
        <w:br/>
      </w:r>
      <w:r>
        <w:rPr>
          <w:rStyle w:val="FunctionTok"/>
        </w:rPr>
        <w:t>text</w:t>
      </w:r>
      <w:r>
        <w:rPr>
          <w:rStyle w:val="NormalTok"/>
        </w:rPr>
        <w:t>(</w:t>
      </w:r>
      <w:r>
        <w:rPr>
          <w:rStyle w:val="AttributeTok"/>
        </w:rPr>
        <w:t>x =</w:t>
      </w:r>
      <w:r>
        <w:rPr>
          <w:rStyle w:val="NormalTok"/>
        </w:rPr>
        <w:t xml:space="preserve"> </w:t>
      </w:r>
      <w:r>
        <w:rPr>
          <w:rStyle w:val="FunctionTok"/>
        </w:rPr>
        <w:t>c</w:t>
      </w:r>
      <w:r>
        <w:rPr>
          <w:rStyle w:val="NormalTok"/>
        </w:rPr>
        <w:t>(.</w:t>
      </w:r>
      <w:r>
        <w:rPr>
          <w:rStyle w:val="DecValTok"/>
        </w:rPr>
        <w:t>1</w:t>
      </w:r>
      <w:r>
        <w:rPr>
          <w:rStyle w:val="NormalTok"/>
        </w:rPr>
        <w:t>, .</w:t>
      </w:r>
      <w:r>
        <w:rPr>
          <w:rStyle w:val="DecValTok"/>
        </w:rPr>
        <w:t>9</w:t>
      </w:r>
      <w:r>
        <w:rPr>
          <w:rStyle w:val="NormalTok"/>
        </w:rPr>
        <w:t xml:space="preserve">), </w:t>
      </w:r>
      <w:r>
        <w:rPr>
          <w:rStyle w:val="AttributeTok"/>
        </w:rPr>
        <w:t>y =</w:t>
      </w:r>
      <w:r>
        <w:rPr>
          <w:rStyle w:val="NormalTok"/>
        </w:rPr>
        <w:t xml:space="preserve"> means, </w:t>
      </w:r>
      <w:r>
        <w:rPr>
          <w:rStyle w:val="AttributeTok"/>
        </w:rPr>
        <w:t>labels =</w:t>
      </w:r>
      <w:r>
        <w:rPr>
          <w:rStyle w:val="NormalTok"/>
        </w:rPr>
        <w:t xml:space="preserve"> labels, </w:t>
      </w:r>
      <w:r>
        <w:rPr>
          <w:rStyle w:val="AttributeTok"/>
        </w:rPr>
        <w:t>cex =</w:t>
      </w:r>
      <w:r>
        <w:rPr>
          <w:rStyle w:val="NormalTok"/>
        </w:rPr>
        <w:t xml:space="preserve"> </w:t>
      </w:r>
      <w:r>
        <w:rPr>
          <w:rStyle w:val="FloatTok"/>
        </w:rPr>
        <w:t>1.5</w:t>
      </w:r>
      <w:r>
        <w:rPr>
          <w:rStyle w:val="NormalTok"/>
        </w:rPr>
        <w:t xml:space="preserve">) </w:t>
      </w:r>
      <w:r>
        <w:br/>
      </w:r>
      <w:r>
        <w:rPr>
          <w:rStyle w:val="FunctionTok"/>
        </w:rPr>
        <w:t>text</w:t>
      </w:r>
      <w:r>
        <w:rPr>
          <w:rStyle w:val="NormalTok"/>
        </w:rPr>
        <w:t>(</w:t>
      </w:r>
      <w:r>
        <w:rPr>
          <w:rStyle w:val="AttributeTok"/>
        </w:rPr>
        <w:t>x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AttributeTok"/>
        </w:rPr>
        <w:t>y =</w:t>
      </w:r>
      <w:r>
        <w:rPr>
          <w:rStyle w:val="NormalTok"/>
        </w:rPr>
        <w:t xml:space="preserve"> means, </w:t>
      </w:r>
      <w:r>
        <w:rPr>
          <w:rStyle w:val="AttributeTok"/>
        </w:rPr>
        <w:t>labels =</w:t>
      </w:r>
      <w:r>
        <w:rPr>
          <w:rStyle w:val="NormalTok"/>
        </w:rPr>
        <w:t xml:space="preserve"> </w:t>
      </w:r>
      <w:r>
        <w:rPr>
          <w:rStyle w:val="FunctionTok"/>
        </w:rPr>
        <w:t>c</w:t>
      </w:r>
      <w:r>
        <w:rPr>
          <w:rStyle w:val="NormalTok"/>
        </w:rPr>
        <w:t>(</w:t>
      </w:r>
      <w:r>
        <w:rPr>
          <w:rStyle w:val="StringTok"/>
        </w:rPr>
        <w:t>"_"</w:t>
      </w:r>
      <w:r>
        <w:rPr>
          <w:rStyle w:val="NormalTok"/>
        </w:rPr>
        <w:t xml:space="preserve">, </w:t>
      </w:r>
      <w:r>
        <w:rPr>
          <w:rStyle w:val="StringTok"/>
        </w:rPr>
        <w:t>"_"</w:t>
      </w:r>
      <w:r>
        <w:rPr>
          <w:rStyle w:val="NormalTok"/>
        </w:rPr>
        <w:t xml:space="preserve">), </w:t>
      </w:r>
      <w:r>
        <w:rPr>
          <w:rStyle w:val="AttributeTok"/>
        </w:rPr>
        <w:t>cex =</w:t>
      </w:r>
      <w:r>
        <w:rPr>
          <w:rStyle w:val="NormalTok"/>
        </w:rPr>
        <w:t xml:space="preserve"> </w:t>
      </w:r>
      <w:r>
        <w:rPr>
          <w:rStyle w:val="DecValTok"/>
        </w:rPr>
        <w:t>2</w:t>
      </w:r>
      <w:r>
        <w:rPr>
          <w:rStyle w:val="NormalTok"/>
        </w:rPr>
        <w:t xml:space="preserve">) </w:t>
      </w:r>
    </w:p>
    <w:tbl>
      <w:tblPr>
        <w:tblStyle w:val="Table"/>
        <w:tblW w:w="5000" w:type="pct"/>
        <w:tblLook w:val="0000" w:firstRow="0" w:lastRow="0" w:firstColumn="0" w:lastColumn="0" w:noHBand="0" w:noVBand="0"/>
      </w:tblPr>
      <w:tblGrid>
        <w:gridCol w:w="9576"/>
      </w:tblGrid>
      <w:tr w:rsidR="00C42EB8" w14:paraId="5ECCA4A6" w14:textId="77777777">
        <w:tc>
          <w:tcPr>
            <w:tcW w:w="0" w:type="auto"/>
          </w:tcPr>
          <w:p w14:paraId="43102D96" w14:textId="77777777" w:rsidR="00C42EB8" w:rsidRDefault="00000000">
            <w:pPr>
              <w:jc w:val="center"/>
            </w:pPr>
            <w:bookmarkStart w:id="4" w:name="fig-reading-on-gender-4"/>
            <w:r>
              <w:rPr>
                <w:noProof/>
              </w:rPr>
              <w:drawing>
                <wp:inline distT="0" distB="0" distL="0" distR="0" wp14:anchorId="6E053482" wp14:editId="58BC53E4">
                  <wp:extent cx="5334000" cy="4267200"/>
                  <wp:effectExtent l="0" t="0" r="0" b="0"/>
                  <wp:docPr id="191" name="Picture"/>
                  <wp:cNvGraphicFramePr/>
                  <a:graphic xmlns:a="http://schemas.openxmlformats.org/drawingml/2006/main">
                    <a:graphicData uri="http://schemas.openxmlformats.org/drawingml/2006/picture">
                      <pic:pic xmlns:pic="http://schemas.openxmlformats.org/drawingml/2006/picture">
                        <pic:nvPicPr>
                          <pic:cNvPr id="192" name="Picture" descr="ch4_categorical_predictors_files/figure-docx/fig-reading-on-gender-4-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5EB19C79" w14:textId="77777777" w:rsidR="00C42EB8" w:rsidRDefault="00000000">
            <w:pPr>
              <w:pStyle w:val="ImageCaption"/>
              <w:spacing w:before="200"/>
            </w:pPr>
            <w:r>
              <w:t>Figure 4.1: Reading Achievement on Binary Gender.</w:t>
            </w:r>
          </w:p>
        </w:tc>
        <w:bookmarkEnd w:id="4"/>
      </w:tr>
    </w:tbl>
    <w:p w14:paraId="6BD55436" w14:textId="77777777" w:rsidR="00C42EB8" w:rsidRDefault="00000000">
      <w:pPr>
        <w:pStyle w:val="BodyText"/>
      </w:pPr>
      <w:r>
        <w:t>In this situation, the simple regression equation from Section @ref(regression-line-2) still holds</w:t>
      </w:r>
    </w:p>
    <w:p w14:paraId="720C88A3" w14:textId="77777777" w:rsidR="00C42EB8" w:rsidRDefault="00000000">
      <w:pPr>
        <w:pStyle w:val="BodyText"/>
      </w:pPr>
      <m:oMathPara>
        <m:oMathParaPr>
          <m:jc m:val="center"/>
        </m:oMathParaPr>
        <m:oMath>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X</m:t>
          </m:r>
          <m:r>
            <m:rPr>
              <m:sty m:val="p"/>
            </m:rPr>
            <w:rPr>
              <w:rFonts w:ascii="Cambria Math" w:hAnsi="Cambria Math"/>
            </w:rPr>
            <m:t>,</m:t>
          </m:r>
        </m:oMath>
      </m:oMathPara>
    </w:p>
    <w:p w14:paraId="65E2BA24" w14:textId="77777777" w:rsidR="00C42EB8" w:rsidRDefault="00000000">
      <w:pPr>
        <w:pStyle w:val="FirstParagraph"/>
      </w:pPr>
      <w:r>
        <w:t xml:space="preserve">and we can still interpret the regression slope in terms of a one-unit increase in </w:t>
      </w:r>
      <m:oMath>
        <m:r>
          <w:rPr>
            <w:rFonts w:ascii="Cambria Math" w:hAnsi="Cambria Math"/>
          </w:rPr>
          <m:t>X</m:t>
        </m:r>
      </m:oMath>
      <w:r>
        <w:t xml:space="preserve">. However, since </w:t>
      </w:r>
      <m:oMath>
        <m:r>
          <w:rPr>
            <w:rFonts w:ascii="Cambria Math" w:hAnsi="Cambria Math"/>
          </w:rPr>
          <m:t>X</m:t>
        </m:r>
      </m:oMath>
      <w:r>
        <w:t xml:space="preserve"> can only take on two values (0 or 1), there are also interpretations of the regression coefficients that apply in this situation. In this section we are interested in the this “more specific” interpretation of regression cofficients when </w:t>
      </w:r>
      <m:oMath>
        <m:r>
          <w:rPr>
            <w:rFonts w:ascii="Cambria Math" w:hAnsi="Cambria Math"/>
          </w:rPr>
          <m:t>X</m:t>
        </m:r>
      </m:oMath>
      <w:r>
        <w:t xml:space="preserve"> is dichotomous.</w:t>
      </w:r>
    </w:p>
    <w:p w14:paraId="460BEAB1" w14:textId="77777777" w:rsidR="00C42EB8" w:rsidRDefault="00000000">
      <w:pPr>
        <w:pStyle w:val="BodyText"/>
      </w:pPr>
      <w:r>
        <w:t>The general strategy for approaching the interpretation of regression coefficients with categorical predictors has two steps:</w:t>
      </w:r>
    </w:p>
    <w:p w14:paraId="52376C8E" w14:textId="77777777" w:rsidR="00C42EB8" w:rsidRDefault="00000000">
      <w:pPr>
        <w:pStyle w:val="Compact"/>
        <w:numPr>
          <w:ilvl w:val="0"/>
          <w:numId w:val="65"/>
        </w:numPr>
      </w:pPr>
      <w:r>
        <w:rPr>
          <w:i/>
          <w:iCs/>
        </w:rPr>
        <w:t>Step 1.</w:t>
      </w:r>
      <w:r>
        <w:t xml:space="preserve"> Plug the values for </w:t>
      </w:r>
      <m:oMath>
        <m:r>
          <w:rPr>
            <w:rFonts w:ascii="Cambria Math" w:hAnsi="Cambria Math"/>
          </w:rPr>
          <m:t>X</m:t>
        </m:r>
      </m:oMath>
      <w:r>
        <w:t xml:space="preserve"> into the regression equation to get the predicted values for each group</w:t>
      </w:r>
    </w:p>
    <w:p w14:paraId="334C5EC6" w14:textId="77777777" w:rsidR="00C42EB8" w:rsidRDefault="00000000">
      <w:pPr>
        <w:pStyle w:val="Compac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acc>
                  <m:accPr>
                    <m:ctrlPr>
                      <w:rPr>
                        <w:rFonts w:ascii="Cambria Math" w:hAnsi="Cambria Math"/>
                      </w:rPr>
                    </m:ctrlPr>
                  </m:accPr>
                  <m:e>
                    <m:r>
                      <w:rPr>
                        <w:rFonts w:ascii="Cambria Math" w:hAnsi="Cambria Math"/>
                      </w:rPr>
                      <m:t>Y</m:t>
                    </m:r>
                  </m:e>
                </m:acc>
                <m:d>
                  <m:dPr>
                    <m:ctrlPr>
                      <w:rPr>
                        <w:rFonts w:ascii="Cambria Math" w:hAnsi="Cambria Math"/>
                      </w:rPr>
                    </m:ctrlPr>
                  </m:dPr>
                  <m:e>
                    <m:r>
                      <w:rPr>
                        <w:rFonts w:ascii="Cambria Math" w:hAnsi="Cambria Math"/>
                      </w:rPr>
                      <m:t>Female</m:t>
                    </m:r>
                  </m:e>
                </m:d>
              </m:e>
              <m:e>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d>
                  <m:dPr>
                    <m:ctrlPr>
                      <w:rPr>
                        <w:rFonts w:ascii="Cambria Math" w:hAnsi="Cambria Math"/>
                      </w:rPr>
                    </m:ctrlPr>
                  </m:dPr>
                  <m:e>
                    <m:r>
                      <w:rPr>
                        <w:rFonts w:ascii="Cambria Math" w:hAnsi="Cambria Math"/>
                      </w:rPr>
                      <m:t>0</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e>
            </m:mr>
            <m:mr>
              <m:e>
                <m:acc>
                  <m:accPr>
                    <m:ctrlPr>
                      <w:rPr>
                        <w:rFonts w:ascii="Cambria Math" w:hAnsi="Cambria Math"/>
                      </w:rPr>
                    </m:ctrlPr>
                  </m:accPr>
                  <m:e>
                    <m:r>
                      <w:rPr>
                        <w:rFonts w:ascii="Cambria Math" w:hAnsi="Cambria Math"/>
                      </w:rPr>
                      <m:t>Y</m:t>
                    </m:r>
                  </m:e>
                </m:acc>
                <m:d>
                  <m:dPr>
                    <m:ctrlPr>
                      <w:rPr>
                        <w:rFonts w:ascii="Cambria Math" w:hAnsi="Cambria Math"/>
                      </w:rPr>
                    </m:ctrlPr>
                  </m:dPr>
                  <m:e>
                    <m:r>
                      <w:rPr>
                        <w:rFonts w:ascii="Cambria Math" w:hAnsi="Cambria Math"/>
                      </w:rPr>
                      <m:t>Male</m:t>
                    </m:r>
                  </m:e>
                </m:d>
              </m:e>
              <m:e>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d>
                  <m:dPr>
                    <m:ctrlPr>
                      <w:rPr>
                        <w:rFonts w:ascii="Cambria Math" w:hAnsi="Cambria Math"/>
                      </w:rPr>
                    </m:ctrlPr>
                  </m:dPr>
                  <m:e>
                    <m: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e>
            </m:mr>
          </m:m>
        </m:oMath>
      </m:oMathPara>
    </w:p>
    <w:p w14:paraId="13DCADF2" w14:textId="77777777" w:rsidR="00C42EB8" w:rsidRDefault="00000000">
      <w:pPr>
        <w:pStyle w:val="Compact"/>
        <w:numPr>
          <w:ilvl w:val="0"/>
          <w:numId w:val="65"/>
        </w:numPr>
      </w:pPr>
      <w:r>
        <w:rPr>
          <w:i/>
          <w:iCs/>
        </w:rPr>
        <w:t>Step 2.</w:t>
      </w:r>
      <w:r>
        <w:t xml:space="preserve"> Solve for the coefficients in terms the predicted values.</w:t>
      </w:r>
    </w:p>
    <w:bookmarkStart w:id="5" w:name="eq-binary-1"/>
    <w:p w14:paraId="1409D27E" w14:textId="77777777" w:rsidR="00C42EB8" w:rsidRDefault="00000000">
      <w:pPr>
        <w:pStyle w:val="FirstParagraph"/>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acc>
            <m:accPr>
              <m:ctrlPr>
                <w:rPr>
                  <w:rFonts w:ascii="Cambria Math" w:hAnsi="Cambria Math"/>
                </w:rPr>
              </m:ctrlPr>
            </m:accPr>
            <m:e>
              <m:r>
                <w:rPr>
                  <w:rFonts w:ascii="Cambria Math" w:hAnsi="Cambria Math"/>
                </w:rPr>
                <m:t>Y</m:t>
              </m:r>
            </m:e>
          </m:acc>
          <m:d>
            <m:dPr>
              <m:ctrlPr>
                <w:rPr>
                  <w:rFonts w:ascii="Cambria Math" w:hAnsi="Cambria Math"/>
                </w:rPr>
              </m:ctrlPr>
            </m:dPr>
            <m:e>
              <m:r>
                <w:rPr>
                  <w:rFonts w:ascii="Cambria Math" w:hAnsi="Cambria Math"/>
                </w:rPr>
                <m:t>Female</m:t>
              </m:r>
            </m:e>
          </m:d>
          <m:r>
            <w:rPr>
              <w:rFonts w:ascii="Cambria Math" w:hAnsi="Cambria Math"/>
            </w:rPr>
            <m:t>  </m:t>
          </m:r>
          <m:d>
            <m:dPr>
              <m:ctrlPr>
                <w:rPr>
                  <w:rFonts w:ascii="Cambria Math" w:hAnsi="Cambria Math"/>
                </w:rPr>
              </m:ctrlPr>
            </m:dPr>
            <m:e>
              <m:r>
                <w:rPr>
                  <w:rFonts w:ascii="Cambria Math" w:hAnsi="Cambria Math"/>
                </w:rPr>
                <m:t>4.1</m:t>
              </m:r>
            </m:e>
          </m:d>
        </m:oMath>
      </m:oMathPara>
      <w:bookmarkEnd w:id="5"/>
    </w:p>
    <w:bookmarkStart w:id="6" w:name="eq-binary-2"/>
    <w:p w14:paraId="57DCDA61" w14:textId="77777777" w:rsidR="00C42EB8" w:rsidRDefault="00000000">
      <w:pPr>
        <w:pStyle w:val="FirstParagraph"/>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Y</m:t>
              </m:r>
            </m:e>
          </m:acc>
          <m:d>
            <m:dPr>
              <m:ctrlPr>
                <w:rPr>
                  <w:rFonts w:ascii="Cambria Math" w:hAnsi="Cambria Math"/>
                </w:rPr>
              </m:ctrlPr>
            </m:dPr>
            <m:e>
              <m:r>
                <w:rPr>
                  <w:rFonts w:ascii="Cambria Math" w:hAnsi="Cambria Math"/>
                </w:rPr>
                <m:t>Male</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acc>
            <m:accPr>
              <m:ctrlPr>
                <w:rPr>
                  <w:rFonts w:ascii="Cambria Math" w:hAnsi="Cambria Math"/>
                </w:rPr>
              </m:ctrlPr>
            </m:accPr>
            <m:e>
              <m:r>
                <w:rPr>
                  <w:rFonts w:ascii="Cambria Math" w:hAnsi="Cambria Math"/>
                </w:rPr>
                <m:t>Y</m:t>
              </m:r>
            </m:e>
          </m:acc>
          <m:d>
            <m:dPr>
              <m:ctrlPr>
                <w:rPr>
                  <w:rFonts w:ascii="Cambria Math" w:hAnsi="Cambria Math"/>
                </w:rPr>
              </m:ctrlPr>
            </m:dPr>
            <m:e>
              <m:r>
                <w:rPr>
                  <w:rFonts w:ascii="Cambria Math" w:hAnsi="Cambria Math"/>
                </w:rPr>
                <m:t>Male</m:t>
              </m:r>
            </m:e>
          </m:d>
          <m:r>
            <m:rPr>
              <m:sty m:val="p"/>
            </m:rPr>
            <w:rPr>
              <w:rFonts w:ascii="Cambria Math" w:hAnsi="Cambria Math"/>
            </w:rPr>
            <m:t>-</m:t>
          </m:r>
          <m:acc>
            <m:accPr>
              <m:ctrlPr>
                <w:rPr>
                  <w:rFonts w:ascii="Cambria Math" w:hAnsi="Cambria Math"/>
                </w:rPr>
              </m:ctrlPr>
            </m:accPr>
            <m:e>
              <m:r>
                <w:rPr>
                  <w:rFonts w:ascii="Cambria Math" w:hAnsi="Cambria Math"/>
                </w:rPr>
                <m:t>Y</m:t>
              </m:r>
            </m:e>
          </m:acc>
          <m:d>
            <m:dPr>
              <m:ctrlPr>
                <w:rPr>
                  <w:rFonts w:ascii="Cambria Math" w:hAnsi="Cambria Math"/>
                </w:rPr>
              </m:ctrlPr>
            </m:dPr>
            <m:e>
              <m:r>
                <w:rPr>
                  <w:rFonts w:ascii="Cambria Math" w:hAnsi="Cambria Math"/>
                </w:rPr>
                <m:t>Female</m:t>
              </m:r>
            </m:e>
          </m:d>
          <m:r>
            <w:rPr>
              <w:rFonts w:ascii="Cambria Math" w:hAnsi="Cambria Math"/>
            </w:rPr>
            <m:t>  </m:t>
          </m:r>
          <m:d>
            <m:dPr>
              <m:ctrlPr>
                <w:rPr>
                  <w:rFonts w:ascii="Cambria Math" w:hAnsi="Cambria Math"/>
                </w:rPr>
              </m:ctrlPr>
            </m:dPr>
            <m:e>
              <m:r>
                <w:rPr>
                  <w:rFonts w:ascii="Cambria Math" w:hAnsi="Cambria Math"/>
                </w:rPr>
                <m:t>4.2</m:t>
              </m:r>
            </m:e>
          </m:d>
        </m:oMath>
      </m:oMathPara>
      <w:bookmarkEnd w:id="6"/>
    </w:p>
    <w:p w14:paraId="4EB29454" w14:textId="77777777" w:rsidR="00C42EB8" w:rsidRDefault="00000000">
      <w:pPr>
        <w:pStyle w:val="FirstParagraph"/>
      </w:pPr>
      <w:r>
        <w:t xml:space="preserve">Looking at </w:t>
      </w:r>
      <w:hyperlink w:anchor="eq-binary-1">
        <w:r>
          <w:rPr>
            <w:rStyle w:val="Hyperlink"/>
          </w:rPr>
          <w:t>Equation 4.1</w:t>
        </w:r>
      </w:hyperlink>
      <w:r>
        <w:t xml:space="preserve"> we can see that intercept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is equal to the predicted value of Reading Achievement for Females, and </w:t>
      </w:r>
      <w:hyperlink w:anchor="eq-binary-2">
        <w:r>
          <w:rPr>
            <w:rStyle w:val="Hyperlink"/>
          </w:rPr>
          <w:t>Equation 4.2</w:t>
        </w:r>
      </w:hyperlink>
      <w:r>
        <w:t xml:space="preserve"> shows that the regression slope (</w:t>
      </w:r>
      <m:oMath>
        <m:sSub>
          <m:sSubPr>
            <m:ctrlPr>
              <w:rPr>
                <w:rFonts w:ascii="Cambria Math" w:hAnsi="Cambria Math"/>
              </w:rPr>
            </m:ctrlPr>
          </m:sSubPr>
          <m:e>
            <m:r>
              <w:rPr>
                <w:rFonts w:ascii="Cambria Math" w:hAnsi="Cambria Math"/>
              </w:rPr>
              <m:t>b</m:t>
            </m:r>
          </m:e>
          <m:sub>
            <m:r>
              <w:rPr>
                <w:rFonts w:ascii="Cambria Math" w:hAnsi="Cambria Math"/>
              </w:rPr>
              <m:t>1</m:t>
            </m:r>
          </m:sub>
        </m:sSub>
      </m:oMath>
      <w:r>
        <w:t>) is equal to the difference between predicted Reading Achievement for Males and Females.</w:t>
      </w:r>
    </w:p>
    <w:p w14:paraId="33F1333B" w14:textId="77777777" w:rsidR="00C42EB8" w:rsidRDefault="00000000">
      <w:pPr>
        <w:pStyle w:val="BodyText"/>
      </w:pPr>
      <w:r>
        <w:t xml:space="preserve">There is one last detail that is important for interpreting these equations: for a single categorical predictor, the predicted values for each category are just the group means on the </w:t>
      </w:r>
      <m:oMath>
        <m:r>
          <w:rPr>
            <w:rFonts w:ascii="Cambria Math" w:hAnsi="Cambria Math"/>
          </w:rPr>
          <m:t>Y</m:t>
        </m:r>
      </m:oMath>
      <w:r>
        <w:t xml:space="preserve"> variable. This details, as we as some other interesting results on categorical variables, are shown in </w:t>
      </w:r>
      <w:hyperlink w:anchor="sec-categorical-results-4">
        <w:r>
          <w:rPr>
            <w:rStyle w:val="Hyperlink"/>
          </w:rPr>
          <w:t>Section 4.7</w:t>
        </w:r>
      </w:hyperlink>
    </w:p>
    <w:p w14:paraId="47473AAC" w14:textId="77777777" w:rsidR="00C42EB8" w:rsidRDefault="00000000">
      <w:pPr>
        <w:pStyle w:val="BodyText"/>
      </w:pPr>
      <w:r>
        <w:t xml:space="preserve">So, using the notation of </w:t>
      </w:r>
      <w:hyperlink w:anchor="fig-reading-on-gender-4">
        <w:r>
          <w:rPr>
            <w:rStyle w:val="Hyperlink"/>
          </w:rPr>
          <w:t>Figure 4.1</w:t>
        </w:r>
      </w:hyperlink>
      <w:r>
        <w:t xml:space="preserve">, we can re-write </w:t>
      </w:r>
      <w:hyperlink w:anchor="eq-binary-1">
        <w:r>
          <w:rPr>
            <w:rStyle w:val="Hyperlink"/>
          </w:rPr>
          <w:t>Equation 4.1</w:t>
        </w:r>
      </w:hyperlink>
      <w:r>
        <w:t xml:space="preserve"> and </w:t>
      </w:r>
      <w:hyperlink w:anchor="eq-binary-2">
        <w:r>
          <w:rPr>
            <w:rStyle w:val="Hyperlink"/>
          </w:rPr>
          <w:t>Equation 4.2</w:t>
        </w:r>
      </w:hyperlink>
      <w:r>
        <w:t xml:space="preserve"> as</w:t>
      </w:r>
    </w:p>
    <w:p w14:paraId="12A2A2F7" w14:textId="77777777" w:rsidR="00C42EB8" w:rsidRDefault="00000000">
      <w:pPr>
        <w:pStyle w:val="BodyText"/>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0</m:t>
              </m:r>
            </m:sub>
          </m:sSub>
          <m:r>
            <w:rPr>
              <w:rFonts w:ascii="Cambria Math" w:hAnsi="Cambria Math"/>
            </w:rPr>
            <m:t>  </m:t>
          </m:r>
          <m:d>
            <m:dPr>
              <m:ctrlPr>
                <w:rPr>
                  <w:rFonts w:ascii="Cambria Math" w:hAnsi="Cambria Math"/>
                </w:rPr>
              </m:ctrlPr>
            </m:dPr>
            <m:e>
              <m:r>
                <w:rPr>
                  <w:rFonts w:ascii="Cambria Math" w:hAnsi="Cambria Math"/>
                </w:rPr>
                <m:t>4.3</m:t>
              </m:r>
            </m:e>
          </m:d>
        </m:oMath>
      </m:oMathPara>
    </w:p>
    <w:p w14:paraId="0452A657" w14:textId="77777777" w:rsidR="00C42EB8" w:rsidRDefault="00000000">
      <w:pPr>
        <w:pStyle w:val="FirstParagraph"/>
      </w:pPr>
      <w:r>
        <w:br/>
      </w:r>
    </w:p>
    <w:bookmarkStart w:id="7" w:name="eq-binary-3"/>
    <w:p w14:paraId="71C40B74" w14:textId="77777777" w:rsidR="00C42EB8" w:rsidRDefault="00000000">
      <w:pPr>
        <w:pStyle w:val="BodyText"/>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0</m:t>
              </m:r>
            </m:sub>
          </m:sSub>
          <m:r>
            <w:rPr>
              <w:rFonts w:ascii="Cambria Math" w:hAnsi="Cambria Math"/>
            </w:rPr>
            <m:t>  </m:t>
          </m:r>
          <m:d>
            <m:dPr>
              <m:ctrlPr>
                <w:rPr>
                  <w:rFonts w:ascii="Cambria Math" w:hAnsi="Cambria Math"/>
                </w:rPr>
              </m:ctrlPr>
            </m:dPr>
            <m:e>
              <m:r>
                <w:rPr>
                  <w:rFonts w:ascii="Cambria Math" w:hAnsi="Cambria Math"/>
                </w:rPr>
                <m:t>4.4</m:t>
              </m:r>
            </m:e>
          </m:d>
        </m:oMath>
      </m:oMathPara>
      <w:bookmarkEnd w:id="7"/>
    </w:p>
    <w:p w14:paraId="08F855A8" w14:textId="77777777" w:rsidR="00C42EB8" w:rsidRDefault="00000000">
      <w:pPr>
        <w:pStyle w:val="FirstParagraph"/>
      </w:pPr>
      <w:r>
        <w:t>We will use the equivalence between the predicted values and group means throughout this chapter. However, it is important to note this equivalence holds only when there is single categorical predictor in the model, and no other predictors. Additional predictors are discussed in the next chapter.</w:t>
      </w:r>
    </w:p>
    <w:p w14:paraId="39FAD2E4" w14:textId="77777777" w:rsidR="00C42EB8" w:rsidRDefault="00000000">
      <w:pPr>
        <w:pStyle w:val="BodyText"/>
      </w:pPr>
      <w:r>
        <w:t>For the example data, regression coefficients are:</w:t>
      </w:r>
    </w:p>
    <w:p w14:paraId="66794BE5" w14:textId="77777777" w:rsidR="00C42EB8" w:rsidRDefault="00000000">
      <w:pPr>
        <w:pStyle w:val="SourceCode"/>
      </w:pPr>
      <w:r>
        <w:rPr>
          <w:rStyle w:val="CommentTok"/>
        </w:rPr>
        <w:t># convert "Female / Male" coding to binary</w:t>
      </w:r>
      <w:r>
        <w:br/>
      </w:r>
      <w:r>
        <w:rPr>
          <w:rStyle w:val="NormalTok"/>
        </w:rPr>
        <w:t xml:space="preserve">gender </w:t>
      </w:r>
      <w:r>
        <w:rPr>
          <w:rStyle w:val="OtherTok"/>
        </w:rPr>
        <w:t>&lt;-</w:t>
      </w:r>
      <w:r>
        <w:rPr>
          <w:rStyle w:val="NormalTok"/>
        </w:rPr>
        <w:t xml:space="preserve"> NELS</w:t>
      </w:r>
      <w:r>
        <w:rPr>
          <w:rStyle w:val="SpecialCharTok"/>
        </w:rPr>
        <w:t>$</w:t>
      </w:r>
      <w:r>
        <w:rPr>
          <w:rStyle w:val="NormalTok"/>
        </w:rPr>
        <w:t>gender</w:t>
      </w:r>
      <w:r>
        <w:br/>
      </w:r>
      <w:r>
        <w:rPr>
          <w:rStyle w:val="NormalTok"/>
        </w:rPr>
        <w:t xml:space="preserve">binary_gender </w:t>
      </w:r>
      <w:r>
        <w:rPr>
          <w:rStyle w:val="OtherTok"/>
        </w:rPr>
        <w:t>&lt;-</w:t>
      </w:r>
      <w:r>
        <w:rPr>
          <w:rStyle w:val="NormalTok"/>
        </w:rPr>
        <w:t xml:space="preserve"> (gender </w:t>
      </w:r>
      <w:r>
        <w:rPr>
          <w:rStyle w:val="SpecialCharTok"/>
        </w:rPr>
        <w:t>==</w:t>
      </w:r>
      <w:r>
        <w:rPr>
          <w:rStyle w:val="NormalTok"/>
        </w:rPr>
        <w:t xml:space="preserve"> </w:t>
      </w:r>
      <w:r>
        <w:rPr>
          <w:rStyle w:val="StringTok"/>
        </w:rPr>
        <w:t>"Male"</w:t>
      </w:r>
      <w:r>
        <w:rPr>
          <w:rStyle w:val="NormalTok"/>
        </w:rPr>
        <w:t>)</w:t>
      </w:r>
      <w:r>
        <w:rPr>
          <w:rStyle w:val="SpecialCharTok"/>
        </w:rPr>
        <w:t>*</w:t>
      </w:r>
      <w:r>
        <w:rPr>
          <w:rStyle w:val="DecValTok"/>
        </w:rPr>
        <w:t>1</w:t>
      </w:r>
      <w:r>
        <w:br/>
      </w:r>
      <w:r>
        <w:rPr>
          <w:rStyle w:val="NormalTok"/>
        </w:rPr>
        <w:t xml:space="preserve">mod_binary </w:t>
      </w:r>
      <w:r>
        <w:rPr>
          <w:rStyle w:val="OtherTok"/>
        </w:rPr>
        <w:t>&lt;-</w:t>
      </w:r>
      <w:r>
        <w:rPr>
          <w:rStyle w:val="NormalTok"/>
        </w:rPr>
        <w:t xml:space="preserve"> </w:t>
      </w:r>
      <w:r>
        <w:rPr>
          <w:rStyle w:val="FunctionTok"/>
        </w:rPr>
        <w:t>lm</w:t>
      </w:r>
      <w:r>
        <w:rPr>
          <w:rStyle w:val="NormalTok"/>
        </w:rPr>
        <w:t xml:space="preserve">(achrdg08 </w:t>
      </w:r>
      <w:r>
        <w:rPr>
          <w:rStyle w:val="SpecialCharTok"/>
        </w:rPr>
        <w:t>~</w:t>
      </w:r>
      <w:r>
        <w:rPr>
          <w:rStyle w:val="NormalTok"/>
        </w:rPr>
        <w:t xml:space="preserve"> binary_gender)</w:t>
      </w:r>
      <w:r>
        <w:br/>
      </w:r>
      <w:r>
        <w:rPr>
          <w:rStyle w:val="FunctionTok"/>
        </w:rPr>
        <w:t>coef</w:t>
      </w:r>
      <w:r>
        <w:rPr>
          <w:rStyle w:val="NormalTok"/>
        </w:rPr>
        <w:t>(mod_binary)</w:t>
      </w:r>
    </w:p>
    <w:p w14:paraId="56616C94" w14:textId="77777777" w:rsidR="00C42EB8" w:rsidRDefault="00000000">
      <w:pPr>
        <w:pStyle w:val="SourceCode"/>
      </w:pPr>
      <w:r>
        <w:rPr>
          <w:rStyle w:val="VerbatimChar"/>
        </w:rPr>
        <w:t xml:space="preserve">  (Intercept) binary_gender </w:t>
      </w:r>
      <w:r>
        <w:br/>
      </w:r>
      <w:r>
        <w:rPr>
          <w:rStyle w:val="VerbatimChar"/>
        </w:rPr>
        <w:t xml:space="preserve">   56.4678022    -0.9223396 </w:t>
      </w:r>
    </w:p>
    <w:p w14:paraId="728F422E" w14:textId="77777777" w:rsidR="00C42EB8" w:rsidRDefault="00000000">
      <w:pPr>
        <w:pStyle w:val="FirstParagraph"/>
      </w:pPr>
      <w:r>
        <w:rPr>
          <w:b/>
          <w:bCs/>
        </w:rPr>
        <w:t xml:space="preserve">Please take a moment and write down how these two numbers are related to </w:t>
      </w:r>
      <w:hyperlink w:anchor="fig-reading-on-gender-4">
        <w:r>
          <w:rPr>
            <w:rStyle w:val="Hyperlink"/>
            <w:b/>
            <w:bCs/>
          </w:rPr>
          <w:t>Figure 4.1</w:t>
        </w:r>
      </w:hyperlink>
      <w:r>
        <w:rPr>
          <w:b/>
          <w:bCs/>
        </w:rPr>
        <w:t xml:space="preserve">. In particular, what is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0</m:t>
            </m:r>
          </m:sub>
        </m:sSub>
      </m:oMath>
      <w:r>
        <w:rPr>
          <w:b/>
          <w:bCs/>
        </w:rPr>
        <w:t xml:space="preserve"> equal to, what is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1</m:t>
            </m:r>
          </m:sub>
        </m:sSub>
      </m:oMath>
      <w:r>
        <w:rPr>
          <w:b/>
          <w:bCs/>
        </w:rPr>
        <w:t xml:space="preserve"> equal to, and what is their difference equal to?</w:t>
      </w:r>
    </w:p>
    <w:p w14:paraId="7CEAC56F" w14:textId="77777777" w:rsidR="00C42EB8" w:rsidRDefault="00000000">
      <w:pPr>
        <w:pStyle w:val="Heading3"/>
      </w:pPr>
      <w:bookmarkStart w:id="8" w:name="sec-t-test-4"/>
      <w:r>
        <w:t>4.3.1 Relation with t-tests of means</w:t>
      </w:r>
    </w:p>
    <w:p w14:paraId="55A534B9" w14:textId="77777777" w:rsidR="00C42EB8" w:rsidRDefault="00000000">
      <w:pPr>
        <w:pStyle w:val="FirstParagraph"/>
      </w:pPr>
      <w:r>
        <w:t xml:space="preserve">Simple regression with a binary predictor is equivalent to conducting an independent samples t-test in which the </w:t>
      </w:r>
      <m:oMath>
        <m:r>
          <w:rPr>
            <w:rFonts w:ascii="Cambria Math" w:hAnsi="Cambria Math"/>
          </w:rPr>
          <m:t>X</m:t>
        </m:r>
      </m:oMath>
      <w:r>
        <w:t xml:space="preserve"> variable (Gender) is the grouping variable and the </w:t>
      </w:r>
      <m:oMath>
        <m:r>
          <w:rPr>
            <w:rFonts w:ascii="Cambria Math" w:hAnsi="Cambria Math"/>
          </w:rPr>
          <m:t>Y</m:t>
        </m:r>
      </m:oMath>
      <w:r>
        <w:t xml:space="preserve"> variable (Reading Achievement) is the outcome. The following output illustrates this.</w:t>
      </w:r>
    </w:p>
    <w:p w14:paraId="3DE491B9" w14:textId="77777777" w:rsidR="00C42EB8" w:rsidRDefault="00000000">
      <w:pPr>
        <w:pStyle w:val="BodyText"/>
      </w:pPr>
      <w:r>
        <w:lastRenderedPageBreak/>
        <w:t>For the regression model (same as above):</w:t>
      </w:r>
    </w:p>
    <w:p w14:paraId="04B72AFF" w14:textId="77777777" w:rsidR="00C42EB8" w:rsidRDefault="00000000">
      <w:pPr>
        <w:pStyle w:val="SourceCode"/>
      </w:pPr>
      <w:r>
        <w:rPr>
          <w:rStyle w:val="FunctionTok"/>
        </w:rPr>
        <w:t>summary</w:t>
      </w:r>
      <w:r>
        <w:rPr>
          <w:rStyle w:val="NormalTok"/>
        </w:rPr>
        <w:t>(mod_binary)</w:t>
      </w:r>
    </w:p>
    <w:p w14:paraId="01F92260" w14:textId="77777777" w:rsidR="00C42EB8" w:rsidRDefault="00000000">
      <w:pPr>
        <w:pStyle w:val="SourceCode"/>
      </w:pPr>
      <w:r>
        <w:br/>
      </w:r>
      <w:r>
        <w:rPr>
          <w:rStyle w:val="VerbatimChar"/>
        </w:rPr>
        <w:t>Call:</w:t>
      </w:r>
      <w:r>
        <w:br/>
      </w:r>
      <w:r>
        <w:rPr>
          <w:rStyle w:val="VerbatimChar"/>
        </w:rPr>
        <w:t>lm(formula = achrdg08 ~ binary_gender)</w:t>
      </w:r>
      <w:r>
        <w:br/>
      </w:r>
      <w:r>
        <w:br/>
      </w:r>
      <w:r>
        <w:rPr>
          <w:rStyle w:val="VerbatimChar"/>
        </w:rPr>
        <w:t>Residuals:</w:t>
      </w:r>
      <w:r>
        <w:br/>
      </w:r>
      <w:r>
        <w:rPr>
          <w:rStyle w:val="VerbatimChar"/>
        </w:rPr>
        <w:t xml:space="preserve">     Min       1Q   Median       3Q      Max </w:t>
      </w:r>
      <w:r>
        <w:br/>
      </w:r>
      <w:r>
        <w:rPr>
          <w:rStyle w:val="VerbatimChar"/>
        </w:rPr>
        <w:t xml:space="preserve">-20.7278  -6.1472   0.3784   6.9765  15.0045 </w:t>
      </w:r>
      <w:r>
        <w:br/>
      </w:r>
      <w:r>
        <w:br/>
      </w:r>
      <w:r>
        <w:rPr>
          <w:rStyle w:val="VerbatimChar"/>
        </w:rPr>
        <w:t>Coefficients:</w:t>
      </w:r>
      <w:r>
        <w:br/>
      </w:r>
      <w:r>
        <w:rPr>
          <w:rStyle w:val="VerbatimChar"/>
        </w:rPr>
        <w:t xml:space="preserve">              Estimate Std. Error t value Pr(&gt;|t|)    </w:t>
      </w:r>
      <w:r>
        <w:br/>
      </w:r>
      <w:r>
        <w:rPr>
          <w:rStyle w:val="VerbatimChar"/>
        </w:rPr>
        <w:t>(Intercept)    56.4678     0.5342 105.703   &lt;2e-16 ***</w:t>
      </w:r>
      <w:r>
        <w:br/>
      </w:r>
      <w:r>
        <w:rPr>
          <w:rStyle w:val="VerbatimChar"/>
        </w:rPr>
        <w:t xml:space="preserve">binary_gender  -0.9223     0.7928  -1.163    0.245    </w:t>
      </w:r>
      <w:r>
        <w:br/>
      </w:r>
      <w:r>
        <w:rPr>
          <w:rStyle w:val="VerbatimChar"/>
        </w:rPr>
        <w:t>---</w:t>
      </w:r>
      <w:r>
        <w:br/>
      </w:r>
      <w:r>
        <w:rPr>
          <w:rStyle w:val="VerbatimChar"/>
        </w:rPr>
        <w:t>Signif. codes:  0 '***' 0.001 '**' 0.01 '*' 0.05 '.' 0.1 ' ' 1</w:t>
      </w:r>
      <w:r>
        <w:br/>
      </w:r>
      <w:r>
        <w:br/>
      </w:r>
      <w:r>
        <w:rPr>
          <w:rStyle w:val="VerbatimChar"/>
        </w:rPr>
        <w:t>Residual standard error: 8.827 on 498 degrees of freedom</w:t>
      </w:r>
      <w:r>
        <w:br/>
      </w:r>
      <w:r>
        <w:rPr>
          <w:rStyle w:val="VerbatimChar"/>
        </w:rPr>
        <w:t xml:space="preserve">Multiple R-squared:  0.00271,   Adjusted R-squared:  0.0007076 </w:t>
      </w:r>
      <w:r>
        <w:br/>
      </w:r>
      <w:r>
        <w:rPr>
          <w:rStyle w:val="VerbatimChar"/>
        </w:rPr>
        <w:t>F-statistic: 1.353 on 1 and 498 DF,  p-value: 0.2452</w:t>
      </w:r>
    </w:p>
    <w:p w14:paraId="4DA87705" w14:textId="77777777" w:rsidR="00C42EB8" w:rsidRDefault="00000000">
      <w:pPr>
        <w:pStyle w:val="FirstParagraph"/>
      </w:pPr>
      <w:r>
        <w:t>For the independent samples t-test (with homogeneity of variance assumed):</w:t>
      </w:r>
    </w:p>
    <w:p w14:paraId="52EAD2DC" w14:textId="77777777" w:rsidR="00C42EB8" w:rsidRDefault="00000000">
      <w:pPr>
        <w:pStyle w:val="SourceCode"/>
      </w:pPr>
      <w:r>
        <w:rPr>
          <w:rStyle w:val="FunctionTok"/>
        </w:rPr>
        <w:t>t.test</w:t>
      </w:r>
      <w:r>
        <w:rPr>
          <w:rStyle w:val="NormalTok"/>
        </w:rPr>
        <w:t xml:space="preserve">(achrdg08 </w:t>
      </w:r>
      <w:r>
        <w:rPr>
          <w:rStyle w:val="SpecialCharTok"/>
        </w:rPr>
        <w:t>~</w:t>
      </w:r>
      <w:r>
        <w:rPr>
          <w:rStyle w:val="NormalTok"/>
        </w:rPr>
        <w:t xml:space="preserve"> binary_gender, </w:t>
      </w:r>
      <w:r>
        <w:rPr>
          <w:rStyle w:val="AttributeTok"/>
        </w:rPr>
        <w:t>var.equal =</w:t>
      </w:r>
      <w:r>
        <w:rPr>
          <w:rStyle w:val="NormalTok"/>
        </w:rPr>
        <w:t xml:space="preserve"> T)</w:t>
      </w:r>
    </w:p>
    <w:p w14:paraId="15A81CD0" w14:textId="77777777" w:rsidR="00C42EB8" w:rsidRDefault="00000000">
      <w:pPr>
        <w:pStyle w:val="SourceCode"/>
      </w:pPr>
      <w:r>
        <w:br/>
      </w:r>
      <w:r>
        <w:rPr>
          <w:rStyle w:val="VerbatimChar"/>
        </w:rPr>
        <w:t xml:space="preserve">    Two Sample t-test</w:t>
      </w:r>
      <w:r>
        <w:br/>
      </w:r>
      <w:r>
        <w:br/>
      </w:r>
      <w:r>
        <w:rPr>
          <w:rStyle w:val="VerbatimChar"/>
        </w:rPr>
        <w:t>data:  achrdg08 by binary_gender</w:t>
      </w:r>
      <w:r>
        <w:br/>
      </w:r>
      <w:r>
        <w:rPr>
          <w:rStyle w:val="VerbatimChar"/>
        </w:rPr>
        <w:t>t = 1.1633, df = 498, p-value = 0.2452</w:t>
      </w:r>
      <w:r>
        <w:br/>
      </w:r>
      <w:r>
        <w:rPr>
          <w:rStyle w:val="VerbatimChar"/>
        </w:rPr>
        <w:t>alternative hypothesis: true difference in means between group 0 and group 1 is not equal to 0</w:t>
      </w:r>
      <w:r>
        <w:br/>
      </w:r>
      <w:r>
        <w:rPr>
          <w:rStyle w:val="VerbatimChar"/>
        </w:rPr>
        <w:t>95 percent confidence interval:</w:t>
      </w:r>
      <w:r>
        <w:br/>
      </w:r>
      <w:r>
        <w:rPr>
          <w:rStyle w:val="VerbatimChar"/>
        </w:rPr>
        <w:t xml:space="preserve"> -0.6353793  2.4800586</w:t>
      </w:r>
      <w:r>
        <w:br/>
      </w:r>
      <w:r>
        <w:rPr>
          <w:rStyle w:val="VerbatimChar"/>
        </w:rPr>
        <w:t>sample estimates:</w:t>
      </w:r>
      <w:r>
        <w:br/>
      </w:r>
      <w:r>
        <w:rPr>
          <w:rStyle w:val="VerbatimChar"/>
        </w:rPr>
        <w:t xml:space="preserve">mean in group 0 mean in group 1 </w:t>
      </w:r>
      <w:r>
        <w:br/>
      </w:r>
      <w:r>
        <w:rPr>
          <w:rStyle w:val="VerbatimChar"/>
        </w:rPr>
        <w:t xml:space="preserve">       56.46780        55.54546 </w:t>
      </w:r>
    </w:p>
    <w:p w14:paraId="6D6617B3" w14:textId="77777777" w:rsidR="00C42EB8" w:rsidRDefault="00000000">
      <w:pPr>
        <w:pStyle w:val="FirstParagraph"/>
      </w:pPr>
      <w:r>
        <w:t xml:space="preserve">We will go through the comparison between these two outputs in class together. </w:t>
      </w:r>
      <w:r>
        <w:rPr>
          <w:b/>
          <w:bCs/>
        </w:rPr>
        <w:t>If you have any questions about the relation between these two sets of output, please note them now and be prepared ask them in class.</w:t>
      </w:r>
    </w:p>
    <w:p w14:paraId="00A81A74" w14:textId="77777777" w:rsidR="00C42EB8" w:rsidRDefault="00000000">
      <w:pPr>
        <w:pStyle w:val="Heading3"/>
      </w:pPr>
      <w:bookmarkStart w:id="9" w:name="summary"/>
      <w:bookmarkEnd w:id="8"/>
      <w:r>
        <w:t>4.3.2 Summary</w:t>
      </w:r>
    </w:p>
    <w:p w14:paraId="4C0B8152" w14:textId="77777777" w:rsidR="00C42EB8" w:rsidRDefault="00000000">
      <w:pPr>
        <w:pStyle w:val="FirstParagraph"/>
      </w:pPr>
      <w:r>
        <w:t>When doing regression with a binary predictor:</w:t>
      </w:r>
    </w:p>
    <w:p w14:paraId="706D14EF" w14:textId="77777777" w:rsidR="00C42EB8" w:rsidRDefault="00000000">
      <w:pPr>
        <w:numPr>
          <w:ilvl w:val="0"/>
          <w:numId w:val="66"/>
        </w:numPr>
      </w:pPr>
      <w:r>
        <w:t>The regression intercept is equal to the mean of the group coded “0”.</w:t>
      </w:r>
    </w:p>
    <w:p w14:paraId="23C8FA94" w14:textId="77777777" w:rsidR="00C42EB8" w:rsidRDefault="00000000">
      <w:pPr>
        <w:numPr>
          <w:ilvl w:val="0"/>
          <w:numId w:val="66"/>
        </w:numPr>
      </w:pPr>
      <w:r>
        <w:lastRenderedPageBreak/>
        <w:t>The regression slope is equal to the mean of the group coded “0” subtracted from the mean of the groups coded “1”.</w:t>
      </w:r>
    </w:p>
    <w:p w14:paraId="7041CCDD" w14:textId="77777777" w:rsidR="00C42EB8" w:rsidRDefault="00000000">
      <w:pPr>
        <w:numPr>
          <w:ilvl w:val="0"/>
          <w:numId w:val="66"/>
        </w:numPr>
      </w:pPr>
      <w:r>
        <w:t xml:space="preserve">Testing </w:t>
      </w: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r>
          <w:rPr>
            <w:rFonts w:ascii="Cambria Math" w:hAnsi="Cambria Math"/>
          </w:rPr>
          <m:t>0</m:t>
        </m:r>
      </m:oMath>
      <w:r>
        <w:t xml:space="preserve"> is equivalent to testing the mean difference </w:t>
      </w: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r>
          <m:rPr>
            <m:sty m:val="p"/>
          </m:rPr>
          <w:rPr>
            <w:rFonts w:ascii="Cambria Math" w:hAnsi="Cambria Math"/>
          </w:rPr>
          <m:t>=</m:t>
        </m:r>
        <m:r>
          <w:rPr>
            <w:rFonts w:ascii="Cambria Math" w:hAnsi="Cambria Math"/>
          </w:rPr>
          <m:t>0</m:t>
        </m:r>
      </m:oMath>
    </w:p>
    <w:p w14:paraId="275D36F8" w14:textId="77777777" w:rsidR="00C42EB8" w:rsidRDefault="00000000">
      <w:pPr>
        <w:pStyle w:val="Compact"/>
        <w:numPr>
          <w:ilvl w:val="1"/>
          <w:numId w:val="67"/>
        </w:numPr>
      </w:pPr>
      <w:r>
        <w:t>i.e., regression with a binary variable is the same as a t-test of means for independent groups.</w:t>
      </w:r>
    </w:p>
    <w:p w14:paraId="3E128529" w14:textId="77777777" w:rsidR="00C42EB8" w:rsidRDefault="00000000">
      <w:pPr>
        <w:pStyle w:val="Heading2"/>
      </w:pPr>
      <w:bookmarkStart w:id="10" w:name="sec-reference-group-coding-4"/>
      <w:bookmarkEnd w:id="3"/>
      <w:bookmarkEnd w:id="9"/>
      <w:r>
        <w:t>4.4 Reference-group coding</w:t>
      </w:r>
    </w:p>
    <w:p w14:paraId="678B5128" w14:textId="77777777" w:rsidR="00C42EB8" w:rsidRDefault="00000000">
      <w:pPr>
        <w:pStyle w:val="FirstParagraph"/>
      </w:pPr>
      <w:r>
        <w:t xml:space="preserve">Now that we know how to do regression with a binary predictor works, let’s consider how to extend this approach to categorical predictors with </w:t>
      </w:r>
      <m:oMath>
        <m:r>
          <w:rPr>
            <w:rFonts w:ascii="Cambria Math" w:hAnsi="Cambria Math"/>
          </w:rPr>
          <m:t>C</m:t>
        </m:r>
        <m:r>
          <m:rPr>
            <m:sty m:val="p"/>
          </m:rPr>
          <w:rPr>
            <w:rFonts w:ascii="Cambria Math" w:hAnsi="Cambria Math"/>
          </w:rPr>
          <m:t>≥</m:t>
        </m:r>
        <m:r>
          <w:rPr>
            <w:rFonts w:ascii="Cambria Math" w:hAnsi="Cambria Math"/>
          </w:rPr>
          <m:t>2</m:t>
        </m:r>
      </m:oMath>
      <w:r>
        <w:t xml:space="preserve"> categories. There are many ways to do this, and the general topic is variously called “contrast coding”, “effect coding”, or “dummy coding”.</w:t>
      </w:r>
    </w:p>
    <w:p w14:paraId="66B54E82" w14:textId="77777777" w:rsidR="00C42EB8" w:rsidRDefault="00000000">
      <w:pPr>
        <w:pStyle w:val="BodyText"/>
      </w:pPr>
      <w:r>
        <w:t xml:space="preserve">The basic idea is to represent the </w:t>
      </w:r>
      <m:oMath>
        <m:r>
          <w:rPr>
            <w:rFonts w:ascii="Cambria Math" w:hAnsi="Cambria Math"/>
          </w:rPr>
          <m:t>C</m:t>
        </m:r>
      </m:oMath>
      <w:r>
        <w:t xml:space="preserve"> categories of a predictor in terms of </w:t>
      </w:r>
      <m:oMath>
        <m:r>
          <w:rPr>
            <w:rFonts w:ascii="Cambria Math" w:hAnsi="Cambria Math"/>
          </w:rPr>
          <m:t>C</m:t>
        </m:r>
        <m:r>
          <m:rPr>
            <m:sty m:val="p"/>
          </m:rPr>
          <w:rPr>
            <w:rFonts w:ascii="Cambria Math" w:hAnsi="Cambria Math"/>
          </w:rPr>
          <m:t>–</m:t>
        </m:r>
        <m:r>
          <w:rPr>
            <w:rFonts w:ascii="Cambria Math" w:hAnsi="Cambria Math"/>
          </w:rPr>
          <m:t>1</m:t>
        </m:r>
      </m:oMath>
      <w:r>
        <w:t xml:space="preserve"> dummy variables. Binary coding of a dichotomous predictor is one example of this: We represented a categorical variable with </w:t>
      </w:r>
      <m:oMath>
        <m:r>
          <w:rPr>
            <w:rFonts w:ascii="Cambria Math" w:hAnsi="Cambria Math"/>
          </w:rPr>
          <m:t>C</m:t>
        </m:r>
        <m:r>
          <m:rPr>
            <m:sty m:val="p"/>
          </m:rPr>
          <w:rPr>
            <w:rFonts w:ascii="Cambria Math" w:hAnsi="Cambria Math"/>
          </w:rPr>
          <m:t>=</m:t>
        </m:r>
        <m:r>
          <w:rPr>
            <w:rFonts w:ascii="Cambria Math" w:hAnsi="Cambria Math"/>
          </w:rPr>
          <m:t>2</m:t>
        </m:r>
      </m:oMath>
      <w:r>
        <w:t xml:space="preserve"> categories using </w:t>
      </w:r>
      <m:oMath>
        <m:r>
          <w:rPr>
            <w:rFonts w:ascii="Cambria Math" w:hAnsi="Cambria Math"/>
          </w:rPr>
          <m:t>1</m:t>
        </m:r>
      </m:oMath>
      <w:r>
        <w:t xml:space="preserve"> binary predictor.</w:t>
      </w:r>
    </w:p>
    <w:p w14:paraId="5491CF68" w14:textId="77777777" w:rsidR="00C42EB8" w:rsidRDefault="00000000">
      <w:pPr>
        <w:pStyle w:val="BodyText"/>
      </w:pPr>
      <w:r>
        <w:t xml:space="preserve">The most common approach to contrast coding is called </w:t>
      </w:r>
      <w:r>
        <w:rPr>
          <w:i/>
          <w:iCs/>
        </w:rPr>
        <w:t>reference-group</w:t>
      </w:r>
      <w:r>
        <w:t xml:space="preserve"> coding. In R, the approach is called </w:t>
      </w:r>
      <w:r>
        <w:rPr>
          <w:i/>
          <w:iCs/>
        </w:rPr>
        <w:t>treatment contrasts</w:t>
      </w:r>
      <w:r>
        <w:t xml:space="preserve"> and is the default coding for categorical predictors.</w:t>
      </w:r>
    </w:p>
    <w:p w14:paraId="78CE9E1F" w14:textId="77777777" w:rsidR="00C42EB8" w:rsidRDefault="00000000">
      <w:pPr>
        <w:pStyle w:val="BodyText"/>
      </w:pPr>
      <w:r>
        <w:t>It is called reference-group coding because:</w:t>
      </w:r>
    </w:p>
    <w:p w14:paraId="29950732" w14:textId="77777777" w:rsidR="00C42EB8" w:rsidRDefault="00000000">
      <w:pPr>
        <w:pStyle w:val="Compact"/>
        <w:numPr>
          <w:ilvl w:val="0"/>
          <w:numId w:val="68"/>
        </w:numPr>
      </w:pPr>
      <w:r>
        <w:t>The researcher chooses a reference-group.</w:t>
      </w:r>
    </w:p>
    <w:p w14:paraId="5541CD46" w14:textId="77777777" w:rsidR="00C42EB8" w:rsidRDefault="00000000">
      <w:pPr>
        <w:pStyle w:val="Compact"/>
        <w:numPr>
          <w:ilvl w:val="0"/>
          <w:numId w:val="68"/>
        </w:numPr>
      </w:pPr>
      <w:r>
        <w:t>The intercept is interpreted as the mean of the reference-group.</w:t>
      </w:r>
    </w:p>
    <w:p w14:paraId="586CD48A" w14:textId="77777777" w:rsidR="00C42EB8" w:rsidRDefault="00000000">
      <w:pPr>
        <w:pStyle w:val="Compact"/>
        <w:numPr>
          <w:ilvl w:val="0"/>
          <w:numId w:val="68"/>
        </w:numPr>
      </w:pPr>
      <w:r>
        <w:t xml:space="preserve">The </w:t>
      </w:r>
      <m:oMath>
        <m:r>
          <w:rPr>
            <w:rFonts w:ascii="Cambria Math" w:hAnsi="Cambria Math"/>
          </w:rPr>
          <m:t>C</m:t>
        </m:r>
        <m:r>
          <m:rPr>
            <m:sty m:val="p"/>
          </m:rPr>
          <w:rPr>
            <w:rFonts w:ascii="Cambria Math" w:hAnsi="Cambria Math"/>
          </w:rPr>
          <m:t>–</m:t>
        </m:r>
        <m:r>
          <w:rPr>
            <w:rFonts w:ascii="Cambria Math" w:hAnsi="Cambria Math"/>
          </w:rPr>
          <m:t>1</m:t>
        </m:r>
      </m:oMath>
      <w:r>
        <w:t xml:space="preserve"> regression coefficients are interpreted as the mean differences between the </w:t>
      </w:r>
      <m:oMath>
        <m:r>
          <w:rPr>
            <w:rFonts w:ascii="Cambria Math" w:hAnsi="Cambria Math"/>
          </w:rPr>
          <m:t>C</m:t>
        </m:r>
        <m:r>
          <m:rPr>
            <m:sty m:val="p"/>
          </m:rPr>
          <w:rPr>
            <w:rFonts w:ascii="Cambria Math" w:hAnsi="Cambria Math"/>
          </w:rPr>
          <m:t>–</m:t>
        </m:r>
        <m:r>
          <w:rPr>
            <w:rFonts w:ascii="Cambria Math" w:hAnsi="Cambria Math"/>
          </w:rPr>
          <m:t>1</m:t>
        </m:r>
      </m:oMath>
      <w:r>
        <w:t xml:space="preserve"> other groups and the reference-group.</w:t>
      </w:r>
    </w:p>
    <w:p w14:paraId="6222915D" w14:textId="77777777" w:rsidR="00C42EB8" w:rsidRDefault="00000000">
      <w:pPr>
        <w:pStyle w:val="FirstParagraph"/>
      </w:pPr>
      <w:r>
        <w:t xml:space="preserve">Note that reference-group coding is a generalization of binary coding. In the example from Section </w:t>
      </w:r>
      <w:hyperlink w:anchor="sec-binary-predictors-4">
        <w:proofErr w:type="spellStart"/>
        <w:r>
          <w:rPr>
            <w:rStyle w:val="Hyperlink"/>
          </w:rPr>
          <w:t>Section</w:t>
        </w:r>
        <w:proofErr w:type="spellEnd"/>
        <w:r>
          <w:rPr>
            <w:rStyle w:val="Hyperlink"/>
          </w:rPr>
          <w:t> 4.3</w:t>
        </w:r>
      </w:hyperlink>
      <w:r>
        <w:t>:</w:t>
      </w:r>
    </w:p>
    <w:p w14:paraId="632F97D1" w14:textId="77777777" w:rsidR="00C42EB8" w:rsidRDefault="00000000">
      <w:pPr>
        <w:pStyle w:val="Compact"/>
        <w:numPr>
          <w:ilvl w:val="0"/>
          <w:numId w:val="69"/>
        </w:numPr>
      </w:pPr>
      <w:r>
        <w:t>Females were the reference-group.</w:t>
      </w:r>
    </w:p>
    <w:p w14:paraId="33E01082" w14:textId="77777777" w:rsidR="00C42EB8" w:rsidRDefault="00000000">
      <w:pPr>
        <w:pStyle w:val="Compact"/>
        <w:numPr>
          <w:ilvl w:val="0"/>
          <w:numId w:val="69"/>
        </w:numPr>
      </w:pPr>
      <w:r>
        <w:t>The intercept was equal to the mean Reading Achievement for females.</w:t>
      </w:r>
    </w:p>
    <w:p w14:paraId="35E60E10" w14:textId="77777777" w:rsidR="00C42EB8" w:rsidRDefault="00000000">
      <w:pPr>
        <w:pStyle w:val="Compact"/>
        <w:numPr>
          <w:ilvl w:val="0"/>
          <w:numId w:val="69"/>
        </w:numPr>
      </w:pPr>
      <w:r>
        <w:t>The regression coefficient was equal to the mean difference between males and females.</w:t>
      </w:r>
    </w:p>
    <w:p w14:paraId="55B6568D" w14:textId="77777777" w:rsidR="00C42EB8" w:rsidRDefault="00000000">
      <w:pPr>
        <w:pStyle w:val="FirstParagraph"/>
      </w:pPr>
      <w:r>
        <w:t>The rest of this section considers how to generalize this approach to greater than 2 groups.</w:t>
      </w:r>
    </w:p>
    <w:p w14:paraId="4F2337CA" w14:textId="77777777" w:rsidR="00C42EB8" w:rsidRDefault="00000000">
      <w:pPr>
        <w:pStyle w:val="Heading3"/>
      </w:pPr>
      <w:bookmarkStart w:id="11" w:name="a-hypothetical-example"/>
      <w:r>
        <w:t>4.4.1 A hypothetical example</w:t>
      </w:r>
    </w:p>
    <w:p w14:paraId="15200EB0" w14:textId="77777777" w:rsidR="00C42EB8" w:rsidRDefault="00000000">
      <w:pPr>
        <w:pStyle w:val="FirstParagraph"/>
      </w:pPr>
      <w:r>
        <w:t xml:space="preserve">Figure </w:t>
      </w:r>
      <w:hyperlink w:anchor="fig-martital-status1">
        <w:proofErr w:type="spellStart"/>
        <w:r>
          <w:rPr>
            <w:rStyle w:val="Hyperlink"/>
          </w:rPr>
          <w:t>Figure</w:t>
        </w:r>
        <w:proofErr w:type="spellEnd"/>
        <w:r>
          <w:rPr>
            <w:rStyle w:val="Hyperlink"/>
          </w:rPr>
          <w:t> 4.2</w:t>
        </w:r>
      </w:hyperlink>
      <w:r>
        <w:t xml:space="preserve"> presents a toy example. The data show the Age and marital status (Mstatus) of 16 hypothetical individuals. Marital status is encoded as</w:t>
      </w:r>
    </w:p>
    <w:p w14:paraId="09E0224C" w14:textId="77777777" w:rsidR="00C42EB8" w:rsidRDefault="00000000">
      <w:pPr>
        <w:pStyle w:val="Compact"/>
        <w:numPr>
          <w:ilvl w:val="0"/>
          <w:numId w:val="70"/>
        </w:numPr>
      </w:pPr>
      <w:r>
        <w:t>Single (never married)</w:t>
      </w:r>
    </w:p>
    <w:p w14:paraId="76908576" w14:textId="77777777" w:rsidR="00C42EB8" w:rsidRDefault="00000000">
      <w:pPr>
        <w:pStyle w:val="Compact"/>
        <w:numPr>
          <w:ilvl w:val="0"/>
          <w:numId w:val="70"/>
        </w:numPr>
      </w:pPr>
      <w:r>
        <w:t>Married</w:t>
      </w:r>
    </w:p>
    <w:p w14:paraId="215D077D" w14:textId="77777777" w:rsidR="00C42EB8" w:rsidRDefault="00000000">
      <w:pPr>
        <w:pStyle w:val="Compact"/>
        <w:numPr>
          <w:ilvl w:val="0"/>
          <w:numId w:val="70"/>
        </w:numPr>
      </w:pPr>
      <w:r>
        <w:t>Divorced</w:t>
      </w:r>
    </w:p>
    <w:p w14:paraId="08F51769" w14:textId="77777777" w:rsidR="00C42EB8" w:rsidRDefault="00000000">
      <w:pPr>
        <w:pStyle w:val="SourceCode"/>
      </w:pPr>
      <w:r>
        <w:rPr>
          <w:rStyle w:val="NormalTok"/>
        </w:rPr>
        <w:t>knitr</w:t>
      </w:r>
      <w:r>
        <w:rPr>
          <w:rStyle w:val="SpecialCharTok"/>
        </w:rPr>
        <w:t>::</w:t>
      </w:r>
      <w:r>
        <w:rPr>
          <w:rStyle w:val="FunctionTok"/>
        </w:rPr>
        <w:t>include_graphics</w:t>
      </w:r>
      <w:r>
        <w:rPr>
          <w:rStyle w:val="NormalTok"/>
        </w:rPr>
        <w:t>(</w:t>
      </w:r>
      <w:r>
        <w:rPr>
          <w:rStyle w:val="StringTok"/>
        </w:rPr>
        <w:t>"files/images/marital_status1.png"</w:t>
      </w:r>
      <w:r>
        <w:rPr>
          <w:rStyle w:val="NormalTok"/>
        </w:rPr>
        <w:t>)</w:t>
      </w:r>
    </w:p>
    <w:tbl>
      <w:tblPr>
        <w:tblStyle w:val="Table"/>
        <w:tblW w:w="5000" w:type="pct"/>
        <w:tblLook w:val="0000" w:firstRow="0" w:lastRow="0" w:firstColumn="0" w:lastColumn="0" w:noHBand="0" w:noVBand="0"/>
      </w:tblPr>
      <w:tblGrid>
        <w:gridCol w:w="9576"/>
      </w:tblGrid>
      <w:tr w:rsidR="00C42EB8" w14:paraId="13BBE4ED" w14:textId="77777777">
        <w:tc>
          <w:tcPr>
            <w:tcW w:w="0" w:type="auto"/>
          </w:tcPr>
          <w:p w14:paraId="3D8FD82F" w14:textId="77777777" w:rsidR="00C42EB8" w:rsidRDefault="00000000">
            <w:pPr>
              <w:jc w:val="center"/>
            </w:pPr>
            <w:bookmarkStart w:id="12" w:name="fig-martital-status1"/>
            <w:r>
              <w:rPr>
                <w:noProof/>
              </w:rPr>
              <w:lastRenderedPageBreak/>
              <w:drawing>
                <wp:inline distT="0" distB="0" distL="0" distR="0" wp14:anchorId="4BEB24A0" wp14:editId="16E8DCF4">
                  <wp:extent cx="4450506" cy="6138629"/>
                  <wp:effectExtent l="0" t="0" r="0" b="0"/>
                  <wp:docPr id="202" name="Picture"/>
                  <wp:cNvGraphicFramePr/>
                  <a:graphic xmlns:a="http://schemas.openxmlformats.org/drawingml/2006/main">
                    <a:graphicData uri="http://schemas.openxmlformats.org/drawingml/2006/picture">
                      <pic:pic xmlns:pic="http://schemas.openxmlformats.org/drawingml/2006/picture">
                        <pic:nvPicPr>
                          <pic:cNvPr id="203" name="Picture" descr="files/images/marital_status1.png"/>
                          <pic:cNvPicPr>
                            <a:picLocks noChangeAspect="1" noChangeArrowheads="1"/>
                          </pic:cNvPicPr>
                        </pic:nvPicPr>
                        <pic:blipFill>
                          <a:blip r:embed="rId11"/>
                          <a:stretch>
                            <a:fillRect/>
                          </a:stretch>
                        </pic:blipFill>
                        <pic:spPr bwMode="auto">
                          <a:xfrm>
                            <a:off x="0" y="0"/>
                            <a:ext cx="4450506" cy="6138629"/>
                          </a:xfrm>
                          <a:prstGeom prst="rect">
                            <a:avLst/>
                          </a:prstGeom>
                          <a:noFill/>
                          <a:ln w="9525">
                            <a:noFill/>
                            <a:headEnd/>
                            <a:tailEnd/>
                          </a:ln>
                        </pic:spPr>
                      </pic:pic>
                    </a:graphicData>
                  </a:graphic>
                </wp:inline>
              </w:drawing>
            </w:r>
          </w:p>
          <w:p w14:paraId="52655006" w14:textId="77777777" w:rsidR="00C42EB8" w:rsidRDefault="00000000">
            <w:pPr>
              <w:pStyle w:val="ImageCaption"/>
              <w:spacing w:before="200"/>
            </w:pPr>
            <w:r>
              <w:t>Figure 4.2: Toy Martital Status Example.</w:t>
            </w:r>
          </w:p>
        </w:tc>
        <w:bookmarkEnd w:id="12"/>
      </w:tr>
    </w:tbl>
    <w:p w14:paraId="2A4A1D68" w14:textId="77777777" w:rsidR="00C42EB8" w:rsidRDefault="00000000">
      <w:pPr>
        <w:pStyle w:val="BodyText"/>
      </w:pPr>
      <w:r>
        <w:t xml:space="preserve">These 3 categories are represented by two binary variables, denoted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w:t>
      </w:r>
    </w:p>
    <w:p w14:paraId="7856F94B" w14:textId="77777777" w:rsidR="00C42EB8" w:rsidRDefault="00000000">
      <w:pPr>
        <w:pStyle w:val="Compact"/>
        <w:numPr>
          <w:ilvl w:val="0"/>
          <w:numId w:val="71"/>
        </w:numPr>
      </w:pP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is a binary variable that is equal to 1 when Mstatus is “married”, and equal to 0 otherwise.</w:t>
      </w:r>
    </w:p>
    <w:p w14:paraId="3BA69C45" w14:textId="77777777" w:rsidR="00C42EB8" w:rsidRDefault="00000000">
      <w:pPr>
        <w:pStyle w:val="Compact"/>
        <w:numPr>
          <w:ilvl w:val="0"/>
          <w:numId w:val="71"/>
        </w:numPr>
      </w:pP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is a binary variable that is equal to 1 when Mstatus is “divorced”, and equal to 0 otherwise.</w:t>
      </w:r>
    </w:p>
    <w:p w14:paraId="01C5DDCF" w14:textId="77777777" w:rsidR="00C42EB8" w:rsidRDefault="00000000">
      <w:pPr>
        <w:pStyle w:val="FirstParagraph"/>
      </w:pPr>
      <w:r>
        <w:t xml:space="preserve">The binary variables are often called </w:t>
      </w:r>
      <w:r>
        <w:rPr>
          <w:i/>
          <w:iCs/>
        </w:rPr>
        <w:t>dummies</w:t>
      </w:r>
      <w:r>
        <w:t xml:space="preserve"> or </w:t>
      </w:r>
      <w:r>
        <w:rPr>
          <w:i/>
          <w:iCs/>
        </w:rPr>
        <w:t>indicators</w:t>
      </w:r>
      <w:r>
        <w:t xml:space="preserve">. For example,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is a dummy or indicator for married respondents.</w:t>
      </w:r>
    </w:p>
    <w:p w14:paraId="1EDB0067" w14:textId="77777777" w:rsidR="00C42EB8" w:rsidRDefault="00000000">
      <w:pPr>
        <w:pStyle w:val="BodyText"/>
      </w:pPr>
      <w:r>
        <w:lastRenderedPageBreak/>
        <w:t>In reference-group coding, the group that does not have a dummy variable is the reference group. It is also the group that is coded zero on all of the included dummies. In this example, “Single” is the reference group.</w:t>
      </w:r>
    </w:p>
    <w:p w14:paraId="52AB3DB8" w14:textId="77777777" w:rsidR="00C42EB8" w:rsidRDefault="00000000">
      <w:pPr>
        <w:pStyle w:val="BodyText"/>
      </w:pPr>
      <w:r>
        <w:t xml:space="preserve">We can more compactly write down the contrast coding in the example using a </w:t>
      </w:r>
      <w:r>
        <w:rPr>
          <w:i/>
          <w:iCs/>
        </w:rPr>
        <w:t>contrast matrix</w:t>
      </w:r>
      <w:r>
        <w:t xml:space="preserve"> .</w:t>
      </w:r>
    </w:p>
    <w:p w14:paraId="0E6BA592" w14:textId="77777777" w:rsidR="00C42EB8" w:rsidRDefault="00000000">
      <w:pPr>
        <w:pStyle w:val="BodyText"/>
      </w:pPr>
      <m:oMathPara>
        <m:oMathParaPr>
          <m:jc m:val="center"/>
        </m:oMathParaPr>
        <m:oMath>
          <m:m>
            <m:mPr>
              <m:plcHide m:val="1"/>
              <m:mcs>
                <m:mc>
                  <m:mcPr>
                    <m:count m:val="3"/>
                    <m:mcJc m:val="center"/>
                  </m:mcPr>
                </m:mc>
              </m:mcs>
              <m:ctrlPr>
                <w:rPr>
                  <w:rFonts w:ascii="Cambria Math" w:hAnsi="Cambria Math"/>
                </w:rPr>
              </m:ctrlPr>
            </m:mPr>
            <m:mr>
              <m:e/>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mr>
            <m:mr>
              <m:e>
                <m:r>
                  <m:rPr>
                    <m:nor/>
                  </m:rPr>
                  <m:t>Married</m:t>
                </m:r>
              </m:e>
              <m:e>
                <m:r>
                  <w:rPr>
                    <w:rFonts w:ascii="Cambria Math" w:hAnsi="Cambria Math"/>
                  </w:rPr>
                  <m:t>1</m:t>
                </m:r>
              </m:e>
              <m:e>
                <m:r>
                  <w:rPr>
                    <w:rFonts w:ascii="Cambria Math" w:hAnsi="Cambria Math"/>
                  </w:rPr>
                  <m:t>0</m:t>
                </m:r>
              </m:e>
            </m:mr>
            <m:mr>
              <m:e>
                <m:r>
                  <m:rPr>
                    <m:nor/>
                  </m:rPr>
                  <m:t>Divorced</m:t>
                </m:r>
              </m:e>
              <m:e>
                <m:r>
                  <w:rPr>
                    <w:rFonts w:ascii="Cambria Math" w:hAnsi="Cambria Math"/>
                  </w:rPr>
                  <m:t>0</m:t>
                </m:r>
              </m:e>
              <m:e>
                <m:r>
                  <w:rPr>
                    <w:rFonts w:ascii="Cambria Math" w:hAnsi="Cambria Math"/>
                  </w:rPr>
                  <m:t>1</m:t>
                </m:r>
              </m:e>
            </m:mr>
            <m:mr>
              <m:e>
                <m:r>
                  <m:rPr>
                    <m:nor/>
                  </m:rPr>
                  <m:t>Single</m:t>
                </m:r>
              </m:e>
              <m:e>
                <m:r>
                  <w:rPr>
                    <w:rFonts w:ascii="Cambria Math" w:hAnsi="Cambria Math"/>
                  </w:rPr>
                  <m:t>0</m:t>
                </m:r>
              </m:e>
              <m:e>
                <m:r>
                  <w:rPr>
                    <w:rFonts w:ascii="Cambria Math" w:hAnsi="Cambria Math"/>
                  </w:rPr>
                  <m:t>0</m:t>
                </m:r>
              </m:e>
            </m:mr>
          </m:m>
        </m:oMath>
      </m:oMathPara>
    </w:p>
    <w:p w14:paraId="52BB90D4" w14:textId="77777777" w:rsidR="00C42EB8" w:rsidRDefault="00000000">
      <w:pPr>
        <w:pStyle w:val="FirstParagraph"/>
      </w:pPr>
      <w:r>
        <w:t xml:space="preserve">This notation is an abbreviated version of the data matrix in </w:t>
      </w:r>
      <w:hyperlink w:anchor="fig-martital-status1">
        <w:r>
          <w:rPr>
            <w:rStyle w:val="Hyperlink"/>
          </w:rPr>
          <w:t>Figure 4.2</w:t>
        </w:r>
      </w:hyperlink>
      <w:r>
        <w:t xml:space="preserve">. It summarizes how the two indicator variables correspond to the different levels of the categorical variable. As we will see in the </w:t>
      </w:r>
      <w:hyperlink w:anchor="sec-exercises-4">
        <w:r>
          <w:rPr>
            <w:rStyle w:val="Hyperlink"/>
          </w:rPr>
          <w:t>Section 4.9</w:t>
        </w:r>
      </w:hyperlink>
      <w:r>
        <w:t>, contrast matrices are useful for programming in R.</w:t>
      </w:r>
    </w:p>
    <w:p w14:paraId="00AFF71A" w14:textId="77777777" w:rsidR="00C42EB8" w:rsidRDefault="00000000">
      <w:pPr>
        <w:pStyle w:val="Heading3"/>
      </w:pPr>
      <w:bookmarkStart w:id="13" w:name="sec-reference-group-interpretation-4"/>
      <w:bookmarkEnd w:id="11"/>
      <w:r>
        <w:t>4.4.2 Interpreting the regression coefficients</w:t>
      </w:r>
    </w:p>
    <w:p w14:paraId="79A74B00" w14:textId="77777777" w:rsidR="00C42EB8" w:rsidRDefault="00000000">
      <w:pPr>
        <w:pStyle w:val="FirstParagraph"/>
      </w:pPr>
      <w:r>
        <w:t>Regressing Age on the dummies we have:</w:t>
      </w:r>
    </w:p>
    <w:p w14:paraId="21F545CD" w14:textId="77777777" w:rsidR="00C42EB8" w:rsidRDefault="00000000">
      <w:pPr>
        <w:pStyle w:val="BodyText"/>
      </w:pPr>
      <m:oMathPara>
        <m:oMathParaPr>
          <m:jc m:val="center"/>
        </m:oMathParaPr>
        <m:oMath>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m:oMathPara>
    </w:p>
    <w:p w14:paraId="59837FA5" w14:textId="77777777" w:rsidR="00C42EB8" w:rsidRDefault="00000000">
      <w:pPr>
        <w:pStyle w:val="FirstParagraph"/>
      </w:pPr>
      <w:r>
        <w:t xml:space="preserve">In order to interpret the regression </w:t>
      </w:r>
      <w:proofErr w:type="gramStart"/>
      <w:r>
        <w:t>coefficients</w:t>
      </w:r>
      <w:proofErr w:type="gramEnd"/>
      <w:r>
        <w:t xml:space="preserve"> we can use the same two steps as in </w:t>
      </w:r>
      <w:hyperlink w:anchor="sec-binary-predictors-4">
        <w:r>
          <w:rPr>
            <w:rStyle w:val="Hyperlink"/>
          </w:rPr>
          <w:t>Section 4.3</w:t>
        </w:r>
      </w:hyperlink>
    </w:p>
    <w:p w14:paraId="24C4C34C" w14:textId="77777777" w:rsidR="00C42EB8" w:rsidRDefault="00000000">
      <w:pPr>
        <w:pStyle w:val="Compact"/>
        <w:numPr>
          <w:ilvl w:val="0"/>
          <w:numId w:val="72"/>
        </w:numPr>
      </w:pPr>
      <w:r>
        <w:rPr>
          <w:i/>
          <w:iCs/>
        </w:rPr>
        <w:t>Step 1.</w:t>
      </w:r>
      <w:r>
        <w:t xml:space="preserve"> Plug the values for the </w:t>
      </w:r>
      <m:oMath>
        <m:r>
          <w:rPr>
            <w:rFonts w:ascii="Cambria Math" w:hAnsi="Cambria Math"/>
          </w:rPr>
          <m:t>X</m:t>
        </m:r>
      </m:oMath>
      <w:r>
        <w:t xml:space="preserve"> variables into the regression equation to get the predicted values for each group</w:t>
      </w:r>
    </w:p>
    <w:p w14:paraId="2B84F2BB" w14:textId="77777777" w:rsidR="00C42EB8" w:rsidRDefault="00C42EB8">
      <w:pPr>
        <w:pStyle w:val="FirstParagraph"/>
      </w:pPr>
    </w:p>
    <w:p w14:paraId="2660CBA6" w14:textId="77777777" w:rsidR="00C42EB8" w:rsidRDefault="00000000">
      <w:pPr>
        <w:pStyle w:val="Compact"/>
        <w:numPr>
          <w:ilvl w:val="0"/>
          <w:numId w:val="73"/>
        </w:numPr>
      </w:pPr>
      <w:r>
        <w:rPr>
          <w:i/>
          <w:iCs/>
        </w:rPr>
        <w:t>Step 2.</w:t>
      </w:r>
      <w:r>
        <w:t xml:space="preserve"> Solve for the model parameters in terms the predicted values.</w:t>
      </w:r>
    </w:p>
    <w:p w14:paraId="6A715F5E" w14:textId="77777777" w:rsidR="00C42EB8" w:rsidRDefault="00C42EB8">
      <w:pPr>
        <w:pStyle w:val="FirstParagraph"/>
      </w:pPr>
    </w:p>
    <w:p w14:paraId="1A647E9B" w14:textId="77777777" w:rsidR="00C42EB8" w:rsidRDefault="00000000">
      <w:pPr>
        <w:pStyle w:val="BodyText"/>
      </w:pPr>
      <w:r>
        <w:rPr>
          <w:b/>
          <w:bCs/>
        </w:rPr>
        <w:t>Using the above equations, please write down an interpretation of the regression parameters for the hypothetical example. (Note: this question is not asking for a numerical answer, it is just asking you to put the above equations into words.)</w:t>
      </w:r>
    </w:p>
    <w:p w14:paraId="1C59B18A" w14:textId="77777777" w:rsidR="00C42EB8" w:rsidRDefault="00000000">
      <w:pPr>
        <w:pStyle w:val="Heading3"/>
      </w:pPr>
      <w:bookmarkStart w:id="14" w:name="sec-reference-group-more-than-three-4"/>
      <w:bookmarkEnd w:id="13"/>
      <w:r>
        <w:t>4.4.3 More than 3 categories</w:t>
      </w:r>
    </w:p>
    <w:p w14:paraId="37FCBB92" w14:textId="77777777" w:rsidR="00C42EB8" w:rsidRDefault="00000000">
      <w:pPr>
        <w:pStyle w:val="FirstParagraph"/>
      </w:pPr>
      <w:hyperlink w:anchor="fig-martital-status2">
        <w:r>
          <w:rPr>
            <w:rStyle w:val="Hyperlink"/>
          </w:rPr>
          <w:t>Figure 4.3</w:t>
        </w:r>
      </w:hyperlink>
      <w:r>
        <w:t xml:space="preserve"> extends the example by adding another category for Mstatus (“widowed”).</w:t>
      </w:r>
    </w:p>
    <w:p w14:paraId="75B4B1F8" w14:textId="77777777" w:rsidR="00C42EB8" w:rsidRDefault="00000000">
      <w:pPr>
        <w:pStyle w:val="SourceCode"/>
      </w:pPr>
      <w:r>
        <w:rPr>
          <w:rStyle w:val="NormalTok"/>
        </w:rPr>
        <w:t>knitr</w:t>
      </w:r>
      <w:r>
        <w:rPr>
          <w:rStyle w:val="SpecialCharTok"/>
        </w:rPr>
        <w:t>::</w:t>
      </w:r>
      <w:r>
        <w:rPr>
          <w:rStyle w:val="FunctionTok"/>
        </w:rPr>
        <w:t>include_graphics</w:t>
      </w:r>
      <w:r>
        <w:rPr>
          <w:rStyle w:val="NormalTok"/>
        </w:rPr>
        <w:t>(</w:t>
      </w:r>
      <w:r>
        <w:rPr>
          <w:rStyle w:val="StringTok"/>
        </w:rPr>
        <w:t>"files/images/marital_status2.png"</w:t>
      </w:r>
      <w:r>
        <w:rPr>
          <w:rStyle w:val="NormalTok"/>
        </w:rPr>
        <w:t>)</w:t>
      </w:r>
    </w:p>
    <w:tbl>
      <w:tblPr>
        <w:tblStyle w:val="Table"/>
        <w:tblW w:w="5000" w:type="pct"/>
        <w:tblLook w:val="0000" w:firstRow="0" w:lastRow="0" w:firstColumn="0" w:lastColumn="0" w:noHBand="0" w:noVBand="0"/>
      </w:tblPr>
      <w:tblGrid>
        <w:gridCol w:w="9576"/>
      </w:tblGrid>
      <w:tr w:rsidR="00C42EB8" w14:paraId="3C112AE5" w14:textId="77777777">
        <w:tc>
          <w:tcPr>
            <w:tcW w:w="0" w:type="auto"/>
          </w:tcPr>
          <w:p w14:paraId="301C6072" w14:textId="77777777" w:rsidR="00C42EB8" w:rsidRDefault="00000000">
            <w:pPr>
              <w:jc w:val="center"/>
            </w:pPr>
            <w:bookmarkStart w:id="15" w:name="fig-martital-status2"/>
            <w:r>
              <w:rPr>
                <w:noProof/>
              </w:rPr>
              <w:lastRenderedPageBreak/>
              <w:drawing>
                <wp:inline distT="0" distB="0" distL="0" distR="0" wp14:anchorId="7E713369" wp14:editId="57CE3AE1">
                  <wp:extent cx="5334000" cy="6085088"/>
                  <wp:effectExtent l="0" t="0" r="0" b="0"/>
                  <wp:docPr id="208" name="Picture"/>
                  <wp:cNvGraphicFramePr/>
                  <a:graphic xmlns:a="http://schemas.openxmlformats.org/drawingml/2006/main">
                    <a:graphicData uri="http://schemas.openxmlformats.org/drawingml/2006/picture">
                      <pic:pic xmlns:pic="http://schemas.openxmlformats.org/drawingml/2006/picture">
                        <pic:nvPicPr>
                          <pic:cNvPr id="209" name="Picture" descr="files/images/marital_status2.png"/>
                          <pic:cNvPicPr>
                            <a:picLocks noChangeAspect="1" noChangeArrowheads="1"/>
                          </pic:cNvPicPr>
                        </pic:nvPicPr>
                        <pic:blipFill>
                          <a:blip r:embed="rId12"/>
                          <a:stretch>
                            <a:fillRect/>
                          </a:stretch>
                        </pic:blipFill>
                        <pic:spPr bwMode="auto">
                          <a:xfrm>
                            <a:off x="0" y="0"/>
                            <a:ext cx="5334000" cy="6085088"/>
                          </a:xfrm>
                          <a:prstGeom prst="rect">
                            <a:avLst/>
                          </a:prstGeom>
                          <a:noFill/>
                          <a:ln w="9525">
                            <a:noFill/>
                            <a:headEnd/>
                            <a:tailEnd/>
                          </a:ln>
                        </pic:spPr>
                      </pic:pic>
                    </a:graphicData>
                  </a:graphic>
                </wp:inline>
              </w:drawing>
            </w:r>
          </w:p>
          <w:p w14:paraId="4BACB7BA" w14:textId="77777777" w:rsidR="00C42EB8" w:rsidRDefault="00000000">
            <w:pPr>
              <w:pStyle w:val="ImageCaption"/>
              <w:spacing w:before="200"/>
            </w:pPr>
            <w:r>
              <w:t>Figure 4.3: Toy Martital Status Example, Part 2.</w:t>
            </w:r>
          </w:p>
        </w:tc>
        <w:bookmarkEnd w:id="15"/>
      </w:tr>
    </w:tbl>
    <w:p w14:paraId="79A7623D" w14:textId="77777777" w:rsidR="00C42EB8" w:rsidRDefault="00000000">
      <w:pPr>
        <w:pStyle w:val="BodyText"/>
      </w:pPr>
      <w:r>
        <w:t>Here we are interested in the model</w:t>
      </w:r>
    </w:p>
    <w:p w14:paraId="2570B034" w14:textId="77777777" w:rsidR="00C42EB8" w:rsidRDefault="00000000">
      <w:pPr>
        <w:pStyle w:val="BodyText"/>
      </w:pPr>
      <m:oMathPara>
        <m:oMathParaPr>
          <m:jc m:val="center"/>
        </m:oMathParaPr>
        <m:oMath>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oMath>
      </m:oMathPara>
    </w:p>
    <w:p w14:paraId="6F247FE6" w14:textId="77777777" w:rsidR="00C42EB8" w:rsidRDefault="00000000">
      <w:pPr>
        <w:pStyle w:val="FirstParagraph"/>
      </w:pPr>
      <w:r>
        <w:rPr>
          <w:b/>
          <w:bCs/>
        </w:rPr>
        <w:t>Please work through the following questions and be prepared to share your answers in class</w:t>
      </w:r>
    </w:p>
    <w:p w14:paraId="664B7F8E" w14:textId="77777777" w:rsidR="00C42EB8" w:rsidRDefault="00000000">
      <w:pPr>
        <w:pStyle w:val="Compact"/>
        <w:numPr>
          <w:ilvl w:val="0"/>
          <w:numId w:val="74"/>
        </w:numPr>
      </w:pPr>
      <w:r>
        <w:rPr>
          <w:b/>
          <w:bCs/>
        </w:rPr>
        <w:t xml:space="preserve">How should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b/>
          <w:bCs/>
        </w:rPr>
        <w:t xml:space="preserve"> be coded so that “single” is the reference-group?</w:t>
      </w:r>
    </w:p>
    <w:p w14:paraId="79696517" w14:textId="77777777" w:rsidR="00C42EB8" w:rsidRDefault="00000000">
      <w:pPr>
        <w:pStyle w:val="Compact"/>
        <w:numPr>
          <w:ilvl w:val="0"/>
          <w:numId w:val="74"/>
        </w:numPr>
      </w:pPr>
      <w:r>
        <w:rPr>
          <w:b/>
          <w:bCs/>
        </w:rPr>
        <w:t>Write down the contrast matrix for the example.</w:t>
      </w:r>
    </w:p>
    <w:p w14:paraId="5B5822E2" w14:textId="77777777" w:rsidR="00C42EB8" w:rsidRDefault="00000000">
      <w:pPr>
        <w:pStyle w:val="Compact"/>
        <w:numPr>
          <w:ilvl w:val="0"/>
          <w:numId w:val="74"/>
        </w:numPr>
      </w:pPr>
      <w:r>
        <w:rPr>
          <w:b/>
          <w:bCs/>
        </w:rPr>
        <w:lastRenderedPageBreak/>
        <w:t>Using the two-step approach illustrated above, write out the interpretation of the model parameters in the following regression equation:</w:t>
      </w:r>
    </w:p>
    <w:p w14:paraId="5F3F17C9" w14:textId="77777777" w:rsidR="00C42EB8" w:rsidRDefault="00000000">
      <w:pPr>
        <w:pStyle w:val="Compact"/>
        <w:numPr>
          <w:ilvl w:val="0"/>
          <w:numId w:val="74"/>
        </w:numPr>
      </w:pPr>
      <w:r>
        <w:rPr>
          <w:b/>
          <w:bCs/>
        </w:rPr>
        <w:t xml:space="preserve">What happens if we include an additional dummy variable for “Single” in the model. In this case we would have </w:t>
      </w:r>
      <m:oMath>
        <m:r>
          <w:rPr>
            <w:rFonts w:ascii="Cambria Math" w:hAnsi="Cambria Math"/>
          </w:rPr>
          <m:t>C</m:t>
        </m:r>
        <m:r>
          <m:rPr>
            <m:sty m:val="p"/>
          </m:rPr>
          <w:rPr>
            <w:rFonts w:ascii="Cambria Math" w:hAnsi="Cambria Math"/>
          </w:rPr>
          <m:t>=</m:t>
        </m:r>
        <m:r>
          <w:rPr>
            <w:rFonts w:ascii="Cambria Math" w:hAnsi="Cambria Math"/>
          </w:rPr>
          <m:t>4</m:t>
        </m:r>
      </m:oMath>
      <w:r>
        <w:rPr>
          <w:b/>
          <w:bCs/>
        </w:rPr>
        <w:t xml:space="preserve"> dummies in the model rather than </w:t>
      </w:r>
      <m:oMath>
        <m:r>
          <w:rPr>
            <w:rFonts w:ascii="Cambria Math" w:hAnsi="Cambria Math"/>
          </w:rPr>
          <m:t>C</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3</m:t>
        </m:r>
      </m:oMath>
      <w:r>
        <w:rPr>
          <w:b/>
          <w:bCs/>
        </w:rPr>
        <w:t xml:space="preserve"> dummies. Please take a moment to write down what you think will happen (Hint: something goes wrong)</w:t>
      </w:r>
    </w:p>
    <w:p w14:paraId="12805223" w14:textId="77777777" w:rsidR="00C42EB8" w:rsidRDefault="00000000">
      <w:pPr>
        <w:pStyle w:val="Heading3"/>
      </w:pPr>
      <w:bookmarkStart w:id="16" w:name="summary-1"/>
      <w:bookmarkEnd w:id="14"/>
      <w:r>
        <w:t>4.4.4 Summary</w:t>
      </w:r>
    </w:p>
    <w:p w14:paraId="5FDBD391" w14:textId="77777777" w:rsidR="00C42EB8" w:rsidRDefault="00000000">
      <w:pPr>
        <w:pStyle w:val="FirstParagraph"/>
      </w:pPr>
      <w:r>
        <w:t>In reference-group coding with a single categorical variable:</w:t>
      </w:r>
    </w:p>
    <w:p w14:paraId="0F504D20" w14:textId="77777777" w:rsidR="00C42EB8" w:rsidRDefault="00000000">
      <w:pPr>
        <w:numPr>
          <w:ilvl w:val="0"/>
          <w:numId w:val="75"/>
        </w:numPr>
      </w:pPr>
      <w:r>
        <w:t xml:space="preserve">The reference is group is chosen by the analyst – it is the group that is coded zero on all dummies, or the one that has its dummy left out of the </w:t>
      </w:r>
      <m:oMath>
        <m:r>
          <w:rPr>
            <w:rFonts w:ascii="Cambria Math" w:hAnsi="Cambria Math"/>
          </w:rPr>
          <m:t>C</m:t>
        </m:r>
        <m:r>
          <m:rPr>
            <m:sty m:val="p"/>
          </m:rPr>
          <w:rPr>
            <w:rFonts w:ascii="Cambria Math" w:hAnsi="Cambria Math"/>
          </w:rPr>
          <m:t>-</m:t>
        </m:r>
        <m:r>
          <w:rPr>
            <w:rFonts w:ascii="Cambria Math" w:hAnsi="Cambria Math"/>
          </w:rPr>
          <m:t>1</m:t>
        </m:r>
      </m:oMath>
      <w:r>
        <w:t xml:space="preserve"> dummies used in the model.</w:t>
      </w:r>
    </w:p>
    <w:p w14:paraId="16AB8A3C" w14:textId="77777777" w:rsidR="00C42EB8" w:rsidRDefault="00000000">
      <w:pPr>
        <w:numPr>
          <w:ilvl w:val="0"/>
          <w:numId w:val="75"/>
        </w:numPr>
      </w:pPr>
      <w:r>
        <w:t>The intercept is interpreted as the mean of the reference group.</w:t>
      </w:r>
    </w:p>
    <w:p w14:paraId="4DE2EFD2" w14:textId="77777777" w:rsidR="00C42EB8" w:rsidRDefault="00000000">
      <w:pPr>
        <w:numPr>
          <w:ilvl w:val="0"/>
          <w:numId w:val="75"/>
        </w:numPr>
      </w:pPr>
      <w:r>
        <w:t>The regression coefficients of the dummy variables are interpreted as the difference between the mean of the indicated group and the mean of the reference group.</w:t>
      </w:r>
    </w:p>
    <w:p w14:paraId="161724D5" w14:textId="77777777" w:rsidR="00C42EB8" w:rsidRDefault="00000000">
      <w:pPr>
        <w:pStyle w:val="Heading2"/>
      </w:pPr>
      <w:bookmarkStart w:id="17" w:name="sec-deviation-coding-4"/>
      <w:bookmarkEnd w:id="10"/>
      <w:bookmarkEnd w:id="16"/>
      <w:r>
        <w:t>4.5 Deviation coding</w:t>
      </w:r>
    </w:p>
    <w:p w14:paraId="10ECB52E" w14:textId="77777777" w:rsidR="00C42EB8" w:rsidRDefault="00000000">
      <w:pPr>
        <w:pStyle w:val="FirstParagraph"/>
      </w:pPr>
      <w:r>
        <w:t>In some research scenarios, there is a clear reference group (e.g., in experimental conditions, comparisons are made to the control group). But in other cases, it is less clear what the reference group should be. In both of the examples we have considered so far, the choice of reference group was arbitrary.</w:t>
      </w:r>
    </w:p>
    <w:p w14:paraId="63EF6938" w14:textId="77777777" w:rsidR="00C42EB8" w:rsidRDefault="00000000">
      <w:pPr>
        <w:pStyle w:val="BodyText"/>
      </w:pPr>
      <w:r>
        <w:t xml:space="preserve">When there is not a clear reference group, it can be preferable to use other types of contrast coding than reference-group coding. One such approach is called </w:t>
      </w:r>
      <w:r>
        <w:rPr>
          <w:i/>
          <w:iCs/>
        </w:rPr>
        <w:t>deviation coding</w:t>
      </w:r>
      <w:r>
        <w:t xml:space="preserve">. In R, this is called </w:t>
      </w:r>
      <w:r>
        <w:rPr>
          <w:i/>
          <w:iCs/>
        </w:rPr>
        <w:t>sum-to-zero constrasts</w:t>
      </w:r>
      <w:r>
        <w:t xml:space="preserve">, or </w:t>
      </w:r>
      <w:r>
        <w:rPr>
          <w:i/>
          <w:iCs/>
        </w:rPr>
        <w:t>sum</w:t>
      </w:r>
      <w:r>
        <w:t xml:space="preserve"> contrasts for short.</w:t>
      </w:r>
    </w:p>
    <w:p w14:paraId="72A47C6E" w14:textId="77777777" w:rsidR="00C42EB8" w:rsidRDefault="00000000">
      <w:pPr>
        <w:pStyle w:val="BodyText"/>
      </w:pPr>
      <w:r>
        <w:t xml:space="preserve">The main difference between deviation coding and reference-group coding is the interpretation of the intercept. In deviation coding, it is no longer an (arbitrarily chosen) reference-group, but instead represents the mean of the predicted values. When the groups have equal sample size, the deviation-coded intercept is also equal to overall mean on </w:t>
      </w:r>
      <m:oMath>
        <m:r>
          <w:rPr>
            <w:rFonts w:ascii="Cambria Math" w:hAnsi="Cambria Math"/>
          </w:rPr>
          <m:t>Y</m:t>
        </m:r>
      </m:oMath>
      <w:r>
        <w:t>.</w:t>
      </w:r>
    </w:p>
    <w:p w14:paraId="2B46882A" w14:textId="77777777" w:rsidR="00C42EB8" w:rsidRDefault="00000000">
      <w:pPr>
        <w:pStyle w:val="BodyText"/>
      </w:pPr>
      <w:r>
        <w:t>To summarize deviation coding:</w:t>
      </w:r>
    </w:p>
    <w:p w14:paraId="4BE28501" w14:textId="77777777" w:rsidR="00C42EB8" w:rsidRDefault="00000000">
      <w:pPr>
        <w:pStyle w:val="Compact"/>
        <w:numPr>
          <w:ilvl w:val="0"/>
          <w:numId w:val="76"/>
        </w:numPr>
      </w:pPr>
      <w:r>
        <w:t>The intercept is equal to the mean of the predicted values for each category i.e.,</w:t>
      </w:r>
    </w:p>
    <w:bookmarkStart w:id="18" w:name="eq-unweighted-mean"/>
    <w:p w14:paraId="4C1557B8" w14:textId="77777777" w:rsidR="00C42EB8" w:rsidRDefault="00000000">
      <w:pPr>
        <w:pStyle w:val="FirstParagraph"/>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c</m:t>
                      </m:r>
                    </m:sub>
                  </m:sSub>
                </m:e>
              </m:nary>
            </m:num>
            <m:den>
              <m:r>
                <w:rPr>
                  <w:rFonts w:ascii="Cambria Math" w:hAnsi="Cambria Math"/>
                </w:rPr>
                <m:t>C</m:t>
              </m:r>
            </m:den>
          </m:f>
          <m:r>
            <w:rPr>
              <w:rFonts w:ascii="Cambria Math" w:hAnsi="Cambria Math"/>
            </w:rPr>
            <m:t>  </m:t>
          </m:r>
          <m:d>
            <m:dPr>
              <m:ctrlPr>
                <w:rPr>
                  <w:rFonts w:ascii="Cambria Math" w:hAnsi="Cambria Math"/>
                </w:rPr>
              </m:ctrlPr>
            </m:dPr>
            <m:e>
              <m:r>
                <w:rPr>
                  <w:rFonts w:ascii="Cambria Math" w:hAnsi="Cambria Math"/>
                </w:rPr>
                <m:t>4.5</m:t>
              </m:r>
            </m:e>
          </m:d>
        </m:oMath>
      </m:oMathPara>
      <w:bookmarkEnd w:id="18"/>
    </w:p>
    <w:p w14:paraId="69D31E4F" w14:textId="77777777" w:rsidR="00C42EB8" w:rsidRDefault="00000000">
      <w:pPr>
        <w:pStyle w:val="Compact"/>
        <w:numPr>
          <w:ilvl w:val="0"/>
          <w:numId w:val="77"/>
        </w:numPr>
      </w:pPr>
      <w:r>
        <w:t>When the groups have equal sample sizes (</w:t>
      </w:r>
      <m:oMath>
        <m:r>
          <w:rPr>
            <w:rFonts w:ascii="Cambria Math" w:hAnsi="Cambria Math"/>
          </w:rPr>
          <m:t>n</m:t>
        </m:r>
      </m:oMath>
      <w:r>
        <w:t>), the intercept is also equal to the overall mean on the outcome variable:</w:t>
      </w:r>
    </w:p>
    <w:p w14:paraId="633EAF30" w14:textId="77777777" w:rsidR="00C42EB8" w:rsidRDefault="00C42EB8">
      <w:pPr>
        <w:pStyle w:val="FirstParagraph"/>
      </w:pPr>
    </w:p>
    <w:p w14:paraId="76D3B341" w14:textId="77777777" w:rsidR="00C42EB8" w:rsidRDefault="00000000">
      <w:pPr>
        <w:pStyle w:val="Compact"/>
        <w:numPr>
          <w:ilvl w:val="0"/>
          <w:numId w:val="78"/>
        </w:numPr>
      </w:pPr>
      <w:r>
        <w:t xml:space="preserve">The regression slopes compare the indicated group to the intercept. Consequently, when the groups have equal sample sizes, the regression slopes are interpreted as </w:t>
      </w:r>
      <w:r>
        <w:lastRenderedPageBreak/>
        <w:t>the deviation of each group mean from the overall mean, which is why it is called deviation coding.</w:t>
      </w:r>
    </w:p>
    <w:p w14:paraId="3290B741" w14:textId="77777777" w:rsidR="00C42EB8" w:rsidRDefault="00000000">
      <w:pPr>
        <w:pStyle w:val="FirstParagraph"/>
      </w:pPr>
      <w:r>
        <w:t xml:space="preserve">When the groups have unequal sample size, the situation is a bit more complicated. </w:t>
      </w:r>
      <w:proofErr w:type="gramStart"/>
      <w:r>
        <w:t>In particular, we</w:t>
      </w:r>
      <w:proofErr w:type="gramEnd"/>
      <w:r>
        <w:t xml:space="preserve"> have to weight the predicted values in </w:t>
      </w:r>
      <w:hyperlink w:anchor="eq-unweighted-mean">
        <w:r>
          <w:rPr>
            <w:rStyle w:val="Hyperlink"/>
          </w:rPr>
          <w:t>Equation 4.5</w:t>
        </w:r>
      </w:hyperlink>
      <w:r>
        <w:t xml:space="preserve"> by the group sample sizes. This is addressed in </w:t>
      </w:r>
      <w:hyperlink w:anchor="sec-extra1-4">
        <w:r>
          <w:rPr>
            <w:rStyle w:val="Hyperlink"/>
          </w:rPr>
          <w:t>Section 4.5.4</w:t>
        </w:r>
      </w:hyperlink>
      <w:r>
        <w:t xml:space="preserve"> (optional). To clarify that intercept in deviation coding is not always equal to </w:t>
      </w:r>
      <m:oMath>
        <m:acc>
          <m:accPr>
            <m:chr m:val="‾"/>
            <m:ctrlPr>
              <w:rPr>
                <w:rFonts w:ascii="Cambria Math" w:hAnsi="Cambria Math"/>
              </w:rPr>
            </m:ctrlPr>
          </m:accPr>
          <m:e>
            <m:r>
              <w:rPr>
                <w:rFonts w:ascii="Cambria Math" w:hAnsi="Cambria Math"/>
              </w:rPr>
              <m:t>Y</m:t>
            </m:r>
          </m:e>
        </m:acc>
      </m:oMath>
      <w:r>
        <w:t>, we refer to it as an “unweighted mean” of group means / predicted scores.</w:t>
      </w:r>
    </w:p>
    <w:p w14:paraId="74D30F01" w14:textId="77777777" w:rsidR="00C42EB8" w:rsidRDefault="00000000">
      <w:pPr>
        <w:pStyle w:val="BodyText"/>
      </w:pPr>
      <w:r>
        <w:t xml:space="preserve">It is important to note that there are still only </w:t>
      </w:r>
      <m:oMath>
        <m:r>
          <w:rPr>
            <w:rFonts w:ascii="Cambria Math" w:hAnsi="Cambria Math"/>
          </w:rPr>
          <m:t>C</m:t>
        </m:r>
        <m:r>
          <m:rPr>
            <m:sty m:val="p"/>
          </m:rPr>
          <w:rPr>
            <w:rFonts w:ascii="Cambria Math" w:hAnsi="Cambria Math"/>
          </w:rPr>
          <m:t>-</m:t>
        </m:r>
        <m:r>
          <w:rPr>
            <w:rFonts w:ascii="Cambria Math" w:hAnsi="Cambria Math"/>
          </w:rPr>
          <m:t>1</m:t>
        </m:r>
      </m:oMath>
      <w:r>
        <w:t xml:space="preserve"> regression slopes So, one group gets left out of the analysis, and the researcher has to chose which one. This is a shortcoming of deviation coding, which is addressed in the Section </w:t>
      </w:r>
      <w:hyperlink w:anchor="sec-extra2-4">
        <w:proofErr w:type="spellStart"/>
        <w:r>
          <w:rPr>
            <w:rStyle w:val="Hyperlink"/>
          </w:rPr>
          <w:t>Section</w:t>
        </w:r>
        <w:proofErr w:type="spellEnd"/>
        <w:r>
          <w:rPr>
            <w:rStyle w:val="Hyperlink"/>
          </w:rPr>
          <w:t> 4.5.5</w:t>
        </w:r>
      </w:hyperlink>
      <w:r>
        <w:t xml:space="preserve"> (optional).</w:t>
      </w:r>
    </w:p>
    <w:p w14:paraId="5FF383C3" w14:textId="77777777" w:rsidR="00C42EB8" w:rsidRDefault="00000000">
      <w:pPr>
        <w:pStyle w:val="Heading3"/>
      </w:pPr>
      <w:bookmarkStart w:id="19" w:name="sec-idela-4"/>
      <w:r>
        <w:t>4.5.1 A hypothetical example</w:t>
      </w:r>
    </w:p>
    <w:p w14:paraId="1C12A6FC" w14:textId="77777777" w:rsidR="00C42EB8" w:rsidRDefault="00000000">
      <w:pPr>
        <w:pStyle w:val="FirstParagraph"/>
      </w:pPr>
      <w:r>
        <w:t xml:space="preserve">The International Development and Early Learning Assessment (IDELA) is an assessment designed to measure young children’s development in literacy, numeracy, social-emotional, and motor domains, in international settings. </w:t>
      </w:r>
      <w:hyperlink w:anchor="fig-idela1">
        <w:r>
          <w:rPr>
            <w:rStyle w:val="Hyperlink"/>
          </w:rPr>
          <w:t>Figure 4.4</w:t>
        </w:r>
      </w:hyperlink>
      <w:r>
        <w:t xml:space="preserve"> shows the countries in which the IDELA had been used as of 2017 (for more info, see </w:t>
      </w:r>
      <w:hyperlink r:id="rId13">
        <w:r>
          <w:rPr>
            <w:rStyle w:val="Hyperlink"/>
          </w:rPr>
          <w:t>https://www.savethechildren.net/sites/default/files/libraries/GS_0.pdf</w:t>
        </w:r>
      </w:hyperlink>
      <w:r>
        <w:t>).</w:t>
      </w:r>
    </w:p>
    <w:p w14:paraId="129CCE8B" w14:textId="77777777" w:rsidR="00C42EB8" w:rsidRDefault="00000000">
      <w:pPr>
        <w:pStyle w:val="SourceCode"/>
      </w:pPr>
      <w:r>
        <w:rPr>
          <w:rStyle w:val="NormalTok"/>
        </w:rPr>
        <w:t>knitr</w:t>
      </w:r>
      <w:r>
        <w:rPr>
          <w:rStyle w:val="SpecialCharTok"/>
        </w:rPr>
        <w:t>::</w:t>
      </w:r>
      <w:r>
        <w:rPr>
          <w:rStyle w:val="FunctionTok"/>
        </w:rPr>
        <w:t>include_graphics</w:t>
      </w:r>
      <w:r>
        <w:rPr>
          <w:rStyle w:val="NormalTok"/>
        </w:rPr>
        <w:t>(</w:t>
      </w:r>
      <w:r>
        <w:rPr>
          <w:rStyle w:val="StringTok"/>
        </w:rPr>
        <w:t>"files/images/idela_map.png"</w:t>
      </w:r>
      <w:r>
        <w:rPr>
          <w:rStyle w:val="NormalTok"/>
        </w:rPr>
        <w:t>)</w:t>
      </w:r>
    </w:p>
    <w:tbl>
      <w:tblPr>
        <w:tblStyle w:val="Table"/>
        <w:tblW w:w="5000" w:type="pct"/>
        <w:tblLook w:val="0000" w:firstRow="0" w:lastRow="0" w:firstColumn="0" w:lastColumn="0" w:noHBand="0" w:noVBand="0"/>
      </w:tblPr>
      <w:tblGrid>
        <w:gridCol w:w="9576"/>
      </w:tblGrid>
      <w:tr w:rsidR="00C42EB8" w14:paraId="7BF78E77" w14:textId="77777777">
        <w:tc>
          <w:tcPr>
            <w:tcW w:w="0" w:type="auto"/>
          </w:tcPr>
          <w:p w14:paraId="24AC586E" w14:textId="77777777" w:rsidR="00C42EB8" w:rsidRDefault="00000000">
            <w:pPr>
              <w:jc w:val="center"/>
            </w:pPr>
            <w:bookmarkStart w:id="20" w:name="fig-idela1"/>
            <w:r>
              <w:rPr>
                <w:noProof/>
              </w:rPr>
              <w:drawing>
                <wp:inline distT="0" distB="0" distL="0" distR="0" wp14:anchorId="1DB5AD9F" wp14:editId="5DD2651B">
                  <wp:extent cx="5334000" cy="3259868"/>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files/images/idela_map.png"/>
                          <pic:cNvPicPr>
                            <a:picLocks noChangeAspect="1" noChangeArrowheads="1"/>
                          </pic:cNvPicPr>
                        </pic:nvPicPr>
                        <pic:blipFill>
                          <a:blip r:embed="rId14"/>
                          <a:stretch>
                            <a:fillRect/>
                          </a:stretch>
                        </pic:blipFill>
                        <pic:spPr bwMode="auto">
                          <a:xfrm>
                            <a:off x="0" y="0"/>
                            <a:ext cx="5334000" cy="3259868"/>
                          </a:xfrm>
                          <a:prstGeom prst="rect">
                            <a:avLst/>
                          </a:prstGeom>
                          <a:noFill/>
                          <a:ln w="9525">
                            <a:noFill/>
                            <a:headEnd/>
                            <a:tailEnd/>
                          </a:ln>
                        </pic:spPr>
                      </pic:pic>
                    </a:graphicData>
                  </a:graphic>
                </wp:inline>
              </w:drawing>
            </w:r>
          </w:p>
          <w:p w14:paraId="02C934B4" w14:textId="77777777" w:rsidR="00C42EB8" w:rsidRDefault="00000000">
            <w:pPr>
              <w:pStyle w:val="ImageCaption"/>
              <w:spacing w:before="200"/>
            </w:pPr>
            <w:r>
              <w:t>Figure 4.4: IDELA Worldwide Usage, 2017.</w:t>
            </w:r>
          </w:p>
        </w:tc>
        <w:bookmarkEnd w:id="20"/>
      </w:tr>
    </w:tbl>
    <w:p w14:paraId="63216A76" w14:textId="77777777" w:rsidR="00C42EB8" w:rsidRDefault="00000000">
      <w:pPr>
        <w:pStyle w:val="BodyText"/>
      </w:pPr>
      <w:r>
        <w:t xml:space="preserve">If our goal was to compare countries’ IDELA scores, agreeing on which country should serve as the reference grou would politically fraught. Therefore, it would be preferable to avoid the problem of choosing a reference group altogether. In particular, deviation coding </w:t>
      </w:r>
      <w:r>
        <w:lastRenderedPageBreak/>
        <w:t>let’s us compare each country’s mean IDELA score to the (unweighted) mean over all of the countries.</w:t>
      </w:r>
    </w:p>
    <w:p w14:paraId="13FE0B9C" w14:textId="77777777" w:rsidR="00C42EB8" w:rsidRDefault="00000000">
      <w:pPr>
        <w:pStyle w:val="BodyText"/>
      </w:pPr>
      <w:hyperlink w:anchor="fig-idela2">
        <w:r>
          <w:rPr>
            <w:rStyle w:val="Hyperlink"/>
          </w:rPr>
          <w:t>Figure 4.5</w:t>
        </w:r>
      </w:hyperlink>
      <w:r>
        <w:t xml:space="preserve"> presents a toy example. The data show the IDELA scores and Country for 16 hypothetical individuals. The countries considered in this example are</w:t>
      </w:r>
    </w:p>
    <w:p w14:paraId="141011E0" w14:textId="77777777" w:rsidR="00C42EB8" w:rsidRDefault="00000000">
      <w:pPr>
        <w:pStyle w:val="Compact"/>
        <w:numPr>
          <w:ilvl w:val="0"/>
          <w:numId w:val="79"/>
        </w:numPr>
      </w:pPr>
      <w:r>
        <w:t>Ethiopia</w:t>
      </w:r>
    </w:p>
    <w:p w14:paraId="478A8CAD" w14:textId="77777777" w:rsidR="00C42EB8" w:rsidRDefault="00000000">
      <w:pPr>
        <w:pStyle w:val="Compact"/>
        <w:numPr>
          <w:ilvl w:val="0"/>
          <w:numId w:val="79"/>
        </w:numPr>
      </w:pPr>
      <w:r>
        <w:t>Vietnam</w:t>
      </w:r>
    </w:p>
    <w:p w14:paraId="29439B92" w14:textId="77777777" w:rsidR="00C42EB8" w:rsidRDefault="00000000">
      <w:pPr>
        <w:pStyle w:val="Compact"/>
        <w:numPr>
          <w:ilvl w:val="0"/>
          <w:numId w:val="79"/>
        </w:numPr>
      </w:pPr>
      <w:r>
        <w:t>Boliva</w:t>
      </w:r>
    </w:p>
    <w:p w14:paraId="21B3F7E6" w14:textId="77777777" w:rsidR="00C42EB8" w:rsidRDefault="00000000">
      <w:pPr>
        <w:pStyle w:val="FirstParagraph"/>
      </w:pPr>
      <w:r>
        <w:t xml:space="preserve">These 3 countries are represented by two binary variables, denoted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w:t>
      </w:r>
    </w:p>
    <w:p w14:paraId="1039ED74" w14:textId="77777777" w:rsidR="00C42EB8" w:rsidRDefault="00000000">
      <w:pPr>
        <w:pStyle w:val="Compact"/>
        <w:numPr>
          <w:ilvl w:val="0"/>
          <w:numId w:val="80"/>
        </w:numPr>
      </w:pP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is a indicator for Ethiopia</w:t>
      </w:r>
    </w:p>
    <w:p w14:paraId="195725C7" w14:textId="77777777" w:rsidR="00C42EB8" w:rsidRDefault="00000000">
      <w:pPr>
        <w:pStyle w:val="Compact"/>
        <w:numPr>
          <w:ilvl w:val="0"/>
          <w:numId w:val="80"/>
        </w:numPr>
      </w:pP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is a indicator for Vietnam</w:t>
      </w:r>
    </w:p>
    <w:p w14:paraId="3F510455" w14:textId="77777777" w:rsidR="00C42EB8" w:rsidRDefault="00000000">
      <w:pPr>
        <w:pStyle w:val="SourceCode"/>
      </w:pPr>
      <w:r>
        <w:rPr>
          <w:rStyle w:val="NormalTok"/>
        </w:rPr>
        <w:t>knitr</w:t>
      </w:r>
      <w:r>
        <w:rPr>
          <w:rStyle w:val="SpecialCharTok"/>
        </w:rPr>
        <w:t>::</w:t>
      </w:r>
      <w:r>
        <w:rPr>
          <w:rStyle w:val="FunctionTok"/>
        </w:rPr>
        <w:t>include_graphics</w:t>
      </w:r>
      <w:r>
        <w:rPr>
          <w:rStyle w:val="NormalTok"/>
        </w:rPr>
        <w:t>(</w:t>
      </w:r>
      <w:r>
        <w:rPr>
          <w:rStyle w:val="StringTok"/>
        </w:rPr>
        <w:t>"files/images/idela1.png"</w:t>
      </w:r>
      <w:r>
        <w:rPr>
          <w:rStyle w:val="NormalTok"/>
        </w:rPr>
        <w:t>)</w:t>
      </w:r>
    </w:p>
    <w:tbl>
      <w:tblPr>
        <w:tblStyle w:val="Table"/>
        <w:tblW w:w="5000" w:type="pct"/>
        <w:tblLook w:val="0000" w:firstRow="0" w:lastRow="0" w:firstColumn="0" w:lastColumn="0" w:noHBand="0" w:noVBand="0"/>
      </w:tblPr>
      <w:tblGrid>
        <w:gridCol w:w="9576"/>
      </w:tblGrid>
      <w:tr w:rsidR="00C42EB8" w14:paraId="48DFAA26" w14:textId="77777777">
        <w:tc>
          <w:tcPr>
            <w:tcW w:w="0" w:type="auto"/>
          </w:tcPr>
          <w:p w14:paraId="221FFDD5" w14:textId="77777777" w:rsidR="00C42EB8" w:rsidRDefault="00000000">
            <w:pPr>
              <w:jc w:val="center"/>
            </w:pPr>
            <w:bookmarkStart w:id="21" w:name="fig-idela2"/>
            <w:r>
              <w:rPr>
                <w:noProof/>
              </w:rPr>
              <w:drawing>
                <wp:inline distT="0" distB="0" distL="0" distR="0" wp14:anchorId="6B7DAD6C" wp14:editId="4F7308A9">
                  <wp:extent cx="5334000" cy="5471948"/>
                  <wp:effectExtent l="0" t="0" r="0" b="0"/>
                  <wp:docPr id="221" name="Picture"/>
                  <wp:cNvGraphicFramePr/>
                  <a:graphic xmlns:a="http://schemas.openxmlformats.org/drawingml/2006/main">
                    <a:graphicData uri="http://schemas.openxmlformats.org/drawingml/2006/picture">
                      <pic:pic xmlns:pic="http://schemas.openxmlformats.org/drawingml/2006/picture">
                        <pic:nvPicPr>
                          <pic:cNvPr id="222" name="Picture" descr="files/images/idela1.png"/>
                          <pic:cNvPicPr>
                            <a:picLocks noChangeAspect="1" noChangeArrowheads="1"/>
                          </pic:cNvPicPr>
                        </pic:nvPicPr>
                        <pic:blipFill>
                          <a:blip r:embed="rId15"/>
                          <a:stretch>
                            <a:fillRect/>
                          </a:stretch>
                        </pic:blipFill>
                        <pic:spPr bwMode="auto">
                          <a:xfrm>
                            <a:off x="0" y="0"/>
                            <a:ext cx="5334000" cy="5471948"/>
                          </a:xfrm>
                          <a:prstGeom prst="rect">
                            <a:avLst/>
                          </a:prstGeom>
                          <a:noFill/>
                          <a:ln w="9525">
                            <a:noFill/>
                            <a:headEnd/>
                            <a:tailEnd/>
                          </a:ln>
                        </pic:spPr>
                      </pic:pic>
                    </a:graphicData>
                  </a:graphic>
                </wp:inline>
              </w:drawing>
            </w:r>
          </w:p>
          <w:p w14:paraId="40599CC3" w14:textId="77777777" w:rsidR="00C42EB8" w:rsidRDefault="00000000">
            <w:pPr>
              <w:pStyle w:val="ImageCaption"/>
              <w:spacing w:before="200"/>
            </w:pPr>
            <w:r>
              <w:lastRenderedPageBreak/>
              <w:t>Figure 4.5: Toy IDELA Example.</w:t>
            </w:r>
          </w:p>
        </w:tc>
        <w:bookmarkEnd w:id="21"/>
      </w:tr>
    </w:tbl>
    <w:p w14:paraId="478F4E51" w14:textId="77777777" w:rsidR="00C42EB8" w:rsidRDefault="00000000">
      <w:pPr>
        <w:pStyle w:val="BodyText"/>
      </w:pPr>
      <w:r>
        <w:lastRenderedPageBreak/>
        <w:t xml:space="preserve">Note that the dummy variables are different than for the case of reference-group coding discussed </w:t>
      </w:r>
      <w:hyperlink w:anchor="sec-reference-group-coding-4">
        <w:r>
          <w:rPr>
            <w:rStyle w:val="Hyperlink"/>
          </w:rPr>
          <w:t>Section 4.4</w:t>
        </w:r>
      </w:hyperlink>
      <w:r>
        <w:t xml:space="preserve">. In deviation coding, the dummies always take on values </w:t>
      </w:r>
      <m:oMath>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oMath>
      <w:r>
        <w:t xml:space="preserve">. The same group must receive the code </w:t>
      </w:r>
      <m:oMath>
        <m:r>
          <m:rPr>
            <m:sty m:val="p"/>
          </m:rPr>
          <w:rPr>
            <w:rFonts w:ascii="Cambria Math" w:hAnsi="Cambria Math"/>
          </w:rPr>
          <m:t>-</m:t>
        </m:r>
        <m:r>
          <w:rPr>
            <w:rFonts w:ascii="Cambria Math" w:hAnsi="Cambria Math"/>
          </w:rPr>
          <m:t>1</m:t>
        </m:r>
      </m:oMath>
      <w:r>
        <w:t xml:space="preserve"> for all dummies. The group with the value </w:t>
      </w:r>
      <m:oMath>
        <m:r>
          <m:rPr>
            <m:sty m:val="p"/>
          </m:rPr>
          <w:rPr>
            <w:rFonts w:ascii="Cambria Math" w:hAnsi="Cambria Math"/>
          </w:rPr>
          <m:t>-</m:t>
        </m:r>
        <m:r>
          <w:rPr>
            <w:rFonts w:ascii="Cambria Math" w:hAnsi="Cambria Math"/>
          </w:rPr>
          <m:t>1</m:t>
        </m:r>
      </m:oMath>
      <w:r>
        <w:t xml:space="preserve"> is the group that gets left out of the analysis.</w:t>
      </w:r>
    </w:p>
    <w:p w14:paraId="5FBC6373" w14:textId="77777777" w:rsidR="00C42EB8" w:rsidRDefault="00000000">
      <w:pPr>
        <w:pStyle w:val="BodyText"/>
      </w:pPr>
      <w:r>
        <w:rPr>
          <w:b/>
          <w:bCs/>
        </w:rPr>
        <w:t>Please take a moment to write down the contrast matrix for the IDELA example.</w:t>
      </w:r>
    </w:p>
    <w:p w14:paraId="59400D70" w14:textId="77777777" w:rsidR="00C42EB8" w:rsidRDefault="00000000">
      <w:pPr>
        <w:pStyle w:val="Heading3"/>
      </w:pPr>
      <w:bookmarkStart w:id="22" w:name="sec-deviation-interpretation-4"/>
      <w:bookmarkEnd w:id="19"/>
      <w:r>
        <w:t>4.5.2 Interpreting the regression coefficients</w:t>
      </w:r>
    </w:p>
    <w:p w14:paraId="095079A7" w14:textId="77777777" w:rsidR="00C42EB8" w:rsidRDefault="00000000">
      <w:pPr>
        <w:pStyle w:val="FirstParagraph"/>
      </w:pPr>
      <w:r>
        <w:t>Regressing IDELA on the dummies we have:</w:t>
      </w:r>
    </w:p>
    <w:p w14:paraId="6F57A7B9" w14:textId="77777777" w:rsidR="00C42EB8" w:rsidRDefault="00000000">
      <w:pPr>
        <w:pStyle w:val="BodyText"/>
      </w:pPr>
      <m:oMathPara>
        <m:oMathParaPr>
          <m:jc m:val="center"/>
        </m:oMathParaPr>
        <m:oMath>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m:oMathPara>
    </w:p>
    <w:p w14:paraId="10CA5CEB" w14:textId="77777777" w:rsidR="00C42EB8" w:rsidRDefault="00000000">
      <w:pPr>
        <w:pStyle w:val="FirstParagraph"/>
      </w:pPr>
      <w:r>
        <w:t xml:space="preserve">In order to interpret the regression coefficients, we proceed using the same two steps as in </w:t>
      </w:r>
      <w:hyperlink w:anchor="sec-binary-predictors-4">
        <w:r>
          <w:rPr>
            <w:rStyle w:val="Hyperlink"/>
          </w:rPr>
          <w:t>Section 4.3</w:t>
        </w:r>
      </w:hyperlink>
      <w:r>
        <w:t xml:space="preserve"> and </w:t>
      </w:r>
      <w:hyperlink w:anchor="sec-reference-group-coding-4">
        <w:r>
          <w:rPr>
            <w:rStyle w:val="Hyperlink"/>
          </w:rPr>
          <w:t>Section 4.4</w:t>
        </w:r>
      </w:hyperlink>
      <w:r>
        <w:t>.</w:t>
      </w:r>
    </w:p>
    <w:p w14:paraId="3E5B6ED3" w14:textId="77777777" w:rsidR="00C42EB8" w:rsidRDefault="00000000">
      <w:pPr>
        <w:pStyle w:val="Compact"/>
        <w:numPr>
          <w:ilvl w:val="0"/>
          <w:numId w:val="81"/>
        </w:numPr>
      </w:pPr>
      <w:r>
        <w:rPr>
          <w:i/>
          <w:iCs/>
        </w:rPr>
        <w:t>Step 1.</w:t>
      </w:r>
      <w:r>
        <w:t xml:space="preserve"> Plug the values for </w:t>
      </w:r>
      <m:oMath>
        <m:r>
          <w:rPr>
            <w:rFonts w:ascii="Cambria Math" w:hAnsi="Cambria Math"/>
          </w:rPr>
          <m:t>X</m:t>
        </m:r>
      </m:oMath>
      <w:r>
        <w:t xml:space="preserve"> into the regression equation to get the predicted values for each group.</w:t>
      </w:r>
    </w:p>
    <w:p w14:paraId="54B76B1E" w14:textId="77777777" w:rsidR="00C42EB8" w:rsidRDefault="00C42EB8">
      <w:pPr>
        <w:pStyle w:val="FirstParagraph"/>
      </w:pPr>
    </w:p>
    <w:p w14:paraId="1B954F44" w14:textId="77777777" w:rsidR="00C42EB8" w:rsidRDefault="00000000">
      <w:pPr>
        <w:pStyle w:val="Compact"/>
        <w:numPr>
          <w:ilvl w:val="0"/>
          <w:numId w:val="82"/>
        </w:numPr>
      </w:pPr>
      <w:r>
        <w:rPr>
          <w:i/>
          <w:iCs/>
        </w:rPr>
        <w:t>Step 2.</w:t>
      </w:r>
      <w:r>
        <w:t xml:space="preserve"> Solve for the model parameters in terms of the predicted values.</w:t>
      </w:r>
    </w:p>
    <w:p w14:paraId="4A0EB6B9" w14:textId="77777777" w:rsidR="00C42EB8" w:rsidRDefault="00C42EB8">
      <w:pPr>
        <w:pStyle w:val="FirstParagraph"/>
      </w:pPr>
    </w:p>
    <w:p w14:paraId="3184BAF0" w14:textId="77777777" w:rsidR="00C42EB8" w:rsidRDefault="00000000">
      <w:pPr>
        <w:pStyle w:val="BodyText"/>
      </w:pPr>
      <w:r>
        <w:t xml:space="preserve">At this point, we want to use the first two lines to substitute in for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t xml:space="preserve"> in the last line:</w:t>
      </w:r>
    </w:p>
    <w:p w14:paraId="4C0459F6" w14:textId="77777777" w:rsidR="00C42EB8" w:rsidRDefault="00C42EB8">
      <w:pPr>
        <w:pStyle w:val="BodyText"/>
      </w:pPr>
    </w:p>
    <w:p w14:paraId="5DFC04DD" w14:textId="77777777" w:rsidR="00C42EB8" w:rsidRDefault="00000000">
      <w:pPr>
        <w:pStyle w:val="BodyText"/>
      </w:pPr>
      <w:r>
        <w:t xml:space="preserve">In the last line we see that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is equal to the (unweighted) mean of the predicted values.</w:t>
      </w:r>
    </w:p>
    <w:p w14:paraId="28536B9A" w14:textId="77777777" w:rsidR="00C42EB8" w:rsidRDefault="00000000">
      <w:pPr>
        <w:pStyle w:val="BodyText"/>
      </w:pPr>
      <w:r>
        <w:rPr>
          <w:b/>
          <w:bCs/>
        </w:rPr>
        <w:t>Using the above equations, please write down an interpretation of the regression parameters for the hypothetical example. (Note: this question is not asking for a numerical answer, it is just asking you to put the above equations into words.)</w:t>
      </w:r>
    </w:p>
    <w:p w14:paraId="2353BA34" w14:textId="77777777" w:rsidR="00C42EB8" w:rsidRDefault="00000000">
      <w:pPr>
        <w:pStyle w:val="Heading3"/>
      </w:pPr>
      <w:bookmarkStart w:id="23" w:name="summary-2"/>
      <w:bookmarkEnd w:id="22"/>
      <w:r>
        <w:t>4.5.3 Summary</w:t>
      </w:r>
    </w:p>
    <w:p w14:paraId="5E1B2CC3" w14:textId="77777777" w:rsidR="00C42EB8" w:rsidRDefault="00000000">
      <w:pPr>
        <w:pStyle w:val="FirstParagraph"/>
      </w:pPr>
      <w:r>
        <w:t>In deviation coding with a single categorical variable:</w:t>
      </w:r>
    </w:p>
    <w:p w14:paraId="539126CE" w14:textId="77777777" w:rsidR="00C42EB8" w:rsidRDefault="00000000">
      <w:pPr>
        <w:numPr>
          <w:ilvl w:val="0"/>
          <w:numId w:val="83"/>
        </w:numPr>
      </w:pPr>
      <w:r>
        <w:t xml:space="preserve">The intercept is interpreted as the unweighted mean of the groups’ means, which is equal to the overall mean on the </w:t>
      </w:r>
      <m:oMath>
        <m:r>
          <w:rPr>
            <w:rFonts w:ascii="Cambria Math" w:hAnsi="Cambria Math"/>
          </w:rPr>
          <m:t>Y</m:t>
        </m:r>
      </m:oMath>
      <w:r>
        <w:t xml:space="preserve"> variable when the groups have equal sample sizes.</w:t>
      </w:r>
    </w:p>
    <w:p w14:paraId="028A913E" w14:textId="77777777" w:rsidR="00C42EB8" w:rsidRDefault="00000000">
      <w:pPr>
        <w:numPr>
          <w:ilvl w:val="0"/>
          <w:numId w:val="83"/>
        </w:numPr>
      </w:pPr>
      <w:r>
        <w:t>The regression slopes on the dummy variables are interpreted as the difference between the mean of the indicated group and the unweighted mean of the groups.</w:t>
      </w:r>
    </w:p>
    <w:p w14:paraId="18F2BA4A" w14:textId="77777777" w:rsidR="00C42EB8" w:rsidRDefault="00000000">
      <w:pPr>
        <w:numPr>
          <w:ilvl w:val="0"/>
          <w:numId w:val="83"/>
        </w:numPr>
      </w:pPr>
      <w:r>
        <w:t xml:space="preserve">There are still only </w:t>
      </w:r>
      <m:oMath>
        <m:r>
          <w:rPr>
            <w:rFonts w:ascii="Cambria Math" w:hAnsi="Cambria Math"/>
          </w:rPr>
          <m:t>C</m:t>
        </m:r>
        <m:r>
          <m:rPr>
            <m:sty m:val="p"/>
          </m:rPr>
          <w:rPr>
            <w:rFonts w:ascii="Cambria Math" w:hAnsi="Cambria Math"/>
          </w:rPr>
          <m:t>-</m:t>
        </m:r>
        <m:r>
          <w:rPr>
            <w:rFonts w:ascii="Cambria Math" w:hAnsi="Cambria Math"/>
          </w:rPr>
          <m:t>1</m:t>
        </m:r>
      </m:oMath>
      <w:r>
        <w:t xml:space="preserve"> regression coefficients, so one group gets left out (see extra material for how to get around this).</w:t>
      </w:r>
    </w:p>
    <w:p w14:paraId="32E1564B" w14:textId="77777777" w:rsidR="00C42EB8" w:rsidRDefault="00000000">
      <w:pPr>
        <w:pStyle w:val="Heading3"/>
      </w:pPr>
      <w:bookmarkStart w:id="24" w:name="sec-extra1-4"/>
      <w:bookmarkEnd w:id="23"/>
      <w:r>
        <w:lastRenderedPageBreak/>
        <w:t>4.5.4 Extra: Deviation coding with unequal sample sizes*</w:t>
      </w:r>
    </w:p>
    <w:p w14:paraId="09B84893" w14:textId="77777777" w:rsidR="00C42EB8" w:rsidRDefault="00000000">
      <w:pPr>
        <w:pStyle w:val="FirstParagraph"/>
      </w:pPr>
      <w:r>
        <w:t xml:space="preserve">When groups have unequal sample size, the unweighted mean of the group means is not the overall mean of the </w:t>
      </w:r>
      <m:oMath>
        <m:r>
          <w:rPr>
            <w:rFonts w:ascii="Cambria Math" w:hAnsi="Cambria Math"/>
          </w:rPr>
          <m:t>Y</m:t>
        </m:r>
      </m:oMath>
      <w:r>
        <w:t xml:space="preserve"> variable. This is not always a problem. For example, in the IDELA example, it is reasonable that each country should receive equal weight, even if the size of the samples in each country differ.</w:t>
      </w:r>
    </w:p>
    <w:p w14:paraId="7DC4F442" w14:textId="77777777" w:rsidR="00C42EB8" w:rsidRDefault="00000000">
      <w:pPr>
        <w:pStyle w:val="BodyText"/>
      </w:pPr>
      <w:r>
        <w:t xml:space="preserve">However, if you want to compare each groups’ mean to the overall mean on </w:t>
      </w:r>
      <m:oMath>
        <m:r>
          <w:rPr>
            <w:rFonts w:ascii="Cambria Math" w:hAnsi="Cambria Math"/>
          </w:rPr>
          <m:t>Y</m:t>
        </m:r>
      </m:oMath>
      <w:r>
        <w:t xml:space="preserve">, deviation coding can be adjusted by replacing the dummy-coded value </w:t>
      </w:r>
      <m:oMath>
        <m:r>
          <m:rPr>
            <m:sty m:val="p"/>
          </m:rPr>
          <w:rPr>
            <w:rFonts w:ascii="Cambria Math" w:hAnsi="Cambria Math"/>
          </w:rPr>
          <m:t>-</m:t>
        </m:r>
        <m:r>
          <w:rPr>
            <w:rFonts w:ascii="Cambria Math" w:hAnsi="Cambria Math"/>
          </w:rPr>
          <m:t>1</m:t>
        </m:r>
      </m:oMath>
      <w:r>
        <w:t xml:space="preserve"> with the ratio of indicated group’s sample size to the omitted group’s sample size. An example for 3 groups is shown below.</w:t>
      </w:r>
    </w:p>
    <w:p w14:paraId="07DB8569" w14:textId="77777777" w:rsidR="00C42EB8" w:rsidRDefault="00000000">
      <w:pPr>
        <w:pStyle w:val="BodyText"/>
      </w:pPr>
      <m:oMathPara>
        <m:oMathParaPr>
          <m:jc m:val="center"/>
        </m:oMathParaPr>
        <m:oMath>
          <m:m>
            <m:mPr>
              <m:plcHide m:val="1"/>
              <m:mcs>
                <m:mc>
                  <m:mcPr>
                    <m:count m:val="3"/>
                    <m:mcJc m:val="center"/>
                  </m:mcPr>
                </m:mc>
              </m:mcs>
              <m:ctrlPr>
                <w:rPr>
                  <w:rFonts w:ascii="Cambria Math" w:hAnsi="Cambria Math"/>
                </w:rPr>
              </m:ctrlPr>
            </m:mPr>
            <m:mr>
              <m:e/>
              <m:e>
                <m:r>
                  <m:rPr>
                    <m:nor/>
                  </m:rPr>
                  <m:t>Dummy 1</m:t>
                </m:r>
              </m:e>
              <m:e>
                <m:r>
                  <m:rPr>
                    <m:nor/>
                  </m:rPr>
                  <m:t>Dummy 2</m:t>
                </m:r>
              </m:e>
            </m:mr>
            <m:mr>
              <m:e>
                <m:r>
                  <m:rPr>
                    <m:nor/>
                  </m:rPr>
                  <m:t>Group 1</m:t>
                </m:r>
              </m:e>
              <m:e>
                <m:r>
                  <w:rPr>
                    <w:rFonts w:ascii="Cambria Math" w:hAnsi="Cambria Math"/>
                  </w:rPr>
                  <m:t>1</m:t>
                </m:r>
              </m:e>
              <m:e>
                <m:r>
                  <w:rPr>
                    <w:rFonts w:ascii="Cambria Math" w:hAnsi="Cambria Math"/>
                  </w:rPr>
                  <m:t>0</m:t>
                </m:r>
              </m:e>
            </m:mr>
            <m:mr>
              <m:e>
                <m:r>
                  <m:rPr>
                    <m:nor/>
                  </m:rPr>
                  <m:t>Group 2</m:t>
                </m:r>
              </m:e>
              <m:e>
                <m:r>
                  <w:rPr>
                    <w:rFonts w:ascii="Cambria Math" w:hAnsi="Cambria Math"/>
                  </w:rPr>
                  <m:t>0</m:t>
                </m:r>
              </m:e>
              <m:e>
                <m:r>
                  <w:rPr>
                    <w:rFonts w:ascii="Cambria Math" w:hAnsi="Cambria Math"/>
                  </w:rPr>
                  <m:t>1</m:t>
                </m:r>
              </m:e>
            </m:mr>
            <m:mr>
              <m:e>
                <m:r>
                  <m:rPr>
                    <m:nor/>
                  </m:rPr>
                  <m:t>Group 3</m:t>
                </m:r>
              </m:e>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e>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e>
            </m:mr>
          </m:m>
        </m:oMath>
      </m:oMathPara>
    </w:p>
    <w:p w14:paraId="0B99C32C" w14:textId="77777777" w:rsidR="00C42EB8" w:rsidRDefault="00000000">
      <w:pPr>
        <w:pStyle w:val="FirstParagraph"/>
      </w:pPr>
      <w:r>
        <w:t xml:space="preserve">You can use the 2-step procedure to show that this coding, called </w:t>
      </w:r>
      <w:r>
        <w:rPr>
          <w:i/>
          <w:iCs/>
        </w:rPr>
        <w:t>weighted deviation coding</w:t>
      </w:r>
      <w:r>
        <w:t>, results in</w:t>
      </w:r>
    </w:p>
    <w:p w14:paraId="24E1210A" w14:textId="77777777" w:rsidR="00C42EB8" w:rsidRDefault="00C42EB8">
      <w:pPr>
        <w:pStyle w:val="BodyText"/>
      </w:pPr>
    </w:p>
    <w:p w14:paraId="6BBD3CFE" w14:textId="77777777" w:rsidR="00C42EB8" w:rsidRDefault="00000000">
      <w:pPr>
        <w:pStyle w:val="BodyText"/>
      </w:pPr>
      <w:r>
        <w:t xml:space="preserve">Replacing </w:t>
      </w:r>
      <m:oMath>
        <m:acc>
          <m:accPr>
            <m:ctrlPr>
              <w:rPr>
                <w:rFonts w:ascii="Cambria Math" w:hAnsi="Cambria Math"/>
              </w:rPr>
            </m:ctrlPr>
          </m:accPr>
          <m:e>
            <m:r>
              <w:rPr>
                <w:rFonts w:ascii="Cambria Math" w:hAnsi="Cambria Math"/>
              </w:rPr>
              <m:t>Y</m:t>
            </m:r>
          </m:e>
        </m:acc>
        <m:d>
          <m:dPr>
            <m:ctrlPr>
              <w:rPr>
                <w:rFonts w:ascii="Cambria Math" w:hAnsi="Cambria Math"/>
              </w:rPr>
            </m:ctrlPr>
          </m:dPr>
          <m:e>
            <m:r>
              <m:rPr>
                <m:nor/>
              </m:rPr>
              <m:t xml:space="preserve">Group </m:t>
            </m:r>
            <m:r>
              <w:rPr>
                <w:rFonts w:ascii="Cambria Math" w:hAnsi="Cambria Math"/>
              </w:rPr>
              <m:t>c</m:t>
            </m:r>
          </m:e>
        </m:d>
      </m:oMath>
      <w:r>
        <w:t xml:space="preserve"> with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c</m:t>
            </m:r>
          </m:sub>
        </m:sSub>
      </m:oMath>
      <w:r>
        <w:t xml:space="preserve"> you can also show that </w:t>
      </w:r>
      <m:oMath>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oMath>
      <w:r>
        <w:t xml:space="preserve">, using the rules of summation algebra. So, unlike the case for the deviation coding, the intercept in </w:t>
      </w:r>
      <w:r>
        <w:rPr>
          <w:i/>
          <w:iCs/>
        </w:rPr>
        <w:t>weighted deviation coding</w:t>
      </w:r>
      <w:r>
        <w:t xml:space="preserve"> is always equal to the overall mean on the outcome variance, regardless of the sample sizes of the groups. In R, you can use the package </w:t>
      </w:r>
      <w:r>
        <w:rPr>
          <w:rStyle w:val="VerbatimChar"/>
        </w:rPr>
        <w:t>wec</w:t>
      </w:r>
      <w:r>
        <w:t xml:space="preserve"> for weighted effect coding.</w:t>
      </w:r>
    </w:p>
    <w:p w14:paraId="55D9DD99" w14:textId="77777777" w:rsidR="00C42EB8" w:rsidRDefault="00000000">
      <w:pPr>
        <w:pStyle w:val="Heading3"/>
      </w:pPr>
      <w:bookmarkStart w:id="25" w:name="sec-extra2-4"/>
      <w:bookmarkEnd w:id="24"/>
      <w:r>
        <w:t>4.5.5 Extra: Deviation coding all groups included*</w:t>
      </w:r>
    </w:p>
    <w:p w14:paraId="2217240E" w14:textId="77777777" w:rsidR="00C42EB8" w:rsidRDefault="00000000">
      <w:pPr>
        <w:pStyle w:val="FirstParagraph"/>
      </w:pPr>
      <w:r>
        <w:t>Another issue with deviation coding is that it requires leaving one group out of the model. This is a shortcoming of the approach. As a work around, one can instead use the following approach. Note that this approach will affect the statistical significance of R-squared, so you should only use it if you aren’t interested in reporting R-squared.</w:t>
      </w:r>
    </w:p>
    <w:p w14:paraId="6CCEEF05" w14:textId="77777777" w:rsidR="00C42EB8" w:rsidRDefault="00000000">
      <w:pPr>
        <w:pStyle w:val="Compact"/>
        <w:numPr>
          <w:ilvl w:val="0"/>
          <w:numId w:val="84"/>
        </w:numPr>
      </w:pPr>
      <w:r>
        <w:t xml:space="preserve">Step A: Standardize the </w:t>
      </w:r>
      <m:oMath>
        <m:r>
          <w:rPr>
            <w:rFonts w:ascii="Cambria Math" w:hAnsi="Cambria Math"/>
          </w:rPr>
          <m:t>Y</m:t>
        </m:r>
      </m:oMath>
      <w:r>
        <w:t xml:space="preserve"> variable to have </w:t>
      </w:r>
      <m:oMath>
        <m:r>
          <w:rPr>
            <w:rFonts w:ascii="Cambria Math" w:hAnsi="Cambria Math"/>
          </w:rPr>
          <m:t>M</m:t>
        </m:r>
        <m:r>
          <m:rPr>
            <m:sty m:val="p"/>
          </m:rPr>
          <w:rPr>
            <w:rFonts w:ascii="Cambria Math" w:hAnsi="Cambria Math"/>
          </w:rPr>
          <m:t>=</m:t>
        </m:r>
        <m:r>
          <w:rPr>
            <w:rFonts w:ascii="Cambria Math" w:hAnsi="Cambria Math"/>
          </w:rPr>
          <m:t>0</m:t>
        </m:r>
      </m:oMath>
      <w:r>
        <w:t>.</w:t>
      </w:r>
    </w:p>
    <w:p w14:paraId="59B48D06" w14:textId="77777777" w:rsidR="00C42EB8" w:rsidRDefault="00000000">
      <w:pPr>
        <w:pStyle w:val="Compact"/>
        <w:numPr>
          <w:ilvl w:val="0"/>
          <w:numId w:val="84"/>
        </w:numPr>
      </w:pPr>
      <w:r>
        <w:t xml:space="preserve">Step B: Compute binary dummy variables (reference-group coding) for all </w:t>
      </w:r>
      <m:oMath>
        <m:r>
          <w:rPr>
            <w:rFonts w:ascii="Cambria Math" w:hAnsi="Cambria Math"/>
          </w:rPr>
          <m:t>C</m:t>
        </m:r>
      </m:oMath>
      <w:r>
        <w:t xml:space="preserve"> groups,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oMath>
    </w:p>
    <w:p w14:paraId="7E9302E8" w14:textId="77777777" w:rsidR="00C42EB8" w:rsidRDefault="00000000">
      <w:pPr>
        <w:pStyle w:val="Compact"/>
        <w:numPr>
          <w:ilvl w:val="0"/>
          <w:numId w:val="84"/>
        </w:numPr>
      </w:pPr>
      <w:r>
        <w:t xml:space="preserve">Step C: Regress </w:t>
      </w:r>
      <m:oMath>
        <m:r>
          <w:rPr>
            <w:rFonts w:ascii="Cambria Math" w:hAnsi="Cambria Math"/>
          </w:rPr>
          <m:t>Y</m:t>
        </m:r>
      </m:oMath>
      <w:r>
        <w:t xml:space="preserve"> on the dummy variables, without the intercept in the model:</w:t>
      </w:r>
    </w:p>
    <w:p w14:paraId="68E3756A" w14:textId="77777777" w:rsidR="00C42EB8" w:rsidRDefault="00000000">
      <w:pPr>
        <w:pStyle w:val="FirstParagraph"/>
      </w:pPr>
      <m:oMathPara>
        <m:oMathParaPr>
          <m:jc m:val="center"/>
        </m:oMathParaPr>
        <m:oMath>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oMath>
      </m:oMathPara>
    </w:p>
    <w:p w14:paraId="791C5C5D" w14:textId="77777777" w:rsidR="00C42EB8" w:rsidRDefault="00000000">
      <w:pPr>
        <w:pStyle w:val="FirstParagraph"/>
      </w:pPr>
      <w:r>
        <w:t xml:space="preserve">Using the two step approach, it is easy to show that the regression coefficients are just the means of the indicated group. Since the overall mean of </w:t>
      </w:r>
      <m:oMath>
        <m:r>
          <w:rPr>
            <w:rFonts w:ascii="Cambria Math" w:hAnsi="Cambria Math"/>
          </w:rPr>
          <m:t>Y</m:t>
        </m:r>
      </m:oMath>
      <w:r>
        <w:t xml:space="preserve"> is zero (because of Step A), the group means can be interpreted as deviations from the overall mean on </w:t>
      </w:r>
      <m:oMath>
        <m:r>
          <w:rPr>
            <w:rFonts w:ascii="Cambria Math" w:hAnsi="Cambria Math"/>
          </w:rPr>
          <m:t>Y</m:t>
        </m:r>
      </m:oMath>
      <w:r>
        <w:t>.</w:t>
      </w:r>
    </w:p>
    <w:p w14:paraId="50105B76" w14:textId="77777777" w:rsidR="00C42EB8" w:rsidRDefault="00000000">
      <w:pPr>
        <w:pStyle w:val="BodyText"/>
      </w:pPr>
      <w:r>
        <w:t>Note that to omit the intercept in R, you can use the formula syntax</w:t>
      </w:r>
    </w:p>
    <w:p w14:paraId="1E91AB7D" w14:textId="77777777" w:rsidR="00C42EB8" w:rsidRDefault="00000000">
      <w:pPr>
        <w:pStyle w:val="BodyText"/>
      </w:pPr>
      <w:r>
        <w:rPr>
          <w:rStyle w:val="VerbatimChar"/>
        </w:rPr>
        <w:t>Y ~ -1 + X1 + ...</w:t>
      </w:r>
    </w:p>
    <w:p w14:paraId="556CAA48" w14:textId="77777777" w:rsidR="00C42EB8" w:rsidRDefault="00000000">
      <w:pPr>
        <w:pStyle w:val="BodyText"/>
      </w:pPr>
      <w:r>
        <w:t xml:space="preserve">in the </w:t>
      </w:r>
      <w:r>
        <w:rPr>
          <w:rStyle w:val="VerbatimChar"/>
        </w:rPr>
        <w:t>lm</w:t>
      </w:r>
      <w:r>
        <w:t xml:space="preserve"> function (the </w:t>
      </w:r>
      <w:r>
        <w:rPr>
          <w:rStyle w:val="VerbatimChar"/>
        </w:rPr>
        <w:t>-1</w:t>
      </w:r>
      <w:r>
        <w:t xml:space="preserve"> removes the intercept from the model).</w:t>
      </w:r>
    </w:p>
    <w:p w14:paraId="44CD7E1F" w14:textId="77777777" w:rsidR="00C42EB8" w:rsidRDefault="00000000">
      <w:pPr>
        <w:pStyle w:val="BodyText"/>
      </w:pPr>
      <w:r>
        <w:lastRenderedPageBreak/>
        <w:t xml:space="preserve">Again, keep in mind that this will affect the statistical significance of R-squared, as reported in </w:t>
      </w:r>
      <w:r>
        <w:rPr>
          <w:rStyle w:val="VerbatimChar"/>
        </w:rPr>
        <w:t>summary(lm)</w:t>
      </w:r>
      <w:r>
        <w:t xml:space="preserve">. So, you shouldn’t use this approach when you want to report R-squared. The next paragraph explains why, but it requires some material we won’t discuss until </w:t>
      </w:r>
      <w:r>
        <w:rPr>
          <w:b/>
          <w:bCs/>
        </w:rPr>
        <w:t>?@sec-chap-6</w:t>
      </w:r>
      <w:r>
        <w:t>.</w:t>
      </w:r>
    </w:p>
    <w:p w14:paraId="1A6C4FAB" w14:textId="77777777" w:rsidR="00C42EB8" w:rsidRDefault="00000000">
      <w:pPr>
        <w:pStyle w:val="BodyText"/>
      </w:pPr>
      <w:r>
        <w:t xml:space="preserve">The F-test of R-squared can be computed by comparing two different models, a reference model with no predictors and a focal model with the predictors. In the present context, the focal models fit the data the same, regardless of whether we use the intercept and </w:t>
      </w:r>
      <m:oMath>
        <m:r>
          <w:rPr>
            <w:rFonts w:ascii="Cambria Math" w:hAnsi="Cambria Math"/>
          </w:rPr>
          <m:t>C</m:t>
        </m:r>
        <m:r>
          <m:rPr>
            <m:sty m:val="p"/>
          </m:rPr>
          <w:rPr>
            <w:rFonts w:ascii="Cambria Math" w:hAnsi="Cambria Math"/>
          </w:rPr>
          <m:t>-</m:t>
        </m:r>
        <m:r>
          <w:rPr>
            <w:rFonts w:ascii="Cambria Math" w:hAnsi="Cambria Math"/>
          </w:rPr>
          <m:t>1</m:t>
        </m:r>
      </m:oMath>
      <w:r>
        <w:t xml:space="preserve"> predictors or omit the intercept and use </w:t>
      </w:r>
      <m:oMath>
        <m:r>
          <w:rPr>
            <w:rFonts w:ascii="Cambria Math" w:hAnsi="Cambria Math"/>
          </w:rPr>
          <m:t>C</m:t>
        </m:r>
      </m:oMath>
      <w:r>
        <w:t xml:space="preserve"> predictors. However, the reference model used by </w:t>
      </w:r>
      <w:r>
        <w:rPr>
          <w:rStyle w:val="VerbatimChar"/>
        </w:rPr>
        <w:t>lm</w:t>
      </w:r>
      <w:r>
        <w:t xml:space="preserve"> depends on whether the intercept is included in the model. In the model with the intercept, the reference model also has an intercept. In the model that omits the intercept, the reference also omits the intercept. Consequently, the F-statistic for the test of R-squared (as reported by </w:t>
      </w:r>
      <w:r>
        <w:rPr>
          <w:rStyle w:val="VerbatimChar"/>
        </w:rPr>
        <w:t>summary(lm)</w:t>
      </w:r>
      <w:r>
        <w:t>) is different for the two approaches. You can get the “correct” R-squared from R, but it takes a bit of fiddling around. If you are interested, just ask in class.</w:t>
      </w:r>
    </w:p>
    <w:p w14:paraId="483915E2" w14:textId="77777777" w:rsidR="00C42EB8" w:rsidRDefault="00000000">
      <w:pPr>
        <w:pStyle w:val="Heading2"/>
      </w:pPr>
      <w:bookmarkStart w:id="26" w:name="relation-with-anova"/>
      <w:bookmarkEnd w:id="17"/>
      <w:bookmarkEnd w:id="25"/>
      <w:r>
        <w:t>4.6 Relation with ANOVA</w:t>
      </w:r>
    </w:p>
    <w:p w14:paraId="510952DF" w14:textId="77777777" w:rsidR="00C42EB8" w:rsidRDefault="00000000">
      <w:pPr>
        <w:pStyle w:val="FirstParagraph"/>
      </w:pPr>
      <w:r>
        <w:t xml:space="preserve">As mentioned in </w:t>
      </w:r>
      <w:hyperlink w:anchor="sec-chap-3">
        <w:r>
          <w:rPr>
            <w:rStyle w:val="Hyperlink"/>
          </w:rPr>
          <w:t>Chapter 3</w:t>
        </w:r>
      </w:hyperlink>
      <w:r>
        <w:t xml:space="preserve">, the F-test of R-squared is equivalent to simultaneously testing whether </w:t>
      </w:r>
      <w:proofErr w:type="gramStart"/>
      <w:r>
        <w:t>all of</w:t>
      </w:r>
      <w:proofErr w:type="gramEnd"/>
      <w:r>
        <w:t xml:space="preserve"> the regression slopes are equal to zero. In symbols:</w:t>
      </w:r>
    </w:p>
    <w:p w14:paraId="6DBD11B2" w14:textId="77777777" w:rsidR="00C42EB8" w:rsidRDefault="00000000">
      <w:pPr>
        <w:pStyle w:val="BodyText"/>
      </w:pPr>
      <w:r>
        <w:t>Testing</w:t>
      </w:r>
    </w:p>
    <w:p w14:paraId="095CCDF5" w14:textId="77777777" w:rsidR="00C42EB8" w:rsidRDefault="00000000">
      <w:pPr>
        <w:pStyle w:val="BodyText"/>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m:t>
          </m:r>
        </m:oMath>
      </m:oMathPara>
    </w:p>
    <w:p w14:paraId="4855DFE2" w14:textId="77777777" w:rsidR="00C42EB8" w:rsidRDefault="00000000">
      <w:pPr>
        <w:pStyle w:val="FirstParagraph"/>
      </w:pPr>
      <w:r>
        <w:t>is equivalent to testing</w:t>
      </w:r>
    </w:p>
    <w:p w14:paraId="217ABD91" w14:textId="77777777" w:rsidR="00C42EB8" w:rsidRDefault="00000000">
      <w:pPr>
        <w:pStyle w:val="BodyText"/>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m:oMathPara>
    </w:p>
    <w:p w14:paraId="7CC71CB1" w14:textId="77777777" w:rsidR="00C42EB8" w:rsidRDefault="00000000">
      <w:pPr>
        <w:pStyle w:val="FirstParagraph"/>
      </w:pPr>
      <w:r>
        <w:t>We have see above that the regression slopes can be interpreted in terms of group-mean differences. For example, under reference-group coding, we can re-write the null hypothesis above as:</w:t>
      </w:r>
    </w:p>
    <w:p w14:paraId="7DA4BB44" w14:textId="77777777" w:rsidR="00C42EB8" w:rsidRDefault="00000000">
      <w:pPr>
        <w:pStyle w:val="BodyText"/>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C</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C</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C</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C</m:t>
              </m:r>
            </m:sub>
          </m:sSub>
          <m:r>
            <m:rPr>
              <m:sty m:val="p"/>
            </m:rPr>
            <w:rPr>
              <w:rFonts w:ascii="Cambria Math" w:hAnsi="Cambria Math"/>
            </w:rPr>
            <m:t>=</m:t>
          </m:r>
          <m:r>
            <w:rPr>
              <w:rFonts w:ascii="Cambria Math" w:hAnsi="Cambria Math"/>
            </w:rPr>
            <m:t>0</m:t>
          </m:r>
        </m:oMath>
      </m:oMathPara>
    </w:p>
    <w:p w14:paraId="33B12168" w14:textId="77777777" w:rsidR="00C42EB8" w:rsidRDefault="00000000">
      <w:pPr>
        <w:pStyle w:val="FirstParagraph"/>
      </w:pPr>
      <w:r>
        <w:t xml:space="preserve">In this notation, we let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C</m:t>
            </m:r>
          </m:sub>
        </m:sSub>
      </m:oMath>
      <w:r>
        <w:t xml:space="preserve"> denote the reference group. If we add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C</m:t>
            </m:r>
          </m:sub>
        </m:sSub>
      </m:oMath>
      <w:r>
        <w:t xml:space="preserve"> to each equality in the null hypothesis, we have</w:t>
      </w:r>
    </w:p>
    <w:p w14:paraId="2D5B5671" w14:textId="77777777" w:rsidR="00C42EB8" w:rsidRDefault="00000000">
      <w:pPr>
        <w:pStyle w:val="BodyText"/>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C</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C</m:t>
              </m:r>
            </m:sub>
          </m:sSub>
        </m:oMath>
      </m:oMathPara>
    </w:p>
    <w:p w14:paraId="241007B7" w14:textId="77777777" w:rsidR="00C42EB8" w:rsidRDefault="00000000">
      <w:pPr>
        <w:pStyle w:val="FirstParagraph"/>
      </w:pPr>
      <w:r>
        <w:t xml:space="preserve">Note that this is the same null hypothesis as one-way ANOVA – i.e., all the group means are equal. Consequently, the F-test of R-squared using a categorical predictor is equivalent to the F-test of the omnibus hypothesis in one-way ANOVA (assuming homoskedasticity). In the </w:t>
      </w:r>
      <w:hyperlink w:anchor="sec-exercises-4">
        <w:r>
          <w:rPr>
            <w:rStyle w:val="Hyperlink"/>
          </w:rPr>
          <w:t>Section 4.9</w:t>
        </w:r>
      </w:hyperlink>
      <w:r>
        <w:t>, we show how the two approaches produce the same numerical values.</w:t>
      </w:r>
    </w:p>
    <w:p w14:paraId="1604C915" w14:textId="77777777" w:rsidR="00C42EB8" w:rsidRDefault="00000000">
      <w:pPr>
        <w:pStyle w:val="BodyText"/>
      </w:pPr>
      <w:r>
        <w:t xml:space="preserve">Although regression with a categorical predictor is mathematically equivalent to one-way ANOVA, you may have noticed that the two approahces are not used in the same way. In ANOVA, we first conduct an F-test of the omnibus hypothesis, and, if the test is significant, we follow-up by comparing the groups using procedures that control for familywise error rate. In regression, we use contrast coding and just report the F-test along with the test of </w:t>
      </w:r>
      <w:r>
        <w:lastRenderedPageBreak/>
        <w:t>the individual effects, without any discussion of familywise error rate control. Which approach is correct? Depends who you ask….</w:t>
      </w:r>
    </w:p>
    <w:p w14:paraId="50A2D6B0" w14:textId="77777777" w:rsidR="00C42EB8" w:rsidRDefault="00000000">
      <w:pPr>
        <w:pStyle w:val="Heading2"/>
      </w:pPr>
      <w:bookmarkStart w:id="27" w:name="sec-categorical-results-4"/>
      <w:bookmarkEnd w:id="26"/>
      <w:r>
        <w:t>4.7 Some details about categorical data*</w:t>
      </w:r>
    </w:p>
    <w:p w14:paraId="1212F049" w14:textId="77777777" w:rsidR="00C42EB8" w:rsidRDefault="00000000">
      <w:pPr>
        <w:pStyle w:val="FirstParagraph"/>
      </w:pPr>
      <w:r>
        <w:t>Check back later for:</w:t>
      </w:r>
    </w:p>
    <w:p w14:paraId="7B98EBE5" w14:textId="77777777" w:rsidR="00C42EB8" w:rsidRDefault="00000000">
      <w:pPr>
        <w:pStyle w:val="Compact"/>
        <w:numPr>
          <w:ilvl w:val="0"/>
          <w:numId w:val="85"/>
        </w:numPr>
      </w:pPr>
      <w:r>
        <w:t>mean and variance of binary variables</w:t>
      </w:r>
    </w:p>
    <w:p w14:paraId="349EA60E" w14:textId="77777777" w:rsidR="00C42EB8" w:rsidRDefault="00000000">
      <w:pPr>
        <w:pStyle w:val="Compact"/>
        <w:numPr>
          <w:ilvl w:val="0"/>
          <w:numId w:val="85"/>
        </w:numPr>
      </w:pPr>
      <w:r>
        <w:t>covariance between binary variables and between binary and continuous</w:t>
      </w:r>
    </w:p>
    <w:p w14:paraId="45553649" w14:textId="77777777" w:rsidR="00C42EB8" w:rsidRDefault="00000000">
      <w:pPr>
        <w:pStyle w:val="Compact"/>
        <w:numPr>
          <w:ilvl w:val="0"/>
          <w:numId w:val="85"/>
        </w:numPr>
      </w:pPr>
      <w:r>
        <w:t>regression coefficient when X is binary</w:t>
      </w:r>
    </w:p>
    <w:p w14:paraId="71106822" w14:textId="77777777" w:rsidR="00C42EB8" w:rsidRDefault="00000000">
      <w:pPr>
        <w:pStyle w:val="Heading2"/>
      </w:pPr>
      <w:bookmarkStart w:id="28" w:name="sec-workbook-4"/>
      <w:bookmarkEnd w:id="27"/>
      <w:r>
        <w:t>4.8 Workbook</w:t>
      </w:r>
    </w:p>
    <w:p w14:paraId="1D77C37C" w14:textId="77777777" w:rsidR="00C42EB8" w:rsidRDefault="00000000">
      <w:pPr>
        <w:pStyle w:val="FirstParagraph"/>
      </w:pPr>
      <w:r>
        <w:t xml:space="preserve">This section collects the questions asked in this chapter. The lesson for this chapter will focus on discussing these questions and then working on the exercises in </w:t>
      </w:r>
      <w:hyperlink w:anchor="sec-exercises-2">
        <w:r>
          <w:rPr>
            <w:rStyle w:val="Hyperlink"/>
          </w:rPr>
          <w:t>Section 2.11</w:t>
        </w:r>
      </w:hyperlink>
      <w:r>
        <w:t xml:space="preserve">. The lesson will </w:t>
      </w:r>
      <w:r>
        <w:rPr>
          <w:b/>
          <w:bCs/>
        </w:rPr>
        <w:t>not</w:t>
      </w:r>
      <w:r>
        <w:t xml:space="preserve"> be a lecture that reviews all of the material in the chapter! So, if you haven’t written down / thought about the answers to these questions before class, the lesson will not be very useful for you. Please engage with each question by writing down one or more answers, asking clarifying questions about related material, posing follow up questions, etc.</w:t>
      </w:r>
    </w:p>
    <w:p w14:paraId="16932B84" w14:textId="77777777" w:rsidR="00C42EB8" w:rsidRDefault="00000000">
      <w:pPr>
        <w:pStyle w:val="BodyText"/>
      </w:pPr>
      <w:hyperlink w:anchor="sec-social-constructs-4">
        <w:r>
          <w:rPr>
            <w:rStyle w:val="Hyperlink"/>
          </w:rPr>
          <w:t>Section 4.2</w:t>
        </w:r>
      </w:hyperlink>
    </w:p>
    <w:p w14:paraId="26F914A9" w14:textId="77777777" w:rsidR="00C42EB8" w:rsidRDefault="00000000">
      <w:pPr>
        <w:pStyle w:val="BodyText"/>
      </w:pPr>
      <w:r>
        <w:t>Please take a moment to write down your thoughts on the tensions that arise when conceptualizing social constructs such as gender or race as categorical, and I will invite you to share you thoughts in class.</w:t>
      </w:r>
    </w:p>
    <w:p w14:paraId="3C9A6997" w14:textId="77777777" w:rsidR="00C42EB8" w:rsidRDefault="00000000">
      <w:pPr>
        <w:pStyle w:val="BodyText"/>
      </w:pPr>
      <w:hyperlink w:anchor="sec-binary-predictors-4">
        <w:r>
          <w:rPr>
            <w:rStyle w:val="Hyperlink"/>
          </w:rPr>
          <w:t>Section 4.3</w:t>
        </w:r>
      </w:hyperlink>
    </w:p>
    <w:p w14:paraId="0AD1A9AA" w14:textId="77777777" w:rsidR="00C42EB8" w:rsidRDefault="00000000">
      <w:pPr>
        <w:pStyle w:val="BodyText"/>
      </w:pPr>
      <w:r>
        <w:t xml:space="preserve">Please take a moment to write down how the regression output is related to the Figure. In particular, what is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0</m:t>
            </m:r>
          </m:sub>
        </m:sSub>
      </m:oMath>
      <w:r>
        <w:t xml:space="preserve"> equal to, what is equal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0</m:t>
            </m:r>
          </m:sub>
        </m:sSub>
      </m:oMath>
      <w:r>
        <w:t xml:space="preserve"> to, and what is their difference equal to?</w:t>
      </w:r>
    </w:p>
    <w:p w14:paraId="28669023" w14:textId="77777777" w:rsidR="00C42EB8" w:rsidRDefault="00000000">
      <w:pPr>
        <w:pStyle w:val="SourceCode"/>
      </w:pPr>
      <w:r>
        <w:rPr>
          <w:rStyle w:val="CommentTok"/>
        </w:rPr>
        <w:t xml:space="preserve"># Don't read this unless you really like working on graphics :) </w:t>
      </w:r>
      <w:r>
        <w:br/>
      </w:r>
      <w:r>
        <w:rPr>
          <w:rStyle w:val="NormalTok"/>
        </w:rPr>
        <w:t xml:space="preserve">binary_gender </w:t>
      </w:r>
      <w:r>
        <w:rPr>
          <w:rStyle w:val="OtherTok"/>
        </w:rPr>
        <w:t>&lt;-</w:t>
      </w:r>
      <w:r>
        <w:rPr>
          <w:rStyle w:val="NormalTok"/>
        </w:rPr>
        <w:t xml:space="preserve"> (gender </w:t>
      </w:r>
      <w:r>
        <w:rPr>
          <w:rStyle w:val="SpecialCharTok"/>
        </w:rPr>
        <w:t>==</w:t>
      </w:r>
      <w:r>
        <w:rPr>
          <w:rStyle w:val="NormalTok"/>
        </w:rPr>
        <w:t xml:space="preserve"> </w:t>
      </w:r>
      <w:r>
        <w:rPr>
          <w:rStyle w:val="StringTok"/>
        </w:rPr>
        <w:t>"Male"</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br/>
      </w:r>
      <w:r>
        <w:rPr>
          <w:rStyle w:val="FunctionTok"/>
        </w:rPr>
        <w:t>plot</w:t>
      </w:r>
      <w:r>
        <w:rPr>
          <w:rStyle w:val="NormalTok"/>
        </w:rPr>
        <w:t xml:space="preserve">(binary_gender, achrdg08, </w:t>
      </w:r>
      <w:r>
        <w:br/>
      </w:r>
      <w:r>
        <w:rPr>
          <w:rStyle w:val="NormalTok"/>
        </w:rPr>
        <w:t xml:space="preserve">     </w:t>
      </w:r>
      <w:r>
        <w:rPr>
          <w:rStyle w:val="AttributeTok"/>
        </w:rPr>
        <w:t>col =</w:t>
      </w:r>
      <w:r>
        <w:rPr>
          <w:rStyle w:val="NormalTok"/>
        </w:rPr>
        <w:t xml:space="preserve"> </w:t>
      </w:r>
      <w:r>
        <w:rPr>
          <w:rStyle w:val="StringTok"/>
        </w:rPr>
        <w:t>"#4B9CD3"</w:t>
      </w:r>
      <w:r>
        <w:rPr>
          <w:rStyle w:val="NormalTok"/>
        </w:rPr>
        <w:t xml:space="preserve">, </w:t>
      </w:r>
      <w:r>
        <w:br/>
      </w:r>
      <w:r>
        <w:rPr>
          <w:rStyle w:val="NormalTok"/>
        </w:rPr>
        <w:t xml:space="preserve">     </w:t>
      </w:r>
      <w:r>
        <w:rPr>
          <w:rStyle w:val="AttributeTok"/>
        </w:rPr>
        <w:t>xlab =</w:t>
      </w:r>
      <w:r>
        <w:rPr>
          <w:rStyle w:val="NormalTok"/>
        </w:rPr>
        <w:t xml:space="preserve"> </w:t>
      </w:r>
      <w:r>
        <w:rPr>
          <w:rStyle w:val="StringTok"/>
        </w:rPr>
        <w:t>"binary gender (Female = 0, Male = 1)"</w:t>
      </w:r>
      <w:r>
        <w:rPr>
          <w:rStyle w:val="NormalTok"/>
        </w:rPr>
        <w:t>,</w:t>
      </w:r>
      <w:r>
        <w:br/>
      </w:r>
      <w:r>
        <w:rPr>
          <w:rStyle w:val="NormalTok"/>
        </w:rPr>
        <w:t xml:space="preserve">     </w:t>
      </w:r>
      <w:r>
        <w:rPr>
          <w:rStyle w:val="AttributeTok"/>
        </w:rPr>
        <w:t>ylab =</w:t>
      </w:r>
      <w:r>
        <w:rPr>
          <w:rStyle w:val="NormalTok"/>
        </w:rPr>
        <w:t xml:space="preserve"> </w:t>
      </w:r>
      <w:r>
        <w:rPr>
          <w:rStyle w:val="StringTok"/>
        </w:rPr>
        <w:t>"Reading (Grade 8)"</w:t>
      </w:r>
      <w:r>
        <w:rPr>
          <w:rStyle w:val="NormalTok"/>
        </w:rPr>
        <w:t>)</w:t>
      </w:r>
      <w:r>
        <w:br/>
      </w:r>
      <w:r>
        <w:br/>
      </w:r>
      <w:r>
        <w:rPr>
          <w:rStyle w:val="NormalTok"/>
        </w:rPr>
        <w:t xml:space="preserve">means </w:t>
      </w:r>
      <w:r>
        <w:rPr>
          <w:rStyle w:val="OtherTok"/>
        </w:rPr>
        <w:t>&lt;-</w:t>
      </w:r>
      <w:r>
        <w:rPr>
          <w:rStyle w:val="NormalTok"/>
        </w:rPr>
        <w:t xml:space="preserve"> </w:t>
      </w:r>
      <w:r>
        <w:rPr>
          <w:rStyle w:val="FunctionTok"/>
        </w:rPr>
        <w:t>tapply</w:t>
      </w:r>
      <w:r>
        <w:rPr>
          <w:rStyle w:val="NormalTok"/>
        </w:rPr>
        <w:t>(achrdg08, binary_gender, mean)</w:t>
      </w:r>
      <w:r>
        <w:br/>
      </w:r>
      <w:r>
        <w:rPr>
          <w:rStyle w:val="NormalTok"/>
        </w:rPr>
        <w:t xml:space="preserve">labels </w:t>
      </w:r>
      <w:r>
        <w:rPr>
          <w:rStyle w:val="OtherTok"/>
        </w:rPr>
        <w:t>&lt;-</w:t>
      </w:r>
      <w:r>
        <w:rPr>
          <w:rStyle w:val="NormalTok"/>
        </w:rPr>
        <w:t xml:space="preserve"> </w:t>
      </w:r>
      <w:r>
        <w:rPr>
          <w:rStyle w:val="FunctionTok"/>
        </w:rPr>
        <w:t>c</w:t>
      </w:r>
      <w:r>
        <w:rPr>
          <w:rStyle w:val="NormalTok"/>
        </w:rPr>
        <w:t>(</w:t>
      </w:r>
      <w:r>
        <w:rPr>
          <w:rStyle w:val="FunctionTok"/>
        </w:rPr>
        <w:t>expression</w:t>
      </w:r>
      <w:r>
        <w:rPr>
          <w:rStyle w:val="NormalTok"/>
        </w:rPr>
        <w:t>(</w:t>
      </w:r>
      <w:r>
        <w:rPr>
          <w:rStyle w:val="FunctionTok"/>
        </w:rPr>
        <w:t>bar</w:t>
      </w:r>
      <w:r>
        <w:rPr>
          <w:rStyle w:val="NormalTok"/>
        </w:rPr>
        <w:t>(Y)[</w:t>
      </w:r>
      <w:r>
        <w:rPr>
          <w:rStyle w:val="DecValTok"/>
        </w:rPr>
        <w:t>0</w:t>
      </w:r>
      <w:r>
        <w:rPr>
          <w:rStyle w:val="NormalTok"/>
        </w:rPr>
        <w:t xml:space="preserve">]), </w:t>
      </w:r>
      <w:r>
        <w:rPr>
          <w:rStyle w:val="FunctionTok"/>
        </w:rPr>
        <w:t>expression</w:t>
      </w:r>
      <w:r>
        <w:rPr>
          <w:rStyle w:val="NormalTok"/>
        </w:rPr>
        <w:t>(</w:t>
      </w:r>
      <w:r>
        <w:rPr>
          <w:rStyle w:val="FunctionTok"/>
        </w:rPr>
        <w:t>bar</w:t>
      </w:r>
      <w:r>
        <w:rPr>
          <w:rStyle w:val="NormalTok"/>
        </w:rPr>
        <w:t>(Y)[</w:t>
      </w:r>
      <w:r>
        <w:rPr>
          <w:rStyle w:val="DecValTok"/>
        </w:rPr>
        <w:t>1</w:t>
      </w:r>
      <w:r>
        <w:rPr>
          <w:rStyle w:val="NormalTok"/>
        </w:rPr>
        <w:t>]))</w:t>
      </w:r>
      <w:r>
        <w:br/>
      </w:r>
      <w:r>
        <w:br/>
      </w:r>
      <w:r>
        <w:rPr>
          <w:rStyle w:val="FunctionTok"/>
        </w:rPr>
        <w:t>text</w:t>
      </w:r>
      <w:r>
        <w:rPr>
          <w:rStyle w:val="NormalTok"/>
        </w:rPr>
        <w:t>(</w:t>
      </w:r>
      <w:r>
        <w:rPr>
          <w:rStyle w:val="AttributeTok"/>
        </w:rPr>
        <w:t>x =</w:t>
      </w:r>
      <w:r>
        <w:rPr>
          <w:rStyle w:val="NormalTok"/>
        </w:rPr>
        <w:t xml:space="preserve"> </w:t>
      </w:r>
      <w:r>
        <w:rPr>
          <w:rStyle w:val="FunctionTok"/>
        </w:rPr>
        <w:t>c</w:t>
      </w:r>
      <w:r>
        <w:rPr>
          <w:rStyle w:val="NormalTok"/>
        </w:rPr>
        <w:t>(.</w:t>
      </w:r>
      <w:r>
        <w:rPr>
          <w:rStyle w:val="DecValTok"/>
        </w:rPr>
        <w:t>1</w:t>
      </w:r>
      <w:r>
        <w:rPr>
          <w:rStyle w:val="NormalTok"/>
        </w:rPr>
        <w:t>, .</w:t>
      </w:r>
      <w:r>
        <w:rPr>
          <w:rStyle w:val="DecValTok"/>
        </w:rPr>
        <w:t>9</w:t>
      </w:r>
      <w:r>
        <w:rPr>
          <w:rStyle w:val="NormalTok"/>
        </w:rPr>
        <w:t xml:space="preserve">), </w:t>
      </w:r>
      <w:r>
        <w:rPr>
          <w:rStyle w:val="AttributeTok"/>
        </w:rPr>
        <w:t>y =</w:t>
      </w:r>
      <w:r>
        <w:rPr>
          <w:rStyle w:val="NormalTok"/>
        </w:rPr>
        <w:t xml:space="preserve"> means, </w:t>
      </w:r>
      <w:r>
        <w:rPr>
          <w:rStyle w:val="AttributeTok"/>
        </w:rPr>
        <w:t>labels =</w:t>
      </w:r>
      <w:r>
        <w:rPr>
          <w:rStyle w:val="NormalTok"/>
        </w:rPr>
        <w:t xml:space="preserve"> labels, </w:t>
      </w:r>
      <w:r>
        <w:rPr>
          <w:rStyle w:val="AttributeTok"/>
        </w:rPr>
        <w:t>cex =</w:t>
      </w:r>
      <w:r>
        <w:rPr>
          <w:rStyle w:val="NormalTok"/>
        </w:rPr>
        <w:t xml:space="preserve"> </w:t>
      </w:r>
      <w:r>
        <w:rPr>
          <w:rStyle w:val="FloatTok"/>
        </w:rPr>
        <w:t>1.5</w:t>
      </w:r>
      <w:r>
        <w:rPr>
          <w:rStyle w:val="NormalTok"/>
        </w:rPr>
        <w:t xml:space="preserve">) </w:t>
      </w:r>
      <w:r>
        <w:br/>
      </w:r>
      <w:r>
        <w:rPr>
          <w:rStyle w:val="FunctionTok"/>
        </w:rPr>
        <w:t>text</w:t>
      </w:r>
      <w:r>
        <w:rPr>
          <w:rStyle w:val="NormalTok"/>
        </w:rPr>
        <w:t>(</w:t>
      </w:r>
      <w:r>
        <w:rPr>
          <w:rStyle w:val="AttributeTok"/>
        </w:rPr>
        <w:t>x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AttributeTok"/>
        </w:rPr>
        <w:t>y =</w:t>
      </w:r>
      <w:r>
        <w:rPr>
          <w:rStyle w:val="NormalTok"/>
        </w:rPr>
        <w:t xml:space="preserve"> means, </w:t>
      </w:r>
      <w:r>
        <w:rPr>
          <w:rStyle w:val="AttributeTok"/>
        </w:rPr>
        <w:t>labels =</w:t>
      </w:r>
      <w:r>
        <w:rPr>
          <w:rStyle w:val="NormalTok"/>
        </w:rPr>
        <w:t xml:space="preserve"> </w:t>
      </w:r>
      <w:r>
        <w:rPr>
          <w:rStyle w:val="FunctionTok"/>
        </w:rPr>
        <w:t>c</w:t>
      </w:r>
      <w:r>
        <w:rPr>
          <w:rStyle w:val="NormalTok"/>
        </w:rPr>
        <w:t>(</w:t>
      </w:r>
      <w:r>
        <w:rPr>
          <w:rStyle w:val="StringTok"/>
        </w:rPr>
        <w:t>"_"</w:t>
      </w:r>
      <w:r>
        <w:rPr>
          <w:rStyle w:val="NormalTok"/>
        </w:rPr>
        <w:t xml:space="preserve">, </w:t>
      </w:r>
      <w:r>
        <w:rPr>
          <w:rStyle w:val="StringTok"/>
        </w:rPr>
        <w:t>"_"</w:t>
      </w:r>
      <w:r>
        <w:rPr>
          <w:rStyle w:val="NormalTok"/>
        </w:rPr>
        <w:t xml:space="preserve">), </w:t>
      </w:r>
      <w:r>
        <w:rPr>
          <w:rStyle w:val="AttributeTok"/>
        </w:rPr>
        <w:t>cex =</w:t>
      </w:r>
      <w:r>
        <w:rPr>
          <w:rStyle w:val="NormalTok"/>
        </w:rPr>
        <w:t xml:space="preserve"> </w:t>
      </w:r>
      <w:r>
        <w:rPr>
          <w:rStyle w:val="DecValTok"/>
        </w:rPr>
        <w:t>2</w:t>
      </w:r>
      <w:r>
        <w:rPr>
          <w:rStyle w:val="NormalTok"/>
        </w:rPr>
        <w:t xml:space="preserve">) </w:t>
      </w:r>
    </w:p>
    <w:tbl>
      <w:tblPr>
        <w:tblStyle w:val="Table"/>
        <w:tblW w:w="5000" w:type="pct"/>
        <w:tblLook w:val="0000" w:firstRow="0" w:lastRow="0" w:firstColumn="0" w:lastColumn="0" w:noHBand="0" w:noVBand="0"/>
      </w:tblPr>
      <w:tblGrid>
        <w:gridCol w:w="9576"/>
      </w:tblGrid>
      <w:tr w:rsidR="00C42EB8" w14:paraId="3D883119" w14:textId="77777777">
        <w:tc>
          <w:tcPr>
            <w:tcW w:w="0" w:type="auto"/>
          </w:tcPr>
          <w:p w14:paraId="01B45D18" w14:textId="77777777" w:rsidR="00C42EB8" w:rsidRDefault="00000000">
            <w:pPr>
              <w:jc w:val="center"/>
            </w:pPr>
            <w:r>
              <w:rPr>
                <w:noProof/>
              </w:rPr>
              <w:lastRenderedPageBreak/>
              <w:drawing>
                <wp:inline distT="0" distB="0" distL="0" distR="0" wp14:anchorId="0B2021FA" wp14:editId="6AC41A7B">
                  <wp:extent cx="5334000" cy="4267200"/>
                  <wp:effectExtent l="0" t="0" r="0" b="0"/>
                  <wp:docPr id="233" name="Picture"/>
                  <wp:cNvGraphicFramePr/>
                  <a:graphic xmlns:a="http://schemas.openxmlformats.org/drawingml/2006/main">
                    <a:graphicData uri="http://schemas.openxmlformats.org/drawingml/2006/picture">
                      <pic:pic xmlns:pic="http://schemas.openxmlformats.org/drawingml/2006/picture">
                        <pic:nvPicPr>
                          <pic:cNvPr id="234" name="Picture" descr="ch4_categorical_predictors_files/figure-docx/unnamed-chunk-5-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7F64150B" w14:textId="77777777" w:rsidR="00C42EB8" w:rsidRDefault="00C42EB8">
            <w:pPr>
              <w:pStyle w:val="ImageCaption"/>
              <w:spacing w:before="200"/>
            </w:pPr>
          </w:p>
        </w:tc>
      </w:tr>
    </w:tbl>
    <w:p w14:paraId="2CD05E48" w14:textId="77777777" w:rsidR="00C42EB8" w:rsidRDefault="00000000">
      <w:pPr>
        <w:pStyle w:val="SourceCode"/>
      </w:pPr>
      <w:r>
        <w:rPr>
          <w:rStyle w:val="CommentTok"/>
        </w:rPr>
        <w:t># convert "Female / Male" coding to binary</w:t>
      </w:r>
      <w:r>
        <w:br/>
      </w:r>
      <w:r>
        <w:rPr>
          <w:rStyle w:val="NormalTok"/>
        </w:rPr>
        <w:t xml:space="preserve">gender </w:t>
      </w:r>
      <w:r>
        <w:rPr>
          <w:rStyle w:val="OtherTok"/>
        </w:rPr>
        <w:t>&lt;-</w:t>
      </w:r>
      <w:r>
        <w:rPr>
          <w:rStyle w:val="NormalTok"/>
        </w:rPr>
        <w:t xml:space="preserve"> NELS</w:t>
      </w:r>
      <w:r>
        <w:rPr>
          <w:rStyle w:val="SpecialCharTok"/>
        </w:rPr>
        <w:t>$</w:t>
      </w:r>
      <w:r>
        <w:rPr>
          <w:rStyle w:val="NormalTok"/>
        </w:rPr>
        <w:t>gender</w:t>
      </w:r>
      <w:r>
        <w:br/>
      </w:r>
      <w:r>
        <w:rPr>
          <w:rStyle w:val="NormalTok"/>
        </w:rPr>
        <w:t xml:space="preserve">binary_gender </w:t>
      </w:r>
      <w:r>
        <w:rPr>
          <w:rStyle w:val="OtherTok"/>
        </w:rPr>
        <w:t>&lt;-</w:t>
      </w:r>
      <w:r>
        <w:rPr>
          <w:rStyle w:val="NormalTok"/>
        </w:rPr>
        <w:t xml:space="preserve"> (gender </w:t>
      </w:r>
      <w:r>
        <w:rPr>
          <w:rStyle w:val="SpecialCharTok"/>
        </w:rPr>
        <w:t>==</w:t>
      </w:r>
      <w:r>
        <w:rPr>
          <w:rStyle w:val="NormalTok"/>
        </w:rPr>
        <w:t xml:space="preserve"> </w:t>
      </w:r>
      <w:r>
        <w:rPr>
          <w:rStyle w:val="StringTok"/>
        </w:rPr>
        <w:t>"Male"</w:t>
      </w:r>
      <w:r>
        <w:rPr>
          <w:rStyle w:val="NormalTok"/>
        </w:rPr>
        <w:t>)</w:t>
      </w:r>
      <w:r>
        <w:rPr>
          <w:rStyle w:val="SpecialCharTok"/>
        </w:rPr>
        <w:t>*</w:t>
      </w:r>
      <w:r>
        <w:rPr>
          <w:rStyle w:val="DecValTok"/>
        </w:rPr>
        <w:t>1</w:t>
      </w:r>
      <w:r>
        <w:br/>
      </w:r>
      <w:r>
        <w:rPr>
          <w:rStyle w:val="NormalTok"/>
        </w:rPr>
        <w:t xml:space="preserve">mod_binary </w:t>
      </w:r>
      <w:r>
        <w:rPr>
          <w:rStyle w:val="OtherTok"/>
        </w:rPr>
        <w:t>&lt;-</w:t>
      </w:r>
      <w:r>
        <w:rPr>
          <w:rStyle w:val="NormalTok"/>
        </w:rPr>
        <w:t xml:space="preserve"> </w:t>
      </w:r>
      <w:r>
        <w:rPr>
          <w:rStyle w:val="FunctionTok"/>
        </w:rPr>
        <w:t>lm</w:t>
      </w:r>
      <w:r>
        <w:rPr>
          <w:rStyle w:val="NormalTok"/>
        </w:rPr>
        <w:t xml:space="preserve">(achrdg08 </w:t>
      </w:r>
      <w:r>
        <w:rPr>
          <w:rStyle w:val="SpecialCharTok"/>
        </w:rPr>
        <w:t>~</w:t>
      </w:r>
      <w:r>
        <w:rPr>
          <w:rStyle w:val="NormalTok"/>
        </w:rPr>
        <w:t xml:space="preserve"> binary_gender)</w:t>
      </w:r>
      <w:r>
        <w:br/>
      </w:r>
      <w:r>
        <w:rPr>
          <w:rStyle w:val="FunctionTok"/>
        </w:rPr>
        <w:t>coef</w:t>
      </w:r>
      <w:r>
        <w:rPr>
          <w:rStyle w:val="NormalTok"/>
        </w:rPr>
        <w:t>(mod_binary)</w:t>
      </w:r>
    </w:p>
    <w:p w14:paraId="50BDAD99" w14:textId="77777777" w:rsidR="00C42EB8" w:rsidRDefault="00000000">
      <w:pPr>
        <w:pStyle w:val="SourceCode"/>
      </w:pPr>
      <w:r>
        <w:rPr>
          <w:rStyle w:val="VerbatimChar"/>
        </w:rPr>
        <w:t xml:space="preserve">  (Intercept) binary_gender </w:t>
      </w:r>
      <w:r>
        <w:br/>
      </w:r>
      <w:r>
        <w:rPr>
          <w:rStyle w:val="VerbatimChar"/>
        </w:rPr>
        <w:t xml:space="preserve">   56.4678022    -0.9223396 </w:t>
      </w:r>
    </w:p>
    <w:p w14:paraId="17B99E53" w14:textId="77777777" w:rsidR="00C42EB8" w:rsidRDefault="00000000">
      <w:pPr>
        <w:pStyle w:val="FirstParagraph"/>
      </w:pPr>
      <w:hyperlink w:anchor="sec-t-test-4">
        <w:r>
          <w:rPr>
            <w:rStyle w:val="Hyperlink"/>
          </w:rPr>
          <w:t>Section 4.3.1</w:t>
        </w:r>
      </w:hyperlink>
    </w:p>
    <w:p w14:paraId="46FBA487" w14:textId="77777777" w:rsidR="00C42EB8" w:rsidRDefault="00000000">
      <w:pPr>
        <w:pStyle w:val="BodyText"/>
      </w:pPr>
      <w:r>
        <w:t>We will go through the comparison between these two outputs in class together. If you have any questions about the relation between these two sets of output, please note them now and be prepared ask them in class.</w:t>
      </w:r>
    </w:p>
    <w:p w14:paraId="3EE3A8BC" w14:textId="77777777" w:rsidR="00C42EB8" w:rsidRDefault="00000000">
      <w:pPr>
        <w:pStyle w:val="BodyText"/>
      </w:pPr>
      <w:r>
        <w:t>Regression with a binary predictor:</w:t>
      </w:r>
    </w:p>
    <w:p w14:paraId="3ECCF808" w14:textId="77777777" w:rsidR="00C42EB8" w:rsidRDefault="00000000">
      <w:pPr>
        <w:pStyle w:val="SourceCode"/>
      </w:pPr>
      <w:r>
        <w:rPr>
          <w:rStyle w:val="FunctionTok"/>
        </w:rPr>
        <w:t>summary</w:t>
      </w:r>
      <w:r>
        <w:rPr>
          <w:rStyle w:val="NormalTok"/>
        </w:rPr>
        <w:t>(mod_binary)</w:t>
      </w:r>
    </w:p>
    <w:p w14:paraId="58542C89" w14:textId="77777777" w:rsidR="00C42EB8" w:rsidRDefault="00000000">
      <w:pPr>
        <w:pStyle w:val="SourceCode"/>
      </w:pPr>
      <w:r>
        <w:br/>
      </w:r>
      <w:r>
        <w:rPr>
          <w:rStyle w:val="VerbatimChar"/>
        </w:rPr>
        <w:t>Call:</w:t>
      </w:r>
      <w:r>
        <w:br/>
      </w:r>
      <w:r>
        <w:rPr>
          <w:rStyle w:val="VerbatimChar"/>
        </w:rPr>
        <w:t>lm(formula = achrdg08 ~ binary_gender)</w:t>
      </w:r>
      <w:r>
        <w:br/>
      </w:r>
      <w:r>
        <w:lastRenderedPageBreak/>
        <w:br/>
      </w:r>
      <w:r>
        <w:rPr>
          <w:rStyle w:val="VerbatimChar"/>
        </w:rPr>
        <w:t>Residuals:</w:t>
      </w:r>
      <w:r>
        <w:br/>
      </w:r>
      <w:r>
        <w:rPr>
          <w:rStyle w:val="VerbatimChar"/>
        </w:rPr>
        <w:t xml:space="preserve">     Min       1Q   Median       3Q      Max </w:t>
      </w:r>
      <w:r>
        <w:br/>
      </w:r>
      <w:r>
        <w:rPr>
          <w:rStyle w:val="VerbatimChar"/>
        </w:rPr>
        <w:t xml:space="preserve">-20.7278  -6.1472   0.3784   6.9765  15.0045 </w:t>
      </w:r>
      <w:r>
        <w:br/>
      </w:r>
      <w:r>
        <w:br/>
      </w:r>
      <w:r>
        <w:rPr>
          <w:rStyle w:val="VerbatimChar"/>
        </w:rPr>
        <w:t>Coefficients:</w:t>
      </w:r>
      <w:r>
        <w:br/>
      </w:r>
      <w:r>
        <w:rPr>
          <w:rStyle w:val="VerbatimChar"/>
        </w:rPr>
        <w:t xml:space="preserve">              Estimate Std. Error t value Pr(&gt;|t|)    </w:t>
      </w:r>
      <w:r>
        <w:br/>
      </w:r>
      <w:r>
        <w:rPr>
          <w:rStyle w:val="VerbatimChar"/>
        </w:rPr>
        <w:t>(Intercept)    56.4678     0.5342 105.703   &lt;2e-16 ***</w:t>
      </w:r>
      <w:r>
        <w:br/>
      </w:r>
      <w:r>
        <w:rPr>
          <w:rStyle w:val="VerbatimChar"/>
        </w:rPr>
        <w:t xml:space="preserve">binary_gender  -0.9223     0.7928  -1.163    0.245    </w:t>
      </w:r>
      <w:r>
        <w:br/>
      </w:r>
      <w:r>
        <w:rPr>
          <w:rStyle w:val="VerbatimChar"/>
        </w:rPr>
        <w:t>---</w:t>
      </w:r>
      <w:r>
        <w:br/>
      </w:r>
      <w:r>
        <w:rPr>
          <w:rStyle w:val="VerbatimChar"/>
        </w:rPr>
        <w:t>Signif. codes:  0 '***' 0.001 '**' 0.01 '*' 0.05 '.' 0.1 ' ' 1</w:t>
      </w:r>
      <w:r>
        <w:br/>
      </w:r>
      <w:r>
        <w:br/>
      </w:r>
      <w:r>
        <w:rPr>
          <w:rStyle w:val="VerbatimChar"/>
        </w:rPr>
        <w:t>Residual standard error: 8.827 on 498 degrees of freedom</w:t>
      </w:r>
      <w:r>
        <w:br/>
      </w:r>
      <w:r>
        <w:rPr>
          <w:rStyle w:val="VerbatimChar"/>
        </w:rPr>
        <w:t xml:space="preserve">Multiple R-squared:  0.00271,   Adjusted R-squared:  0.0007076 </w:t>
      </w:r>
      <w:r>
        <w:br/>
      </w:r>
      <w:r>
        <w:rPr>
          <w:rStyle w:val="VerbatimChar"/>
        </w:rPr>
        <w:t>F-statistic: 1.353 on 1 and 498 DF,  p-value: 0.2452</w:t>
      </w:r>
    </w:p>
    <w:p w14:paraId="303D779C" w14:textId="77777777" w:rsidR="00C42EB8" w:rsidRDefault="00000000">
      <w:pPr>
        <w:pStyle w:val="FirstParagraph"/>
      </w:pPr>
      <w:r>
        <w:t>Independent samples t-test (with homogeneity of variance assumed):</w:t>
      </w:r>
    </w:p>
    <w:p w14:paraId="41226E78" w14:textId="77777777" w:rsidR="00C42EB8" w:rsidRDefault="00000000">
      <w:pPr>
        <w:pStyle w:val="SourceCode"/>
      </w:pPr>
      <w:r>
        <w:rPr>
          <w:rStyle w:val="FunctionTok"/>
        </w:rPr>
        <w:t>t.test</w:t>
      </w:r>
      <w:r>
        <w:rPr>
          <w:rStyle w:val="NormalTok"/>
        </w:rPr>
        <w:t xml:space="preserve">(achrdg08 </w:t>
      </w:r>
      <w:r>
        <w:rPr>
          <w:rStyle w:val="SpecialCharTok"/>
        </w:rPr>
        <w:t>~</w:t>
      </w:r>
      <w:r>
        <w:rPr>
          <w:rStyle w:val="NormalTok"/>
        </w:rPr>
        <w:t xml:space="preserve"> binary_gender, </w:t>
      </w:r>
      <w:r>
        <w:rPr>
          <w:rStyle w:val="AttributeTok"/>
        </w:rPr>
        <w:t>var.equal =</w:t>
      </w:r>
      <w:r>
        <w:rPr>
          <w:rStyle w:val="NormalTok"/>
        </w:rPr>
        <w:t xml:space="preserve"> T)</w:t>
      </w:r>
    </w:p>
    <w:p w14:paraId="60F4C06B" w14:textId="77777777" w:rsidR="00C42EB8" w:rsidRDefault="00000000">
      <w:pPr>
        <w:pStyle w:val="SourceCode"/>
      </w:pPr>
      <w:r>
        <w:br/>
      </w:r>
      <w:r>
        <w:rPr>
          <w:rStyle w:val="VerbatimChar"/>
        </w:rPr>
        <w:t xml:space="preserve">    Two Sample t-test</w:t>
      </w:r>
      <w:r>
        <w:br/>
      </w:r>
      <w:r>
        <w:br/>
      </w:r>
      <w:r>
        <w:rPr>
          <w:rStyle w:val="VerbatimChar"/>
        </w:rPr>
        <w:t>data:  achrdg08 by binary_gender</w:t>
      </w:r>
      <w:r>
        <w:br/>
      </w:r>
      <w:r>
        <w:rPr>
          <w:rStyle w:val="VerbatimChar"/>
        </w:rPr>
        <w:t>t = 1.1633, df = 498, p-value = 0.2452</w:t>
      </w:r>
      <w:r>
        <w:br/>
      </w:r>
      <w:r>
        <w:rPr>
          <w:rStyle w:val="VerbatimChar"/>
        </w:rPr>
        <w:t>alternative hypothesis: true difference in means between group 0 and group 1 is not equal to 0</w:t>
      </w:r>
      <w:r>
        <w:br/>
      </w:r>
      <w:r>
        <w:rPr>
          <w:rStyle w:val="VerbatimChar"/>
        </w:rPr>
        <w:t>95 percent confidence interval:</w:t>
      </w:r>
      <w:r>
        <w:br/>
      </w:r>
      <w:r>
        <w:rPr>
          <w:rStyle w:val="VerbatimChar"/>
        </w:rPr>
        <w:t xml:space="preserve"> -0.6353793  2.4800586</w:t>
      </w:r>
      <w:r>
        <w:br/>
      </w:r>
      <w:r>
        <w:rPr>
          <w:rStyle w:val="VerbatimChar"/>
        </w:rPr>
        <w:t>sample estimates:</w:t>
      </w:r>
      <w:r>
        <w:br/>
      </w:r>
      <w:r>
        <w:rPr>
          <w:rStyle w:val="VerbatimChar"/>
        </w:rPr>
        <w:t xml:space="preserve">mean in group 0 mean in group 1 </w:t>
      </w:r>
      <w:r>
        <w:br/>
      </w:r>
      <w:r>
        <w:rPr>
          <w:rStyle w:val="VerbatimChar"/>
        </w:rPr>
        <w:t xml:space="preserve">       56.46780        55.54546 </w:t>
      </w:r>
    </w:p>
    <w:p w14:paraId="2886A602" w14:textId="77777777" w:rsidR="00C42EB8" w:rsidRDefault="00000000">
      <w:pPr>
        <w:pStyle w:val="FirstParagraph"/>
      </w:pPr>
      <w:hyperlink w:anchor="sec-reference-group-interpretation-4">
        <w:r>
          <w:rPr>
            <w:rStyle w:val="Hyperlink"/>
          </w:rPr>
          <w:t>Section 4.4.2</w:t>
        </w:r>
      </w:hyperlink>
    </w:p>
    <w:p w14:paraId="509B6C19" w14:textId="77777777" w:rsidR="00C42EB8" w:rsidRDefault="00000000">
      <w:pPr>
        <w:pStyle w:val="BodyText"/>
      </w:pPr>
      <w:r>
        <w:t>Regressing Age on the dummies we have:</w:t>
      </w:r>
    </w:p>
    <w:p w14:paraId="758EDEF5" w14:textId="77777777" w:rsidR="00C42EB8" w:rsidRDefault="00000000">
      <w:pPr>
        <w:pStyle w:val="BodyText"/>
      </w:pPr>
      <m:oMathPara>
        <m:oMathParaPr>
          <m:jc m:val="center"/>
        </m:oMathParaPr>
        <m:oMath>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m:oMathPara>
    </w:p>
    <w:p w14:paraId="050C6215" w14:textId="77777777" w:rsidR="00C42EB8" w:rsidRDefault="00000000">
      <w:pPr>
        <w:pStyle w:val="FirstParagraph"/>
      </w:pPr>
      <w:r>
        <w:t xml:space="preserve">In order to interpret the regression </w:t>
      </w:r>
      <w:proofErr w:type="gramStart"/>
      <w:r>
        <w:t>coefficients</w:t>
      </w:r>
      <w:proofErr w:type="gramEnd"/>
      <w:r>
        <w:t xml:space="preserve"> we can use the same two steps as in </w:t>
      </w:r>
      <w:hyperlink w:anchor="sec-binary-predictors-4">
        <w:r>
          <w:rPr>
            <w:rStyle w:val="Hyperlink"/>
          </w:rPr>
          <w:t>Section 4.3</w:t>
        </w:r>
      </w:hyperlink>
    </w:p>
    <w:p w14:paraId="471B6385" w14:textId="77777777" w:rsidR="00C42EB8" w:rsidRDefault="00000000">
      <w:pPr>
        <w:pStyle w:val="Compact"/>
        <w:numPr>
          <w:ilvl w:val="0"/>
          <w:numId w:val="86"/>
        </w:numPr>
      </w:pPr>
      <w:r>
        <w:rPr>
          <w:i/>
          <w:iCs/>
        </w:rPr>
        <w:t>Step 1.</w:t>
      </w:r>
      <w:r>
        <w:t xml:space="preserve"> Plug the values for the </w:t>
      </w:r>
      <m:oMath>
        <m:r>
          <w:rPr>
            <w:rFonts w:ascii="Cambria Math" w:hAnsi="Cambria Math"/>
          </w:rPr>
          <m:t>X</m:t>
        </m:r>
      </m:oMath>
      <w:r>
        <w:t xml:space="preserve"> variables into the regression equation to get the predicted values for each group</w:t>
      </w:r>
    </w:p>
    <w:p w14:paraId="00C5BF62" w14:textId="77777777" w:rsidR="00C42EB8" w:rsidRDefault="00C42EB8">
      <w:pPr>
        <w:pStyle w:val="FirstParagraph"/>
      </w:pPr>
    </w:p>
    <w:p w14:paraId="3D4BD2D1" w14:textId="77777777" w:rsidR="00C42EB8" w:rsidRDefault="00000000">
      <w:pPr>
        <w:pStyle w:val="Compact"/>
        <w:numPr>
          <w:ilvl w:val="0"/>
          <w:numId w:val="87"/>
        </w:numPr>
      </w:pPr>
      <w:r>
        <w:rPr>
          <w:i/>
          <w:iCs/>
        </w:rPr>
        <w:t>Step 2.</w:t>
      </w:r>
      <w:r>
        <w:t xml:space="preserve"> Solve for the model parameters in terms the predicted values.</w:t>
      </w:r>
    </w:p>
    <w:p w14:paraId="20E368F5" w14:textId="77777777" w:rsidR="00C42EB8" w:rsidRDefault="00C42EB8">
      <w:pPr>
        <w:pStyle w:val="FirstParagraph"/>
      </w:pPr>
    </w:p>
    <w:p w14:paraId="4F3E3374" w14:textId="77777777" w:rsidR="00C42EB8" w:rsidRDefault="00000000">
      <w:pPr>
        <w:pStyle w:val="BodyText"/>
      </w:pPr>
      <w:r>
        <w:lastRenderedPageBreak/>
        <w:t>Using the above equations, please write down an interpretation of the regression parameters for the hypothetical example. (Note: this question is not asking for a numerical answer, it is just asking you to put the above equations into words.)</w:t>
      </w:r>
    </w:p>
    <w:p w14:paraId="2048C8AD" w14:textId="77777777" w:rsidR="00C42EB8" w:rsidRDefault="00000000">
      <w:pPr>
        <w:pStyle w:val="BodyText"/>
      </w:pPr>
      <w:hyperlink w:anchor="sec-reference-group-more-than-three-4">
        <w:r>
          <w:rPr>
            <w:rStyle w:val="Hyperlink"/>
          </w:rPr>
          <w:t>Section 4.4.3</w:t>
        </w:r>
      </w:hyperlink>
    </w:p>
    <w:p w14:paraId="23475F07" w14:textId="77777777" w:rsidR="00C42EB8" w:rsidRDefault="00000000">
      <w:pPr>
        <w:pStyle w:val="BodyText"/>
      </w:pPr>
      <w:r>
        <w:t>The Mstatus example with 4 categories:</w:t>
      </w:r>
    </w:p>
    <w:p w14:paraId="041562A4" w14:textId="77777777" w:rsidR="00C42EB8" w:rsidRDefault="00000000">
      <w:pPr>
        <w:pStyle w:val="SourceCode"/>
      </w:pPr>
      <w:r>
        <w:rPr>
          <w:rStyle w:val="NormalTok"/>
        </w:rPr>
        <w:t>knitr</w:t>
      </w:r>
      <w:r>
        <w:rPr>
          <w:rStyle w:val="SpecialCharTok"/>
        </w:rPr>
        <w:t>::</w:t>
      </w:r>
      <w:r>
        <w:rPr>
          <w:rStyle w:val="FunctionTok"/>
        </w:rPr>
        <w:t>include_graphics</w:t>
      </w:r>
      <w:r>
        <w:rPr>
          <w:rStyle w:val="NormalTok"/>
        </w:rPr>
        <w:t>(</w:t>
      </w:r>
      <w:r>
        <w:rPr>
          <w:rStyle w:val="StringTok"/>
        </w:rPr>
        <w:t>"files/images/marital_status2.png"</w:t>
      </w:r>
      <w:r>
        <w:rPr>
          <w:rStyle w:val="NormalTok"/>
        </w:rPr>
        <w:t>)</w:t>
      </w:r>
    </w:p>
    <w:tbl>
      <w:tblPr>
        <w:tblStyle w:val="Table"/>
        <w:tblW w:w="5000" w:type="pct"/>
        <w:tblLook w:val="0000" w:firstRow="0" w:lastRow="0" w:firstColumn="0" w:lastColumn="0" w:noHBand="0" w:noVBand="0"/>
      </w:tblPr>
      <w:tblGrid>
        <w:gridCol w:w="9576"/>
      </w:tblGrid>
      <w:tr w:rsidR="00C42EB8" w14:paraId="6FDEA843" w14:textId="77777777">
        <w:tc>
          <w:tcPr>
            <w:tcW w:w="0" w:type="auto"/>
          </w:tcPr>
          <w:p w14:paraId="4375F1EA" w14:textId="77777777" w:rsidR="00C42EB8" w:rsidRDefault="00000000">
            <w:pPr>
              <w:jc w:val="center"/>
            </w:pPr>
            <w:r>
              <w:rPr>
                <w:noProof/>
              </w:rPr>
              <w:drawing>
                <wp:inline distT="0" distB="0" distL="0" distR="0" wp14:anchorId="0038D666" wp14:editId="1F85C852">
                  <wp:extent cx="5334000" cy="6085088"/>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files/images/marital_status2.png"/>
                          <pic:cNvPicPr>
                            <a:picLocks noChangeAspect="1" noChangeArrowheads="1"/>
                          </pic:cNvPicPr>
                        </pic:nvPicPr>
                        <pic:blipFill>
                          <a:blip r:embed="rId12"/>
                          <a:stretch>
                            <a:fillRect/>
                          </a:stretch>
                        </pic:blipFill>
                        <pic:spPr bwMode="auto">
                          <a:xfrm>
                            <a:off x="0" y="0"/>
                            <a:ext cx="5334000" cy="6085088"/>
                          </a:xfrm>
                          <a:prstGeom prst="rect">
                            <a:avLst/>
                          </a:prstGeom>
                          <a:noFill/>
                          <a:ln w="9525">
                            <a:noFill/>
                            <a:headEnd/>
                            <a:tailEnd/>
                          </a:ln>
                        </pic:spPr>
                      </pic:pic>
                    </a:graphicData>
                  </a:graphic>
                </wp:inline>
              </w:drawing>
            </w:r>
          </w:p>
          <w:p w14:paraId="1ECE6AA9" w14:textId="77777777" w:rsidR="00C42EB8" w:rsidRDefault="00C42EB8">
            <w:pPr>
              <w:pStyle w:val="ImageCaption"/>
              <w:spacing w:before="200"/>
            </w:pPr>
          </w:p>
        </w:tc>
      </w:tr>
    </w:tbl>
    <w:p w14:paraId="4BEA0E7F" w14:textId="77777777" w:rsidR="00C42EB8" w:rsidRDefault="00000000">
      <w:pPr>
        <w:pStyle w:val="BodyText"/>
      </w:pPr>
      <w:r>
        <w:lastRenderedPageBreak/>
        <w:t>Here we are interested in the model:</w:t>
      </w:r>
    </w:p>
    <w:p w14:paraId="6D3AF739" w14:textId="77777777" w:rsidR="00C42EB8" w:rsidRDefault="00000000">
      <w:pPr>
        <w:pStyle w:val="BodyText"/>
      </w:pPr>
      <m:oMathPara>
        <m:oMathParaPr>
          <m:jc m:val="center"/>
        </m:oMathParaPr>
        <m:oMath>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oMath>
      </m:oMathPara>
    </w:p>
    <w:p w14:paraId="0A2B44CA" w14:textId="77777777" w:rsidR="00C42EB8" w:rsidRDefault="00000000">
      <w:pPr>
        <w:pStyle w:val="FirstParagraph"/>
      </w:pPr>
      <w:r>
        <w:t>Please work through the following questions and be prepared to share your answers in class</w:t>
      </w:r>
    </w:p>
    <w:p w14:paraId="38FAAF42" w14:textId="77777777" w:rsidR="00C42EB8" w:rsidRDefault="00000000">
      <w:pPr>
        <w:pStyle w:val="Compact"/>
        <w:numPr>
          <w:ilvl w:val="0"/>
          <w:numId w:val="88"/>
        </w:numPr>
      </w:pPr>
      <w:r>
        <w:t xml:space="preserve">How should </w:t>
      </w:r>
      <m:oMath>
        <m:sSub>
          <m:sSubPr>
            <m:ctrlPr>
              <w:rPr>
                <w:rFonts w:ascii="Cambria Math" w:hAnsi="Cambria Math"/>
              </w:rPr>
            </m:ctrlPr>
          </m:sSubPr>
          <m:e>
            <m:r>
              <w:rPr>
                <w:rFonts w:ascii="Cambria Math" w:hAnsi="Cambria Math"/>
              </w:rPr>
              <m:t>X</m:t>
            </m:r>
          </m:e>
          <m:sub>
            <m:r>
              <w:rPr>
                <w:rFonts w:ascii="Cambria Math" w:hAnsi="Cambria Math"/>
              </w:rPr>
              <m:t>3</m:t>
            </m:r>
          </m:sub>
        </m:sSub>
      </m:oMath>
      <w:r>
        <w:t xml:space="preserve"> be coded so that “single” is the reference-group?</w:t>
      </w:r>
    </w:p>
    <w:p w14:paraId="04224176" w14:textId="77777777" w:rsidR="00C42EB8" w:rsidRDefault="00000000">
      <w:pPr>
        <w:pStyle w:val="Compact"/>
        <w:numPr>
          <w:ilvl w:val="0"/>
          <w:numId w:val="88"/>
        </w:numPr>
      </w:pPr>
      <w:r>
        <w:t>Write down the contrast matrix for the example.</w:t>
      </w:r>
    </w:p>
    <w:p w14:paraId="3135EE1C" w14:textId="77777777" w:rsidR="00C42EB8" w:rsidRDefault="00000000">
      <w:pPr>
        <w:pStyle w:val="Compact"/>
        <w:numPr>
          <w:ilvl w:val="0"/>
          <w:numId w:val="88"/>
        </w:numPr>
      </w:pPr>
      <w:r>
        <w:t>Using the two-step approach illustrated above, write out the interpretation of the model parameters in the following regression equation:</w:t>
      </w:r>
    </w:p>
    <w:p w14:paraId="7CFC8262" w14:textId="77777777" w:rsidR="00C42EB8" w:rsidRDefault="00000000">
      <w:pPr>
        <w:pStyle w:val="Compact"/>
        <w:numPr>
          <w:ilvl w:val="0"/>
          <w:numId w:val="88"/>
        </w:numPr>
      </w:pPr>
      <w:r>
        <w:t xml:space="preserve">What happens if we include an additional dummy variable for “Single” in the model. In this case we would have </w:t>
      </w:r>
      <m:oMath>
        <m:r>
          <w:rPr>
            <w:rFonts w:ascii="Cambria Math" w:hAnsi="Cambria Math"/>
          </w:rPr>
          <m:t>C</m:t>
        </m:r>
        <m:r>
          <m:rPr>
            <m:sty m:val="p"/>
          </m:rPr>
          <w:rPr>
            <w:rFonts w:ascii="Cambria Math" w:hAnsi="Cambria Math"/>
          </w:rPr>
          <m:t>=</m:t>
        </m:r>
        <m:r>
          <w:rPr>
            <w:rFonts w:ascii="Cambria Math" w:hAnsi="Cambria Math"/>
          </w:rPr>
          <m:t>4</m:t>
        </m:r>
      </m:oMath>
      <w:r>
        <w:t xml:space="preserve"> dummies in the model rather than </w:t>
      </w:r>
      <m:oMath>
        <m:r>
          <w:rPr>
            <w:rFonts w:ascii="Cambria Math" w:hAnsi="Cambria Math"/>
          </w:rPr>
          <m:t>C</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3</m:t>
        </m:r>
      </m:oMath>
      <w:r>
        <w:t xml:space="preserve"> dummies. Please take a moment to write down what you think will happen (Hint: something goes wrong)</w:t>
      </w:r>
    </w:p>
    <w:p w14:paraId="7E22DE1D" w14:textId="77777777" w:rsidR="00C42EB8" w:rsidRDefault="00000000">
      <w:pPr>
        <w:pStyle w:val="FirstParagraph"/>
      </w:pPr>
      <w:hyperlink w:anchor="sec-idela-4">
        <w:r>
          <w:rPr>
            <w:rStyle w:val="Hyperlink"/>
          </w:rPr>
          <w:t>Section 4.5.1</w:t>
        </w:r>
      </w:hyperlink>
    </w:p>
    <w:p w14:paraId="1AAFE9C3" w14:textId="77777777" w:rsidR="00C42EB8" w:rsidRDefault="00000000">
      <w:pPr>
        <w:pStyle w:val="BodyText"/>
      </w:pPr>
      <w:r>
        <w:t>Please take a moment to write down the contrast matrix for the IDELA example:</w:t>
      </w:r>
    </w:p>
    <w:p w14:paraId="69A78E9E" w14:textId="77777777" w:rsidR="00C42EB8" w:rsidRDefault="00000000">
      <w:pPr>
        <w:pStyle w:val="BodyText"/>
      </w:pPr>
      <m:oMathPara>
        <m:oMathParaPr>
          <m:jc m:val="center"/>
        </m:oMathParaPr>
        <m:oMath>
          <m:m>
            <m:mPr>
              <m:plcHide m:val="1"/>
              <m:mcs>
                <m:mc>
                  <m:mcPr>
                    <m:count m:val="3"/>
                    <m:mcJc m:val="center"/>
                  </m:mcPr>
                </m:mc>
              </m:mcs>
              <m:ctrlPr>
                <w:rPr>
                  <w:rFonts w:ascii="Cambria Math" w:hAnsi="Cambria Math"/>
                </w:rPr>
              </m:ctrlPr>
            </m:mPr>
            <m:mr>
              <m:e/>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mr>
            <m:mr>
              <m:e>
                <m:r>
                  <m:rPr>
                    <m:nor/>
                  </m:rPr>
                  <m:t>Ethiopia</m:t>
                </m:r>
              </m:e>
              <m:e>
                <m:r>
                  <m:rPr>
                    <m:sty m:val="p"/>
                  </m:rPr>
                  <w:rPr>
                    <w:rFonts w:ascii="Cambria Math" w:hAnsi="Cambria Math"/>
                  </w:rPr>
                  <m:t>?</m:t>
                </m:r>
              </m:e>
              <m:e>
                <m:r>
                  <m:rPr>
                    <m:sty m:val="p"/>
                  </m:rPr>
                  <w:rPr>
                    <w:rFonts w:ascii="Cambria Math" w:hAnsi="Cambria Math"/>
                  </w:rPr>
                  <m:t>?</m:t>
                </m:r>
              </m:e>
            </m:mr>
            <m:mr>
              <m:e>
                <m:r>
                  <m:rPr>
                    <m:nor/>
                  </m:rPr>
                  <m:t>Vietnam</m:t>
                </m:r>
              </m:e>
              <m:e>
                <m:r>
                  <m:rPr>
                    <m:sty m:val="p"/>
                  </m:rPr>
                  <w:rPr>
                    <w:rFonts w:ascii="Cambria Math" w:hAnsi="Cambria Math"/>
                  </w:rPr>
                  <m:t>?</m:t>
                </m:r>
              </m:e>
              <m:e>
                <m:r>
                  <m:rPr>
                    <m:sty m:val="p"/>
                  </m:rPr>
                  <w:rPr>
                    <w:rFonts w:ascii="Cambria Math" w:hAnsi="Cambria Math"/>
                  </w:rPr>
                  <m:t>?</m:t>
                </m:r>
              </m:e>
            </m:mr>
            <m:mr>
              <m:e>
                <m:r>
                  <m:rPr>
                    <m:nor/>
                  </m:rPr>
                  <m:t>Bolivia</m:t>
                </m:r>
              </m:e>
              <m:e>
                <m:r>
                  <m:rPr>
                    <m:sty m:val="p"/>
                  </m:rPr>
                  <w:rPr>
                    <w:rFonts w:ascii="Cambria Math" w:hAnsi="Cambria Math"/>
                  </w:rPr>
                  <m:t>?</m:t>
                </m:r>
              </m:e>
              <m:e>
                <m:r>
                  <m:rPr>
                    <m:sty m:val="p"/>
                  </m:rPr>
                  <w:rPr>
                    <w:rFonts w:ascii="Cambria Math" w:hAnsi="Cambria Math"/>
                  </w:rPr>
                  <m:t>?</m:t>
                </m:r>
              </m:e>
            </m:mr>
          </m:m>
        </m:oMath>
      </m:oMathPara>
    </w:p>
    <w:p w14:paraId="5C1726C1" w14:textId="77777777" w:rsidR="00C42EB8" w:rsidRDefault="00000000">
      <w:pPr>
        <w:pStyle w:val="FirstParagraph"/>
      </w:pPr>
      <w:hyperlink w:anchor="sec-deviation-interpretation-4">
        <w:r>
          <w:rPr>
            <w:rStyle w:val="Hyperlink"/>
          </w:rPr>
          <w:t>Section 4.5.2</w:t>
        </w:r>
      </w:hyperlink>
    </w:p>
    <w:p w14:paraId="7F368E67" w14:textId="77777777" w:rsidR="00C42EB8" w:rsidRDefault="00000000">
      <w:pPr>
        <w:pStyle w:val="BodyText"/>
      </w:pPr>
      <w:r>
        <w:t>Regressing IDELA on the dummies we have:</w:t>
      </w:r>
    </w:p>
    <w:p w14:paraId="6B0212E1" w14:textId="77777777" w:rsidR="00C42EB8" w:rsidRDefault="00000000">
      <w:pPr>
        <w:pStyle w:val="BodyText"/>
      </w:pPr>
      <m:oMathPara>
        <m:oMathParaPr>
          <m:jc m:val="center"/>
        </m:oMathParaPr>
        <m:oMath>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m:oMathPara>
    </w:p>
    <w:p w14:paraId="499B3F8B" w14:textId="77777777" w:rsidR="00C42EB8" w:rsidRDefault="00000000">
      <w:pPr>
        <w:pStyle w:val="FirstParagraph"/>
      </w:pPr>
      <w:r>
        <w:t xml:space="preserve">In order to interpret the regression coefficients, we proceed using the same two steps as in </w:t>
      </w:r>
      <w:hyperlink w:anchor="sec-binary-predictors-4">
        <w:r>
          <w:rPr>
            <w:rStyle w:val="Hyperlink"/>
          </w:rPr>
          <w:t>Section 4.3</w:t>
        </w:r>
      </w:hyperlink>
      <w:r>
        <w:t xml:space="preserve"> and </w:t>
      </w:r>
      <w:hyperlink w:anchor="sec-reference-group-coding-4">
        <w:r>
          <w:rPr>
            <w:rStyle w:val="Hyperlink"/>
          </w:rPr>
          <w:t>Section 4.4</w:t>
        </w:r>
      </w:hyperlink>
      <w:r>
        <w:t>.</w:t>
      </w:r>
    </w:p>
    <w:p w14:paraId="63E1906F" w14:textId="77777777" w:rsidR="00C42EB8" w:rsidRDefault="00000000">
      <w:pPr>
        <w:pStyle w:val="Compact"/>
        <w:numPr>
          <w:ilvl w:val="0"/>
          <w:numId w:val="89"/>
        </w:numPr>
      </w:pPr>
      <w:r>
        <w:rPr>
          <w:i/>
          <w:iCs/>
        </w:rPr>
        <w:t>Step 1.</w:t>
      </w:r>
      <w:r>
        <w:t xml:space="preserve"> Plug the values for </w:t>
      </w:r>
      <m:oMath>
        <m:r>
          <w:rPr>
            <w:rFonts w:ascii="Cambria Math" w:hAnsi="Cambria Math"/>
          </w:rPr>
          <m:t>X</m:t>
        </m:r>
      </m:oMath>
      <w:r>
        <w:t xml:space="preserve"> into the regression equation to get the predicted values for each group.</w:t>
      </w:r>
    </w:p>
    <w:p w14:paraId="5F6EE377" w14:textId="77777777" w:rsidR="00C42EB8" w:rsidRDefault="00C42EB8">
      <w:pPr>
        <w:pStyle w:val="FirstParagraph"/>
      </w:pPr>
    </w:p>
    <w:p w14:paraId="3C1930B6" w14:textId="77777777" w:rsidR="00C42EB8" w:rsidRDefault="00000000">
      <w:pPr>
        <w:pStyle w:val="Compact"/>
        <w:numPr>
          <w:ilvl w:val="0"/>
          <w:numId w:val="90"/>
        </w:numPr>
      </w:pPr>
      <w:r>
        <w:rPr>
          <w:i/>
          <w:iCs/>
        </w:rPr>
        <w:t>Step 2.</w:t>
      </w:r>
      <w:r>
        <w:t xml:space="preserve"> Solve for the model parameters in terms of the predicted values.</w:t>
      </w:r>
    </w:p>
    <w:p w14:paraId="2D6E7FD9" w14:textId="77777777" w:rsidR="00C42EB8" w:rsidRDefault="00C42EB8">
      <w:pPr>
        <w:pStyle w:val="FirstParagraph"/>
      </w:pPr>
    </w:p>
    <w:p w14:paraId="032B777C" w14:textId="77777777" w:rsidR="00C42EB8" w:rsidRDefault="00000000">
      <w:pPr>
        <w:pStyle w:val="BodyText"/>
      </w:pPr>
      <w:r>
        <w:t xml:space="preserve">At this point, we want to use the first two lines to substitute in for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t xml:space="preserve"> in the last line, which leads to</w:t>
      </w:r>
    </w:p>
    <w:p w14:paraId="359386BF" w14:textId="77777777" w:rsidR="00C42EB8" w:rsidRDefault="00C42EB8">
      <w:pPr>
        <w:pStyle w:val="BodyText"/>
      </w:pPr>
    </w:p>
    <w:p w14:paraId="77A517CA" w14:textId="77777777" w:rsidR="00C42EB8" w:rsidRDefault="00000000">
      <w:pPr>
        <w:pStyle w:val="BodyText"/>
      </w:pPr>
      <w:r>
        <w:t xml:space="preserve">In the last line we see that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is equal to the (unweighted) mean of the predicted values.</w:t>
      </w:r>
    </w:p>
    <w:p w14:paraId="138E9F64" w14:textId="77777777" w:rsidR="00C42EB8" w:rsidRDefault="00000000">
      <w:pPr>
        <w:pStyle w:val="BodyText"/>
      </w:pPr>
      <w:r>
        <w:lastRenderedPageBreak/>
        <w:t>Using the above equations, please write down an interpretation of the regression parameters for the hypothetical example. (Note: this question is not asking for a numerical answer, it is just asking you to put the above equations into words.)</w:t>
      </w:r>
    </w:p>
    <w:p w14:paraId="61856E4E" w14:textId="77777777" w:rsidR="00C42EB8" w:rsidRDefault="00000000">
      <w:pPr>
        <w:pStyle w:val="Heading2"/>
      </w:pPr>
      <w:bookmarkStart w:id="29" w:name="sec-exercises-4"/>
      <w:bookmarkEnd w:id="28"/>
      <w:r>
        <w:t>4.9 Exercises</w:t>
      </w:r>
    </w:p>
    <w:p w14:paraId="56E5A244" w14:textId="77777777" w:rsidR="00C42EB8" w:rsidRDefault="00000000">
      <w:pPr>
        <w:pStyle w:val="FirstParagraph"/>
      </w:pPr>
      <w:r>
        <w:t xml:space="preserve">These exercises provide an overview of contrast coding with categorical predictors in R. Two preliminary topics are also discussed: linear regression with a binary predictor, and the </w:t>
      </w:r>
      <w:r>
        <w:rPr>
          <w:rStyle w:val="VerbatimChar"/>
        </w:rPr>
        <w:t>factor</w:t>
      </w:r>
      <w:r>
        <w:t xml:space="preserve"> data class in R.</w:t>
      </w:r>
    </w:p>
    <w:p w14:paraId="428EF52D" w14:textId="77777777" w:rsidR="00C42EB8" w:rsidRDefault="00000000">
      <w:pPr>
        <w:pStyle w:val="Heading3"/>
      </w:pPr>
      <w:bookmarkStart w:id="30" w:name="a-single-binary-predictor"/>
      <w:r>
        <w:t>4.9.1 A single binary predictor</w:t>
      </w:r>
    </w:p>
    <w:p w14:paraId="01609D76" w14:textId="77777777" w:rsidR="00C42EB8" w:rsidRDefault="00000000">
      <w:pPr>
        <w:pStyle w:val="FirstParagraph"/>
      </w:pPr>
      <w:r>
        <w:t>Regression with a single binary predictor is equivalent to an independent groups t-test of a difference between means. Let’s illustrate this using reading achievement in grade 8 (</w:t>
      </w:r>
      <w:r>
        <w:rPr>
          <w:rStyle w:val="VerbatimChar"/>
        </w:rPr>
        <w:t>achrdg08</w:t>
      </w:r>
      <w:r>
        <w:t xml:space="preserve">) and </w:t>
      </w:r>
      <w:r>
        <w:rPr>
          <w:rStyle w:val="VerbatimChar"/>
        </w:rPr>
        <w:t>gender</w:t>
      </w:r>
      <w:r>
        <w:t xml:space="preserve"> in the NELS dataset. Note that, although the construct gender need not be conceptualized as dichotomous or even categorical, the variable </w:t>
      </w:r>
      <w:r>
        <w:rPr>
          <w:rStyle w:val="VerbatimChar"/>
        </w:rPr>
        <w:t>gender</w:t>
      </w:r>
      <w:r>
        <w:t xml:space="preserve"> reported in NELS data is dichotomous, with values “Female” and “Male”.</w:t>
      </w:r>
    </w:p>
    <w:p w14:paraId="728570BC" w14:textId="77777777" w:rsidR="00C42EB8" w:rsidRDefault="00000000">
      <w:pPr>
        <w:pStyle w:val="BodyText"/>
      </w:pPr>
      <w:r>
        <w:t xml:space="preserve">R treats variables like </w:t>
      </w:r>
      <w:r>
        <w:rPr>
          <w:rStyle w:val="VerbatimChar"/>
        </w:rPr>
        <w:t>gender</w:t>
      </w:r>
      <w:r>
        <w:t xml:space="preserve"> as “factors”. Factors have special properties that we are going to work with later on, but for now let’s recode </w:t>
      </w:r>
      <w:r>
        <w:rPr>
          <w:rStyle w:val="VerbatimChar"/>
        </w:rPr>
        <w:t>gender</w:t>
      </w:r>
      <w:r>
        <w:t xml:space="preserve"> to </w:t>
      </w:r>
      <w:r>
        <w:rPr>
          <w:rStyle w:val="VerbatimChar"/>
        </w:rPr>
        <w:t>binary_gender</w:t>
      </w:r>
      <w:r>
        <w:t xml:space="preserve"> by setting </w:t>
      </w:r>
      <w:r>
        <w:rPr>
          <w:rStyle w:val="VerbatimChar"/>
        </w:rPr>
        <w:t>Female = 0</w:t>
      </w:r>
      <w:r>
        <w:t xml:space="preserve"> and </w:t>
      </w:r>
      <w:r>
        <w:rPr>
          <w:rStyle w:val="VerbatimChar"/>
        </w:rPr>
        <w:t>Male = 1</w:t>
      </w:r>
    </w:p>
    <w:p w14:paraId="0442D756" w14:textId="77777777" w:rsidR="00C42EB8" w:rsidRDefault="00000000">
      <w:pPr>
        <w:pStyle w:val="Heading3"/>
      </w:pPr>
      <w:bookmarkStart w:id="31" w:name="recoding-a-factor-to-numeric"/>
      <w:bookmarkEnd w:id="30"/>
      <w:r>
        <w:t>4.9.2 Recoding a factor to numeric</w:t>
      </w:r>
    </w:p>
    <w:p w14:paraId="134BA0A3" w14:textId="77777777" w:rsidR="00C42EB8" w:rsidRDefault="00000000">
      <w:pPr>
        <w:pStyle w:val="SourceCode"/>
      </w:pPr>
      <w:r>
        <w:rPr>
          <w:rStyle w:val="CommentTok"/>
        </w:rPr>
        <w:t># load("NELS.RData")</w:t>
      </w:r>
      <w:r>
        <w:br/>
      </w:r>
      <w:r>
        <w:rPr>
          <w:rStyle w:val="CommentTok"/>
        </w:rPr>
        <w:t># attach(NELS)</w:t>
      </w:r>
      <w:r>
        <w:br/>
      </w:r>
      <w:r>
        <w:br/>
      </w:r>
      <w:r>
        <w:rPr>
          <w:rStyle w:val="CommentTok"/>
        </w:rPr>
        <w:t># Note that gender is non-numeric -- it is a factor with levels "Female" and "Male"</w:t>
      </w:r>
      <w:r>
        <w:br/>
      </w:r>
      <w:r>
        <w:rPr>
          <w:rStyle w:val="FunctionTok"/>
        </w:rPr>
        <w:t>head</w:t>
      </w:r>
      <w:r>
        <w:rPr>
          <w:rStyle w:val="NormalTok"/>
        </w:rPr>
        <w:t>(gender)</w:t>
      </w:r>
    </w:p>
    <w:p w14:paraId="575E4F00" w14:textId="77777777" w:rsidR="00C42EB8" w:rsidRDefault="00000000">
      <w:pPr>
        <w:pStyle w:val="SourceCode"/>
      </w:pPr>
      <w:r>
        <w:rPr>
          <w:rStyle w:val="VerbatimChar"/>
        </w:rPr>
        <w:t>[1] Male   Female Male   Female Male   Female</w:t>
      </w:r>
      <w:r>
        <w:br/>
      </w:r>
      <w:r>
        <w:rPr>
          <w:rStyle w:val="VerbatimChar"/>
        </w:rPr>
        <w:t>Levels: Female Male</w:t>
      </w:r>
    </w:p>
    <w:p w14:paraId="58099F45" w14:textId="77777777" w:rsidR="00C42EB8" w:rsidRDefault="00000000">
      <w:pPr>
        <w:pStyle w:val="SourceCode"/>
      </w:pPr>
      <w:r>
        <w:rPr>
          <w:rStyle w:val="FunctionTok"/>
        </w:rPr>
        <w:t>class</w:t>
      </w:r>
      <w:r>
        <w:rPr>
          <w:rStyle w:val="NormalTok"/>
        </w:rPr>
        <w:t>(gender)</w:t>
      </w:r>
    </w:p>
    <w:p w14:paraId="043005F8" w14:textId="77777777" w:rsidR="00C42EB8" w:rsidRDefault="00000000">
      <w:pPr>
        <w:pStyle w:val="SourceCode"/>
      </w:pPr>
      <w:r>
        <w:rPr>
          <w:rStyle w:val="VerbatimChar"/>
        </w:rPr>
        <w:t>[1] "factor"</w:t>
      </w:r>
    </w:p>
    <w:p w14:paraId="41619DC9" w14:textId="77777777" w:rsidR="00C42EB8" w:rsidRDefault="00000000">
      <w:pPr>
        <w:pStyle w:val="SourceCode"/>
      </w:pPr>
      <w:r>
        <w:rPr>
          <w:rStyle w:val="CommentTok"/>
        </w:rPr>
        <w:t xml:space="preserve"># A trick to create a binary indicator for males   </w:t>
      </w:r>
      <w:r>
        <w:br/>
      </w:r>
      <w:r>
        <w:rPr>
          <w:rStyle w:val="NormalTok"/>
        </w:rPr>
        <w:t xml:space="preserve">binary_gender </w:t>
      </w:r>
      <w:r>
        <w:rPr>
          <w:rStyle w:val="OtherTok"/>
        </w:rPr>
        <w:t>&lt;-</w:t>
      </w:r>
      <w:r>
        <w:rPr>
          <w:rStyle w:val="NormalTok"/>
        </w:rPr>
        <w:t xml:space="preserve"> (gender </w:t>
      </w:r>
      <w:r>
        <w:rPr>
          <w:rStyle w:val="SpecialCharTok"/>
        </w:rPr>
        <w:t>==</w:t>
      </w:r>
      <w:r>
        <w:rPr>
          <w:rStyle w:val="NormalTok"/>
        </w:rPr>
        <w:t xml:space="preserve"> </w:t>
      </w:r>
      <w:r>
        <w:rPr>
          <w:rStyle w:val="StringTok"/>
        </w:rPr>
        <w:t>"Male"</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br/>
      </w:r>
      <w:r>
        <w:br/>
      </w:r>
      <w:r>
        <w:rPr>
          <w:rStyle w:val="CommentTok"/>
        </w:rPr>
        <w:t># Check that the two variables are telling us the same thing</w:t>
      </w:r>
      <w:r>
        <w:br/>
      </w:r>
      <w:r>
        <w:rPr>
          <w:rStyle w:val="FunctionTok"/>
        </w:rPr>
        <w:t>table</w:t>
      </w:r>
      <w:r>
        <w:rPr>
          <w:rStyle w:val="NormalTok"/>
        </w:rPr>
        <w:t>(gender, binary_gender)</w:t>
      </w:r>
    </w:p>
    <w:p w14:paraId="58EF05AE" w14:textId="77777777" w:rsidR="00C42EB8" w:rsidRDefault="00000000">
      <w:pPr>
        <w:pStyle w:val="SourceCode"/>
      </w:pPr>
      <w:r>
        <w:rPr>
          <w:rStyle w:val="VerbatimChar"/>
        </w:rPr>
        <w:t xml:space="preserve">        binary_gender</w:t>
      </w:r>
      <w:r>
        <w:br/>
      </w:r>
      <w:r>
        <w:rPr>
          <w:rStyle w:val="VerbatimChar"/>
        </w:rPr>
        <w:t>gender     0   1</w:t>
      </w:r>
      <w:r>
        <w:br/>
      </w:r>
      <w:r>
        <w:rPr>
          <w:rStyle w:val="VerbatimChar"/>
        </w:rPr>
        <w:t xml:space="preserve">  Female 273   0</w:t>
      </w:r>
      <w:r>
        <w:br/>
      </w:r>
      <w:r>
        <w:rPr>
          <w:rStyle w:val="VerbatimChar"/>
        </w:rPr>
        <w:t xml:space="preserve">  Male     0 227</w:t>
      </w:r>
    </w:p>
    <w:p w14:paraId="64B9BFFF" w14:textId="77777777" w:rsidR="00C42EB8" w:rsidRDefault="00000000">
      <w:pPr>
        <w:pStyle w:val="FirstParagraph"/>
      </w:pPr>
      <w:r>
        <w:t>It is often hassle to get from factor to numeric or vice versa. Above we used the trick of first creating from the factor a logical vector (</w:t>
      </w:r>
      <w:r>
        <w:rPr>
          <w:rStyle w:val="VerbatimChar"/>
        </w:rPr>
        <w:t>gender == "Male"</w:t>
      </w:r>
      <w:r>
        <w:t xml:space="preserve">) and then coercing the logical </w:t>
      </w:r>
      <w:r>
        <w:lastRenderedPageBreak/>
        <w:t xml:space="preserve">vector to binary by multiplying it by 1. Other strategies can be used. See </w:t>
      </w:r>
      <w:r>
        <w:rPr>
          <w:rStyle w:val="VerbatimChar"/>
        </w:rPr>
        <w:t>help(factor)</w:t>
      </w:r>
      <w:r>
        <w:t xml:space="preserve"> for more information.</w:t>
      </w:r>
    </w:p>
    <w:p w14:paraId="45078708" w14:textId="77777777" w:rsidR="00C42EB8" w:rsidRDefault="00000000">
      <w:pPr>
        <w:pStyle w:val="Heading3"/>
      </w:pPr>
      <w:bookmarkStart w:id="32" w:name="X96b03b7913b2db1e38d235ebe49d9fd01ec17db"/>
      <w:bookmarkEnd w:id="31"/>
      <w:r>
        <w:t>4.9.3 Binary predictors and independent samples t-tests</w:t>
      </w:r>
    </w:p>
    <w:p w14:paraId="4CD41F3D" w14:textId="77777777" w:rsidR="00C42EB8" w:rsidRDefault="00000000">
      <w:pPr>
        <w:pStyle w:val="FirstParagraph"/>
      </w:pPr>
      <w:r>
        <w:t>Now let’s get back to regressing reading achievement (</w:t>
      </w:r>
      <w:r>
        <w:rPr>
          <w:rStyle w:val="VerbatimChar"/>
        </w:rPr>
        <w:t>achrdg08</w:t>
      </w:r>
      <w:r>
        <w:t xml:space="preserve">) on </w:t>
      </w:r>
      <w:r>
        <w:rPr>
          <w:rStyle w:val="VerbatimChar"/>
        </w:rPr>
        <w:t>binary_gender</w:t>
      </w:r>
      <w:r>
        <w:t>, and comparing this to an independent groups t-test using the same two variables.</w:t>
      </w:r>
    </w:p>
    <w:p w14:paraId="00BF3F21" w14:textId="77777777" w:rsidR="00C42EB8" w:rsidRDefault="00000000">
      <w:pPr>
        <w:pStyle w:val="SourceCode"/>
      </w:pPr>
      <w:r>
        <w:rPr>
          <w:rStyle w:val="CommentTok"/>
        </w:rPr>
        <w:t># Regression with a binary variable</w:t>
      </w:r>
      <w:r>
        <w:br/>
      </w:r>
      <w:r>
        <w:rPr>
          <w:rStyle w:val="NormalTok"/>
        </w:rPr>
        <w:t xml:space="preserve">mod1 </w:t>
      </w:r>
      <w:r>
        <w:rPr>
          <w:rStyle w:val="OtherTok"/>
        </w:rPr>
        <w:t>&lt;-</w:t>
      </w:r>
      <w:r>
        <w:rPr>
          <w:rStyle w:val="NormalTok"/>
        </w:rPr>
        <w:t xml:space="preserve"> </w:t>
      </w:r>
      <w:r>
        <w:rPr>
          <w:rStyle w:val="FunctionTok"/>
        </w:rPr>
        <w:t>lm</w:t>
      </w:r>
      <w:r>
        <w:rPr>
          <w:rStyle w:val="NormalTok"/>
        </w:rPr>
        <w:t xml:space="preserve">(achrdg08 </w:t>
      </w:r>
      <w:r>
        <w:rPr>
          <w:rStyle w:val="SpecialCharTok"/>
        </w:rPr>
        <w:t>~</w:t>
      </w:r>
      <w:r>
        <w:rPr>
          <w:rStyle w:val="NormalTok"/>
        </w:rPr>
        <w:t xml:space="preserve"> binary_gender)</w:t>
      </w:r>
      <w:r>
        <w:br/>
      </w:r>
      <w:r>
        <w:rPr>
          <w:rStyle w:val="FunctionTok"/>
        </w:rPr>
        <w:t>summary</w:t>
      </w:r>
      <w:r>
        <w:rPr>
          <w:rStyle w:val="NormalTok"/>
        </w:rPr>
        <w:t>(mod1)</w:t>
      </w:r>
    </w:p>
    <w:p w14:paraId="43E591E8" w14:textId="77777777" w:rsidR="00C42EB8" w:rsidRDefault="00000000">
      <w:pPr>
        <w:pStyle w:val="SourceCode"/>
      </w:pPr>
      <w:r>
        <w:br/>
      </w:r>
      <w:r>
        <w:rPr>
          <w:rStyle w:val="VerbatimChar"/>
        </w:rPr>
        <w:t>Call:</w:t>
      </w:r>
      <w:r>
        <w:br/>
      </w:r>
      <w:r>
        <w:rPr>
          <w:rStyle w:val="VerbatimChar"/>
        </w:rPr>
        <w:t>lm(formula = achrdg08 ~ binary_gender)</w:t>
      </w:r>
      <w:r>
        <w:br/>
      </w:r>
      <w:r>
        <w:br/>
      </w:r>
      <w:r>
        <w:rPr>
          <w:rStyle w:val="VerbatimChar"/>
        </w:rPr>
        <w:t>Residuals:</w:t>
      </w:r>
      <w:r>
        <w:br/>
      </w:r>
      <w:r>
        <w:rPr>
          <w:rStyle w:val="VerbatimChar"/>
        </w:rPr>
        <w:t xml:space="preserve">     Min       1Q   Median       3Q      Max </w:t>
      </w:r>
      <w:r>
        <w:br/>
      </w:r>
      <w:r>
        <w:rPr>
          <w:rStyle w:val="VerbatimChar"/>
        </w:rPr>
        <w:t xml:space="preserve">-20.7278  -6.1472   0.3784   6.9765  15.0045 </w:t>
      </w:r>
      <w:r>
        <w:br/>
      </w:r>
      <w:r>
        <w:br/>
      </w:r>
      <w:r>
        <w:rPr>
          <w:rStyle w:val="VerbatimChar"/>
        </w:rPr>
        <w:t>Coefficients:</w:t>
      </w:r>
      <w:r>
        <w:br/>
      </w:r>
      <w:r>
        <w:rPr>
          <w:rStyle w:val="VerbatimChar"/>
        </w:rPr>
        <w:t xml:space="preserve">              Estimate Std. Error t value Pr(&gt;|t|)    </w:t>
      </w:r>
      <w:r>
        <w:br/>
      </w:r>
      <w:r>
        <w:rPr>
          <w:rStyle w:val="VerbatimChar"/>
        </w:rPr>
        <w:t>(Intercept)    56.4678     0.5342 105.703   &lt;2e-16 ***</w:t>
      </w:r>
      <w:r>
        <w:br/>
      </w:r>
      <w:r>
        <w:rPr>
          <w:rStyle w:val="VerbatimChar"/>
        </w:rPr>
        <w:t xml:space="preserve">binary_gender  -0.9223     0.7928  -1.163    0.245    </w:t>
      </w:r>
      <w:r>
        <w:br/>
      </w:r>
      <w:r>
        <w:rPr>
          <w:rStyle w:val="VerbatimChar"/>
        </w:rPr>
        <w:t>---</w:t>
      </w:r>
      <w:r>
        <w:br/>
      </w:r>
      <w:r>
        <w:rPr>
          <w:rStyle w:val="VerbatimChar"/>
        </w:rPr>
        <w:t>Signif. codes:  0 '***' 0.001 '**' 0.01 '*' 0.05 '.' 0.1 ' ' 1</w:t>
      </w:r>
      <w:r>
        <w:br/>
      </w:r>
      <w:r>
        <w:br/>
      </w:r>
      <w:r>
        <w:rPr>
          <w:rStyle w:val="VerbatimChar"/>
        </w:rPr>
        <w:t>Residual standard error: 8.827 on 498 degrees of freedom</w:t>
      </w:r>
      <w:r>
        <w:br/>
      </w:r>
      <w:r>
        <w:rPr>
          <w:rStyle w:val="VerbatimChar"/>
        </w:rPr>
        <w:t xml:space="preserve">Multiple R-squared:  0.00271,   Adjusted R-squared:  0.0007076 </w:t>
      </w:r>
      <w:r>
        <w:br/>
      </w:r>
      <w:r>
        <w:rPr>
          <w:rStyle w:val="VerbatimChar"/>
        </w:rPr>
        <w:t>F-statistic: 1.353 on 1 and 498 DF,  p-value: 0.2452</w:t>
      </w:r>
    </w:p>
    <w:p w14:paraId="591B3E9B" w14:textId="77777777" w:rsidR="00C42EB8" w:rsidRDefault="00000000">
      <w:pPr>
        <w:pStyle w:val="SourceCode"/>
      </w:pPr>
      <w:r>
        <w:rPr>
          <w:rStyle w:val="CommentTok"/>
        </w:rPr>
        <w:t># Compare to the output of t-test</w:t>
      </w:r>
      <w:r>
        <w:br/>
      </w:r>
      <w:r>
        <w:rPr>
          <w:rStyle w:val="FunctionTok"/>
        </w:rPr>
        <w:t>t.test</w:t>
      </w:r>
      <w:r>
        <w:rPr>
          <w:rStyle w:val="NormalTok"/>
        </w:rPr>
        <w:t xml:space="preserve">(achrdg08 </w:t>
      </w:r>
      <w:r>
        <w:rPr>
          <w:rStyle w:val="SpecialCharTok"/>
        </w:rPr>
        <w:t>~</w:t>
      </w:r>
      <w:r>
        <w:rPr>
          <w:rStyle w:val="NormalTok"/>
        </w:rPr>
        <w:t xml:space="preserve"> binary_gender, </w:t>
      </w:r>
      <w:r>
        <w:rPr>
          <w:rStyle w:val="AttributeTok"/>
        </w:rPr>
        <w:t>var.equal =</w:t>
      </w:r>
      <w:r>
        <w:rPr>
          <w:rStyle w:val="NormalTok"/>
        </w:rPr>
        <w:t xml:space="preserve"> T)</w:t>
      </w:r>
    </w:p>
    <w:p w14:paraId="053DB700" w14:textId="77777777" w:rsidR="00C42EB8" w:rsidRDefault="00000000">
      <w:pPr>
        <w:pStyle w:val="SourceCode"/>
      </w:pPr>
      <w:r>
        <w:br/>
      </w:r>
      <w:r>
        <w:rPr>
          <w:rStyle w:val="VerbatimChar"/>
        </w:rPr>
        <w:t xml:space="preserve">    Two Sample t-test</w:t>
      </w:r>
      <w:r>
        <w:br/>
      </w:r>
      <w:r>
        <w:br/>
      </w:r>
      <w:r>
        <w:rPr>
          <w:rStyle w:val="VerbatimChar"/>
        </w:rPr>
        <w:t>data:  achrdg08 by binary_gender</w:t>
      </w:r>
      <w:r>
        <w:br/>
      </w:r>
      <w:r>
        <w:rPr>
          <w:rStyle w:val="VerbatimChar"/>
        </w:rPr>
        <w:t>t = 1.1633, df = 498, p-value = 0.2452</w:t>
      </w:r>
      <w:r>
        <w:br/>
      </w:r>
      <w:r>
        <w:rPr>
          <w:rStyle w:val="VerbatimChar"/>
        </w:rPr>
        <w:t>alternative hypothesis: true difference in means between group 0 and group 1 is not equal to 0</w:t>
      </w:r>
      <w:r>
        <w:br/>
      </w:r>
      <w:r>
        <w:rPr>
          <w:rStyle w:val="VerbatimChar"/>
        </w:rPr>
        <w:t>95 percent confidence interval:</w:t>
      </w:r>
      <w:r>
        <w:br/>
      </w:r>
      <w:r>
        <w:rPr>
          <w:rStyle w:val="VerbatimChar"/>
        </w:rPr>
        <w:t xml:space="preserve"> -0.6353793  2.4800586</w:t>
      </w:r>
      <w:r>
        <w:br/>
      </w:r>
      <w:r>
        <w:rPr>
          <w:rStyle w:val="VerbatimChar"/>
        </w:rPr>
        <w:t>sample estimates:</w:t>
      </w:r>
      <w:r>
        <w:br/>
      </w:r>
      <w:r>
        <w:rPr>
          <w:rStyle w:val="VerbatimChar"/>
        </w:rPr>
        <w:t xml:space="preserve">mean in group 0 mean in group 1 </w:t>
      </w:r>
      <w:r>
        <w:br/>
      </w:r>
      <w:r>
        <w:rPr>
          <w:rStyle w:val="VerbatimChar"/>
        </w:rPr>
        <w:t xml:space="preserve">       56.46780        55.54546 </w:t>
      </w:r>
    </w:p>
    <w:p w14:paraId="2BA223B0" w14:textId="77777777" w:rsidR="00C42EB8" w:rsidRDefault="00000000">
      <w:pPr>
        <w:pStyle w:val="FirstParagraph"/>
      </w:pPr>
      <w:r>
        <w:t>Note that:</w:t>
      </w:r>
    </w:p>
    <w:p w14:paraId="063FE29E" w14:textId="77777777" w:rsidR="00C42EB8" w:rsidRDefault="00000000">
      <w:pPr>
        <w:pStyle w:val="Compact"/>
        <w:numPr>
          <w:ilvl w:val="0"/>
          <w:numId w:val="91"/>
        </w:numPr>
      </w:pPr>
      <w:r>
        <w:t xml:space="preserve">The intercept in </w:t>
      </w:r>
      <w:r>
        <w:rPr>
          <w:rStyle w:val="VerbatimChar"/>
        </w:rPr>
        <w:t>mod1</w:t>
      </w:r>
      <w:r>
        <w:t xml:space="preserve"> is equal the mean of the group coded 0 (females) in the t-test:</w:t>
      </w:r>
    </w:p>
    <w:p w14:paraId="5BE58C68" w14:textId="77777777" w:rsidR="00C42EB8" w:rsidRDefault="00000000">
      <w:pPr>
        <w:pStyle w:val="FirstParagraph"/>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0</m:t>
              </m:r>
            </m:sub>
          </m:sSub>
          <m:r>
            <m:rPr>
              <m:sty m:val="p"/>
            </m:rPr>
            <w:rPr>
              <w:rFonts w:ascii="Cambria Math" w:hAnsi="Cambria Math"/>
            </w:rPr>
            <m:t>=</m:t>
          </m:r>
          <m:r>
            <w:rPr>
              <w:rFonts w:ascii="Cambria Math" w:hAnsi="Cambria Math"/>
            </w:rPr>
            <m:t>56.4678</m:t>
          </m:r>
        </m:oMath>
      </m:oMathPara>
    </w:p>
    <w:p w14:paraId="104856CA" w14:textId="77777777" w:rsidR="00C42EB8" w:rsidRDefault="00000000">
      <w:pPr>
        <w:pStyle w:val="Compact"/>
        <w:numPr>
          <w:ilvl w:val="0"/>
          <w:numId w:val="92"/>
        </w:numPr>
      </w:pPr>
      <w:r>
        <w:t xml:space="preserve">The b-weight in </w:t>
      </w:r>
      <w:r>
        <w:rPr>
          <w:rStyle w:val="VerbatimChar"/>
        </w:rPr>
        <w:t>mod1</w:t>
      </w:r>
      <w:r>
        <w:t xml:space="preserve"> is equal to difference between the means:</w:t>
      </w:r>
    </w:p>
    <w:p w14:paraId="4236312A" w14:textId="77777777" w:rsidR="00C42EB8" w:rsidRDefault="00000000">
      <w:pPr>
        <w:pStyle w:val="FirstParagraph"/>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0</m:t>
              </m:r>
            </m:sub>
          </m:sSub>
          <m:r>
            <m:rPr>
              <m:sty m:val="p"/>
            </m:rPr>
            <w:rPr>
              <w:rFonts w:ascii="Cambria Math" w:hAnsi="Cambria Math"/>
            </w:rPr>
            <m:t>=</m:t>
          </m:r>
          <m:r>
            <w:rPr>
              <w:rFonts w:ascii="Cambria Math" w:hAnsi="Cambria Math"/>
            </w:rPr>
            <m:t>55.54546</m:t>
          </m:r>
          <m:r>
            <m:rPr>
              <m:sty m:val="p"/>
            </m:rPr>
            <w:rPr>
              <w:rFonts w:ascii="Cambria Math" w:hAnsi="Cambria Math"/>
            </w:rPr>
            <m:t>-</m:t>
          </m:r>
          <m:r>
            <w:rPr>
              <w:rFonts w:ascii="Cambria Math" w:hAnsi="Cambria Math"/>
            </w:rPr>
            <m:t>56.4678</m:t>
          </m:r>
          <m:r>
            <m:rPr>
              <m:sty m:val="p"/>
            </m:rPr>
            <w:rPr>
              <w:rFonts w:ascii="Cambria Math" w:hAnsi="Cambria Math"/>
            </w:rPr>
            <m:t>=-</m:t>
          </m:r>
          <m:r>
            <w:rPr>
              <w:rFonts w:ascii="Cambria Math" w:hAnsi="Cambria Math"/>
            </w:rPr>
            <m:t>0.9223</m:t>
          </m:r>
        </m:oMath>
      </m:oMathPara>
    </w:p>
    <w:p w14:paraId="3408F16C" w14:textId="77777777" w:rsidR="00C42EB8" w:rsidRDefault="00000000">
      <w:pPr>
        <w:pStyle w:val="Compact"/>
        <w:numPr>
          <w:ilvl w:val="0"/>
          <w:numId w:val="93"/>
        </w:numPr>
      </w:pPr>
      <w:r>
        <w:t>The t-test of the b-weight, and its p-value, are equivalent to the t-test mean difference (except for the sign):</w:t>
      </w:r>
    </w:p>
    <w:p w14:paraId="56229BEB" w14:textId="77777777" w:rsidR="00C42EB8" w:rsidRDefault="00000000">
      <w:pPr>
        <w:pStyle w:val="FirstParagraph"/>
      </w:pPr>
      <m:oMathPara>
        <m:oMathParaPr>
          <m:jc m:val="center"/>
        </m:oMathParaPr>
        <m:oMath>
          <m:r>
            <w:rPr>
              <w:rFonts w:ascii="Cambria Math" w:hAnsi="Cambria Math"/>
            </w:rPr>
            <m:t>t</m:t>
          </m:r>
          <m:d>
            <m:dPr>
              <m:ctrlPr>
                <w:rPr>
                  <w:rFonts w:ascii="Cambria Math" w:hAnsi="Cambria Math"/>
                </w:rPr>
              </m:ctrlPr>
            </m:dPr>
            <m:e>
              <m:r>
                <w:rPr>
                  <w:rFonts w:ascii="Cambria Math" w:hAnsi="Cambria Math"/>
                </w:rPr>
                <m:t>498</m:t>
              </m:r>
            </m:e>
          </m:d>
          <m:r>
            <m:rPr>
              <m:sty m:val="p"/>
            </m:rPr>
            <w:rPr>
              <w:rFonts w:ascii="Cambria Math" w:hAnsi="Cambria Math"/>
            </w:rPr>
            <m:t>=</m:t>
          </m:r>
          <m:r>
            <w:rPr>
              <w:rFonts w:ascii="Cambria Math" w:hAnsi="Cambria Math"/>
            </w:rPr>
            <m:t>1.1633</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.245</m:t>
          </m:r>
        </m:oMath>
      </m:oMathPara>
    </w:p>
    <w:p w14:paraId="08C45E7E" w14:textId="77777777" w:rsidR="00C42EB8" w:rsidRDefault="00000000">
      <w:pPr>
        <w:pStyle w:val="FirstParagraph"/>
      </w:pPr>
      <w:r>
        <w:t>In summary, a t-test of a b-weight of a binary predictor is equal equivalent to a t-test of the mean difference.</w:t>
      </w:r>
    </w:p>
    <w:p w14:paraId="7069AC43" w14:textId="77777777" w:rsidR="00C42EB8" w:rsidRDefault="00000000">
      <w:pPr>
        <w:pStyle w:val="Heading3"/>
      </w:pPr>
      <w:bookmarkStart w:id="33" w:name="reference-group-coding"/>
      <w:bookmarkEnd w:id="32"/>
      <w:r>
        <w:t>4.9.4 Reference-group coding</w:t>
      </w:r>
    </w:p>
    <w:p w14:paraId="210271CA" w14:textId="77777777" w:rsidR="00C42EB8" w:rsidRDefault="00000000">
      <w:pPr>
        <w:pStyle w:val="FirstParagraph"/>
      </w:pPr>
      <w:r>
        <w:t xml:space="preserve">As discussed in Section @ref(reference-group-coding-5), the basic idea of contrast coding is to replace a categorical variable with </w:t>
      </w:r>
      <m:oMath>
        <m:r>
          <w:rPr>
            <w:rFonts w:ascii="Cambria Math" w:hAnsi="Cambria Math"/>
          </w:rPr>
          <m:t>C</m:t>
        </m:r>
      </m:oMath>
      <w:r>
        <w:t xml:space="preserve"> categories with </w:t>
      </w:r>
      <m:oMath>
        <m:r>
          <w:rPr>
            <w:rFonts w:ascii="Cambria Math" w:hAnsi="Cambria Math"/>
          </w:rPr>
          <m:t>C</m:t>
        </m:r>
        <m:r>
          <m:rPr>
            <m:sty m:val="p"/>
          </m:rPr>
          <w:rPr>
            <w:rFonts w:ascii="Cambria Math" w:hAnsi="Cambria Math"/>
          </w:rPr>
          <m:t>-</m:t>
        </m:r>
        <m:r>
          <w:rPr>
            <w:rFonts w:ascii="Cambria Math" w:hAnsi="Cambria Math"/>
          </w:rPr>
          <m:t>1</m:t>
        </m:r>
      </m:oMath>
      <w:r>
        <w:t xml:space="preserve"> “dummy” variables. In reference-group coding, the dummy variables are binary, and the resulting interpretation is:</w:t>
      </w:r>
    </w:p>
    <w:p w14:paraId="75D417FD" w14:textId="77777777" w:rsidR="00C42EB8" w:rsidRDefault="00000000">
      <w:pPr>
        <w:numPr>
          <w:ilvl w:val="0"/>
          <w:numId w:val="94"/>
        </w:numPr>
      </w:pPr>
      <w:r>
        <w:t xml:space="preserve">The intercept is interpreted as the mean of the reference group. The reference is group is chosen by the analyst – it is the group that is coded zero on all dummies, or the group whose dummy variable is “left out” of the </w:t>
      </w:r>
      <m:oMath>
        <m:r>
          <w:rPr>
            <w:rFonts w:ascii="Cambria Math" w:hAnsi="Cambria Math"/>
          </w:rPr>
          <m:t>C</m:t>
        </m:r>
        <m:r>
          <m:rPr>
            <m:sty m:val="p"/>
          </m:rPr>
          <w:rPr>
            <w:rFonts w:ascii="Cambria Math" w:hAnsi="Cambria Math"/>
          </w:rPr>
          <m:t>-</m:t>
        </m:r>
        <m:r>
          <w:rPr>
            <w:rFonts w:ascii="Cambria Math" w:hAnsi="Cambria Math"/>
          </w:rPr>
          <m:t>1</m:t>
        </m:r>
      </m:oMath>
      <w:r>
        <w:t xml:space="preserve"> dummy variables.</w:t>
      </w:r>
    </w:p>
    <w:p w14:paraId="64A93B4C" w14:textId="77777777" w:rsidR="00C42EB8" w:rsidRDefault="00000000">
      <w:pPr>
        <w:numPr>
          <w:ilvl w:val="0"/>
          <w:numId w:val="94"/>
        </w:numPr>
      </w:pPr>
      <w:r>
        <w:t>The regression coefficients of the dummy variables are interpreted as the difference between the mean of the indicated group and the mean of the reference group</w:t>
      </w:r>
    </w:p>
    <w:p w14:paraId="4B54AC26" w14:textId="77777777" w:rsidR="00C42EB8" w:rsidRDefault="00000000">
      <w:pPr>
        <w:pStyle w:val="FirstParagraph"/>
      </w:pPr>
      <w:r>
        <w:t xml:space="preserve">Reference-group coding is the default contrast coding in R. However, in order for contrast coding to be implemented, our categorical predictor needs to be represented in R as a </w:t>
      </w:r>
      <w:r>
        <w:rPr>
          <w:rStyle w:val="VerbatimChar"/>
        </w:rPr>
        <w:t>factor</w:t>
      </w:r>
      <w:r>
        <w:t>.</w:t>
      </w:r>
    </w:p>
    <w:p w14:paraId="0A5D09F8" w14:textId="77777777" w:rsidR="00C42EB8" w:rsidRDefault="00000000">
      <w:pPr>
        <w:pStyle w:val="Heading3"/>
      </w:pPr>
      <w:bookmarkStart w:id="34" w:name="more-about-factors"/>
      <w:bookmarkEnd w:id="33"/>
      <w:r>
        <w:t>4.9.5 More about factors</w:t>
      </w:r>
    </w:p>
    <w:p w14:paraId="2E54329B" w14:textId="77777777" w:rsidR="00C42EB8" w:rsidRDefault="00000000">
      <w:pPr>
        <w:pStyle w:val="FirstParagraph"/>
      </w:pPr>
      <w:r>
        <w:t xml:space="preserve">Factors are the way that R deals with categorical data. If you want to know if your variable is a factor or not, you can use the functions </w:t>
      </w:r>
      <w:r>
        <w:rPr>
          <w:rStyle w:val="VerbatimChar"/>
        </w:rPr>
        <w:t>class</w:t>
      </w:r>
      <w:r>
        <w:t xml:space="preserve"> or </w:t>
      </w:r>
      <w:r>
        <w:rPr>
          <w:rStyle w:val="VerbatimChar"/>
        </w:rPr>
        <w:t>is.factor</w:t>
      </w:r>
      <w:r>
        <w:t xml:space="preserve">. Let’s illustrate this with the </w:t>
      </w:r>
      <w:r>
        <w:rPr>
          <w:rStyle w:val="VerbatimChar"/>
        </w:rPr>
        <w:t>urban</w:t>
      </w:r>
      <w:r>
        <w:t xml:space="preserve"> variable from NELS.</w:t>
      </w:r>
    </w:p>
    <w:p w14:paraId="6F263108" w14:textId="77777777" w:rsidR="00C42EB8" w:rsidRDefault="00000000">
      <w:pPr>
        <w:pStyle w:val="SourceCode"/>
      </w:pPr>
      <w:r>
        <w:rPr>
          <w:rStyle w:val="CommentTok"/>
        </w:rPr>
        <w:t xml:space="preserve"># Two ways of checking what type a variable is </w:t>
      </w:r>
      <w:r>
        <w:br/>
      </w:r>
      <w:r>
        <w:rPr>
          <w:rStyle w:val="FunctionTok"/>
        </w:rPr>
        <w:t>class</w:t>
      </w:r>
      <w:r>
        <w:rPr>
          <w:rStyle w:val="NormalTok"/>
        </w:rPr>
        <w:t>(urban)</w:t>
      </w:r>
    </w:p>
    <w:p w14:paraId="2734001C" w14:textId="77777777" w:rsidR="00C42EB8" w:rsidRDefault="00000000">
      <w:pPr>
        <w:pStyle w:val="SourceCode"/>
      </w:pPr>
      <w:r>
        <w:rPr>
          <w:rStyle w:val="VerbatimChar"/>
        </w:rPr>
        <w:t>[1] "factor"</w:t>
      </w:r>
    </w:p>
    <w:p w14:paraId="10F503EC" w14:textId="77777777" w:rsidR="00C42EB8" w:rsidRDefault="00000000">
      <w:pPr>
        <w:pStyle w:val="SourceCode"/>
      </w:pPr>
      <w:r>
        <w:rPr>
          <w:rStyle w:val="FunctionTok"/>
        </w:rPr>
        <w:t>is.factor</w:t>
      </w:r>
      <w:r>
        <w:rPr>
          <w:rStyle w:val="NormalTok"/>
        </w:rPr>
        <w:t>(urban)</w:t>
      </w:r>
    </w:p>
    <w:p w14:paraId="22A42EBB" w14:textId="77777777" w:rsidR="00C42EB8" w:rsidRDefault="00000000">
      <w:pPr>
        <w:pStyle w:val="SourceCode"/>
      </w:pPr>
      <w:r>
        <w:rPr>
          <w:rStyle w:val="VerbatimChar"/>
        </w:rPr>
        <w:t>[1] TRUE</w:t>
      </w:r>
    </w:p>
    <w:p w14:paraId="0FA1860A" w14:textId="77777777" w:rsidR="00C42EB8" w:rsidRDefault="00000000">
      <w:pPr>
        <w:pStyle w:val="SourceCode"/>
      </w:pPr>
      <w:r>
        <w:rPr>
          <w:rStyle w:val="CommentTok"/>
        </w:rPr>
        <w:t># Find out the levels of a factor using "levels"</w:t>
      </w:r>
      <w:r>
        <w:br/>
      </w:r>
      <w:r>
        <w:rPr>
          <w:rStyle w:val="FunctionTok"/>
        </w:rPr>
        <w:t>levels</w:t>
      </w:r>
      <w:r>
        <w:rPr>
          <w:rStyle w:val="NormalTok"/>
        </w:rPr>
        <w:t>(urban)</w:t>
      </w:r>
    </w:p>
    <w:p w14:paraId="429FF9C3" w14:textId="77777777" w:rsidR="00C42EB8" w:rsidRDefault="00000000">
      <w:pPr>
        <w:pStyle w:val="SourceCode"/>
      </w:pPr>
      <w:r>
        <w:rPr>
          <w:rStyle w:val="VerbatimChar"/>
        </w:rPr>
        <w:t xml:space="preserve">[1] "Rural"    "Suburban" "Urban"   </w:t>
      </w:r>
    </w:p>
    <w:p w14:paraId="0E3D764D" w14:textId="77777777" w:rsidR="00C42EB8" w:rsidRDefault="00000000">
      <w:pPr>
        <w:pStyle w:val="SourceCode"/>
      </w:pPr>
      <w:r>
        <w:rPr>
          <w:rStyle w:val="CommentTok"/>
        </w:rPr>
        <w:lastRenderedPageBreak/>
        <w:t># Find out what contrast coding R is using for a factor "constrasts"</w:t>
      </w:r>
      <w:r>
        <w:br/>
      </w:r>
      <w:r>
        <w:rPr>
          <w:rStyle w:val="FunctionTok"/>
        </w:rPr>
        <w:t>contrasts</w:t>
      </w:r>
      <w:r>
        <w:rPr>
          <w:rStyle w:val="NormalTok"/>
        </w:rPr>
        <w:t>(urban)</w:t>
      </w:r>
    </w:p>
    <w:p w14:paraId="66F00DE2" w14:textId="77777777" w:rsidR="00C42EB8" w:rsidRDefault="00000000">
      <w:pPr>
        <w:pStyle w:val="SourceCode"/>
      </w:pPr>
      <w:r>
        <w:rPr>
          <w:rStyle w:val="VerbatimChar"/>
        </w:rPr>
        <w:t xml:space="preserve">         Rural Suburban</w:t>
      </w:r>
      <w:r>
        <w:br/>
      </w:r>
      <w:r>
        <w:rPr>
          <w:rStyle w:val="VerbatimChar"/>
        </w:rPr>
        <w:t>Rural        1        0</w:t>
      </w:r>
      <w:r>
        <w:br/>
      </w:r>
      <w:r>
        <w:rPr>
          <w:rStyle w:val="VerbatimChar"/>
        </w:rPr>
        <w:t>Suburban     0        1</w:t>
      </w:r>
      <w:r>
        <w:br/>
      </w:r>
      <w:r>
        <w:rPr>
          <w:rStyle w:val="VerbatimChar"/>
        </w:rPr>
        <w:t>Urban       -1       -1</w:t>
      </w:r>
    </w:p>
    <w:p w14:paraId="225193DC" w14:textId="77777777" w:rsidR="00C42EB8" w:rsidRDefault="00000000">
      <w:pPr>
        <w:pStyle w:val="FirstParagraph"/>
      </w:pPr>
      <w:r>
        <w:t xml:space="preserve">In the above code, we see that </w:t>
      </w:r>
      <w:r>
        <w:rPr>
          <w:rStyle w:val="VerbatimChar"/>
        </w:rPr>
        <w:t>urban</w:t>
      </w:r>
      <w:r>
        <w:t xml:space="preserve"> is a factor with 3 levels and the default reference-group contrasts are set up so that </w:t>
      </w:r>
      <w:r>
        <w:rPr>
          <w:rStyle w:val="VerbatimChar"/>
        </w:rPr>
        <w:t>Rural</w:t>
      </w:r>
      <w:r>
        <w:t xml:space="preserve"> is the reference group. Below we will show how to change the contrasts for a variable.</w:t>
      </w:r>
    </w:p>
    <w:p w14:paraId="2EA222F5" w14:textId="77777777" w:rsidR="00C42EB8" w:rsidRDefault="00000000">
      <w:pPr>
        <w:pStyle w:val="BodyText"/>
      </w:pPr>
      <w:r>
        <w:t xml:space="preserve">If we are working with a variable that is not a factor, but we want R to treat it as a factor, we can use the </w:t>
      </w:r>
      <w:r>
        <w:rPr>
          <w:rStyle w:val="VerbatimChar"/>
        </w:rPr>
        <w:t>factor</w:t>
      </w:r>
      <w:r>
        <w:t xml:space="preserve"> command. Let’s illustrate this by turning </w:t>
      </w:r>
      <w:r>
        <w:rPr>
          <w:rStyle w:val="VerbatimChar"/>
        </w:rPr>
        <w:t>binary_gender</w:t>
      </w:r>
      <w:r>
        <w:t xml:space="preserve"> back into a factor.</w:t>
      </w:r>
    </w:p>
    <w:p w14:paraId="1D23E826" w14:textId="77777777" w:rsidR="00C42EB8" w:rsidRDefault="00000000">
      <w:pPr>
        <w:pStyle w:val="SourceCode"/>
      </w:pPr>
      <w:r>
        <w:rPr>
          <w:rStyle w:val="CommentTok"/>
        </w:rPr>
        <w:t># Change a numeric variable into a factor</w:t>
      </w:r>
      <w:r>
        <w:br/>
      </w:r>
      <w:r>
        <w:rPr>
          <w:rStyle w:val="FunctionTok"/>
        </w:rPr>
        <w:t>class</w:t>
      </w:r>
      <w:r>
        <w:rPr>
          <w:rStyle w:val="NormalTok"/>
        </w:rPr>
        <w:t>(binary_gender)</w:t>
      </w:r>
    </w:p>
    <w:p w14:paraId="058DB6CD" w14:textId="77777777" w:rsidR="00C42EB8" w:rsidRDefault="00000000">
      <w:pPr>
        <w:pStyle w:val="SourceCode"/>
      </w:pPr>
      <w:r>
        <w:rPr>
          <w:rStyle w:val="VerbatimChar"/>
        </w:rPr>
        <w:t>[1] "numeric"</w:t>
      </w:r>
    </w:p>
    <w:p w14:paraId="28AA8468" w14:textId="77777777" w:rsidR="00C42EB8" w:rsidRDefault="00000000">
      <w:pPr>
        <w:pStyle w:val="SourceCode"/>
      </w:pPr>
      <w:r>
        <w:rPr>
          <w:rStyle w:val="NormalTok"/>
        </w:rPr>
        <w:t xml:space="preserve">factor_gender </w:t>
      </w:r>
      <w:r>
        <w:rPr>
          <w:rStyle w:val="OtherTok"/>
        </w:rPr>
        <w:t>&lt;-</w:t>
      </w:r>
      <w:r>
        <w:rPr>
          <w:rStyle w:val="NormalTok"/>
        </w:rPr>
        <w:t xml:space="preserve"> </w:t>
      </w:r>
      <w:r>
        <w:rPr>
          <w:rStyle w:val="FunctionTok"/>
        </w:rPr>
        <w:t>factor</w:t>
      </w:r>
      <w:r>
        <w:rPr>
          <w:rStyle w:val="NormalTok"/>
        </w:rPr>
        <w:t>(binary_gender)</w:t>
      </w:r>
      <w:r>
        <w:br/>
      </w:r>
      <w:r>
        <w:rPr>
          <w:rStyle w:val="FunctionTok"/>
        </w:rPr>
        <w:t>class</w:t>
      </w:r>
      <w:r>
        <w:rPr>
          <w:rStyle w:val="NormalTok"/>
        </w:rPr>
        <w:t>(factor_gender)</w:t>
      </w:r>
    </w:p>
    <w:p w14:paraId="30A64A85" w14:textId="77777777" w:rsidR="00C42EB8" w:rsidRDefault="00000000">
      <w:pPr>
        <w:pStyle w:val="SourceCode"/>
      </w:pPr>
      <w:r>
        <w:rPr>
          <w:rStyle w:val="VerbatimChar"/>
        </w:rPr>
        <w:t>[1] "factor"</w:t>
      </w:r>
    </w:p>
    <w:p w14:paraId="7685A7C1" w14:textId="77777777" w:rsidR="00C42EB8" w:rsidRDefault="00000000">
      <w:pPr>
        <w:pStyle w:val="SourceCode"/>
      </w:pPr>
      <w:r>
        <w:rPr>
          <w:rStyle w:val="FunctionTok"/>
        </w:rPr>
        <w:t>levels</w:t>
      </w:r>
      <w:r>
        <w:rPr>
          <w:rStyle w:val="NormalTok"/>
        </w:rPr>
        <w:t>(factor_gender)</w:t>
      </w:r>
    </w:p>
    <w:p w14:paraId="00819659" w14:textId="77777777" w:rsidR="00C42EB8" w:rsidRDefault="00000000">
      <w:pPr>
        <w:pStyle w:val="SourceCode"/>
      </w:pPr>
      <w:r>
        <w:rPr>
          <w:rStyle w:val="VerbatimChar"/>
        </w:rPr>
        <w:t>[1] "0" "1"</w:t>
      </w:r>
    </w:p>
    <w:p w14:paraId="067171C8" w14:textId="77777777" w:rsidR="00C42EB8" w:rsidRDefault="00000000">
      <w:pPr>
        <w:pStyle w:val="FirstParagraph"/>
      </w:pPr>
      <w:r>
        <w:t xml:space="preserve">We can also use the </w:t>
      </w:r>
      <w:r>
        <w:rPr>
          <w:rStyle w:val="VerbatimChar"/>
        </w:rPr>
        <w:t>levels</w:t>
      </w:r>
      <w:r>
        <w:t xml:space="preserve"> function to tell R what labels we want it to use for our factor. </w:t>
      </w:r>
      <w:r>
        <w:rPr>
          <w:rStyle w:val="VerbatimChar"/>
        </w:rPr>
        <w:t>levels</w:t>
      </w:r>
      <w:r>
        <w:t xml:space="preserve"> should be assigned a text vector with length equal to the number of levels of the variable. The entries of the assigned vector will be the new level names of the factor.</w:t>
      </w:r>
    </w:p>
    <w:p w14:paraId="4926C7E5" w14:textId="77777777" w:rsidR="00C42EB8" w:rsidRDefault="00000000">
      <w:pPr>
        <w:pStyle w:val="SourceCode"/>
      </w:pPr>
      <w:r>
        <w:rPr>
          <w:rStyle w:val="CommentTok"/>
        </w:rPr>
        <w:t># Change the levels of factor_gender to "F" and "M"</w:t>
      </w:r>
      <w:r>
        <w:br/>
      </w:r>
      <w:r>
        <w:rPr>
          <w:rStyle w:val="FunctionTok"/>
        </w:rPr>
        <w:t>levels</w:t>
      </w:r>
      <w:r>
        <w:rPr>
          <w:rStyle w:val="NormalTok"/>
        </w:rPr>
        <w:t xml:space="preserve">(factor_gender) </w:t>
      </w:r>
      <w:r>
        <w:rPr>
          <w:rStyle w:val="OtherTok"/>
        </w:rPr>
        <w:t>&lt;-</w:t>
      </w:r>
      <w:r>
        <w:rPr>
          <w:rStyle w:val="NormalTok"/>
        </w:rPr>
        <w:t xml:space="preserve"> </w:t>
      </w:r>
      <w:r>
        <w:rPr>
          <w:rStyle w:val="FunctionTok"/>
        </w:rPr>
        <w:t>c</w:t>
      </w:r>
      <w:r>
        <w:rPr>
          <w:rStyle w:val="NormalTok"/>
        </w:rPr>
        <w:t>(</w:t>
      </w:r>
      <w:r>
        <w:rPr>
          <w:rStyle w:val="StringTok"/>
        </w:rPr>
        <w:t>"Female"</w:t>
      </w:r>
      <w:r>
        <w:rPr>
          <w:rStyle w:val="NormalTok"/>
        </w:rPr>
        <w:t xml:space="preserve">, </w:t>
      </w:r>
      <w:r>
        <w:rPr>
          <w:rStyle w:val="StringTok"/>
        </w:rPr>
        <w:t>"Male"</w:t>
      </w:r>
      <w:r>
        <w:rPr>
          <w:rStyle w:val="NormalTok"/>
        </w:rPr>
        <w:t>)</w:t>
      </w:r>
      <w:r>
        <w:br/>
      </w:r>
      <w:r>
        <w:rPr>
          <w:rStyle w:val="FunctionTok"/>
        </w:rPr>
        <w:t>levels</w:t>
      </w:r>
      <w:r>
        <w:rPr>
          <w:rStyle w:val="NormalTok"/>
        </w:rPr>
        <w:t>(factor_gender)</w:t>
      </w:r>
    </w:p>
    <w:p w14:paraId="6FCF710C" w14:textId="77777777" w:rsidR="00C42EB8" w:rsidRDefault="00000000">
      <w:pPr>
        <w:pStyle w:val="SourceCode"/>
      </w:pPr>
      <w:r>
        <w:rPr>
          <w:rStyle w:val="VerbatimChar"/>
        </w:rPr>
        <w:t xml:space="preserve">[1] "Female" "Male"  </w:t>
      </w:r>
    </w:p>
    <w:p w14:paraId="0430BB38" w14:textId="77777777" w:rsidR="00C42EB8" w:rsidRDefault="00000000">
      <w:pPr>
        <w:pStyle w:val="Heading3"/>
      </w:pPr>
      <w:bookmarkStart w:id="35" w:name="back-to-reference-group-coding"/>
      <w:bookmarkEnd w:id="34"/>
      <w:r>
        <w:t>4.9.6 Back to reference-group coding</w:t>
      </w:r>
    </w:p>
    <w:p w14:paraId="5C8B0F5C" w14:textId="77777777" w:rsidR="00C42EB8" w:rsidRDefault="00000000">
      <w:pPr>
        <w:pStyle w:val="FirstParagraph"/>
      </w:pPr>
      <w:r>
        <w:t xml:space="preserve">OK, back to reference coding. Let’s see what </w:t>
      </w:r>
      <w:r>
        <w:rPr>
          <w:rStyle w:val="VerbatimChar"/>
        </w:rPr>
        <w:t>lm</w:t>
      </w:r>
      <w:r>
        <w:t xml:space="preserve"> does when we regress </w:t>
      </w:r>
      <w:r>
        <w:rPr>
          <w:rStyle w:val="VerbatimChar"/>
        </w:rPr>
        <w:t>achrdg08</w:t>
      </w:r>
      <w:r>
        <w:t xml:space="preserve"> on </w:t>
      </w:r>
      <w:r>
        <w:rPr>
          <w:rStyle w:val="VerbatimChar"/>
        </w:rPr>
        <w:t>urban</w:t>
      </w:r>
      <w:r>
        <w:t>.</w:t>
      </w:r>
    </w:p>
    <w:p w14:paraId="5DD92937" w14:textId="77777777" w:rsidR="00C42EB8" w:rsidRDefault="00000000">
      <w:pPr>
        <w:pStyle w:val="SourceCode"/>
      </w:pPr>
      <w:r>
        <w:rPr>
          <w:rStyle w:val="NormalTok"/>
        </w:rPr>
        <w:t xml:space="preserve">mod2 </w:t>
      </w:r>
      <w:r>
        <w:rPr>
          <w:rStyle w:val="OtherTok"/>
        </w:rPr>
        <w:t>&lt;-</w:t>
      </w:r>
      <w:r>
        <w:rPr>
          <w:rStyle w:val="NormalTok"/>
        </w:rPr>
        <w:t xml:space="preserve"> </w:t>
      </w:r>
      <w:r>
        <w:rPr>
          <w:rStyle w:val="FunctionTok"/>
        </w:rPr>
        <w:t>lm</w:t>
      </w:r>
      <w:r>
        <w:rPr>
          <w:rStyle w:val="NormalTok"/>
        </w:rPr>
        <w:t xml:space="preserve">(achrdg08 </w:t>
      </w:r>
      <w:r>
        <w:rPr>
          <w:rStyle w:val="SpecialCharTok"/>
        </w:rPr>
        <w:t>~</w:t>
      </w:r>
      <w:r>
        <w:rPr>
          <w:rStyle w:val="NormalTok"/>
        </w:rPr>
        <w:t xml:space="preserve"> urban)</w:t>
      </w:r>
      <w:r>
        <w:br/>
      </w:r>
      <w:r>
        <w:rPr>
          <w:rStyle w:val="FunctionTok"/>
        </w:rPr>
        <w:t>summary</w:t>
      </w:r>
      <w:r>
        <w:rPr>
          <w:rStyle w:val="NormalTok"/>
        </w:rPr>
        <w:t>(mod2)</w:t>
      </w:r>
    </w:p>
    <w:p w14:paraId="6F0F194A" w14:textId="77777777" w:rsidR="00C42EB8" w:rsidRDefault="00000000">
      <w:pPr>
        <w:pStyle w:val="SourceCode"/>
      </w:pPr>
      <w:r>
        <w:br/>
      </w:r>
      <w:r>
        <w:rPr>
          <w:rStyle w:val="VerbatimChar"/>
        </w:rPr>
        <w:t>Call:</w:t>
      </w:r>
      <w:r>
        <w:br/>
      </w:r>
      <w:r>
        <w:rPr>
          <w:rStyle w:val="VerbatimChar"/>
        </w:rPr>
        <w:t>lm(formula = achrdg08 ~ urban)</w:t>
      </w:r>
      <w:r>
        <w:br/>
      </w:r>
      <w:r>
        <w:br/>
      </w:r>
      <w:r>
        <w:rPr>
          <w:rStyle w:val="VerbatimChar"/>
        </w:rPr>
        <w:t>Residuals:</w:t>
      </w:r>
      <w:r>
        <w:br/>
      </w:r>
      <w:r>
        <w:rPr>
          <w:rStyle w:val="VerbatimChar"/>
        </w:rPr>
        <w:lastRenderedPageBreak/>
        <w:t xml:space="preserve">     Min       1Q   Median       3Q      Max </w:t>
      </w:r>
      <w:r>
        <w:br/>
      </w:r>
      <w:r>
        <w:rPr>
          <w:rStyle w:val="VerbatimChar"/>
        </w:rPr>
        <w:t xml:space="preserve">-22.3002  -6.1620   0.2098   6.7948  15.5573 </w:t>
      </w:r>
      <w:r>
        <w:br/>
      </w:r>
      <w:r>
        <w:br/>
      </w:r>
      <w:r>
        <w:rPr>
          <w:rStyle w:val="VerbatimChar"/>
        </w:rPr>
        <w:t>Coefficients:</w:t>
      </w:r>
      <w:r>
        <w:br/>
      </w:r>
      <w:r>
        <w:rPr>
          <w:rStyle w:val="VerbatimChar"/>
        </w:rPr>
        <w:t xml:space="preserve">              Estimate Std. Error t value Pr(&gt;|t|)    </w:t>
      </w:r>
      <w:r>
        <w:br/>
      </w:r>
      <w:r>
        <w:rPr>
          <w:rStyle w:val="VerbatimChar"/>
        </w:rPr>
        <w:t>(Intercept)    56.2577     0.4021 139.897   &lt;2e-16 ***</w:t>
      </w:r>
      <w:r>
        <w:br/>
      </w:r>
      <w:r>
        <w:rPr>
          <w:rStyle w:val="VerbatimChar"/>
        </w:rPr>
        <w:t xml:space="preserve">urbanRural     -1.2650     0.5654  -2.237   0.0257 *  </w:t>
      </w:r>
      <w:r>
        <w:br/>
      </w:r>
      <w:r>
        <w:rPr>
          <w:rStyle w:val="VerbatimChar"/>
        </w:rPr>
        <w:t xml:space="preserve">urbanSuburban  -0.5975     0.5299  -1.128   0.2600    </w:t>
      </w:r>
      <w:r>
        <w:br/>
      </w:r>
      <w:r>
        <w:rPr>
          <w:rStyle w:val="VerbatimChar"/>
        </w:rPr>
        <w:t>---</w:t>
      </w:r>
      <w:r>
        <w:br/>
      </w:r>
      <w:r>
        <w:rPr>
          <w:rStyle w:val="VerbatimChar"/>
        </w:rPr>
        <w:t>Signif. codes:  0 '***' 0.001 '**' 0.01 '*' 0.05 '.' 0.1 ' ' 1</w:t>
      </w:r>
      <w:r>
        <w:br/>
      </w:r>
      <w:r>
        <w:br/>
      </w:r>
      <w:r>
        <w:rPr>
          <w:rStyle w:val="VerbatimChar"/>
        </w:rPr>
        <w:t>Residual standard error: 8.763 on 497 degrees of freedom</w:t>
      </w:r>
      <w:r>
        <w:br/>
      </w:r>
      <w:r>
        <w:rPr>
          <w:rStyle w:val="VerbatimChar"/>
        </w:rPr>
        <w:t xml:space="preserve">Multiple R-squared:  0.01904,   Adjusted R-squared:  0.0151 </w:t>
      </w:r>
      <w:r>
        <w:br/>
      </w:r>
      <w:r>
        <w:rPr>
          <w:rStyle w:val="VerbatimChar"/>
        </w:rPr>
        <w:t>F-statistic: 4.824 on 2 and 497 DF,  p-value: 0.008411</w:t>
      </w:r>
    </w:p>
    <w:p w14:paraId="314A24D1" w14:textId="77777777" w:rsidR="00C42EB8" w:rsidRDefault="00000000">
      <w:pPr>
        <w:pStyle w:val="FirstParagraph"/>
      </w:pPr>
      <w:r>
        <w:t xml:space="preserve">In the output, we see that two regression coefficients are reported, one for </w:t>
      </w:r>
      <w:r>
        <w:rPr>
          <w:rStyle w:val="VerbatimChar"/>
        </w:rPr>
        <w:t>Suburban</w:t>
      </w:r>
      <w:r>
        <w:t xml:space="preserve"> and one for </w:t>
      </w:r>
      <w:r>
        <w:rPr>
          <w:rStyle w:val="VerbatimChar"/>
        </w:rPr>
        <w:t>Urban</w:t>
      </w:r>
      <w:r>
        <w:t>. As discussed in Section @ref(reference-group-coding-5), these coefficients are the mean difference between the indicated group and the reference group (</w:t>
      </w:r>
      <w:r>
        <w:rPr>
          <w:rStyle w:val="VerbatimChar"/>
        </w:rPr>
        <w:t>Rural</w:t>
      </w:r>
      <w:r>
        <w:t>).</w:t>
      </w:r>
    </w:p>
    <w:p w14:paraId="04734636" w14:textId="77777777" w:rsidR="00C42EB8" w:rsidRDefault="00000000">
      <w:pPr>
        <w:pStyle w:val="BodyText"/>
      </w:pPr>
      <w:r>
        <w:t>We can see that Urban students scores significantly higher than Rural students (3.125 percentage points), but there was no significant difference between Rural and Suburban students.</w:t>
      </w:r>
    </w:p>
    <w:p w14:paraId="555948C1" w14:textId="77777777" w:rsidR="00C42EB8" w:rsidRDefault="00000000">
      <w:pPr>
        <w:pStyle w:val="BodyText"/>
      </w:pPr>
      <w:r>
        <w:t>The intercept is the mean of the reference group (</w:t>
      </w:r>
      <w:r>
        <w:rPr>
          <w:rStyle w:val="VerbatimChar"/>
        </w:rPr>
        <w:t>rural</w:t>
      </w:r>
      <w:r>
        <w:t>) – about 55% on the reading test.</w:t>
      </w:r>
    </w:p>
    <w:p w14:paraId="5D48E45C" w14:textId="77777777" w:rsidR="00C42EB8" w:rsidRDefault="00000000">
      <w:pPr>
        <w:pStyle w:val="BodyText"/>
      </w:pPr>
      <w:r>
        <w:t xml:space="preserve">Note the R-squared – Urbanicity accounts for about 2% of the variation reading achievement. As usual, the F-test of R-squared has degrees of freedom </w:t>
      </w:r>
      <m:oMath>
        <m:r>
          <w:rPr>
            <w:rFonts w:ascii="Cambria Math" w:hAnsi="Cambria Math"/>
          </w:rPr>
          <m:t>K</m:t>
        </m:r>
      </m:oMath>
      <w:r>
        <w:t xml:space="preserve"> and </w:t>
      </w:r>
      <m:oMath>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oMath>
      <w:r>
        <w:t xml:space="preserve">, but now </w:t>
      </w:r>
      <m:oMath>
        <m:r>
          <w:rPr>
            <w:rFonts w:ascii="Cambria Math" w:hAnsi="Cambria Math"/>
          </w:rPr>
          <m:t>K</m:t>
        </m:r>
      </m:oMath>
      <w:r>
        <w:t xml:space="preserve"> (the number of predictors) is equal to </w:t>
      </w:r>
      <m:oMath>
        <m:r>
          <w:rPr>
            <w:rFonts w:ascii="Cambria Math" w:hAnsi="Cambria Math"/>
          </w:rPr>
          <m:t>C</m:t>
        </m:r>
        <m:r>
          <m:rPr>
            <m:sty m:val="p"/>
          </m:rPr>
          <w:rPr>
            <w:rFonts w:ascii="Cambria Math" w:hAnsi="Cambria Math"/>
          </w:rPr>
          <m:t>-</m:t>
        </m:r>
        <m:r>
          <w:rPr>
            <w:rFonts w:ascii="Cambria Math" w:hAnsi="Cambria Math"/>
          </w:rPr>
          <m:t>1</m:t>
        </m:r>
      </m:oMath>
      <w:r>
        <w:t xml:space="preserve"> – the number of categories minus one.</w:t>
      </w:r>
    </w:p>
    <w:p w14:paraId="506D8BDE" w14:textId="77777777" w:rsidR="00C42EB8" w:rsidRDefault="00000000">
      <w:pPr>
        <w:pStyle w:val="Heading3"/>
      </w:pPr>
      <w:bookmarkStart w:id="36" w:name="changing-the-reference-group"/>
      <w:bookmarkEnd w:id="35"/>
      <w:r>
        <w:t>4.9.7 Changing the reference group</w:t>
      </w:r>
    </w:p>
    <w:p w14:paraId="159B9373" w14:textId="77777777" w:rsidR="00C42EB8" w:rsidRDefault="00000000">
      <w:pPr>
        <w:pStyle w:val="FirstParagraph"/>
      </w:pPr>
      <w:r>
        <w:t xml:space="preserve">What if we wanted to use a group other than </w:t>
      </w:r>
      <w:r>
        <w:rPr>
          <w:rStyle w:val="VerbatimChar"/>
        </w:rPr>
        <w:t>Rural</w:t>
      </w:r>
      <w:r>
        <w:t xml:space="preserve"> as the reference group? We can chose a different reference group using the </w:t>
      </w:r>
      <w:r>
        <w:rPr>
          <w:rStyle w:val="VerbatimChar"/>
        </w:rPr>
        <w:t>cont.treatment</w:t>
      </w:r>
      <w:r>
        <w:t xml:space="preserve"> function. This function takes two arguments</w:t>
      </w:r>
    </w:p>
    <w:p w14:paraId="0C74676A" w14:textId="77777777" w:rsidR="00C42EB8" w:rsidRDefault="00000000">
      <w:pPr>
        <w:pStyle w:val="Compact"/>
        <w:numPr>
          <w:ilvl w:val="0"/>
          <w:numId w:val="95"/>
        </w:numPr>
      </w:pPr>
      <w:r>
        <w:rPr>
          <w:rStyle w:val="VerbatimChar"/>
        </w:rPr>
        <w:t>n</w:t>
      </w:r>
      <w:r>
        <w:t xml:space="preserve"> tells R how many levels there</w:t>
      </w:r>
    </w:p>
    <w:p w14:paraId="68B00FAB" w14:textId="77777777" w:rsidR="00C42EB8" w:rsidRDefault="00000000">
      <w:pPr>
        <w:pStyle w:val="Compact"/>
        <w:numPr>
          <w:ilvl w:val="0"/>
          <w:numId w:val="95"/>
        </w:numPr>
      </w:pPr>
      <w:r>
        <w:rPr>
          <w:rStyle w:val="VerbatimChar"/>
        </w:rPr>
        <w:t>base</w:t>
      </w:r>
      <w:r>
        <w:t xml:space="preserve"> tells R which level should be the reference group</w:t>
      </w:r>
    </w:p>
    <w:p w14:paraId="4555FBDF" w14:textId="77777777" w:rsidR="00C42EB8" w:rsidRDefault="00000000">
      <w:pPr>
        <w:pStyle w:val="SourceCode"/>
      </w:pPr>
      <w:r>
        <w:rPr>
          <w:rStyle w:val="CommentTok"/>
        </w:rPr>
        <w:t># The current reference group is Rural</w:t>
      </w:r>
      <w:r>
        <w:br/>
      </w:r>
      <w:r>
        <w:rPr>
          <w:rStyle w:val="FunctionTok"/>
        </w:rPr>
        <w:t>contrasts</w:t>
      </w:r>
      <w:r>
        <w:rPr>
          <w:rStyle w:val="NormalTok"/>
        </w:rPr>
        <w:t>(urban)</w:t>
      </w:r>
    </w:p>
    <w:p w14:paraId="0EAC714E" w14:textId="77777777" w:rsidR="00C42EB8" w:rsidRDefault="00000000">
      <w:pPr>
        <w:pStyle w:val="SourceCode"/>
      </w:pPr>
      <w:r>
        <w:rPr>
          <w:rStyle w:val="VerbatimChar"/>
        </w:rPr>
        <w:t xml:space="preserve">         Rural Suburban</w:t>
      </w:r>
      <w:r>
        <w:br/>
      </w:r>
      <w:r>
        <w:rPr>
          <w:rStyle w:val="VerbatimChar"/>
        </w:rPr>
        <w:t>Rural        1        0</w:t>
      </w:r>
      <w:r>
        <w:br/>
      </w:r>
      <w:r>
        <w:rPr>
          <w:rStyle w:val="VerbatimChar"/>
        </w:rPr>
        <w:t>Suburban     0        1</w:t>
      </w:r>
      <w:r>
        <w:br/>
      </w:r>
      <w:r>
        <w:rPr>
          <w:rStyle w:val="VerbatimChar"/>
        </w:rPr>
        <w:t>Urban       -1       -1</w:t>
      </w:r>
    </w:p>
    <w:p w14:paraId="08838845" w14:textId="77777777" w:rsidR="00C42EB8" w:rsidRDefault="00000000">
      <w:pPr>
        <w:pStyle w:val="SourceCode"/>
      </w:pPr>
      <w:r>
        <w:rPr>
          <w:rStyle w:val="CommentTok"/>
        </w:rPr>
        <w:t># Chance the reference group to the Urban (i.e., the last level)</w:t>
      </w:r>
      <w:r>
        <w:br/>
      </w:r>
      <w:r>
        <w:rPr>
          <w:rStyle w:val="FunctionTok"/>
        </w:rPr>
        <w:t>contrasts</w:t>
      </w:r>
      <w:r>
        <w:rPr>
          <w:rStyle w:val="NormalTok"/>
        </w:rPr>
        <w:t xml:space="preserve">(urban) </w:t>
      </w:r>
      <w:r>
        <w:rPr>
          <w:rStyle w:val="OtherTok"/>
        </w:rPr>
        <w:t>&lt;-</w:t>
      </w:r>
      <w:r>
        <w:rPr>
          <w:rStyle w:val="NormalTok"/>
        </w:rPr>
        <w:t xml:space="preserve"> </w:t>
      </w:r>
      <w:r>
        <w:rPr>
          <w:rStyle w:val="FunctionTok"/>
        </w:rPr>
        <w:t>contr.treatment</w:t>
      </w:r>
      <w:r>
        <w:rPr>
          <w:rStyle w:val="NormalTok"/>
        </w:rPr>
        <w:t>(</w:t>
      </w:r>
      <w:r>
        <w:rPr>
          <w:rStyle w:val="AttributeTok"/>
        </w:rPr>
        <w:t>n =</w:t>
      </w:r>
      <w:r>
        <w:rPr>
          <w:rStyle w:val="NormalTok"/>
        </w:rPr>
        <w:t xml:space="preserve"> </w:t>
      </w:r>
      <w:r>
        <w:rPr>
          <w:rStyle w:val="DecValTok"/>
        </w:rPr>
        <w:t>3</w:t>
      </w:r>
      <w:r>
        <w:rPr>
          <w:rStyle w:val="NormalTok"/>
        </w:rPr>
        <w:t xml:space="preserve">, </w:t>
      </w:r>
      <w:r>
        <w:rPr>
          <w:rStyle w:val="AttributeTok"/>
        </w:rPr>
        <w:t>base =</w:t>
      </w:r>
      <w:r>
        <w:rPr>
          <w:rStyle w:val="NormalTok"/>
        </w:rPr>
        <w:t xml:space="preserve"> </w:t>
      </w:r>
      <w:r>
        <w:rPr>
          <w:rStyle w:val="DecValTok"/>
        </w:rPr>
        <w:t>3</w:t>
      </w:r>
      <w:r>
        <w:rPr>
          <w:rStyle w:val="NormalTok"/>
        </w:rPr>
        <w:t>)</w:t>
      </w:r>
      <w:r>
        <w:br/>
      </w:r>
      <w:r>
        <w:rPr>
          <w:rStyle w:val="FunctionTok"/>
        </w:rPr>
        <w:t>contrasts</w:t>
      </w:r>
      <w:r>
        <w:rPr>
          <w:rStyle w:val="NormalTok"/>
        </w:rPr>
        <w:t>(urban)</w:t>
      </w:r>
    </w:p>
    <w:p w14:paraId="390F64C2" w14:textId="77777777" w:rsidR="00C42EB8" w:rsidRDefault="00000000">
      <w:pPr>
        <w:pStyle w:val="SourceCode"/>
      </w:pPr>
      <w:r>
        <w:rPr>
          <w:rStyle w:val="VerbatimChar"/>
        </w:rPr>
        <w:lastRenderedPageBreak/>
        <w:t xml:space="preserve">         1 2</w:t>
      </w:r>
      <w:r>
        <w:br/>
      </w:r>
      <w:r>
        <w:rPr>
          <w:rStyle w:val="VerbatimChar"/>
        </w:rPr>
        <w:t>Rural    1 0</w:t>
      </w:r>
      <w:r>
        <w:br/>
      </w:r>
      <w:r>
        <w:rPr>
          <w:rStyle w:val="VerbatimChar"/>
        </w:rPr>
        <w:t>Suburban 0 1</w:t>
      </w:r>
      <w:r>
        <w:br/>
      </w:r>
      <w:r>
        <w:rPr>
          <w:rStyle w:val="VerbatimChar"/>
        </w:rPr>
        <w:t>Urban    0 0</w:t>
      </w:r>
    </w:p>
    <w:p w14:paraId="1E9927F7" w14:textId="77777777" w:rsidR="00C42EB8" w:rsidRDefault="00000000">
      <w:pPr>
        <w:pStyle w:val="FirstParagraph"/>
      </w:pPr>
      <w:r>
        <w:t xml:space="preserve">Note that when we first ran </w:t>
      </w:r>
      <w:r>
        <w:rPr>
          <w:rStyle w:val="VerbatimChar"/>
        </w:rPr>
        <w:t>contrasts(urban)</w:t>
      </w:r>
      <w:r>
        <w:t xml:space="preserve">, the column names were names of the levels. But after changing the reference group, the column names are just the numbers 1 and 2. To help interpret the </w:t>
      </w:r>
      <w:r>
        <w:rPr>
          <w:rStyle w:val="VerbatimChar"/>
        </w:rPr>
        <w:t>lm</w:t>
      </w:r>
      <w:r>
        <w:t xml:space="preserve"> output, it is helpful to name the contrast levels appropriately</w:t>
      </w:r>
    </w:p>
    <w:p w14:paraId="749EFF20" w14:textId="77777777" w:rsidR="00C42EB8" w:rsidRDefault="00000000">
      <w:pPr>
        <w:pStyle w:val="SourceCode"/>
      </w:pPr>
      <w:r>
        <w:rPr>
          <w:rStyle w:val="CommentTok"/>
        </w:rPr>
        <w:t># Naming our new contrasts</w:t>
      </w:r>
      <w:r>
        <w:br/>
      </w:r>
      <w:r>
        <w:rPr>
          <w:rStyle w:val="FunctionTok"/>
        </w:rPr>
        <w:t>colnames</w:t>
      </w:r>
      <w:r>
        <w:rPr>
          <w:rStyle w:val="NormalTok"/>
        </w:rPr>
        <w:t>(</w:t>
      </w:r>
      <w:r>
        <w:rPr>
          <w:rStyle w:val="FunctionTok"/>
        </w:rPr>
        <w:t>contrasts</w:t>
      </w:r>
      <w:r>
        <w:rPr>
          <w:rStyle w:val="NormalTok"/>
        </w:rPr>
        <w:t xml:space="preserve">(urban)) </w:t>
      </w:r>
      <w:r>
        <w:rPr>
          <w:rStyle w:val="OtherTok"/>
        </w:rPr>
        <w:t>&lt;-</w:t>
      </w:r>
      <w:r>
        <w:rPr>
          <w:rStyle w:val="NormalTok"/>
        </w:rPr>
        <w:t xml:space="preserve"> </w:t>
      </w:r>
      <w:r>
        <w:rPr>
          <w:rStyle w:val="FunctionTok"/>
        </w:rPr>
        <w:t>c</w:t>
      </w:r>
      <w:r>
        <w:rPr>
          <w:rStyle w:val="NormalTok"/>
        </w:rPr>
        <w:t>(</w:t>
      </w:r>
      <w:r>
        <w:rPr>
          <w:rStyle w:val="StringTok"/>
        </w:rPr>
        <w:t>"Rural"</w:t>
      </w:r>
      <w:r>
        <w:rPr>
          <w:rStyle w:val="NormalTok"/>
        </w:rPr>
        <w:t xml:space="preserve">, </w:t>
      </w:r>
      <w:r>
        <w:rPr>
          <w:rStyle w:val="StringTok"/>
        </w:rPr>
        <w:t>"Suburban"</w:t>
      </w:r>
      <w:r>
        <w:rPr>
          <w:rStyle w:val="NormalTok"/>
        </w:rPr>
        <w:t>)</w:t>
      </w:r>
      <w:r>
        <w:br/>
      </w:r>
      <w:r>
        <w:rPr>
          <w:rStyle w:val="FunctionTok"/>
        </w:rPr>
        <w:t>contrasts</w:t>
      </w:r>
      <w:r>
        <w:rPr>
          <w:rStyle w:val="NormalTok"/>
        </w:rPr>
        <w:t>(urban)</w:t>
      </w:r>
    </w:p>
    <w:p w14:paraId="12AE6B02" w14:textId="77777777" w:rsidR="00C42EB8" w:rsidRDefault="00000000">
      <w:pPr>
        <w:pStyle w:val="SourceCode"/>
      </w:pPr>
      <w:r>
        <w:rPr>
          <w:rStyle w:val="VerbatimChar"/>
        </w:rPr>
        <w:t xml:space="preserve">         Rural Suburban</w:t>
      </w:r>
      <w:r>
        <w:br/>
      </w:r>
      <w:r>
        <w:rPr>
          <w:rStyle w:val="VerbatimChar"/>
        </w:rPr>
        <w:t>Rural        1        0</w:t>
      </w:r>
      <w:r>
        <w:br/>
      </w:r>
      <w:r>
        <w:rPr>
          <w:rStyle w:val="VerbatimChar"/>
        </w:rPr>
        <w:t>Suburban     0        1</w:t>
      </w:r>
      <w:r>
        <w:br/>
      </w:r>
      <w:r>
        <w:rPr>
          <w:rStyle w:val="VerbatimChar"/>
        </w:rPr>
        <w:t>Urban        0        0</w:t>
      </w:r>
    </w:p>
    <w:p w14:paraId="484BF348" w14:textId="77777777" w:rsidR="00C42EB8" w:rsidRDefault="00000000">
      <w:pPr>
        <w:pStyle w:val="FirstParagraph"/>
      </w:pPr>
      <w:r>
        <w:t>Now we are ready to run our regression again, this time using a different reference group.</w:t>
      </w:r>
    </w:p>
    <w:p w14:paraId="24C0FCE8" w14:textId="77777777" w:rsidR="00C42EB8" w:rsidRDefault="00000000">
      <w:pPr>
        <w:pStyle w:val="SourceCode"/>
      </w:pPr>
      <w:r>
        <w:rPr>
          <w:rStyle w:val="NormalTok"/>
        </w:rPr>
        <w:t xml:space="preserve">mod3 </w:t>
      </w:r>
      <w:r>
        <w:rPr>
          <w:rStyle w:val="OtherTok"/>
        </w:rPr>
        <w:t>&lt;-</w:t>
      </w:r>
      <w:r>
        <w:rPr>
          <w:rStyle w:val="NormalTok"/>
        </w:rPr>
        <w:t xml:space="preserve"> </w:t>
      </w:r>
      <w:r>
        <w:rPr>
          <w:rStyle w:val="FunctionTok"/>
        </w:rPr>
        <w:t>lm</w:t>
      </w:r>
      <w:r>
        <w:rPr>
          <w:rStyle w:val="NormalTok"/>
        </w:rPr>
        <w:t xml:space="preserve">(achrdg08 </w:t>
      </w:r>
      <w:r>
        <w:rPr>
          <w:rStyle w:val="SpecialCharTok"/>
        </w:rPr>
        <w:t>~</w:t>
      </w:r>
      <w:r>
        <w:rPr>
          <w:rStyle w:val="NormalTok"/>
        </w:rPr>
        <w:t xml:space="preserve"> urban)</w:t>
      </w:r>
      <w:r>
        <w:br/>
      </w:r>
      <w:r>
        <w:rPr>
          <w:rStyle w:val="FunctionTok"/>
        </w:rPr>
        <w:t>summary</w:t>
      </w:r>
      <w:r>
        <w:rPr>
          <w:rStyle w:val="NormalTok"/>
        </w:rPr>
        <w:t>(mod3)</w:t>
      </w:r>
    </w:p>
    <w:p w14:paraId="1AB30B67" w14:textId="77777777" w:rsidR="00C42EB8" w:rsidRDefault="00000000">
      <w:pPr>
        <w:pStyle w:val="SourceCode"/>
      </w:pPr>
      <w:r>
        <w:br/>
      </w:r>
      <w:r>
        <w:rPr>
          <w:rStyle w:val="VerbatimChar"/>
        </w:rPr>
        <w:t>Call:</w:t>
      </w:r>
      <w:r>
        <w:br/>
      </w:r>
      <w:r>
        <w:rPr>
          <w:rStyle w:val="VerbatimChar"/>
        </w:rPr>
        <w:t>lm(formula = achrdg08 ~ urban)</w:t>
      </w:r>
      <w:r>
        <w:br/>
      </w:r>
      <w:r>
        <w:br/>
      </w:r>
      <w:r>
        <w:rPr>
          <w:rStyle w:val="VerbatimChar"/>
        </w:rPr>
        <w:t>Residuals:</w:t>
      </w:r>
      <w:r>
        <w:br/>
      </w:r>
      <w:r>
        <w:rPr>
          <w:rStyle w:val="VerbatimChar"/>
        </w:rPr>
        <w:t xml:space="preserve">     Min       1Q   Median       3Q      Max </w:t>
      </w:r>
      <w:r>
        <w:br/>
      </w:r>
      <w:r>
        <w:rPr>
          <w:rStyle w:val="VerbatimChar"/>
        </w:rPr>
        <w:t xml:space="preserve">-22.3002  -6.1620   0.2098   6.7948  15.5573 </w:t>
      </w:r>
      <w:r>
        <w:br/>
      </w:r>
      <w:r>
        <w:br/>
      </w:r>
      <w:r>
        <w:rPr>
          <w:rStyle w:val="VerbatimChar"/>
        </w:rPr>
        <w:t>Coefficients:</w:t>
      </w:r>
      <w:r>
        <w:br/>
      </w:r>
      <w:r>
        <w:rPr>
          <w:rStyle w:val="VerbatimChar"/>
        </w:rPr>
        <w:t xml:space="preserve">              Estimate Std. Error t value Pr(&gt;|t|)    </w:t>
      </w:r>
      <w:r>
        <w:br/>
      </w:r>
      <w:r>
        <w:rPr>
          <w:rStyle w:val="VerbatimChar"/>
        </w:rPr>
        <w:t>(Intercept)    58.1202     0.7901  73.559  &lt; 2e-16 ***</w:t>
      </w:r>
      <w:r>
        <w:br/>
      </w:r>
      <w:r>
        <w:rPr>
          <w:rStyle w:val="VerbatimChar"/>
        </w:rPr>
        <w:t xml:space="preserve">urbanRural     -3.1275     1.0480  -2.984  0.00298 ** </w:t>
      </w:r>
      <w:r>
        <w:br/>
      </w:r>
      <w:r>
        <w:rPr>
          <w:rStyle w:val="VerbatimChar"/>
        </w:rPr>
        <w:t xml:space="preserve">urbanSuburban  -2.4600     0.9907  -2.483  0.01335 *  </w:t>
      </w:r>
      <w:r>
        <w:br/>
      </w:r>
      <w:r>
        <w:rPr>
          <w:rStyle w:val="VerbatimChar"/>
        </w:rPr>
        <w:t>---</w:t>
      </w:r>
      <w:r>
        <w:br/>
      </w:r>
      <w:r>
        <w:rPr>
          <w:rStyle w:val="VerbatimChar"/>
        </w:rPr>
        <w:t>Signif. codes:  0 '***' 0.001 '**' 0.01 '*' 0.05 '.' 0.1 ' ' 1</w:t>
      </w:r>
      <w:r>
        <w:br/>
      </w:r>
      <w:r>
        <w:br/>
      </w:r>
      <w:r>
        <w:rPr>
          <w:rStyle w:val="VerbatimChar"/>
        </w:rPr>
        <w:t>Residual standard error: 8.763 on 497 degrees of freedom</w:t>
      </w:r>
      <w:r>
        <w:br/>
      </w:r>
      <w:r>
        <w:rPr>
          <w:rStyle w:val="VerbatimChar"/>
        </w:rPr>
        <w:t xml:space="preserve">Multiple R-squared:  0.01904,   Adjusted R-squared:  0.0151 </w:t>
      </w:r>
      <w:r>
        <w:br/>
      </w:r>
      <w:r>
        <w:rPr>
          <w:rStyle w:val="VerbatimChar"/>
        </w:rPr>
        <w:t>F-statistic: 4.824 on 2 and 497 DF,  p-value: 0.008411</w:t>
      </w:r>
    </w:p>
    <w:p w14:paraId="61C92DF5" w14:textId="77777777" w:rsidR="00C42EB8" w:rsidRDefault="00000000">
      <w:pPr>
        <w:pStyle w:val="FirstParagraph"/>
      </w:pPr>
      <w:r>
        <w:t xml:space="preserve">Compared to the output from </w:t>
      </w:r>
      <w:r>
        <w:rPr>
          <w:rStyle w:val="VerbatimChar"/>
        </w:rPr>
        <w:t>mod2</w:t>
      </w:r>
      <w:r>
        <w:t>, note that</w:t>
      </w:r>
    </w:p>
    <w:p w14:paraId="7DF4EB0A" w14:textId="77777777" w:rsidR="00C42EB8" w:rsidRDefault="00000000">
      <w:pPr>
        <w:numPr>
          <w:ilvl w:val="0"/>
          <w:numId w:val="96"/>
        </w:numPr>
      </w:pPr>
      <w:r>
        <w:t>The intercept now represents the mean reading scores of the Urban group, because this is the new reference group.</w:t>
      </w:r>
    </w:p>
    <w:p w14:paraId="37E9D312" w14:textId="77777777" w:rsidR="00C42EB8" w:rsidRDefault="00000000">
      <w:pPr>
        <w:numPr>
          <w:ilvl w:val="0"/>
          <w:numId w:val="96"/>
        </w:numPr>
      </w:pPr>
      <w:r>
        <w:t>The regression coefficients now represent the mean difference between the indicated group with the new reference group.</w:t>
      </w:r>
    </w:p>
    <w:p w14:paraId="20533DB8" w14:textId="77777777" w:rsidR="00C42EB8" w:rsidRDefault="00000000">
      <w:pPr>
        <w:numPr>
          <w:ilvl w:val="0"/>
          <w:numId w:val="96"/>
        </w:numPr>
      </w:pPr>
      <w:r>
        <w:lastRenderedPageBreak/>
        <w:t xml:space="preserve">The R-square and F stay the same – in other words, the total amount of variation explained by the variable </w:t>
      </w:r>
      <w:r>
        <w:rPr>
          <w:rStyle w:val="VerbatimChar"/>
        </w:rPr>
        <w:t>urban</w:t>
      </w:r>
      <w:r>
        <w:t xml:space="preserve"> does not change, just because we changed the reference group.</w:t>
      </w:r>
    </w:p>
    <w:p w14:paraId="34739010" w14:textId="77777777" w:rsidR="00C42EB8" w:rsidRDefault="00000000">
      <w:pPr>
        <w:pStyle w:val="Heading3"/>
      </w:pPr>
      <w:bookmarkStart w:id="37" w:name="deviation-coding"/>
      <w:bookmarkEnd w:id="36"/>
      <w:r>
        <w:t>4.9.8 Deviation coding</w:t>
      </w:r>
    </w:p>
    <w:p w14:paraId="506A95F2" w14:textId="77777777" w:rsidR="00C42EB8" w:rsidRDefault="00000000">
      <w:pPr>
        <w:pStyle w:val="FirstParagraph"/>
      </w:pPr>
      <w:r>
        <w:t xml:space="preserve">It is possible to change R’s default contrast coding to one of the other built-in contrasts (see </w:t>
      </w:r>
      <w:r>
        <w:rPr>
          <w:rStyle w:val="VerbatimChar"/>
        </w:rPr>
        <w:t>help(contrasts)</w:t>
      </w:r>
      <w:r>
        <w:t xml:space="preserve"> for more information on the built in contrasts).</w:t>
      </w:r>
    </w:p>
    <w:p w14:paraId="2407407A" w14:textId="77777777" w:rsidR="00C42EB8" w:rsidRDefault="00000000">
      <w:pPr>
        <w:pStyle w:val="BodyText"/>
      </w:pPr>
      <w:r>
        <w:t xml:space="preserve">For instance, to change to deviation coding, we use R’s </w:t>
      </w:r>
      <w:r>
        <w:rPr>
          <w:rStyle w:val="VerbatimChar"/>
        </w:rPr>
        <w:t>contr.sum</w:t>
      </w:r>
      <w:r>
        <w:t xml:space="preserve"> function and tell it how many levels there are for the factor (</w:t>
      </w:r>
      <w:r>
        <w:rPr>
          <w:rStyle w:val="VerbatimChar"/>
        </w:rPr>
        <w:t>n</w:t>
      </w:r>
      <w:r>
        <w:t>). In deviation coding, the intercept is equal to the unweighted mean of the predicted values, and the regression coefficients are difference between the indicated group and the unweighted mean.</w:t>
      </w:r>
    </w:p>
    <w:p w14:paraId="454160D0" w14:textId="77777777" w:rsidR="00C42EB8" w:rsidRDefault="00000000">
      <w:pPr>
        <w:pStyle w:val="SourceCode"/>
      </w:pPr>
      <w:r>
        <w:rPr>
          <w:rStyle w:val="FunctionTok"/>
        </w:rPr>
        <w:t>contrasts</w:t>
      </w:r>
      <w:r>
        <w:rPr>
          <w:rStyle w:val="NormalTok"/>
        </w:rPr>
        <w:t xml:space="preserve">(urban) </w:t>
      </w:r>
      <w:r>
        <w:rPr>
          <w:rStyle w:val="OtherTok"/>
        </w:rPr>
        <w:t>&lt;-</w:t>
      </w:r>
      <w:r>
        <w:rPr>
          <w:rStyle w:val="NormalTok"/>
        </w:rPr>
        <w:t xml:space="preserve"> </w:t>
      </w:r>
      <w:r>
        <w:rPr>
          <w:rStyle w:val="FunctionTok"/>
        </w:rPr>
        <w:t>contr.sum</w:t>
      </w:r>
      <w:r>
        <w:rPr>
          <w:rStyle w:val="NormalTok"/>
        </w:rPr>
        <w:t>(</w:t>
      </w:r>
      <w:r>
        <w:rPr>
          <w:rStyle w:val="AttributeTok"/>
        </w:rPr>
        <w:t>n =</w:t>
      </w:r>
      <w:r>
        <w:rPr>
          <w:rStyle w:val="NormalTok"/>
        </w:rPr>
        <w:t xml:space="preserve"> </w:t>
      </w:r>
      <w:r>
        <w:rPr>
          <w:rStyle w:val="DecValTok"/>
        </w:rPr>
        <w:t>3</w:t>
      </w:r>
      <w:r>
        <w:rPr>
          <w:rStyle w:val="NormalTok"/>
        </w:rPr>
        <w:t>)</w:t>
      </w:r>
      <w:r>
        <w:br/>
      </w:r>
      <w:r>
        <w:rPr>
          <w:rStyle w:val="FunctionTok"/>
        </w:rPr>
        <w:t>contrasts</w:t>
      </w:r>
      <w:r>
        <w:rPr>
          <w:rStyle w:val="NormalTok"/>
        </w:rPr>
        <w:t>(urban)</w:t>
      </w:r>
    </w:p>
    <w:p w14:paraId="782BD2E4" w14:textId="77777777" w:rsidR="00C42EB8" w:rsidRDefault="00000000">
      <w:pPr>
        <w:pStyle w:val="SourceCode"/>
      </w:pPr>
      <w:r>
        <w:rPr>
          <w:rStyle w:val="VerbatimChar"/>
        </w:rPr>
        <w:t xml:space="preserve">         [,1] [,2]</w:t>
      </w:r>
      <w:r>
        <w:br/>
      </w:r>
      <w:r>
        <w:rPr>
          <w:rStyle w:val="VerbatimChar"/>
        </w:rPr>
        <w:t>Rural       1    0</w:t>
      </w:r>
      <w:r>
        <w:br/>
      </w:r>
      <w:r>
        <w:rPr>
          <w:rStyle w:val="VerbatimChar"/>
        </w:rPr>
        <w:t>Suburban    0    1</w:t>
      </w:r>
      <w:r>
        <w:br/>
      </w:r>
      <w:r>
        <w:rPr>
          <w:rStyle w:val="VerbatimChar"/>
        </w:rPr>
        <w:t>Urban      -1   -1</w:t>
      </w:r>
    </w:p>
    <w:p w14:paraId="44467209" w14:textId="77777777" w:rsidR="00C42EB8" w:rsidRDefault="00000000">
      <w:pPr>
        <w:pStyle w:val="SourceCode"/>
      </w:pPr>
      <w:r>
        <w:rPr>
          <w:rStyle w:val="CommentTok"/>
        </w:rPr>
        <w:t># As above, it is helpful to name the contrasts using "colnames"</w:t>
      </w:r>
      <w:r>
        <w:br/>
      </w:r>
      <w:r>
        <w:rPr>
          <w:rStyle w:val="FunctionTok"/>
        </w:rPr>
        <w:t>colnames</w:t>
      </w:r>
      <w:r>
        <w:rPr>
          <w:rStyle w:val="NormalTok"/>
        </w:rPr>
        <w:t>(</w:t>
      </w:r>
      <w:r>
        <w:rPr>
          <w:rStyle w:val="FunctionTok"/>
        </w:rPr>
        <w:t>contrasts</w:t>
      </w:r>
      <w:r>
        <w:rPr>
          <w:rStyle w:val="NormalTok"/>
        </w:rPr>
        <w:t xml:space="preserve">(urban)) </w:t>
      </w:r>
      <w:r>
        <w:rPr>
          <w:rStyle w:val="OtherTok"/>
        </w:rPr>
        <w:t>&lt;-</w:t>
      </w:r>
      <w:r>
        <w:rPr>
          <w:rStyle w:val="NormalTok"/>
        </w:rPr>
        <w:t xml:space="preserve"> </w:t>
      </w:r>
      <w:r>
        <w:rPr>
          <w:rStyle w:val="FunctionTok"/>
        </w:rPr>
        <w:t>c</w:t>
      </w:r>
      <w:r>
        <w:rPr>
          <w:rStyle w:val="NormalTok"/>
        </w:rPr>
        <w:t>(</w:t>
      </w:r>
      <w:r>
        <w:rPr>
          <w:rStyle w:val="StringTok"/>
        </w:rPr>
        <w:t>"Rural"</w:t>
      </w:r>
      <w:r>
        <w:rPr>
          <w:rStyle w:val="NormalTok"/>
        </w:rPr>
        <w:t xml:space="preserve">, </w:t>
      </w:r>
      <w:r>
        <w:rPr>
          <w:rStyle w:val="StringTok"/>
        </w:rPr>
        <w:t>"Suburban"</w:t>
      </w:r>
      <w:r>
        <w:rPr>
          <w:rStyle w:val="NormalTok"/>
        </w:rPr>
        <w:t>)</w:t>
      </w:r>
    </w:p>
    <w:p w14:paraId="5D918AD3" w14:textId="77777777" w:rsidR="00C42EB8" w:rsidRDefault="00000000">
      <w:pPr>
        <w:pStyle w:val="FirstParagraph"/>
      </w:pPr>
      <w:r>
        <w:t xml:space="preserve">Now we are all set to use deviation coding with </w:t>
      </w:r>
      <w:r>
        <w:rPr>
          <w:rStyle w:val="VerbatimChar"/>
        </w:rPr>
        <w:t>lm</w:t>
      </w:r>
      <w:r>
        <w:t>.</w:t>
      </w:r>
    </w:p>
    <w:p w14:paraId="3387AC66" w14:textId="77777777" w:rsidR="00C42EB8" w:rsidRDefault="00000000">
      <w:pPr>
        <w:pStyle w:val="SourceCode"/>
      </w:pPr>
      <w:r>
        <w:rPr>
          <w:rStyle w:val="NormalTok"/>
        </w:rPr>
        <w:t xml:space="preserve">mod4 </w:t>
      </w:r>
      <w:r>
        <w:rPr>
          <w:rStyle w:val="OtherTok"/>
        </w:rPr>
        <w:t>&lt;-</w:t>
      </w:r>
      <w:r>
        <w:rPr>
          <w:rStyle w:val="NormalTok"/>
        </w:rPr>
        <w:t xml:space="preserve"> </w:t>
      </w:r>
      <w:r>
        <w:rPr>
          <w:rStyle w:val="FunctionTok"/>
        </w:rPr>
        <w:t>lm</w:t>
      </w:r>
      <w:r>
        <w:rPr>
          <w:rStyle w:val="NormalTok"/>
        </w:rPr>
        <w:t xml:space="preserve">(achrdg08 </w:t>
      </w:r>
      <w:r>
        <w:rPr>
          <w:rStyle w:val="SpecialCharTok"/>
        </w:rPr>
        <w:t>~</w:t>
      </w:r>
      <w:r>
        <w:rPr>
          <w:rStyle w:val="NormalTok"/>
        </w:rPr>
        <w:t xml:space="preserve">  urban)</w:t>
      </w:r>
      <w:r>
        <w:br/>
      </w:r>
      <w:r>
        <w:rPr>
          <w:rStyle w:val="FunctionTok"/>
        </w:rPr>
        <w:t>summary</w:t>
      </w:r>
      <w:r>
        <w:rPr>
          <w:rStyle w:val="NormalTok"/>
        </w:rPr>
        <w:t>(mod4)</w:t>
      </w:r>
    </w:p>
    <w:p w14:paraId="76EDA689" w14:textId="77777777" w:rsidR="00C42EB8" w:rsidRDefault="00000000">
      <w:pPr>
        <w:pStyle w:val="SourceCode"/>
      </w:pPr>
      <w:r>
        <w:br/>
      </w:r>
      <w:r>
        <w:rPr>
          <w:rStyle w:val="VerbatimChar"/>
        </w:rPr>
        <w:t>Call:</w:t>
      </w:r>
      <w:r>
        <w:br/>
      </w:r>
      <w:r>
        <w:rPr>
          <w:rStyle w:val="VerbatimChar"/>
        </w:rPr>
        <w:t>lm(formula = achrdg08 ~ urban)</w:t>
      </w:r>
      <w:r>
        <w:br/>
      </w:r>
      <w:r>
        <w:br/>
      </w:r>
      <w:r>
        <w:rPr>
          <w:rStyle w:val="VerbatimChar"/>
        </w:rPr>
        <w:t>Residuals:</w:t>
      </w:r>
      <w:r>
        <w:br/>
      </w:r>
      <w:r>
        <w:rPr>
          <w:rStyle w:val="VerbatimChar"/>
        </w:rPr>
        <w:t xml:space="preserve">     Min       1Q   Median       3Q      Max </w:t>
      </w:r>
      <w:r>
        <w:br/>
      </w:r>
      <w:r>
        <w:rPr>
          <w:rStyle w:val="VerbatimChar"/>
        </w:rPr>
        <w:t xml:space="preserve">-22.3002  -6.1620   0.2098   6.7948  15.5573 </w:t>
      </w:r>
      <w:r>
        <w:br/>
      </w:r>
      <w:r>
        <w:br/>
      </w:r>
      <w:r>
        <w:rPr>
          <w:rStyle w:val="VerbatimChar"/>
        </w:rPr>
        <w:t>Coefficients:</w:t>
      </w:r>
      <w:r>
        <w:br/>
      </w:r>
      <w:r>
        <w:rPr>
          <w:rStyle w:val="VerbatimChar"/>
        </w:rPr>
        <w:t xml:space="preserve">              Estimate Std. Error t value Pr(&gt;|t|)    </w:t>
      </w:r>
      <w:r>
        <w:br/>
      </w:r>
      <w:r>
        <w:rPr>
          <w:rStyle w:val="VerbatimChar"/>
        </w:rPr>
        <w:t>(Intercept)    56.2577     0.4021 139.897   &lt;2e-16 ***</w:t>
      </w:r>
      <w:r>
        <w:br/>
      </w:r>
      <w:r>
        <w:rPr>
          <w:rStyle w:val="VerbatimChar"/>
        </w:rPr>
        <w:t xml:space="preserve">urbanRural     -1.2650     0.5654  -2.237   0.0257 *  </w:t>
      </w:r>
      <w:r>
        <w:br/>
      </w:r>
      <w:r>
        <w:rPr>
          <w:rStyle w:val="VerbatimChar"/>
        </w:rPr>
        <w:t xml:space="preserve">urbanSuburban  -0.5975     0.5299  -1.128   0.2600    </w:t>
      </w:r>
      <w:r>
        <w:br/>
      </w:r>
      <w:r>
        <w:rPr>
          <w:rStyle w:val="VerbatimChar"/>
        </w:rPr>
        <w:t>---</w:t>
      </w:r>
      <w:r>
        <w:br/>
      </w:r>
      <w:r>
        <w:rPr>
          <w:rStyle w:val="VerbatimChar"/>
        </w:rPr>
        <w:t>Signif. codes:  0 '***' 0.001 '**' 0.01 '*' 0.05 '.' 0.1 ' ' 1</w:t>
      </w:r>
      <w:r>
        <w:br/>
      </w:r>
      <w:r>
        <w:br/>
      </w:r>
      <w:r>
        <w:rPr>
          <w:rStyle w:val="VerbatimChar"/>
        </w:rPr>
        <w:t>Residual standard error: 8.763 on 497 degrees of freedom</w:t>
      </w:r>
      <w:r>
        <w:br/>
      </w:r>
      <w:r>
        <w:rPr>
          <w:rStyle w:val="VerbatimChar"/>
        </w:rPr>
        <w:t xml:space="preserve">Multiple R-squared:  0.01904,   Adjusted R-squared:  0.0151 </w:t>
      </w:r>
      <w:r>
        <w:br/>
      </w:r>
      <w:r>
        <w:rPr>
          <w:rStyle w:val="VerbatimChar"/>
        </w:rPr>
        <w:t>F-statistic: 4.824 on 2 and 497 DF,  p-value: 0.008411</w:t>
      </w:r>
    </w:p>
    <w:p w14:paraId="161ABBAD" w14:textId="77777777" w:rsidR="00C42EB8" w:rsidRDefault="00000000">
      <w:pPr>
        <w:pStyle w:val="FirstParagraph"/>
      </w:pPr>
      <w:r>
        <w:t>Note the following things about the output:</w:t>
      </w:r>
    </w:p>
    <w:p w14:paraId="1A9E9086" w14:textId="77777777" w:rsidR="00C42EB8" w:rsidRDefault="00000000">
      <w:pPr>
        <w:numPr>
          <w:ilvl w:val="0"/>
          <w:numId w:val="97"/>
        </w:numPr>
      </w:pPr>
      <w:r>
        <w:lastRenderedPageBreak/>
        <w:t>The regression coefficients compare each group’s mean to the unweighted mean of the groups. Rural and Suburban students are below the unweighted mean, but the difference is only significant for Rural.</w:t>
      </w:r>
    </w:p>
    <w:p w14:paraId="501B32C1" w14:textId="77777777" w:rsidR="00C42EB8" w:rsidRDefault="00000000">
      <w:pPr>
        <w:numPr>
          <w:ilvl w:val="0"/>
          <w:numId w:val="97"/>
        </w:numPr>
      </w:pPr>
      <w:r>
        <w:t xml:space="preserve">Although the output looks similar to that of </w:t>
      </w:r>
      <w:r>
        <w:rPr>
          <w:rStyle w:val="VerbatimChar"/>
        </w:rPr>
        <w:t>mod3</w:t>
      </w:r>
      <w:r>
        <w:t xml:space="preserve">, the coefficients are all different and they all have different interpretations. The </w:t>
      </w:r>
      <w:r>
        <w:rPr>
          <w:rStyle w:val="VerbatimChar"/>
        </w:rPr>
        <w:t>lm</w:t>
      </w:r>
      <w:r>
        <w:t xml:space="preserve"> output doesn’t tell us this, we have to know what is going on under the hood.</w:t>
      </w:r>
    </w:p>
    <w:p w14:paraId="3E76FA4B" w14:textId="77777777" w:rsidR="00C42EB8" w:rsidRDefault="00000000">
      <w:pPr>
        <w:numPr>
          <w:ilvl w:val="0"/>
          <w:numId w:val="97"/>
        </w:numPr>
      </w:pPr>
      <w:r>
        <w:t xml:space="preserve">The R-square does not change from </w:t>
      </w:r>
      <w:r>
        <w:rPr>
          <w:rStyle w:val="VerbatimChar"/>
        </w:rPr>
        <w:t>mod2</w:t>
      </w:r>
      <w:r>
        <w:t xml:space="preserve"> – again, the type of contrast coding used doesn’t affect how much variation is explained by the predictor.</w:t>
      </w:r>
    </w:p>
    <w:p w14:paraId="756CE376" w14:textId="77777777" w:rsidR="00C42EB8" w:rsidRDefault="00000000">
      <w:pPr>
        <w:pStyle w:val="Heading3"/>
      </w:pPr>
      <w:bookmarkStart w:id="38" w:name="extra-relation-to-anova"/>
      <w:bookmarkEnd w:id="37"/>
      <w:r>
        <w:t>4.9.9 Extra: Relation to ANOVA</w:t>
      </w:r>
    </w:p>
    <w:p w14:paraId="6D5F2C5C" w14:textId="77777777" w:rsidR="00C42EB8" w:rsidRDefault="00000000">
      <w:pPr>
        <w:pStyle w:val="FirstParagraph"/>
      </w:pPr>
      <w:r>
        <w:t xml:space="preserve">As our next exercise, let’s compare the output of </w:t>
      </w:r>
      <w:r>
        <w:rPr>
          <w:rStyle w:val="VerbatimChar"/>
        </w:rPr>
        <w:t>lm</w:t>
      </w:r>
      <w:r>
        <w:t xml:space="preserve"> and the output of </w:t>
      </w:r>
      <w:r>
        <w:rPr>
          <w:rStyle w:val="VerbatimChar"/>
        </w:rPr>
        <w:t>aov</w:t>
      </w:r>
      <w:r>
        <w:t xml:space="preserve"> – R’s module for Analysis of Variance. If regression and ANOVA are really doing the same thing, we should be able to illustrate it with these two modules. Note that if you check out </w:t>
      </w:r>
      <w:r>
        <w:rPr>
          <w:rStyle w:val="VerbatimChar"/>
        </w:rPr>
        <w:t>help(aov)</w:t>
      </w:r>
      <w:r>
        <w:t xml:space="preserve">, it explicitly states that </w:t>
      </w:r>
      <w:r>
        <w:rPr>
          <w:rStyle w:val="VerbatimChar"/>
        </w:rPr>
        <w:t>aov</w:t>
      </w:r>
      <w:r>
        <w:t xml:space="preserve"> uses the </w:t>
      </w:r>
      <w:r>
        <w:rPr>
          <w:rStyle w:val="VerbatimChar"/>
        </w:rPr>
        <w:t>lm</w:t>
      </w:r>
      <w:r>
        <w:t xml:space="preserve"> function, so, finding that the two approaches give similar output shouldn’t be a big surprise!</w:t>
      </w:r>
    </w:p>
    <w:p w14:paraId="7735C76B" w14:textId="77777777" w:rsidR="00C42EB8" w:rsidRDefault="00000000">
      <w:pPr>
        <w:pStyle w:val="SourceCode"/>
      </w:pPr>
      <w:r>
        <w:rPr>
          <w:rStyle w:val="CommentTok"/>
        </w:rPr>
        <w:t># Run our model as an ANOVA</w:t>
      </w:r>
      <w:r>
        <w:br/>
      </w:r>
      <w:r>
        <w:rPr>
          <w:rStyle w:val="NormalTok"/>
        </w:rPr>
        <w:t xml:space="preserve">aov1 </w:t>
      </w:r>
      <w:r>
        <w:rPr>
          <w:rStyle w:val="OtherTok"/>
        </w:rPr>
        <w:t>&lt;-</w:t>
      </w:r>
      <w:r>
        <w:rPr>
          <w:rStyle w:val="NormalTok"/>
        </w:rPr>
        <w:t xml:space="preserve"> </w:t>
      </w:r>
      <w:r>
        <w:rPr>
          <w:rStyle w:val="FunctionTok"/>
        </w:rPr>
        <w:t>aov</w:t>
      </w:r>
      <w:r>
        <w:rPr>
          <w:rStyle w:val="NormalTok"/>
        </w:rPr>
        <w:t xml:space="preserve">(achrdg08 </w:t>
      </w:r>
      <w:r>
        <w:rPr>
          <w:rStyle w:val="SpecialCharTok"/>
        </w:rPr>
        <w:t>~</w:t>
      </w:r>
      <w:r>
        <w:rPr>
          <w:rStyle w:val="NormalTok"/>
        </w:rPr>
        <w:t xml:space="preserve"> urban)</w:t>
      </w:r>
      <w:r>
        <w:br/>
      </w:r>
      <w:r>
        <w:br/>
      </w:r>
      <w:r>
        <w:rPr>
          <w:rStyle w:val="CommentTok"/>
        </w:rPr>
        <w:t># Compare the output with lm</w:t>
      </w:r>
      <w:r>
        <w:br/>
      </w:r>
      <w:r>
        <w:rPr>
          <w:rStyle w:val="FunctionTok"/>
        </w:rPr>
        <w:t>summary</w:t>
      </w:r>
      <w:r>
        <w:rPr>
          <w:rStyle w:val="NormalTok"/>
        </w:rPr>
        <w:t>(aov1)</w:t>
      </w:r>
    </w:p>
    <w:p w14:paraId="653059C4" w14:textId="77777777" w:rsidR="00C42EB8" w:rsidRDefault="00000000">
      <w:pPr>
        <w:pStyle w:val="SourceCode"/>
      </w:pPr>
      <w:r>
        <w:rPr>
          <w:rStyle w:val="VerbatimChar"/>
        </w:rPr>
        <w:t xml:space="preserve">             Df Sum Sq Mean Sq F value  Pr(&gt;F)   </w:t>
      </w:r>
      <w:r>
        <w:br/>
      </w:r>
      <w:r>
        <w:rPr>
          <w:rStyle w:val="VerbatimChar"/>
        </w:rPr>
        <w:t>urban         2    741   370.5   4.824 0.00841 **</w:t>
      </w:r>
      <w:r>
        <w:br/>
      </w:r>
      <w:r>
        <w:rPr>
          <w:rStyle w:val="VerbatimChar"/>
        </w:rPr>
        <w:t xml:space="preserve">Residuals   497  38163    76.8                   </w:t>
      </w:r>
      <w:r>
        <w:br/>
      </w:r>
      <w:r>
        <w:rPr>
          <w:rStyle w:val="VerbatimChar"/>
        </w:rPr>
        <w:t>---</w:t>
      </w:r>
      <w:r>
        <w:br/>
      </w:r>
      <w:r>
        <w:rPr>
          <w:rStyle w:val="VerbatimChar"/>
        </w:rPr>
        <w:t>Signif. codes:  0 '***' 0.001 '**' 0.01 '*' 0.05 '.' 0.1 ' ' 1</w:t>
      </w:r>
    </w:p>
    <w:p w14:paraId="0AF0A4D3" w14:textId="77777777" w:rsidR="00C42EB8" w:rsidRDefault="00000000">
      <w:pPr>
        <w:pStyle w:val="SourceCode"/>
      </w:pPr>
      <w:r>
        <w:rPr>
          <w:rStyle w:val="FunctionTok"/>
        </w:rPr>
        <w:t>summary</w:t>
      </w:r>
      <w:r>
        <w:rPr>
          <w:rStyle w:val="NormalTok"/>
        </w:rPr>
        <w:t>(mod2)</w:t>
      </w:r>
    </w:p>
    <w:p w14:paraId="4CEFE65A" w14:textId="77777777" w:rsidR="00C42EB8" w:rsidRDefault="00000000">
      <w:pPr>
        <w:pStyle w:val="SourceCode"/>
      </w:pPr>
      <w:r>
        <w:br/>
      </w:r>
      <w:r>
        <w:rPr>
          <w:rStyle w:val="VerbatimChar"/>
        </w:rPr>
        <w:t>Call:</w:t>
      </w:r>
      <w:r>
        <w:br/>
      </w:r>
      <w:r>
        <w:rPr>
          <w:rStyle w:val="VerbatimChar"/>
        </w:rPr>
        <w:t>lm(formula = achrdg08 ~ urban)</w:t>
      </w:r>
      <w:r>
        <w:br/>
      </w:r>
      <w:r>
        <w:br/>
      </w:r>
      <w:r>
        <w:rPr>
          <w:rStyle w:val="VerbatimChar"/>
        </w:rPr>
        <w:t>Residuals:</w:t>
      </w:r>
      <w:r>
        <w:br/>
      </w:r>
      <w:r>
        <w:rPr>
          <w:rStyle w:val="VerbatimChar"/>
        </w:rPr>
        <w:t xml:space="preserve">     Min       1Q   Median       3Q      Max </w:t>
      </w:r>
      <w:r>
        <w:br/>
      </w:r>
      <w:r>
        <w:rPr>
          <w:rStyle w:val="VerbatimChar"/>
        </w:rPr>
        <w:t xml:space="preserve">-22.3002  -6.1620   0.2098   6.7948  15.5573 </w:t>
      </w:r>
      <w:r>
        <w:br/>
      </w:r>
      <w:r>
        <w:br/>
      </w:r>
      <w:r>
        <w:rPr>
          <w:rStyle w:val="VerbatimChar"/>
        </w:rPr>
        <w:t>Coefficients:</w:t>
      </w:r>
      <w:r>
        <w:br/>
      </w:r>
      <w:r>
        <w:rPr>
          <w:rStyle w:val="VerbatimChar"/>
        </w:rPr>
        <w:t xml:space="preserve">              Estimate Std. Error t value Pr(&gt;|t|)    </w:t>
      </w:r>
      <w:r>
        <w:br/>
      </w:r>
      <w:r>
        <w:rPr>
          <w:rStyle w:val="VerbatimChar"/>
        </w:rPr>
        <w:t>(Intercept)    56.2577     0.4021 139.897   &lt;2e-16 ***</w:t>
      </w:r>
      <w:r>
        <w:br/>
      </w:r>
      <w:r>
        <w:rPr>
          <w:rStyle w:val="VerbatimChar"/>
        </w:rPr>
        <w:t xml:space="preserve">urbanRural     -1.2650     0.5654  -2.237   0.0257 *  </w:t>
      </w:r>
      <w:r>
        <w:br/>
      </w:r>
      <w:r>
        <w:rPr>
          <w:rStyle w:val="VerbatimChar"/>
        </w:rPr>
        <w:t xml:space="preserve">urbanSuburban  -0.5975     0.5299  -1.128   0.2600    </w:t>
      </w:r>
      <w:r>
        <w:br/>
      </w:r>
      <w:r>
        <w:rPr>
          <w:rStyle w:val="VerbatimChar"/>
        </w:rPr>
        <w:t>---</w:t>
      </w:r>
      <w:r>
        <w:br/>
      </w:r>
      <w:r>
        <w:rPr>
          <w:rStyle w:val="VerbatimChar"/>
        </w:rPr>
        <w:t>Signif. codes:  0 '***' 0.001 '**' 0.01 '*' 0.05 '.' 0.1 ' ' 1</w:t>
      </w:r>
      <w:r>
        <w:br/>
      </w:r>
      <w:r>
        <w:br/>
      </w:r>
      <w:r>
        <w:rPr>
          <w:rStyle w:val="VerbatimChar"/>
        </w:rPr>
        <w:t>Residual standard error: 8.763 on 497 degrees of freedom</w:t>
      </w:r>
      <w:r>
        <w:br/>
      </w:r>
      <w:r>
        <w:rPr>
          <w:rStyle w:val="VerbatimChar"/>
        </w:rPr>
        <w:lastRenderedPageBreak/>
        <w:t xml:space="preserve">Multiple R-squared:  0.01904,   Adjusted R-squared:  0.0151 </w:t>
      </w:r>
      <w:r>
        <w:br/>
      </w:r>
      <w:r>
        <w:rPr>
          <w:rStyle w:val="VerbatimChar"/>
        </w:rPr>
        <w:t>F-statistic: 4.824 on 2 and 497 DF,  p-value: 0.008411</w:t>
      </w:r>
    </w:p>
    <w:p w14:paraId="2A64F146" w14:textId="77777777" w:rsidR="00C42EB8" w:rsidRDefault="00000000">
      <w:pPr>
        <w:pStyle w:val="FirstParagraph"/>
      </w:pPr>
      <w:r>
        <w:t xml:space="preserve">If we compare the output from </w:t>
      </w:r>
      <w:r>
        <w:rPr>
          <w:rStyle w:val="VerbatimChar"/>
        </w:rPr>
        <w:t>aov</w:t>
      </w:r>
      <w:r>
        <w:t xml:space="preserve"> to the F-test reported by </w:t>
      </w:r>
      <w:r>
        <w:rPr>
          <w:rStyle w:val="VerbatimChar"/>
        </w:rPr>
        <w:t>lm</w:t>
      </w:r>
      <w:r>
        <w:t xml:space="preserve"> we see that the F-stat, degrees of freedom, and p-value are all identical. If we compute eta-squared from aov, we also find that it is equal to the R-squared value from </w:t>
      </w:r>
      <w:r>
        <w:rPr>
          <w:rStyle w:val="VerbatimChar"/>
        </w:rPr>
        <w:t>lm</w:t>
      </w:r>
      <w:r>
        <w:t>.</w:t>
      </w:r>
    </w:p>
    <w:p w14:paraId="7D88D774" w14:textId="77777777" w:rsidR="00C42EB8" w:rsidRDefault="00000000">
      <w:pPr>
        <w:pStyle w:val="SourceCode"/>
      </w:pPr>
      <w:r>
        <w:rPr>
          <w:rStyle w:val="CommentTok"/>
        </w:rPr>
        <w:t># Compute eta-squared from aov output</w:t>
      </w:r>
      <w:r>
        <w:br/>
      </w:r>
      <w:r>
        <w:rPr>
          <w:rStyle w:val="DecValTok"/>
        </w:rPr>
        <w:t>741</w:t>
      </w:r>
      <w:r>
        <w:rPr>
          <w:rStyle w:val="NormalTok"/>
        </w:rPr>
        <w:t xml:space="preserve"> </w:t>
      </w:r>
      <w:r>
        <w:rPr>
          <w:rStyle w:val="SpecialCharTok"/>
        </w:rPr>
        <w:t>/</w:t>
      </w:r>
      <w:r>
        <w:rPr>
          <w:rStyle w:val="NormalTok"/>
        </w:rPr>
        <w:t xml:space="preserve"> (</w:t>
      </w:r>
      <w:r>
        <w:rPr>
          <w:rStyle w:val="DecValTok"/>
        </w:rPr>
        <w:t>741</w:t>
      </w:r>
      <w:r>
        <w:rPr>
          <w:rStyle w:val="NormalTok"/>
        </w:rPr>
        <w:t xml:space="preserve"> </w:t>
      </w:r>
      <w:r>
        <w:rPr>
          <w:rStyle w:val="SpecialCharTok"/>
        </w:rPr>
        <w:t>+</w:t>
      </w:r>
      <w:r>
        <w:rPr>
          <w:rStyle w:val="NormalTok"/>
        </w:rPr>
        <w:t xml:space="preserve"> </w:t>
      </w:r>
      <w:r>
        <w:rPr>
          <w:rStyle w:val="DecValTok"/>
        </w:rPr>
        <w:t>38163</w:t>
      </w:r>
      <w:r>
        <w:rPr>
          <w:rStyle w:val="NormalTok"/>
        </w:rPr>
        <w:t>)</w:t>
      </w:r>
    </w:p>
    <w:p w14:paraId="05BE72DB" w14:textId="77777777" w:rsidR="00C42EB8" w:rsidRDefault="00000000">
      <w:pPr>
        <w:pStyle w:val="SourceCode"/>
      </w:pPr>
      <w:r>
        <w:rPr>
          <w:rStyle w:val="VerbatimChar"/>
        </w:rPr>
        <w:t>[1] 0.01904688</w:t>
      </w:r>
    </w:p>
    <w:p w14:paraId="7648FCD1" w14:textId="77777777" w:rsidR="00C42EB8" w:rsidRDefault="00000000">
      <w:pPr>
        <w:pStyle w:val="FirstParagraph"/>
      </w:pPr>
      <w:r>
        <w:t xml:space="preserve">In short, ANOVA and regression are doing the same thing: R-squared is the same as omega-squared and the ANOVA omnibus F-test is the same as the F-test of R-squared. The main difference is that </w:t>
      </w:r>
      <w:r>
        <w:rPr>
          <w:rStyle w:val="VerbatimChar"/>
        </w:rPr>
        <w:t>lm</w:t>
      </w:r>
      <w:r>
        <w:t xml:space="preserve"> focuses on contrasts for analyzing and interpreting the group differences, whereas ANOVA focuses on the F-test of the omnibus hypothesis and the procedures for analyzing group difference are conducted as a follow-up step.</w:t>
      </w:r>
    </w:p>
    <w:p w14:paraId="6917E625" w14:textId="77777777" w:rsidR="00C42EB8" w:rsidRDefault="00000000">
      <w:pPr>
        <w:pStyle w:val="Heading3"/>
      </w:pPr>
      <w:bookmarkStart w:id="39" w:name="extra-group-mean-coding"/>
      <w:bookmarkEnd w:id="38"/>
      <w:r>
        <w:t>4.9.10 Extra: Group-mean coding</w:t>
      </w:r>
    </w:p>
    <w:p w14:paraId="54E4FBD2" w14:textId="77777777" w:rsidR="00C42EB8" w:rsidRDefault="00000000">
      <w:pPr>
        <w:pStyle w:val="FirstParagraph"/>
      </w:pPr>
      <w:r>
        <w:t xml:space="preserve">As a step towards addresses the issues with deviation coding, let’s consider another coding procedure. If we omit the intercept term, all of the reference-group coded dummies can be included and the regression coefficients now correspond to means of each group. We omit the intercept using </w:t>
      </w:r>
      <w:r>
        <w:rPr>
          <w:rStyle w:val="VerbatimChar"/>
        </w:rPr>
        <w:t>-1</w:t>
      </w:r>
      <w:r>
        <w:t xml:space="preserve"> in the model formula.</w:t>
      </w:r>
    </w:p>
    <w:p w14:paraId="6F9D9415" w14:textId="77777777" w:rsidR="00C42EB8" w:rsidRDefault="00000000">
      <w:pPr>
        <w:pStyle w:val="SourceCode"/>
      </w:pPr>
      <w:r>
        <w:rPr>
          <w:rStyle w:val="CommentTok"/>
        </w:rPr>
        <w:t># Omit the intercept using -1</w:t>
      </w:r>
      <w:r>
        <w:br/>
      </w:r>
      <w:r>
        <w:rPr>
          <w:rStyle w:val="NormalTok"/>
        </w:rPr>
        <w:t xml:space="preserve">mod5 </w:t>
      </w:r>
      <w:r>
        <w:rPr>
          <w:rStyle w:val="OtherTok"/>
        </w:rPr>
        <w:t>&lt;-</w:t>
      </w:r>
      <w:r>
        <w:rPr>
          <w:rStyle w:val="NormalTok"/>
        </w:rPr>
        <w:t xml:space="preserve"> </w:t>
      </w:r>
      <w:r>
        <w:rPr>
          <w:rStyle w:val="FunctionTok"/>
        </w:rPr>
        <w:t>lm</w:t>
      </w:r>
      <w:r>
        <w:rPr>
          <w:rStyle w:val="NormalTok"/>
        </w:rPr>
        <w:t xml:space="preserve">(achrdg08 </w:t>
      </w:r>
      <w:r>
        <w:rPr>
          <w:rStyle w:val="SpecialCharTok"/>
        </w:rPr>
        <w:t>~</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NormalTok"/>
        </w:rPr>
        <w:t xml:space="preserve"> urban)</w:t>
      </w:r>
      <w:r>
        <w:br/>
      </w:r>
      <w:r>
        <w:rPr>
          <w:rStyle w:val="FunctionTok"/>
        </w:rPr>
        <w:t>summary</w:t>
      </w:r>
      <w:r>
        <w:rPr>
          <w:rStyle w:val="NormalTok"/>
        </w:rPr>
        <w:t>(mod5)</w:t>
      </w:r>
    </w:p>
    <w:p w14:paraId="0B46DFF2" w14:textId="77777777" w:rsidR="00C42EB8" w:rsidRDefault="00000000">
      <w:pPr>
        <w:pStyle w:val="SourceCode"/>
      </w:pPr>
      <w:r>
        <w:br/>
      </w:r>
      <w:r>
        <w:rPr>
          <w:rStyle w:val="VerbatimChar"/>
        </w:rPr>
        <w:t>Call:</w:t>
      </w:r>
      <w:r>
        <w:br/>
      </w:r>
      <w:r>
        <w:rPr>
          <w:rStyle w:val="VerbatimChar"/>
        </w:rPr>
        <w:t>lm(formula = achrdg08 ~ -1 + urban)</w:t>
      </w:r>
      <w:r>
        <w:br/>
      </w:r>
      <w:r>
        <w:br/>
      </w:r>
      <w:r>
        <w:rPr>
          <w:rStyle w:val="VerbatimChar"/>
        </w:rPr>
        <w:t>Residuals:</w:t>
      </w:r>
      <w:r>
        <w:br/>
      </w:r>
      <w:r>
        <w:rPr>
          <w:rStyle w:val="VerbatimChar"/>
        </w:rPr>
        <w:t xml:space="preserve">     Min       1Q   Median       3Q      Max </w:t>
      </w:r>
      <w:r>
        <w:br/>
      </w:r>
      <w:r>
        <w:rPr>
          <w:rStyle w:val="VerbatimChar"/>
        </w:rPr>
        <w:t xml:space="preserve">-22.3002  -6.1620   0.2098   6.7948  15.5573 </w:t>
      </w:r>
      <w:r>
        <w:br/>
      </w:r>
      <w:r>
        <w:br/>
      </w:r>
      <w:r>
        <w:rPr>
          <w:rStyle w:val="VerbatimChar"/>
        </w:rPr>
        <w:t>Coefficients:</w:t>
      </w:r>
      <w:r>
        <w:br/>
      </w:r>
      <w:r>
        <w:rPr>
          <w:rStyle w:val="VerbatimChar"/>
        </w:rPr>
        <w:t xml:space="preserve">              Estimate Std. Error t value Pr(&gt;|t|)    </w:t>
      </w:r>
      <w:r>
        <w:br/>
      </w:r>
      <w:r>
        <w:rPr>
          <w:rStyle w:val="VerbatimChar"/>
        </w:rPr>
        <w:t>urbanRural     54.9927     0.6885   79.88   &lt;2e-16 ***</w:t>
      </w:r>
      <w:r>
        <w:br/>
      </w:r>
      <w:r>
        <w:rPr>
          <w:rStyle w:val="VerbatimChar"/>
        </w:rPr>
        <w:t>urbanSuburban  55.6602     0.5976   93.14   &lt;2e-16 ***</w:t>
      </w:r>
      <w:r>
        <w:br/>
      </w:r>
      <w:r>
        <w:rPr>
          <w:rStyle w:val="VerbatimChar"/>
        </w:rPr>
        <w:t>urbanUrban     58.1202     0.7901   73.56   &lt;2e-16 ***</w:t>
      </w:r>
      <w:r>
        <w:br/>
      </w:r>
      <w:r>
        <w:rPr>
          <w:rStyle w:val="VerbatimChar"/>
        </w:rPr>
        <w:t>---</w:t>
      </w:r>
      <w:r>
        <w:br/>
      </w:r>
      <w:r>
        <w:rPr>
          <w:rStyle w:val="VerbatimChar"/>
        </w:rPr>
        <w:t>Signif. codes:  0 '***' 0.001 '**' 0.01 '*' 0.05 '.' 0.1 ' ' 1</w:t>
      </w:r>
      <w:r>
        <w:br/>
      </w:r>
      <w:r>
        <w:br/>
      </w:r>
      <w:r>
        <w:rPr>
          <w:rStyle w:val="VerbatimChar"/>
        </w:rPr>
        <w:t>Residual standard error: 8.763 on 497 degrees of freedom</w:t>
      </w:r>
      <w:r>
        <w:br/>
      </w:r>
      <w:r>
        <w:rPr>
          <w:rStyle w:val="VerbatimChar"/>
        </w:rPr>
        <w:t xml:space="preserve">Multiple R-squared:  0.9763,    Adjusted R-squared:  0.9761 </w:t>
      </w:r>
      <w:r>
        <w:br/>
      </w:r>
      <w:r>
        <w:rPr>
          <w:rStyle w:val="VerbatimChar"/>
        </w:rPr>
        <w:t>F-statistic:  6822 on 3 and 497 DF,  p-value: &lt; 2.2e-16</w:t>
      </w:r>
    </w:p>
    <w:p w14:paraId="3909F333" w14:textId="77777777" w:rsidR="00C42EB8" w:rsidRDefault="00000000">
      <w:pPr>
        <w:pStyle w:val="FirstParagraph"/>
      </w:pPr>
      <w:r>
        <w:t>Note the following things about the output:</w:t>
      </w:r>
    </w:p>
    <w:p w14:paraId="4DC3AC6A" w14:textId="77777777" w:rsidR="00C42EB8" w:rsidRDefault="00000000">
      <w:pPr>
        <w:numPr>
          <w:ilvl w:val="0"/>
          <w:numId w:val="98"/>
        </w:numPr>
      </w:pPr>
      <w:r>
        <w:lastRenderedPageBreak/>
        <w:t xml:space="preserve">The coefficients are no </w:t>
      </w:r>
      <w:r>
        <w:rPr>
          <w:b/>
          <w:bCs/>
        </w:rPr>
        <w:t>longer interpreted mean differences</w:t>
      </w:r>
      <w:r>
        <w:t>, just the raw means.</w:t>
      </w:r>
    </w:p>
    <w:p w14:paraId="66BA43E2" w14:textId="77777777" w:rsidR="00C42EB8" w:rsidRDefault="00000000">
      <w:pPr>
        <w:numPr>
          <w:ilvl w:val="0"/>
          <w:numId w:val="98"/>
        </w:numPr>
      </w:pPr>
      <w:r>
        <w:t xml:space="preserve">The R-square and F-test </w:t>
      </w:r>
      <w:r>
        <w:rPr>
          <w:b/>
          <w:bCs/>
        </w:rPr>
        <w:t>do</w:t>
      </w:r>
      <w:r>
        <w:t xml:space="preserve"> change from </w:t>
      </w:r>
      <w:r>
        <w:rPr>
          <w:rStyle w:val="VerbatimChar"/>
        </w:rPr>
        <w:t>mod2</w:t>
      </w:r>
      <w:r>
        <w:t xml:space="preserve">. When the intercept is omitted, R-squared can no longer interpretated as a proportion of variance unless the variable </w:t>
      </w:r>
      <m:oMath>
        <m:r>
          <w:rPr>
            <w:rFonts w:ascii="Cambria Math" w:hAnsi="Cambria Math"/>
          </w:rPr>
          <m:t>Y</m:t>
        </m:r>
      </m:oMath>
      <w:r>
        <w:t xml:space="preserve"> variable is centered. When the intercept is omitted, it also changes the degrees of freedom in the F-test, because there are now 3 predictors instead of 2. In general, when the intercept is omitted, R-square and its F-test do not have the usual interpretation. When reporting R-squared and its F-test, we should use a model with the intercept.</w:t>
      </w:r>
    </w:p>
    <w:p w14:paraId="12CB2C17" w14:textId="77777777" w:rsidR="00C42EB8" w:rsidRDefault="00000000">
      <w:pPr>
        <w:pStyle w:val="FirstParagraph"/>
      </w:pPr>
      <w:r>
        <w:t>By itself, group mean coding is not very interesting uninteresting – we don’t usually want to test whether the group means are different from zero. However, we will see in the next section that it can be used to provide an alternative to deviation coding.</w:t>
      </w:r>
    </w:p>
    <w:p w14:paraId="176732EB" w14:textId="77777777" w:rsidR="00C42EB8" w:rsidRDefault="00000000">
      <w:pPr>
        <w:pStyle w:val="Heading3"/>
      </w:pPr>
      <w:bookmarkStart w:id="40" w:name="X1faa9c18297a14671bfe1019d94d98409b29ea0"/>
      <w:bookmarkEnd w:id="39"/>
      <w:r>
        <w:t>4.9.11 Extra: Weighted versus unweighted deviation coding</w:t>
      </w:r>
    </w:p>
    <w:p w14:paraId="6D191C90" w14:textId="77777777" w:rsidR="00C42EB8" w:rsidRDefault="00000000">
      <w:pPr>
        <w:pStyle w:val="FirstParagraph"/>
      </w:pPr>
      <w:r>
        <w:t xml:space="preserve">This section presents a “hack” for addressing the two main issues with deviation coding noted in Section @ref(deviation-coding-5). This is a hack in the sense that we are working around R’s usual procedures rather than replacing them with a completely new procedure. The result of this hack is to provide deviation coding in which comparisons are made to grand mean on the outcome for all </w:t>
      </w:r>
      <m:oMath>
        <m:r>
          <w:rPr>
            <w:rFonts w:ascii="Cambria Math" w:hAnsi="Cambria Math"/>
          </w:rPr>
          <m:t>C</m:t>
        </m:r>
      </m:oMath>
      <w:r>
        <w:t xml:space="preserve"> categories, not just </w:t>
      </w:r>
      <m:oMath>
        <m:r>
          <w:rPr>
            <w:rFonts w:ascii="Cambria Math" w:hAnsi="Cambria Math"/>
          </w:rPr>
          <m:t>C</m:t>
        </m:r>
        <m:r>
          <m:rPr>
            <m:sty m:val="p"/>
          </m:rPr>
          <w:rPr>
            <w:rFonts w:ascii="Cambria Math" w:hAnsi="Cambria Math"/>
          </w:rPr>
          <m:t>-</m:t>
        </m:r>
        <m:r>
          <w:rPr>
            <w:rFonts w:ascii="Cambria Math" w:hAnsi="Cambria Math"/>
          </w:rPr>
          <m:t>1</m:t>
        </m:r>
      </m:oMath>
      <w:r>
        <w:t xml:space="preserve"> categories. As a side effect, the F-test for the R-squared statistic is no longer correct, so you should not use this approach to report R-squared.</w:t>
      </w:r>
    </w:p>
    <w:p w14:paraId="7769AD2E" w14:textId="77777777" w:rsidR="00C42EB8" w:rsidRDefault="00000000">
      <w:pPr>
        <w:pStyle w:val="BodyText"/>
      </w:pPr>
      <w:r>
        <w:t xml:space="preserve">First, note that the group sample sizes are not equal for </w:t>
      </w:r>
      <w:r>
        <w:rPr>
          <w:rStyle w:val="VerbatimChar"/>
        </w:rPr>
        <w:t>ubran</w:t>
      </w:r>
    </w:p>
    <w:p w14:paraId="2C25BB11" w14:textId="77777777" w:rsidR="00C42EB8" w:rsidRDefault="00000000">
      <w:pPr>
        <w:pStyle w:val="SourceCode"/>
      </w:pPr>
      <w:r>
        <w:rPr>
          <w:rStyle w:val="FunctionTok"/>
        </w:rPr>
        <w:t>table</w:t>
      </w:r>
      <w:r>
        <w:rPr>
          <w:rStyle w:val="NormalTok"/>
        </w:rPr>
        <w:t>(urban)</w:t>
      </w:r>
    </w:p>
    <w:p w14:paraId="3E8650AB" w14:textId="77777777" w:rsidR="00C42EB8" w:rsidRDefault="00000000">
      <w:pPr>
        <w:pStyle w:val="SourceCode"/>
      </w:pPr>
      <w:r>
        <w:rPr>
          <w:rStyle w:val="VerbatimChar"/>
        </w:rPr>
        <w:t>urban</w:t>
      </w:r>
      <w:r>
        <w:br/>
      </w:r>
      <w:r>
        <w:rPr>
          <w:rStyle w:val="VerbatimChar"/>
        </w:rPr>
        <w:t xml:space="preserve">   Rural Suburban    Urban </w:t>
      </w:r>
      <w:r>
        <w:br/>
      </w:r>
      <w:r>
        <w:rPr>
          <w:rStyle w:val="VerbatimChar"/>
        </w:rPr>
        <w:t xml:space="preserve">     162      215      123 </w:t>
      </w:r>
    </w:p>
    <w:p w14:paraId="41D193A0" w14:textId="77777777" w:rsidR="00C42EB8" w:rsidRDefault="00000000">
      <w:pPr>
        <w:pStyle w:val="FirstParagraph"/>
      </w:pPr>
      <w:r>
        <w:t xml:space="preserve">Because of this, the unweighted mean of the group means (i.e., the intercept in </w:t>
      </w:r>
      <w:r>
        <w:rPr>
          <w:rStyle w:val="VerbatimChar"/>
        </w:rPr>
        <w:t>mod4</w:t>
      </w:r>
      <w:r>
        <w:t xml:space="preserve"> above) is not equal to the overall mean on </w:t>
      </w:r>
      <w:r>
        <w:rPr>
          <w:rStyle w:val="VerbatimChar"/>
        </w:rPr>
        <w:t>achrdg08</w:t>
      </w:r>
      <w:r>
        <w:t xml:space="preserve"> – we can see that the overall mean and the unweighted group means are slightly different for these data:</w:t>
      </w:r>
    </w:p>
    <w:p w14:paraId="2019435C" w14:textId="77777777" w:rsidR="00C42EB8" w:rsidRDefault="00000000">
      <w:pPr>
        <w:pStyle w:val="SourceCode"/>
      </w:pPr>
      <w:r>
        <w:rPr>
          <w:rStyle w:val="NormalTok"/>
        </w:rPr>
        <w:t xml:space="preserve">group_means </w:t>
      </w:r>
      <w:r>
        <w:rPr>
          <w:rStyle w:val="OtherTok"/>
        </w:rPr>
        <w:t>&lt;-</w:t>
      </w:r>
      <w:r>
        <w:rPr>
          <w:rStyle w:val="NormalTok"/>
        </w:rPr>
        <w:t xml:space="preserve"> </w:t>
      </w:r>
      <w:r>
        <w:rPr>
          <w:rStyle w:val="FunctionTok"/>
        </w:rPr>
        <w:t>tapply</w:t>
      </w:r>
      <w:r>
        <w:rPr>
          <w:rStyle w:val="NormalTok"/>
        </w:rPr>
        <w:t xml:space="preserve">(achrdg08, </w:t>
      </w:r>
      <w:r>
        <w:rPr>
          <w:rStyle w:val="AttributeTok"/>
        </w:rPr>
        <w:t>INDEX =</w:t>
      </w:r>
      <w:r>
        <w:rPr>
          <w:rStyle w:val="NormalTok"/>
        </w:rPr>
        <w:t xml:space="preserve"> urban, </w:t>
      </w:r>
      <w:r>
        <w:rPr>
          <w:rStyle w:val="AttributeTok"/>
        </w:rPr>
        <w:t>FUN =</w:t>
      </w:r>
      <w:r>
        <w:rPr>
          <w:rStyle w:val="NormalTok"/>
        </w:rPr>
        <w:t xml:space="preserve"> mean)</w:t>
      </w:r>
      <w:r>
        <w:br/>
      </w:r>
      <w:r>
        <w:rPr>
          <w:rStyle w:val="NormalTok"/>
        </w:rPr>
        <w:t>group_means</w:t>
      </w:r>
    </w:p>
    <w:p w14:paraId="0439D8EC" w14:textId="77777777" w:rsidR="00C42EB8" w:rsidRDefault="00000000">
      <w:pPr>
        <w:pStyle w:val="SourceCode"/>
      </w:pPr>
      <w:r>
        <w:rPr>
          <w:rStyle w:val="VerbatimChar"/>
        </w:rPr>
        <w:t xml:space="preserve">   Rural Suburban    Urban </w:t>
      </w:r>
      <w:r>
        <w:br/>
      </w:r>
      <w:r>
        <w:rPr>
          <w:rStyle w:val="VerbatimChar"/>
        </w:rPr>
        <w:t xml:space="preserve">54.99265 55.66019 58.12016 </w:t>
      </w:r>
    </w:p>
    <w:p w14:paraId="3A438790" w14:textId="77777777" w:rsidR="00C42EB8" w:rsidRDefault="00000000">
      <w:pPr>
        <w:pStyle w:val="SourceCode"/>
      </w:pPr>
      <w:r>
        <w:rPr>
          <w:rStyle w:val="CommentTok"/>
        </w:rPr>
        <w:t># Compare the overall mean and the unweighted mean of the group means</w:t>
      </w:r>
      <w:r>
        <w:br/>
      </w:r>
      <w:r>
        <w:rPr>
          <w:rStyle w:val="CommentTok"/>
        </w:rPr>
        <w:t># Center the outcome variable</w:t>
      </w:r>
      <w:r>
        <w:br/>
      </w:r>
      <w:r>
        <w:rPr>
          <w:rStyle w:val="NormalTok"/>
        </w:rPr>
        <w:t xml:space="preserve">ybar </w:t>
      </w:r>
      <w:r>
        <w:rPr>
          <w:rStyle w:val="OtherTok"/>
        </w:rPr>
        <w:t>&lt;-</w:t>
      </w:r>
      <w:r>
        <w:rPr>
          <w:rStyle w:val="NormalTok"/>
        </w:rPr>
        <w:t xml:space="preserve"> </w:t>
      </w:r>
      <w:r>
        <w:rPr>
          <w:rStyle w:val="FunctionTok"/>
        </w:rPr>
        <w:t>mean</w:t>
      </w:r>
      <w:r>
        <w:rPr>
          <w:rStyle w:val="NormalTok"/>
        </w:rPr>
        <w:t>(achrdg08)</w:t>
      </w:r>
      <w:r>
        <w:br/>
      </w:r>
      <w:r>
        <w:rPr>
          <w:rStyle w:val="NormalTok"/>
        </w:rPr>
        <w:t>ybar</w:t>
      </w:r>
    </w:p>
    <w:p w14:paraId="4BB47122" w14:textId="77777777" w:rsidR="00C42EB8" w:rsidRDefault="00000000">
      <w:pPr>
        <w:pStyle w:val="SourceCode"/>
      </w:pPr>
      <w:r>
        <w:rPr>
          <w:rStyle w:val="VerbatimChar"/>
        </w:rPr>
        <w:t>[1] 56.04906</w:t>
      </w:r>
    </w:p>
    <w:p w14:paraId="64650CAD" w14:textId="77777777" w:rsidR="00C42EB8" w:rsidRDefault="00000000">
      <w:pPr>
        <w:pStyle w:val="SourceCode"/>
      </w:pPr>
      <w:r>
        <w:rPr>
          <w:rStyle w:val="FunctionTok"/>
        </w:rPr>
        <w:t>mean</w:t>
      </w:r>
      <w:r>
        <w:rPr>
          <w:rStyle w:val="NormalTok"/>
        </w:rPr>
        <w:t>(group_means)</w:t>
      </w:r>
    </w:p>
    <w:p w14:paraId="13A43532" w14:textId="77777777" w:rsidR="00C42EB8" w:rsidRDefault="00000000">
      <w:pPr>
        <w:pStyle w:val="SourceCode"/>
      </w:pPr>
      <w:r>
        <w:rPr>
          <w:rStyle w:val="VerbatimChar"/>
        </w:rPr>
        <w:lastRenderedPageBreak/>
        <w:t>[1] 56.25767</w:t>
      </w:r>
    </w:p>
    <w:p w14:paraId="1D998BAB" w14:textId="77777777" w:rsidR="00C42EB8" w:rsidRDefault="00000000">
      <w:pPr>
        <w:pStyle w:val="FirstParagraph"/>
      </w:pPr>
      <w:r>
        <w:t xml:space="preserve">Note that the intercept in </w:t>
      </w:r>
      <w:r>
        <w:rPr>
          <w:rStyle w:val="VerbatimChar"/>
        </w:rPr>
        <w:t>mod4</w:t>
      </w:r>
      <w:r>
        <w:t xml:space="preserve"> is not equal to the overall mean, </w:t>
      </w:r>
      <w:r>
        <w:rPr>
          <w:rStyle w:val="VerbatimChar"/>
        </w:rPr>
        <w:t>ybar</w:t>
      </w:r>
      <w:r>
        <w:t xml:space="preserve">, but is instead equal to the unweighted average of the group means, </w:t>
      </w:r>
      <w:r>
        <w:rPr>
          <w:rStyle w:val="VerbatimChar"/>
        </w:rPr>
        <w:t>mean(group_means)</w:t>
      </w:r>
      <w:r>
        <w:t>. the difference isnt very big in this example, but it can be quite drastic with highly unequal sample sizes.</w:t>
      </w:r>
    </w:p>
    <w:p w14:paraId="268FE40F" w14:textId="77777777" w:rsidR="00C42EB8" w:rsidRDefault="00000000">
      <w:pPr>
        <w:pStyle w:val="BodyText"/>
      </w:pPr>
      <w:r>
        <w:t>If you would like to compare the groups to the overall mean when the sample sizes are unequal, the simplest way to do this in R is by first centering the Y variable and then using group mean coding.</w:t>
      </w:r>
    </w:p>
    <w:p w14:paraId="792CCB1E" w14:textId="77777777" w:rsidR="00C42EB8" w:rsidRDefault="00000000">
      <w:pPr>
        <w:pStyle w:val="BodyText"/>
      </w:pPr>
      <w:r>
        <w:t xml:space="preserve">After centering, the grand mean of </w:t>
      </w:r>
      <m:oMath>
        <m:r>
          <w:rPr>
            <w:rFonts w:ascii="Cambria Math" w:hAnsi="Cambria Math"/>
          </w:rPr>
          <m:t>Y</m:t>
        </m:r>
      </m:oMath>
      <w:r>
        <w:t xml:space="preserve"> is zero, and so the group means represent deviations from the grand mean (i.e., deviations from zero) and the tests of the regression coefficients are tests of whether the group means are different from the grand mean.</w:t>
      </w:r>
    </w:p>
    <w:p w14:paraId="46793C87" w14:textId="77777777" w:rsidR="00C42EB8" w:rsidRDefault="00000000">
      <w:pPr>
        <w:pStyle w:val="SourceCode"/>
      </w:pPr>
      <w:r>
        <w:rPr>
          <w:rStyle w:val="CommentTok"/>
        </w:rPr>
        <w:t># Change the contrasts back to reference group</w:t>
      </w:r>
      <w:r>
        <w:br/>
      </w:r>
      <w:r>
        <w:rPr>
          <w:rStyle w:val="FunctionTok"/>
        </w:rPr>
        <w:t>contrasts</w:t>
      </w:r>
      <w:r>
        <w:rPr>
          <w:rStyle w:val="NormalTok"/>
        </w:rPr>
        <w:t xml:space="preserve">(urban) </w:t>
      </w:r>
      <w:r>
        <w:rPr>
          <w:rStyle w:val="OtherTok"/>
        </w:rPr>
        <w:t>&lt;-</w:t>
      </w:r>
      <w:r>
        <w:rPr>
          <w:rStyle w:val="NormalTok"/>
        </w:rPr>
        <w:t xml:space="preserve"> </w:t>
      </w:r>
      <w:r>
        <w:rPr>
          <w:rStyle w:val="FunctionTok"/>
        </w:rPr>
        <w:t>contr.treatment</w:t>
      </w:r>
      <w:r>
        <w:rPr>
          <w:rStyle w:val="NormalTok"/>
        </w:rPr>
        <w:t>(</w:t>
      </w:r>
      <w:r>
        <w:rPr>
          <w:rStyle w:val="AttributeTok"/>
        </w:rPr>
        <w:t>n =</w:t>
      </w:r>
      <w:r>
        <w:rPr>
          <w:rStyle w:val="NormalTok"/>
        </w:rPr>
        <w:t xml:space="preserve"> </w:t>
      </w:r>
      <w:r>
        <w:rPr>
          <w:rStyle w:val="DecValTok"/>
        </w:rPr>
        <w:t>3</w:t>
      </w:r>
      <w:r>
        <w:rPr>
          <w:rStyle w:val="NormalTok"/>
        </w:rPr>
        <w:t xml:space="preserve">, </w:t>
      </w:r>
      <w:r>
        <w:rPr>
          <w:rStyle w:val="AttributeTok"/>
        </w:rPr>
        <w:t>base  =</w:t>
      </w:r>
      <w:r>
        <w:rPr>
          <w:rStyle w:val="NormalTok"/>
        </w:rPr>
        <w:t xml:space="preserve"> </w:t>
      </w:r>
      <w:r>
        <w:rPr>
          <w:rStyle w:val="DecValTok"/>
        </w:rPr>
        <w:t>1</w:t>
      </w:r>
      <w:r>
        <w:rPr>
          <w:rStyle w:val="NormalTok"/>
        </w:rPr>
        <w:t>)</w:t>
      </w:r>
      <w:r>
        <w:br/>
      </w:r>
      <w:r>
        <w:rPr>
          <w:rStyle w:val="FunctionTok"/>
        </w:rPr>
        <w:t>colnames</w:t>
      </w:r>
      <w:r>
        <w:rPr>
          <w:rStyle w:val="NormalTok"/>
        </w:rPr>
        <w:t>(</w:t>
      </w:r>
      <w:r>
        <w:rPr>
          <w:rStyle w:val="FunctionTok"/>
        </w:rPr>
        <w:t>contrasts</w:t>
      </w:r>
      <w:r>
        <w:rPr>
          <w:rStyle w:val="NormalTok"/>
        </w:rPr>
        <w:t xml:space="preserve">(urban)) </w:t>
      </w:r>
      <w:r>
        <w:rPr>
          <w:rStyle w:val="OtherTok"/>
        </w:rPr>
        <w:t>&lt;-</w:t>
      </w:r>
      <w:r>
        <w:rPr>
          <w:rStyle w:val="NormalTok"/>
        </w:rPr>
        <w:t xml:space="preserve"> </w:t>
      </w:r>
      <w:r>
        <w:rPr>
          <w:rStyle w:val="FunctionTok"/>
        </w:rPr>
        <w:t>c</w:t>
      </w:r>
      <w:r>
        <w:rPr>
          <w:rStyle w:val="NormalTok"/>
        </w:rPr>
        <w:t>(</w:t>
      </w:r>
      <w:r>
        <w:rPr>
          <w:rStyle w:val="StringTok"/>
        </w:rPr>
        <w:t>"Suburban"</w:t>
      </w:r>
      <w:r>
        <w:rPr>
          <w:rStyle w:val="NormalTok"/>
        </w:rPr>
        <w:t xml:space="preserve">, </w:t>
      </w:r>
      <w:r>
        <w:rPr>
          <w:rStyle w:val="StringTok"/>
        </w:rPr>
        <w:t>"Urban"</w:t>
      </w:r>
      <w:r>
        <w:rPr>
          <w:rStyle w:val="NormalTok"/>
        </w:rPr>
        <w:t>)</w:t>
      </w:r>
      <w:r>
        <w:br/>
      </w:r>
      <w:r>
        <w:br/>
      </w:r>
      <w:r>
        <w:rPr>
          <w:rStyle w:val="CommentTok"/>
        </w:rPr>
        <w:t># Center the outcome variable</w:t>
      </w:r>
      <w:r>
        <w:br/>
      </w:r>
      <w:r>
        <w:rPr>
          <w:rStyle w:val="NormalTok"/>
        </w:rPr>
        <w:t xml:space="preserve">dev_achrdg08 </w:t>
      </w:r>
      <w:r>
        <w:rPr>
          <w:rStyle w:val="OtherTok"/>
        </w:rPr>
        <w:t>&lt;-</w:t>
      </w:r>
      <w:r>
        <w:rPr>
          <w:rStyle w:val="NormalTok"/>
        </w:rPr>
        <w:t xml:space="preserve"> achrdg08 </w:t>
      </w:r>
      <w:r>
        <w:rPr>
          <w:rStyle w:val="SpecialCharTok"/>
        </w:rPr>
        <w:t>-</w:t>
      </w:r>
      <w:r>
        <w:rPr>
          <w:rStyle w:val="NormalTok"/>
        </w:rPr>
        <w:t xml:space="preserve"> ybar</w:t>
      </w:r>
      <w:r>
        <w:br/>
      </w:r>
      <w:r>
        <w:br/>
      </w:r>
      <w:r>
        <w:rPr>
          <w:rStyle w:val="CommentTok"/>
        </w:rPr>
        <w:t># Run the regression with group mean coding</w:t>
      </w:r>
      <w:r>
        <w:br/>
      </w:r>
      <w:r>
        <w:rPr>
          <w:rStyle w:val="NormalTok"/>
        </w:rPr>
        <w:t xml:space="preserve">mod6 </w:t>
      </w:r>
      <w:r>
        <w:rPr>
          <w:rStyle w:val="OtherTok"/>
        </w:rPr>
        <w:t>&lt;-</w:t>
      </w:r>
      <w:r>
        <w:rPr>
          <w:rStyle w:val="NormalTok"/>
        </w:rPr>
        <w:t xml:space="preserve"> </w:t>
      </w:r>
      <w:r>
        <w:rPr>
          <w:rStyle w:val="FunctionTok"/>
        </w:rPr>
        <w:t>lm</w:t>
      </w:r>
      <w:r>
        <w:rPr>
          <w:rStyle w:val="NormalTok"/>
        </w:rPr>
        <w:t xml:space="preserve">(dev_achrdg08 </w:t>
      </w:r>
      <w:r>
        <w:rPr>
          <w:rStyle w:val="SpecialCharTok"/>
        </w:rPr>
        <w:t>~</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NormalTok"/>
        </w:rPr>
        <w:t xml:space="preserve"> urban)</w:t>
      </w:r>
      <w:r>
        <w:br/>
      </w:r>
      <w:r>
        <w:rPr>
          <w:rStyle w:val="FunctionTok"/>
        </w:rPr>
        <w:t>summary</w:t>
      </w:r>
      <w:r>
        <w:rPr>
          <w:rStyle w:val="NormalTok"/>
        </w:rPr>
        <w:t>(mod6)</w:t>
      </w:r>
    </w:p>
    <w:p w14:paraId="3413DFD6" w14:textId="77777777" w:rsidR="00C42EB8" w:rsidRDefault="00000000">
      <w:pPr>
        <w:pStyle w:val="SourceCode"/>
      </w:pPr>
      <w:r>
        <w:br/>
      </w:r>
      <w:r>
        <w:rPr>
          <w:rStyle w:val="VerbatimChar"/>
        </w:rPr>
        <w:t>Call:</w:t>
      </w:r>
      <w:r>
        <w:br/>
      </w:r>
      <w:r>
        <w:rPr>
          <w:rStyle w:val="VerbatimChar"/>
        </w:rPr>
        <w:t>lm(formula = dev_achrdg08 ~ -1 + urban)</w:t>
      </w:r>
      <w:r>
        <w:br/>
      </w:r>
      <w:r>
        <w:br/>
      </w:r>
      <w:r>
        <w:rPr>
          <w:rStyle w:val="VerbatimChar"/>
        </w:rPr>
        <w:t>Residuals:</w:t>
      </w:r>
      <w:r>
        <w:br/>
      </w:r>
      <w:r>
        <w:rPr>
          <w:rStyle w:val="VerbatimChar"/>
        </w:rPr>
        <w:t xml:space="preserve">     Min       1Q   Median       3Q      Max </w:t>
      </w:r>
      <w:r>
        <w:br/>
      </w:r>
      <w:r>
        <w:rPr>
          <w:rStyle w:val="VerbatimChar"/>
        </w:rPr>
        <w:t xml:space="preserve">-22.3002  -6.1620   0.2098   6.7948  15.5573 </w:t>
      </w:r>
      <w:r>
        <w:br/>
      </w:r>
      <w:r>
        <w:br/>
      </w:r>
      <w:r>
        <w:rPr>
          <w:rStyle w:val="VerbatimChar"/>
        </w:rPr>
        <w:t>Coefficients:</w:t>
      </w:r>
      <w:r>
        <w:br/>
      </w:r>
      <w:r>
        <w:rPr>
          <w:rStyle w:val="VerbatimChar"/>
        </w:rPr>
        <w:t xml:space="preserve">              Estimate Std. Error t value Pr(&gt;|t|)   </w:t>
      </w:r>
      <w:r>
        <w:br/>
      </w:r>
      <w:r>
        <w:rPr>
          <w:rStyle w:val="VerbatimChar"/>
        </w:rPr>
        <w:t xml:space="preserve">urbanRural     -1.0564     0.6885  -1.534  0.12556   </w:t>
      </w:r>
      <w:r>
        <w:br/>
      </w:r>
      <w:r>
        <w:rPr>
          <w:rStyle w:val="VerbatimChar"/>
        </w:rPr>
        <w:t xml:space="preserve">urbanSuburban  -0.3889     0.5976  -0.651  0.51554   </w:t>
      </w:r>
      <w:r>
        <w:br/>
      </w:r>
      <w:r>
        <w:rPr>
          <w:rStyle w:val="VerbatimChar"/>
        </w:rPr>
        <w:t>urbanUrban      2.0711     0.7901   2.621  0.00903 **</w:t>
      </w:r>
      <w:r>
        <w:br/>
      </w:r>
      <w:r>
        <w:rPr>
          <w:rStyle w:val="VerbatimChar"/>
        </w:rPr>
        <w:t>---</w:t>
      </w:r>
      <w:r>
        <w:br/>
      </w:r>
      <w:r>
        <w:rPr>
          <w:rStyle w:val="VerbatimChar"/>
        </w:rPr>
        <w:t>Signif. codes:  0 '***' 0.001 '**' 0.01 '*' 0.05 '.' 0.1 ' ' 1</w:t>
      </w:r>
      <w:r>
        <w:br/>
      </w:r>
      <w:r>
        <w:br/>
      </w:r>
      <w:r>
        <w:rPr>
          <w:rStyle w:val="VerbatimChar"/>
        </w:rPr>
        <w:t>Residual standard error: 8.763 on 497 degrees of freedom</w:t>
      </w:r>
      <w:r>
        <w:br/>
      </w:r>
      <w:r>
        <w:rPr>
          <w:rStyle w:val="VerbatimChar"/>
        </w:rPr>
        <w:t xml:space="preserve">Multiple R-squared:  0.01904,   Adjusted R-squared:  0.01312 </w:t>
      </w:r>
      <w:r>
        <w:br/>
      </w:r>
      <w:r>
        <w:rPr>
          <w:rStyle w:val="VerbatimChar"/>
        </w:rPr>
        <w:t>F-statistic: 3.216 on 3 and 497 DF,  p-value: 0.02264</w:t>
      </w:r>
    </w:p>
    <w:p w14:paraId="797ED195" w14:textId="77777777" w:rsidR="00C42EB8" w:rsidRDefault="00000000">
      <w:pPr>
        <w:pStyle w:val="FirstParagraph"/>
      </w:pPr>
      <w:r>
        <w:t>Note the following things about the output:</w:t>
      </w:r>
    </w:p>
    <w:p w14:paraId="113B2DDA" w14:textId="77777777" w:rsidR="00C42EB8" w:rsidRDefault="00000000">
      <w:pPr>
        <w:numPr>
          <w:ilvl w:val="0"/>
          <w:numId w:val="99"/>
        </w:numPr>
      </w:pPr>
      <w:r>
        <w:t>The regression coefficients compare each group’s mean to the overall mean on the outcome. Urban students are significantly above average, Rural and Suburban students are below average but the difference is not significant.</w:t>
      </w:r>
    </w:p>
    <w:p w14:paraId="265ACD41" w14:textId="77777777" w:rsidR="00C42EB8" w:rsidRDefault="00000000">
      <w:pPr>
        <w:numPr>
          <w:ilvl w:val="0"/>
          <w:numId w:val="99"/>
        </w:numPr>
      </w:pPr>
      <w:r>
        <w:lastRenderedPageBreak/>
        <w:t xml:space="preserve">The R-square is the same as </w:t>
      </w:r>
      <w:r>
        <w:rPr>
          <w:rStyle w:val="VerbatimChar"/>
        </w:rPr>
        <w:t>mod2</w:t>
      </w:r>
      <w:r>
        <w:t xml:space="preserve"> because the Y variable is centered, but the F test </w:t>
      </w:r>
      <w:r>
        <w:rPr>
          <w:b/>
          <w:bCs/>
        </w:rPr>
        <w:t>does</w:t>
      </w:r>
      <w:r>
        <w:t xml:space="preserve"> change from </w:t>
      </w:r>
      <w:r>
        <w:rPr>
          <w:rStyle w:val="VerbatimChar"/>
        </w:rPr>
        <w:t>mod2</w:t>
      </w:r>
      <w:r>
        <w:t>, because there are now 3 variables included in the model. In general, when the intercept is omitted, R-square and its F-test do not have the usual interpretation. So, when reporting R-squared and F-test, we should use a model with the intercept, rather than the approach outlined here.</w:t>
      </w:r>
      <w:bookmarkEnd w:id="0"/>
      <w:bookmarkEnd w:id="29"/>
      <w:bookmarkEnd w:id="40"/>
    </w:p>
    <w:sectPr w:rsidR="00C42EB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6ECB8" w14:textId="77777777" w:rsidR="00EC2797" w:rsidRDefault="00EC2797">
      <w:pPr>
        <w:spacing w:after="0"/>
      </w:pPr>
      <w:r>
        <w:separator/>
      </w:r>
    </w:p>
  </w:endnote>
  <w:endnote w:type="continuationSeparator" w:id="0">
    <w:p w14:paraId="4117B689" w14:textId="77777777" w:rsidR="00EC2797" w:rsidRDefault="00EC27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CF700" w14:textId="77777777" w:rsidR="00EC2797" w:rsidRDefault="00EC2797">
      <w:r>
        <w:separator/>
      </w:r>
    </w:p>
  </w:footnote>
  <w:footnote w:type="continuationSeparator" w:id="0">
    <w:p w14:paraId="13C5C038" w14:textId="77777777" w:rsidR="00EC2797" w:rsidRDefault="00EC27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0122FB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49A58D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ECA31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80C6BA56"/>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2854628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16cid:durableId="1530989750">
    <w:abstractNumId w:val="0"/>
  </w:num>
  <w:num w:numId="2" w16cid:durableId="1895850806">
    <w:abstractNumId w:val="1"/>
  </w:num>
  <w:num w:numId="3" w16cid:durableId="1176532139">
    <w:abstractNumId w:val="1"/>
  </w:num>
  <w:num w:numId="4" w16cid:durableId="1816799972">
    <w:abstractNumId w:val="1"/>
  </w:num>
  <w:num w:numId="5" w16cid:durableId="302196808">
    <w:abstractNumId w:val="1"/>
  </w:num>
  <w:num w:numId="6" w16cid:durableId="1779829184">
    <w:abstractNumId w:val="1"/>
  </w:num>
  <w:num w:numId="7" w16cid:durableId="1088505671">
    <w:abstractNumId w:val="1"/>
  </w:num>
  <w:num w:numId="8" w16cid:durableId="1355577271">
    <w:abstractNumId w:val="1"/>
  </w:num>
  <w:num w:numId="9" w16cid:durableId="1228106513">
    <w:abstractNumId w:val="1"/>
  </w:num>
  <w:num w:numId="10" w16cid:durableId="1137719014">
    <w:abstractNumId w:val="1"/>
  </w:num>
  <w:num w:numId="11" w16cid:durableId="200093545">
    <w:abstractNumId w:val="1"/>
  </w:num>
  <w:num w:numId="12" w16cid:durableId="1875851450">
    <w:abstractNumId w:val="1"/>
  </w:num>
  <w:num w:numId="13" w16cid:durableId="18720683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63322295">
    <w:abstractNumId w:val="1"/>
  </w:num>
  <w:num w:numId="15" w16cid:durableId="1583489691">
    <w:abstractNumId w:val="1"/>
  </w:num>
  <w:num w:numId="16" w16cid:durableId="6569556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70763591">
    <w:abstractNumId w:val="1"/>
  </w:num>
  <w:num w:numId="18" w16cid:durableId="1117216215">
    <w:abstractNumId w:val="1"/>
  </w:num>
  <w:num w:numId="19" w16cid:durableId="667294249">
    <w:abstractNumId w:val="1"/>
  </w:num>
  <w:num w:numId="20" w16cid:durableId="473522748">
    <w:abstractNumId w:val="1"/>
  </w:num>
  <w:num w:numId="21" w16cid:durableId="94061688">
    <w:abstractNumId w:val="1"/>
  </w:num>
  <w:num w:numId="22" w16cid:durableId="1200119969">
    <w:abstractNumId w:val="1"/>
  </w:num>
  <w:num w:numId="23" w16cid:durableId="12919407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63876364">
    <w:abstractNumId w:val="1"/>
  </w:num>
  <w:num w:numId="25" w16cid:durableId="1737505896">
    <w:abstractNumId w:val="1"/>
  </w:num>
  <w:num w:numId="26" w16cid:durableId="975404450">
    <w:abstractNumId w:val="1"/>
  </w:num>
  <w:num w:numId="27" w16cid:durableId="1163624233">
    <w:abstractNumId w:val="1"/>
  </w:num>
  <w:num w:numId="28" w16cid:durableId="1874924293">
    <w:abstractNumId w:val="1"/>
  </w:num>
  <w:num w:numId="29" w16cid:durableId="12665724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07172914">
    <w:abstractNumId w:val="1"/>
  </w:num>
  <w:num w:numId="31" w16cid:durableId="87978259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2" w16cid:durableId="163644477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3" w16cid:durableId="1487939116">
    <w:abstractNumId w:val="1"/>
  </w:num>
  <w:num w:numId="34" w16cid:durableId="210580191">
    <w:abstractNumId w:val="1"/>
  </w:num>
  <w:num w:numId="35" w16cid:durableId="1737781459">
    <w:abstractNumId w:val="1"/>
  </w:num>
  <w:num w:numId="36" w16cid:durableId="1284917510">
    <w:abstractNumId w:val="1"/>
  </w:num>
  <w:num w:numId="37" w16cid:durableId="739669522">
    <w:abstractNumId w:val="1"/>
  </w:num>
  <w:num w:numId="38" w16cid:durableId="1702626096">
    <w:abstractNumId w:val="1"/>
  </w:num>
  <w:num w:numId="39" w16cid:durableId="658000319">
    <w:abstractNumId w:val="1"/>
  </w:num>
  <w:num w:numId="40" w16cid:durableId="1099718534">
    <w:abstractNumId w:val="1"/>
  </w:num>
  <w:num w:numId="41" w16cid:durableId="961611013">
    <w:abstractNumId w:val="1"/>
  </w:num>
  <w:num w:numId="42" w16cid:durableId="260338656">
    <w:abstractNumId w:val="1"/>
  </w:num>
  <w:num w:numId="43" w16cid:durableId="901717237">
    <w:abstractNumId w:val="1"/>
  </w:num>
  <w:num w:numId="44" w16cid:durableId="1892375454">
    <w:abstractNumId w:val="1"/>
  </w:num>
  <w:num w:numId="45" w16cid:durableId="2120487848">
    <w:abstractNumId w:val="1"/>
  </w:num>
  <w:num w:numId="46" w16cid:durableId="2054883911">
    <w:abstractNumId w:val="1"/>
  </w:num>
  <w:num w:numId="47" w16cid:durableId="308902484">
    <w:abstractNumId w:val="1"/>
  </w:num>
  <w:num w:numId="48" w16cid:durableId="118844028">
    <w:abstractNumId w:val="1"/>
  </w:num>
  <w:num w:numId="49" w16cid:durableId="1217208128">
    <w:abstractNumId w:val="1"/>
  </w:num>
  <w:num w:numId="50" w16cid:durableId="1001009092">
    <w:abstractNumId w:val="1"/>
  </w:num>
  <w:num w:numId="51" w16cid:durableId="719355230">
    <w:abstractNumId w:val="1"/>
  </w:num>
  <w:num w:numId="52" w16cid:durableId="1294168566">
    <w:abstractNumId w:val="1"/>
  </w:num>
  <w:num w:numId="53" w16cid:durableId="591821504">
    <w:abstractNumId w:val="1"/>
  </w:num>
  <w:num w:numId="54" w16cid:durableId="872426968">
    <w:abstractNumId w:val="1"/>
  </w:num>
  <w:num w:numId="55" w16cid:durableId="1974870111">
    <w:abstractNumId w:val="1"/>
  </w:num>
  <w:num w:numId="56" w16cid:durableId="1393582101">
    <w:abstractNumId w:val="1"/>
  </w:num>
  <w:num w:numId="57" w16cid:durableId="180163813">
    <w:abstractNumId w:val="1"/>
  </w:num>
  <w:num w:numId="58" w16cid:durableId="852499955">
    <w:abstractNumId w:val="1"/>
  </w:num>
  <w:num w:numId="59" w16cid:durableId="449393990">
    <w:abstractNumId w:val="1"/>
  </w:num>
  <w:num w:numId="60" w16cid:durableId="1294364342">
    <w:abstractNumId w:val="1"/>
  </w:num>
  <w:num w:numId="61" w16cid:durableId="1861433263">
    <w:abstractNumId w:val="1"/>
  </w:num>
  <w:num w:numId="62" w16cid:durableId="1461192119">
    <w:abstractNumId w:val="1"/>
  </w:num>
  <w:num w:numId="63" w16cid:durableId="331224634">
    <w:abstractNumId w:val="1"/>
  </w:num>
  <w:num w:numId="64" w16cid:durableId="128715905">
    <w:abstractNumId w:val="1"/>
  </w:num>
  <w:num w:numId="65" w16cid:durableId="35861077">
    <w:abstractNumId w:val="1"/>
  </w:num>
  <w:num w:numId="66" w16cid:durableId="1071120548">
    <w:abstractNumId w:val="1"/>
  </w:num>
  <w:num w:numId="67" w16cid:durableId="467893767">
    <w:abstractNumId w:val="1"/>
  </w:num>
  <w:num w:numId="68" w16cid:durableId="1994215395">
    <w:abstractNumId w:val="1"/>
  </w:num>
  <w:num w:numId="69" w16cid:durableId="1066147719">
    <w:abstractNumId w:val="1"/>
  </w:num>
  <w:num w:numId="70" w16cid:durableId="882864004">
    <w:abstractNumId w:val="1"/>
  </w:num>
  <w:num w:numId="71" w16cid:durableId="1817214567">
    <w:abstractNumId w:val="1"/>
  </w:num>
  <w:num w:numId="72" w16cid:durableId="2133404936">
    <w:abstractNumId w:val="1"/>
  </w:num>
  <w:num w:numId="73" w16cid:durableId="128986269">
    <w:abstractNumId w:val="1"/>
  </w:num>
  <w:num w:numId="74" w16cid:durableId="1805274608">
    <w:abstractNumId w:val="1"/>
  </w:num>
  <w:num w:numId="75" w16cid:durableId="735204308">
    <w:abstractNumId w:val="1"/>
  </w:num>
  <w:num w:numId="76" w16cid:durableId="216010831">
    <w:abstractNumId w:val="1"/>
  </w:num>
  <w:num w:numId="77" w16cid:durableId="437413042">
    <w:abstractNumId w:val="1"/>
  </w:num>
  <w:num w:numId="78" w16cid:durableId="1738628884">
    <w:abstractNumId w:val="1"/>
  </w:num>
  <w:num w:numId="79" w16cid:durableId="477261406">
    <w:abstractNumId w:val="1"/>
  </w:num>
  <w:num w:numId="80" w16cid:durableId="840312134">
    <w:abstractNumId w:val="1"/>
  </w:num>
  <w:num w:numId="81" w16cid:durableId="1964998615">
    <w:abstractNumId w:val="1"/>
  </w:num>
  <w:num w:numId="82" w16cid:durableId="1546216393">
    <w:abstractNumId w:val="1"/>
  </w:num>
  <w:num w:numId="83" w16cid:durableId="805120487">
    <w:abstractNumId w:val="1"/>
  </w:num>
  <w:num w:numId="84" w16cid:durableId="1694306624">
    <w:abstractNumId w:val="1"/>
  </w:num>
  <w:num w:numId="85" w16cid:durableId="1400518655">
    <w:abstractNumId w:val="1"/>
  </w:num>
  <w:num w:numId="86" w16cid:durableId="792017424">
    <w:abstractNumId w:val="1"/>
  </w:num>
  <w:num w:numId="87" w16cid:durableId="1987083595">
    <w:abstractNumId w:val="1"/>
  </w:num>
  <w:num w:numId="88" w16cid:durableId="156463311">
    <w:abstractNumId w:val="1"/>
  </w:num>
  <w:num w:numId="89" w16cid:durableId="1205022574">
    <w:abstractNumId w:val="1"/>
  </w:num>
  <w:num w:numId="90" w16cid:durableId="1917592401">
    <w:abstractNumId w:val="1"/>
  </w:num>
  <w:num w:numId="91" w16cid:durableId="864320724">
    <w:abstractNumId w:val="1"/>
  </w:num>
  <w:num w:numId="92" w16cid:durableId="717240134">
    <w:abstractNumId w:val="1"/>
  </w:num>
  <w:num w:numId="93" w16cid:durableId="1047605787">
    <w:abstractNumId w:val="1"/>
  </w:num>
  <w:num w:numId="94" w16cid:durableId="342392020">
    <w:abstractNumId w:val="1"/>
  </w:num>
  <w:num w:numId="95" w16cid:durableId="1848207167">
    <w:abstractNumId w:val="1"/>
  </w:num>
  <w:num w:numId="96" w16cid:durableId="1160199018">
    <w:abstractNumId w:val="1"/>
  </w:num>
  <w:num w:numId="97" w16cid:durableId="1488131903">
    <w:abstractNumId w:val="1"/>
  </w:num>
  <w:num w:numId="98" w16cid:durableId="160194653">
    <w:abstractNumId w:val="1"/>
  </w:num>
  <w:num w:numId="99" w16cid:durableId="1061562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2EB8"/>
    <w:rsid w:val="003458BF"/>
    <w:rsid w:val="00C42EB8"/>
    <w:rsid w:val="00EC279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83BDAA"/>
  <w15:docId w15:val="{6ACBC2A5-3835-1F4E-A967-8D27B3530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 w:type="paragraph" w:styleId="TOC1">
    <w:name w:val="toc 1"/>
    <w:basedOn w:val="Normal"/>
    <w:next w:val="Normal"/>
    <w:autoRedefine/>
    <w:uiPriority w:val="39"/>
    <w:rsid w:val="003458BF"/>
    <w:pPr>
      <w:spacing w:after="100"/>
    </w:pPr>
  </w:style>
  <w:style w:type="paragraph" w:styleId="TOC2">
    <w:name w:val="toc 2"/>
    <w:basedOn w:val="Normal"/>
    <w:next w:val="Normal"/>
    <w:autoRedefine/>
    <w:uiPriority w:val="39"/>
    <w:rsid w:val="003458BF"/>
    <w:pPr>
      <w:spacing w:after="100"/>
      <w:ind w:left="240"/>
    </w:pPr>
  </w:style>
  <w:style w:type="paragraph" w:styleId="TOC3">
    <w:name w:val="toc 3"/>
    <w:basedOn w:val="Normal"/>
    <w:next w:val="Normal"/>
    <w:autoRedefine/>
    <w:uiPriority w:val="39"/>
    <w:rsid w:val="003458BF"/>
    <w:pPr>
      <w:spacing w:after="100"/>
      <w:ind w:left="480"/>
    </w:pPr>
  </w:style>
  <w:style w:type="paragraph" w:styleId="TOC4">
    <w:name w:val="toc 4"/>
    <w:basedOn w:val="Normal"/>
    <w:next w:val="Normal"/>
    <w:autoRedefine/>
    <w:uiPriority w:val="39"/>
    <w:unhideWhenUsed/>
    <w:rsid w:val="003458BF"/>
    <w:pPr>
      <w:spacing w:after="100"/>
      <w:ind w:left="720"/>
    </w:pPr>
    <w:rPr>
      <w:rFonts w:eastAsiaTheme="minorEastAsia"/>
      <w:kern w:val="2"/>
    </w:rPr>
  </w:style>
  <w:style w:type="paragraph" w:styleId="TOC5">
    <w:name w:val="toc 5"/>
    <w:basedOn w:val="Normal"/>
    <w:next w:val="Normal"/>
    <w:autoRedefine/>
    <w:uiPriority w:val="39"/>
    <w:unhideWhenUsed/>
    <w:rsid w:val="003458BF"/>
    <w:pPr>
      <w:spacing w:after="100"/>
      <w:ind w:left="960"/>
    </w:pPr>
    <w:rPr>
      <w:rFonts w:eastAsiaTheme="minorEastAsia"/>
      <w:kern w:val="2"/>
    </w:rPr>
  </w:style>
  <w:style w:type="paragraph" w:styleId="TOC6">
    <w:name w:val="toc 6"/>
    <w:basedOn w:val="Normal"/>
    <w:next w:val="Normal"/>
    <w:autoRedefine/>
    <w:uiPriority w:val="39"/>
    <w:unhideWhenUsed/>
    <w:rsid w:val="003458BF"/>
    <w:pPr>
      <w:spacing w:after="100"/>
      <w:ind w:left="1200"/>
    </w:pPr>
    <w:rPr>
      <w:rFonts w:eastAsiaTheme="minorEastAsia"/>
      <w:kern w:val="2"/>
    </w:rPr>
  </w:style>
  <w:style w:type="paragraph" w:styleId="TOC7">
    <w:name w:val="toc 7"/>
    <w:basedOn w:val="Normal"/>
    <w:next w:val="Normal"/>
    <w:autoRedefine/>
    <w:uiPriority w:val="39"/>
    <w:unhideWhenUsed/>
    <w:rsid w:val="003458BF"/>
    <w:pPr>
      <w:spacing w:after="100"/>
      <w:ind w:left="1440"/>
    </w:pPr>
    <w:rPr>
      <w:rFonts w:eastAsiaTheme="minorEastAsia"/>
      <w:kern w:val="2"/>
    </w:rPr>
  </w:style>
  <w:style w:type="paragraph" w:styleId="TOC8">
    <w:name w:val="toc 8"/>
    <w:basedOn w:val="Normal"/>
    <w:next w:val="Normal"/>
    <w:autoRedefine/>
    <w:uiPriority w:val="39"/>
    <w:unhideWhenUsed/>
    <w:rsid w:val="003458BF"/>
    <w:pPr>
      <w:spacing w:after="100"/>
      <w:ind w:left="1680"/>
    </w:pPr>
    <w:rPr>
      <w:rFonts w:eastAsiaTheme="minorEastAsia"/>
      <w:kern w:val="2"/>
    </w:rPr>
  </w:style>
  <w:style w:type="paragraph" w:styleId="TOC9">
    <w:name w:val="toc 9"/>
    <w:basedOn w:val="Normal"/>
    <w:next w:val="Normal"/>
    <w:autoRedefine/>
    <w:uiPriority w:val="39"/>
    <w:unhideWhenUsed/>
    <w:rsid w:val="003458BF"/>
    <w:pPr>
      <w:spacing w:after="100"/>
      <w:ind w:left="1920"/>
    </w:pPr>
    <w:rPr>
      <w:rFonts w:eastAsiaTheme="minorEastAsia"/>
      <w:kern w:val="2"/>
    </w:rPr>
  </w:style>
  <w:style w:type="character" w:styleId="UnresolvedMention">
    <w:name w:val="Unresolved Mention"/>
    <w:basedOn w:val="DefaultParagraphFont"/>
    <w:uiPriority w:val="99"/>
    <w:semiHidden/>
    <w:unhideWhenUsed/>
    <w:rsid w:val="003458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ree.org/critical-perspectives" TargetMode="External"/><Relationship Id="rId13" Type="http://schemas.openxmlformats.org/officeDocument/2006/relationships/hyperlink" Target="https://www.savethechildren.net/sites/default/files/libraries/GS_0.pdf" TargetMode="External"/><Relationship Id="rId3" Type="http://schemas.openxmlformats.org/officeDocument/2006/relationships/settings" Target="settings.xml"/><Relationship Id="rId7" Type="http://schemas.openxmlformats.org/officeDocument/2006/relationships/hyperlink" Target="https://www.ssa.gov/policy/docs/research-summaries/education-earnings.html"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unicef.org/education/girls-educatio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34</Pages>
  <Words>8259</Words>
  <Characters>47079</Characters>
  <Application>Microsoft Office Word</Application>
  <DocSecurity>0</DocSecurity>
  <Lines>392</Lines>
  <Paragraphs>110</Paragraphs>
  <ScaleCrop>false</ScaleCrop>
  <Company/>
  <LinksUpToDate>false</LinksUpToDate>
  <CharactersWithSpaces>55228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 784</dc:title>
  <dc:creator>Peter Halpin</dc:creator>
  <cp:keywords/>
  <cp:lastModifiedBy>Halpin, Peter Francis</cp:lastModifiedBy>
  <cp:revision>2</cp:revision>
  <dcterms:created xsi:type="dcterms:W3CDTF">2024-01-24T15:23:00Z</dcterms:created>
  <dcterms:modified xsi:type="dcterms:W3CDTF">2024-01-24T15:28:00Z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2024-01-03</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