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AF6" w:rsidRDefault="00644AF6" w:rsidP="00172FC8">
      <w:pPr>
        <w:spacing w:line="680" w:lineRule="exact"/>
        <w:ind w:rightChars="-163" w:right="-391"/>
        <w:jc w:val="center"/>
        <w:rPr>
          <w:rFonts w:ascii="標楷體" w:eastAsia="標楷體" w:hAnsi="標楷體"/>
          <w:bCs/>
          <w:color w:val="1A1A1A" w:themeColor="background1" w:themeShade="1A"/>
          <w:sz w:val="32"/>
          <w:szCs w:val="32"/>
        </w:rPr>
      </w:pPr>
      <w:bookmarkStart w:id="0" w:name="_GoBack"/>
      <w:bookmarkEnd w:id="0"/>
      <w:r w:rsidRPr="00172FC8">
        <w:rPr>
          <w:rFonts w:ascii="標楷體" w:eastAsia="標楷體" w:hAnsi="標楷體" w:hint="eastAsia"/>
          <w:bCs/>
          <w:color w:val="1A1A1A" w:themeColor="background1" w:themeShade="1A"/>
          <w:sz w:val="32"/>
          <w:szCs w:val="32"/>
        </w:rPr>
        <w:t>政府機關</w:t>
      </w:r>
      <w:r w:rsidR="00DC42E6" w:rsidRPr="00172FC8">
        <w:rPr>
          <w:rFonts w:ascii="標楷體" w:eastAsia="標楷體" w:hAnsi="標楷體" w:hint="eastAsia"/>
          <w:bCs/>
          <w:color w:val="1A1A1A" w:themeColor="background1" w:themeShade="1A"/>
          <w:sz w:val="32"/>
          <w:szCs w:val="32"/>
        </w:rPr>
        <w:t>調整</w:t>
      </w:r>
      <w:r w:rsidR="00F74B5E" w:rsidRPr="00172FC8">
        <w:rPr>
          <w:rFonts w:ascii="標楷體" w:eastAsia="標楷體" w:hAnsi="標楷體" w:hint="eastAsia"/>
          <w:bCs/>
          <w:color w:val="1A1A1A" w:themeColor="background1" w:themeShade="1A"/>
          <w:sz w:val="32"/>
          <w:szCs w:val="32"/>
        </w:rPr>
        <w:t>上班</w:t>
      </w:r>
      <w:r w:rsidRPr="00172FC8">
        <w:rPr>
          <w:rFonts w:ascii="標楷體" w:eastAsia="標楷體" w:hAnsi="標楷體" w:hint="eastAsia"/>
          <w:bCs/>
          <w:color w:val="1A1A1A" w:themeColor="background1" w:themeShade="1A"/>
          <w:sz w:val="32"/>
          <w:szCs w:val="32"/>
        </w:rPr>
        <w:t>日</w:t>
      </w:r>
      <w:r w:rsidR="00DC42E6" w:rsidRPr="00172FC8">
        <w:rPr>
          <w:rFonts w:ascii="標楷體" w:eastAsia="標楷體" w:hAnsi="標楷體" w:hint="eastAsia"/>
          <w:bCs/>
          <w:color w:val="1A1A1A" w:themeColor="background1" w:themeShade="1A"/>
          <w:sz w:val="32"/>
          <w:szCs w:val="32"/>
        </w:rPr>
        <w:t>期</w:t>
      </w:r>
      <w:r w:rsidR="00F87DE5">
        <w:rPr>
          <w:rFonts w:ascii="標楷體" w:eastAsia="標楷體" w:hAnsi="標楷體" w:hint="eastAsia"/>
          <w:bCs/>
          <w:color w:val="1A1A1A" w:themeColor="background1" w:themeShade="1A"/>
          <w:sz w:val="32"/>
          <w:szCs w:val="32"/>
        </w:rPr>
        <w:t>處理要點</w:t>
      </w:r>
    </w:p>
    <w:p w:rsidR="00D82471" w:rsidRPr="005730EA" w:rsidRDefault="00D82471" w:rsidP="005730EA">
      <w:pPr>
        <w:wordWrap w:val="0"/>
        <w:spacing w:line="680" w:lineRule="exact"/>
        <w:ind w:rightChars="-163" w:right="-391"/>
        <w:jc w:val="right"/>
        <w:rPr>
          <w:rFonts w:ascii="標楷體" w:eastAsia="標楷體" w:hAnsi="標楷體"/>
          <w:bCs/>
          <w:color w:val="1A1A1A" w:themeColor="background1" w:themeShade="1A"/>
          <w:sz w:val="16"/>
          <w:szCs w:val="20"/>
        </w:rPr>
      </w:pPr>
      <w:r w:rsidRPr="005730EA">
        <w:rPr>
          <w:rFonts w:ascii="標楷體" w:eastAsia="標楷體" w:hAnsi="標楷體" w:hint="eastAsia"/>
          <w:bCs/>
          <w:color w:val="1A1A1A" w:themeColor="background1" w:themeShade="1A"/>
          <w:sz w:val="16"/>
          <w:szCs w:val="20"/>
        </w:rPr>
        <w:t>中華民國</w:t>
      </w:r>
      <w:r w:rsidRPr="005730EA">
        <w:rPr>
          <w:rFonts w:ascii="標楷體" w:eastAsia="標楷體" w:hAnsi="標楷體"/>
          <w:bCs/>
          <w:color w:val="1A1A1A" w:themeColor="background1" w:themeShade="1A"/>
          <w:sz w:val="16"/>
          <w:szCs w:val="20"/>
        </w:rPr>
        <w:t>102年</w:t>
      </w:r>
      <w:r w:rsidR="00D536E9">
        <w:rPr>
          <w:rFonts w:ascii="標楷體" w:eastAsia="標楷體" w:hAnsi="標楷體" w:hint="eastAsia"/>
          <w:bCs/>
          <w:color w:val="1A1A1A" w:themeColor="background1" w:themeShade="1A"/>
          <w:sz w:val="16"/>
          <w:szCs w:val="20"/>
        </w:rPr>
        <w:t>3</w:t>
      </w:r>
      <w:r w:rsidRPr="005730EA">
        <w:rPr>
          <w:rFonts w:ascii="標楷體" w:eastAsia="標楷體" w:hAnsi="標楷體"/>
          <w:bCs/>
          <w:color w:val="1A1A1A" w:themeColor="background1" w:themeShade="1A"/>
          <w:sz w:val="16"/>
          <w:szCs w:val="20"/>
        </w:rPr>
        <w:t>月</w:t>
      </w:r>
      <w:r w:rsidR="00D536E9">
        <w:rPr>
          <w:rFonts w:ascii="標楷體" w:eastAsia="標楷體" w:hAnsi="標楷體" w:hint="eastAsia"/>
          <w:bCs/>
          <w:color w:val="1A1A1A" w:themeColor="background1" w:themeShade="1A"/>
          <w:sz w:val="16"/>
          <w:szCs w:val="20"/>
        </w:rPr>
        <w:t>5</w:t>
      </w:r>
      <w:r w:rsidRPr="005730EA">
        <w:rPr>
          <w:rFonts w:ascii="標楷體" w:eastAsia="標楷體" w:hAnsi="標楷體"/>
          <w:bCs/>
          <w:color w:val="1A1A1A" w:themeColor="background1" w:themeShade="1A"/>
          <w:sz w:val="16"/>
          <w:szCs w:val="20"/>
        </w:rPr>
        <w:t>日行政院院授人培字</w:t>
      </w:r>
      <w:r w:rsidR="00D536E9" w:rsidRPr="005730EA">
        <w:rPr>
          <w:rFonts w:ascii="標楷體" w:eastAsia="標楷體" w:hAnsi="標楷體"/>
          <w:bCs/>
          <w:color w:val="1A1A1A" w:themeColor="background1" w:themeShade="1A"/>
          <w:sz w:val="16"/>
          <w:szCs w:val="20"/>
        </w:rPr>
        <w:t>第</w:t>
      </w:r>
      <w:r w:rsidR="00D536E9">
        <w:rPr>
          <w:rFonts w:ascii="標楷體" w:eastAsia="標楷體" w:hAnsi="標楷體" w:hint="eastAsia"/>
          <w:bCs/>
          <w:color w:val="1A1A1A" w:themeColor="background1" w:themeShade="1A"/>
          <w:sz w:val="16"/>
          <w:szCs w:val="20"/>
        </w:rPr>
        <w:t>1020025917</w:t>
      </w:r>
      <w:r w:rsidRPr="005730EA">
        <w:rPr>
          <w:rFonts w:ascii="標楷體" w:eastAsia="標楷體" w:hAnsi="標楷體"/>
          <w:bCs/>
          <w:color w:val="1A1A1A" w:themeColor="background1" w:themeShade="1A"/>
          <w:sz w:val="16"/>
          <w:szCs w:val="20"/>
        </w:rPr>
        <w:t>號函</w:t>
      </w:r>
      <w:r w:rsidR="00A24F67">
        <w:rPr>
          <w:rFonts w:ascii="標楷體" w:eastAsia="標楷體" w:hAnsi="標楷體" w:hint="eastAsia"/>
          <w:bCs/>
          <w:color w:val="1A1A1A" w:themeColor="background1" w:themeShade="1A"/>
          <w:sz w:val="16"/>
          <w:szCs w:val="20"/>
        </w:rPr>
        <w:t>訂定</w:t>
      </w:r>
      <w:r w:rsidR="00D536E9">
        <w:rPr>
          <w:rFonts w:ascii="標楷體" w:eastAsia="標楷體" w:hAnsi="標楷體" w:hint="eastAsia"/>
          <w:bCs/>
          <w:color w:val="1A1A1A" w:themeColor="background1" w:themeShade="1A"/>
          <w:sz w:val="16"/>
          <w:szCs w:val="20"/>
        </w:rPr>
        <w:t xml:space="preserve">   </w:t>
      </w:r>
    </w:p>
    <w:p w:rsidR="0082177F" w:rsidRPr="00172FC8" w:rsidRDefault="004F3EF1" w:rsidP="00172FC8">
      <w:pPr>
        <w:pStyle w:val="a3"/>
        <w:numPr>
          <w:ilvl w:val="0"/>
          <w:numId w:val="1"/>
        </w:numPr>
        <w:spacing w:line="680" w:lineRule="exact"/>
        <w:ind w:leftChars="0"/>
        <w:rPr>
          <w:rFonts w:ascii="標楷體" w:eastAsia="標楷體" w:hAnsi="標楷體"/>
          <w:color w:val="1A1A1A" w:themeColor="background1" w:themeShade="1A"/>
          <w:sz w:val="32"/>
          <w:szCs w:val="32"/>
        </w:rPr>
      </w:pPr>
      <w:r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為彈性調整上班日期，以提升行政效率及增進便民服務，配合紀念日及節日實施辦法所定節日之放假，特訂定本要點</w:t>
      </w:r>
      <w:r w:rsidR="00743CF6"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。</w:t>
      </w:r>
    </w:p>
    <w:p w:rsidR="00FA5DC5" w:rsidRPr="00172FC8" w:rsidRDefault="004C0DC8" w:rsidP="00172FC8">
      <w:pPr>
        <w:pStyle w:val="a3"/>
        <w:numPr>
          <w:ilvl w:val="0"/>
          <w:numId w:val="1"/>
        </w:numPr>
        <w:spacing w:line="680" w:lineRule="exact"/>
        <w:ind w:leftChars="0"/>
        <w:jc w:val="both"/>
        <w:rPr>
          <w:rFonts w:ascii="標楷體" w:eastAsia="標楷體" w:hAnsi="標楷體"/>
          <w:color w:val="1A1A1A" w:themeColor="background1" w:themeShade="1A"/>
          <w:sz w:val="32"/>
          <w:szCs w:val="32"/>
        </w:rPr>
      </w:pPr>
      <w:r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本</w:t>
      </w:r>
      <w:r w:rsidR="00743CF6"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要點適用於政府機關。但為民服務機關（構）、業務性質特殊機關（構）、學校及軍事單位，其上班日期之調整，得由主管機關視實際需要，依權責處理。</w:t>
      </w:r>
    </w:p>
    <w:p w:rsidR="00FA5DC5" w:rsidRPr="00172FC8" w:rsidRDefault="00952C27" w:rsidP="00172FC8">
      <w:pPr>
        <w:pStyle w:val="a3"/>
        <w:spacing w:line="680" w:lineRule="exact"/>
        <w:ind w:leftChars="0" w:left="708"/>
        <w:jc w:val="both"/>
        <w:rPr>
          <w:rFonts w:ascii="標楷體" w:eastAsia="標楷體" w:hAnsi="標楷體"/>
          <w:color w:val="1A1A1A" w:themeColor="background1" w:themeShade="1A"/>
          <w:sz w:val="32"/>
          <w:szCs w:val="32"/>
        </w:rPr>
      </w:pPr>
      <w:r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民間企業之放假，依照勞動基準法及</w:t>
      </w:r>
      <w:r w:rsidR="00743CF6"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其他法令規定，由勞資雙方協商處理</w:t>
      </w:r>
      <w:r w:rsidR="00FA5DC5"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。</w:t>
      </w:r>
    </w:p>
    <w:p w:rsidR="0082177F" w:rsidRPr="00172FC8" w:rsidRDefault="00F74B5E" w:rsidP="00172FC8">
      <w:pPr>
        <w:pStyle w:val="a3"/>
        <w:numPr>
          <w:ilvl w:val="0"/>
          <w:numId w:val="1"/>
        </w:numPr>
        <w:spacing w:line="680" w:lineRule="exact"/>
        <w:ind w:leftChars="0" w:left="707" w:hangingChars="221" w:hanging="707"/>
        <w:jc w:val="both"/>
        <w:rPr>
          <w:rFonts w:ascii="標楷體" w:eastAsia="標楷體" w:hAnsi="標楷體"/>
          <w:color w:val="1A1A1A" w:themeColor="background1" w:themeShade="1A"/>
          <w:sz w:val="32"/>
          <w:szCs w:val="32"/>
        </w:rPr>
      </w:pPr>
      <w:r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政府</w:t>
      </w:r>
      <w:r w:rsidR="00CB3E1C"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機關辦公日曆表由</w:t>
      </w:r>
      <w:r w:rsidR="006B11C0"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行政</w:t>
      </w:r>
      <w:r w:rsidR="00CB3E1C"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院人事行政總處</w:t>
      </w:r>
      <w:r w:rsidR="00FA5DC5"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（以下簡稱人事總處）</w:t>
      </w:r>
      <w:r w:rsidR="00CB3E1C"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依本</w:t>
      </w:r>
      <w:r w:rsidR="00FA5DC5"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要點規定擬訂，簽陳行政院核定。</w:t>
      </w:r>
      <w:r w:rsidR="00FA5DC5" w:rsidRPr="00172FC8">
        <w:rPr>
          <w:rFonts w:ascii="標楷體" w:eastAsia="標楷體" w:hAnsi="標楷體"/>
          <w:color w:val="1A1A1A" w:themeColor="background1" w:themeShade="1A"/>
          <w:sz w:val="32"/>
          <w:szCs w:val="32"/>
        </w:rPr>
        <w:t xml:space="preserve"> </w:t>
      </w:r>
    </w:p>
    <w:p w:rsidR="0082177F" w:rsidRPr="00172FC8" w:rsidRDefault="00743CF6" w:rsidP="00172FC8">
      <w:pPr>
        <w:pStyle w:val="a3"/>
        <w:numPr>
          <w:ilvl w:val="0"/>
          <w:numId w:val="1"/>
        </w:numPr>
        <w:spacing w:line="680" w:lineRule="exact"/>
        <w:ind w:leftChars="0"/>
        <w:rPr>
          <w:rFonts w:ascii="標楷體" w:eastAsia="標楷體" w:hAnsi="標楷體"/>
          <w:color w:val="1A1A1A" w:themeColor="background1" w:themeShade="1A"/>
          <w:sz w:val="32"/>
          <w:szCs w:val="32"/>
        </w:rPr>
      </w:pPr>
      <w:r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上班日為星期一或星期五，其後一日或前一日逢星期二或星期四之農曆除夕及春節連假、兒童節及民族掃墓節連假、端午節、中秋節之放假，調整</w:t>
      </w:r>
      <w:r w:rsidR="00850B69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該上班日為放假日</w:t>
      </w:r>
      <w:r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。</w:t>
      </w:r>
    </w:p>
    <w:p w:rsidR="00AA63D6" w:rsidRPr="00172FC8" w:rsidRDefault="00850B69" w:rsidP="00172FC8">
      <w:pPr>
        <w:pStyle w:val="a3"/>
        <w:numPr>
          <w:ilvl w:val="0"/>
          <w:numId w:val="1"/>
        </w:numPr>
        <w:spacing w:line="680" w:lineRule="exact"/>
        <w:ind w:leftChars="0"/>
        <w:rPr>
          <w:rFonts w:ascii="標楷體" w:eastAsia="標楷體" w:hAnsi="標楷體"/>
          <w:color w:val="1A1A1A" w:themeColor="background1" w:themeShade="1A"/>
          <w:sz w:val="32"/>
          <w:szCs w:val="32"/>
        </w:rPr>
      </w:pPr>
      <w:r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因應連續假期所為之上班日</w:t>
      </w:r>
      <w:r w:rsidR="00743CF6"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調整，除特殊情形者外，以提前於前一週之星期六補行上班為原則</w:t>
      </w:r>
      <w:r w:rsidR="0082177F"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。</w:t>
      </w:r>
    </w:p>
    <w:p w:rsidR="00FA5DC5" w:rsidRPr="00172FC8" w:rsidRDefault="00743CF6" w:rsidP="00172FC8">
      <w:pPr>
        <w:pStyle w:val="a3"/>
        <w:numPr>
          <w:ilvl w:val="0"/>
          <w:numId w:val="1"/>
        </w:numPr>
        <w:spacing w:line="680" w:lineRule="exact"/>
        <w:ind w:leftChars="0"/>
        <w:rPr>
          <w:rFonts w:ascii="標楷體" w:eastAsia="標楷體" w:hAnsi="標楷體"/>
          <w:color w:val="1A1A1A" w:themeColor="background1" w:themeShade="1A"/>
          <w:sz w:val="32"/>
          <w:szCs w:val="32"/>
        </w:rPr>
      </w:pPr>
      <w:r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人事總處應於每年六月三十日前，公告次年之政府機關辦公日曆表</w:t>
      </w:r>
      <w:r w:rsidR="00FA5DC5" w:rsidRPr="00172FC8">
        <w:rPr>
          <w:rFonts w:ascii="標楷體" w:eastAsia="標楷體" w:hAnsi="標楷體" w:hint="eastAsia"/>
          <w:color w:val="1A1A1A" w:themeColor="background1" w:themeShade="1A"/>
          <w:sz w:val="32"/>
          <w:szCs w:val="32"/>
        </w:rPr>
        <w:t>。</w:t>
      </w:r>
    </w:p>
    <w:p w:rsidR="00D80DF7" w:rsidRPr="00D4224A" w:rsidRDefault="00D80DF7" w:rsidP="0082177F">
      <w:pPr>
        <w:spacing w:line="520" w:lineRule="exact"/>
        <w:rPr>
          <w:rFonts w:ascii="標楷體" w:eastAsia="標楷體" w:hAnsi="標楷體"/>
          <w:color w:val="1A1A1A" w:themeColor="background1" w:themeShade="1A"/>
          <w:sz w:val="28"/>
          <w:szCs w:val="28"/>
        </w:rPr>
      </w:pPr>
    </w:p>
    <w:sectPr w:rsidR="00D80DF7" w:rsidRPr="00D4224A" w:rsidSect="00DC42E6">
      <w:pgSz w:w="11906" w:h="16838"/>
      <w:pgMar w:top="993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FB1" w:rsidRDefault="00E97FB1" w:rsidP="00D86310">
      <w:r>
        <w:separator/>
      </w:r>
    </w:p>
  </w:endnote>
  <w:endnote w:type="continuationSeparator" w:id="0">
    <w:p w:rsidR="00E97FB1" w:rsidRDefault="00E97FB1" w:rsidP="00D8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FB1" w:rsidRDefault="00E97FB1" w:rsidP="00D86310">
      <w:r>
        <w:separator/>
      </w:r>
    </w:p>
  </w:footnote>
  <w:footnote w:type="continuationSeparator" w:id="0">
    <w:p w:rsidR="00E97FB1" w:rsidRDefault="00E97FB1" w:rsidP="00D86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D2234"/>
    <w:multiLevelType w:val="hybridMultilevel"/>
    <w:tmpl w:val="0CFEBD08"/>
    <w:lvl w:ilvl="0" w:tplc="9F20355A">
      <w:start w:val="1"/>
      <w:numFmt w:val="taiwaneseCountingThousand"/>
      <w:lvlText w:val="(%1)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B22FD1"/>
    <w:multiLevelType w:val="hybridMultilevel"/>
    <w:tmpl w:val="F3C68DC4"/>
    <w:lvl w:ilvl="0" w:tplc="3A44A3A4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AF6"/>
    <w:rsid w:val="00034B83"/>
    <w:rsid w:val="0007714D"/>
    <w:rsid w:val="000A705C"/>
    <w:rsid w:val="000D4E59"/>
    <w:rsid w:val="000F2A94"/>
    <w:rsid w:val="000F303B"/>
    <w:rsid w:val="00172FC8"/>
    <w:rsid w:val="001A3249"/>
    <w:rsid w:val="001C05D1"/>
    <w:rsid w:val="001C35F5"/>
    <w:rsid w:val="001E3A47"/>
    <w:rsid w:val="001E5823"/>
    <w:rsid w:val="002B0B89"/>
    <w:rsid w:val="002B45C9"/>
    <w:rsid w:val="002E579B"/>
    <w:rsid w:val="00312CC9"/>
    <w:rsid w:val="0035694A"/>
    <w:rsid w:val="003D22B2"/>
    <w:rsid w:val="003E3A0E"/>
    <w:rsid w:val="003E436A"/>
    <w:rsid w:val="0043214E"/>
    <w:rsid w:val="004733B4"/>
    <w:rsid w:val="00477079"/>
    <w:rsid w:val="004A3E2F"/>
    <w:rsid w:val="004C0DC8"/>
    <w:rsid w:val="004D56D3"/>
    <w:rsid w:val="004F3EF1"/>
    <w:rsid w:val="005730EA"/>
    <w:rsid w:val="00577358"/>
    <w:rsid w:val="005D7AB5"/>
    <w:rsid w:val="005E5D59"/>
    <w:rsid w:val="00644AF6"/>
    <w:rsid w:val="006B11C0"/>
    <w:rsid w:val="00743CF6"/>
    <w:rsid w:val="0078299A"/>
    <w:rsid w:val="007B4499"/>
    <w:rsid w:val="007C1795"/>
    <w:rsid w:val="007E10E8"/>
    <w:rsid w:val="008146F7"/>
    <w:rsid w:val="008162DC"/>
    <w:rsid w:val="0082177F"/>
    <w:rsid w:val="00850B69"/>
    <w:rsid w:val="00850F65"/>
    <w:rsid w:val="008958B3"/>
    <w:rsid w:val="008A7E31"/>
    <w:rsid w:val="009148E9"/>
    <w:rsid w:val="009345E2"/>
    <w:rsid w:val="0094677E"/>
    <w:rsid w:val="00952C27"/>
    <w:rsid w:val="009C0615"/>
    <w:rsid w:val="009E6DCF"/>
    <w:rsid w:val="00A24F67"/>
    <w:rsid w:val="00AA1645"/>
    <w:rsid w:val="00AA63D6"/>
    <w:rsid w:val="00AC18C7"/>
    <w:rsid w:val="00AF4E26"/>
    <w:rsid w:val="00B42732"/>
    <w:rsid w:val="00B57FBC"/>
    <w:rsid w:val="00BE521E"/>
    <w:rsid w:val="00C15CC0"/>
    <w:rsid w:val="00CB3E1C"/>
    <w:rsid w:val="00D4224A"/>
    <w:rsid w:val="00D536E9"/>
    <w:rsid w:val="00D80DF7"/>
    <w:rsid w:val="00D82471"/>
    <w:rsid w:val="00D86310"/>
    <w:rsid w:val="00DC42E6"/>
    <w:rsid w:val="00DD32F9"/>
    <w:rsid w:val="00E0060E"/>
    <w:rsid w:val="00E16C7E"/>
    <w:rsid w:val="00E97FB1"/>
    <w:rsid w:val="00EB7348"/>
    <w:rsid w:val="00EC259D"/>
    <w:rsid w:val="00F015CD"/>
    <w:rsid w:val="00F36442"/>
    <w:rsid w:val="00F74B5E"/>
    <w:rsid w:val="00F87DE5"/>
    <w:rsid w:val="00F97151"/>
    <w:rsid w:val="00FA5DC5"/>
    <w:rsid w:val="00F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AF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F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86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6310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6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6310"/>
    <w:rPr>
      <w:rFonts w:ascii="Times New Roman" w:eastAsia="新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69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5694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AF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F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86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6310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63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6310"/>
    <w:rPr>
      <w:rFonts w:ascii="Times New Roman" w:eastAsia="新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69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569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</dc:creator>
  <cp:keywords/>
  <dc:description/>
  <cp:lastModifiedBy>USER</cp:lastModifiedBy>
  <cp:revision>30</cp:revision>
  <cp:lastPrinted>2013-02-25T08:11:00Z</cp:lastPrinted>
  <dcterms:created xsi:type="dcterms:W3CDTF">2012-12-03T06:05:00Z</dcterms:created>
  <dcterms:modified xsi:type="dcterms:W3CDTF">2013-03-05T06:07:00Z</dcterms:modified>
</cp:coreProperties>
</file>