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2E" w:rsidRDefault="000E0CBB" w:rsidP="00444C5E">
      <w:pPr>
        <w:spacing w:line="520" w:lineRule="atLeast"/>
        <w:jc w:val="center"/>
        <w:rPr>
          <w:rFonts w:ascii="標楷體" w:eastAsia="標楷體" w:hAnsi="標楷體"/>
          <w:b/>
          <w:sz w:val="32"/>
          <w:szCs w:val="32"/>
        </w:rPr>
      </w:pPr>
      <w:bookmarkStart w:id="0" w:name="_GoBack"/>
      <w:bookmarkEnd w:id="0"/>
      <w:r w:rsidRPr="000E0CBB">
        <w:rPr>
          <w:rFonts w:ascii="標楷體" w:eastAsia="標楷體" w:hAnsi="標楷體" w:hint="eastAsia"/>
          <w:b/>
          <w:sz w:val="32"/>
          <w:szCs w:val="32"/>
        </w:rPr>
        <w:t>公務人員酒後駕車相關行政責任建議處理原則</w:t>
      </w:r>
    </w:p>
    <w:p w:rsidR="00F76C99" w:rsidRPr="00F76C99" w:rsidRDefault="00F76C99" w:rsidP="003D03EA">
      <w:pPr>
        <w:pStyle w:val="a3"/>
        <w:widowControl/>
        <w:numPr>
          <w:ilvl w:val="0"/>
          <w:numId w:val="2"/>
        </w:numPr>
        <w:spacing w:line="480" w:lineRule="exact"/>
        <w:ind w:leftChars="0" w:left="708" w:hangingChars="253" w:hanging="708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為</w:t>
      </w:r>
      <w:r w:rsidR="0095013E">
        <w:rPr>
          <w:rFonts w:ascii="標楷體" w:eastAsia="標楷體" w:hAnsi="標楷體" w:hint="eastAsia"/>
          <w:sz w:val="28"/>
          <w:szCs w:val="28"/>
        </w:rPr>
        <w:t>維護行政團隊良好形象，</w:t>
      </w:r>
      <w:r w:rsidR="00082DC5">
        <w:rPr>
          <w:rFonts w:ascii="標楷體" w:eastAsia="標楷體" w:hAnsi="標楷體" w:hint="eastAsia"/>
          <w:sz w:val="28"/>
          <w:szCs w:val="28"/>
        </w:rPr>
        <w:t>各機關應落實平時宣導教育及督導，</w:t>
      </w:r>
      <w:r>
        <w:rPr>
          <w:rFonts w:ascii="標楷體" w:eastAsia="標楷體" w:hAnsi="標楷體" w:hint="eastAsia"/>
          <w:sz w:val="28"/>
          <w:szCs w:val="28"/>
        </w:rPr>
        <w:t>具體明確要求公務人員以身作則，</w:t>
      </w:r>
      <w:r w:rsidR="0095013E">
        <w:rPr>
          <w:rFonts w:ascii="標楷體" w:eastAsia="標楷體" w:hAnsi="標楷體" w:hint="eastAsia"/>
          <w:sz w:val="28"/>
          <w:szCs w:val="28"/>
        </w:rPr>
        <w:t>貫徹政府杜絕酒後駕車之決心，</w:t>
      </w:r>
      <w:r>
        <w:rPr>
          <w:rFonts w:ascii="標楷體" w:eastAsia="標楷體" w:hAnsi="標楷體" w:hint="eastAsia"/>
          <w:sz w:val="28"/>
          <w:szCs w:val="28"/>
        </w:rPr>
        <w:t>特訂定本處理原則。</w:t>
      </w:r>
    </w:p>
    <w:p w:rsidR="000E0CBB" w:rsidRDefault="00F76C99" w:rsidP="003D03EA">
      <w:pPr>
        <w:pStyle w:val="a3"/>
        <w:widowControl/>
        <w:numPr>
          <w:ilvl w:val="0"/>
          <w:numId w:val="2"/>
        </w:numPr>
        <w:spacing w:line="480" w:lineRule="exact"/>
        <w:ind w:leftChars="0" w:left="708" w:hangingChars="253" w:hanging="708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kern w:val="0"/>
          <w:sz w:val="28"/>
          <w:szCs w:val="28"/>
        </w:rPr>
        <w:t>公務人員如有酒後駕車情事，請各機關本權責查證後，參考本處理原則所定</w:t>
      </w:r>
      <w:r w:rsidR="000E0CBB" w:rsidRPr="000E0CBB">
        <w:rPr>
          <w:rFonts w:ascii="標楷體" w:eastAsia="標楷體" w:hAnsi="標楷體" w:cs="新細明體" w:hint="eastAsia"/>
          <w:kern w:val="0"/>
          <w:sz w:val="28"/>
          <w:szCs w:val="28"/>
        </w:rPr>
        <w:t>之懲處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基準</w:t>
      </w:r>
      <w:r w:rsidR="000E0CBB" w:rsidRPr="000E0CBB">
        <w:rPr>
          <w:rFonts w:ascii="標楷體" w:eastAsia="標楷體" w:hAnsi="標楷體" w:cs="新細明體" w:hint="eastAsia"/>
          <w:kern w:val="0"/>
          <w:sz w:val="28"/>
          <w:szCs w:val="28"/>
        </w:rPr>
        <w:t>，依公務員懲戒法、公務人員考績法及其施行細則、各類專業人員獎懲標準表或各機關職員獎懲規定所訂標準，衡酌事實發生原因、動機或對政府形象之影響程度予以嚴厲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處分</w:t>
      </w:r>
      <w:r w:rsidR="000E0CBB" w:rsidRPr="000E0CBB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</w:p>
    <w:p w:rsidR="003C65CD" w:rsidRPr="000E0CBB" w:rsidRDefault="003C65CD">
      <w:pPr>
        <w:pStyle w:val="a3"/>
        <w:widowControl/>
        <w:numPr>
          <w:ilvl w:val="0"/>
          <w:numId w:val="2"/>
        </w:numPr>
        <w:spacing w:line="480" w:lineRule="exact"/>
        <w:ind w:leftChars="0" w:left="708" w:hangingChars="253" w:hanging="708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kern w:val="0"/>
          <w:sz w:val="28"/>
          <w:szCs w:val="28"/>
        </w:rPr>
        <w:t>公務人員酒後駕車經警察人員取締</w:t>
      </w:r>
      <w:r w:rsidR="00540C42">
        <w:rPr>
          <w:rFonts w:ascii="標楷體" w:eastAsia="標楷體" w:hAnsi="標楷體" w:cs="新細明體" w:hint="eastAsia"/>
          <w:kern w:val="0"/>
          <w:sz w:val="28"/>
          <w:szCs w:val="28"/>
        </w:rPr>
        <w:t>者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，應</w:t>
      </w:r>
      <w:r w:rsidR="005F370D">
        <w:rPr>
          <w:rFonts w:ascii="標楷體" w:eastAsia="標楷體" w:hAnsi="標楷體" w:cs="新細明體" w:hint="eastAsia"/>
          <w:kern w:val="0"/>
          <w:sz w:val="28"/>
          <w:szCs w:val="28"/>
        </w:rPr>
        <w:t>履行</w:t>
      </w:r>
      <w:r w:rsidR="003429C3" w:rsidRPr="00833D50">
        <w:rPr>
          <w:rFonts w:ascii="標楷體" w:eastAsia="標楷體" w:hAnsi="標楷體" w:cs="新細明體" w:hint="eastAsia"/>
          <w:kern w:val="0"/>
          <w:sz w:val="28"/>
          <w:szCs w:val="28"/>
        </w:rPr>
        <w:t>公務員服務法第五條</w:t>
      </w:r>
      <w:r w:rsidR="005F370D">
        <w:rPr>
          <w:rFonts w:ascii="標楷體" w:eastAsia="標楷體" w:hAnsi="標楷體" w:cs="新細明體" w:hint="eastAsia"/>
          <w:kern w:val="0"/>
          <w:sz w:val="28"/>
          <w:szCs w:val="28"/>
        </w:rPr>
        <w:t>誠實之義務</w:t>
      </w:r>
      <w:r w:rsidR="003429C3">
        <w:rPr>
          <w:rFonts w:ascii="標楷體" w:eastAsia="標楷體" w:hAnsi="標楷體" w:cs="新細明體" w:hint="eastAsia"/>
          <w:kern w:val="0"/>
          <w:sz w:val="28"/>
          <w:szCs w:val="28"/>
        </w:rPr>
        <w:t>，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於事發後一週內主動告知服務機關人事單位。</w:t>
      </w:r>
    </w:p>
    <w:p w:rsidR="00D93923" w:rsidRPr="00F76C99" w:rsidRDefault="008156DC" w:rsidP="00F76C99">
      <w:pPr>
        <w:pStyle w:val="a3"/>
        <w:widowControl/>
        <w:numPr>
          <w:ilvl w:val="0"/>
          <w:numId w:val="2"/>
        </w:numPr>
        <w:spacing w:line="480" w:lineRule="exact"/>
        <w:ind w:leftChars="0" w:left="708" w:hangingChars="253" w:hanging="708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 w:rsidRPr="00F76C99">
        <w:rPr>
          <w:rFonts w:ascii="標楷體" w:eastAsia="標楷體" w:hAnsi="標楷體" w:cs="新細明體" w:hint="eastAsia"/>
          <w:kern w:val="0"/>
          <w:sz w:val="28"/>
          <w:szCs w:val="28"/>
        </w:rPr>
        <w:t>公務人員</w:t>
      </w:r>
      <w:r w:rsidR="000E0CBB" w:rsidRPr="00F76C99">
        <w:rPr>
          <w:rFonts w:ascii="標楷體" w:eastAsia="標楷體" w:hAnsi="標楷體" w:cs="新細明體" w:hint="eastAsia"/>
          <w:kern w:val="0"/>
          <w:sz w:val="28"/>
          <w:szCs w:val="28"/>
        </w:rPr>
        <w:t>發生酒後駕</w:t>
      </w:r>
      <w:r w:rsidR="000E0CBB" w:rsidRPr="00F76C99">
        <w:rPr>
          <w:rFonts w:ascii="標楷體" w:eastAsia="標楷體" w:hAnsi="標楷體" w:hint="eastAsia"/>
          <w:sz w:val="28"/>
          <w:szCs w:val="28"/>
        </w:rPr>
        <w:t>車</w:t>
      </w:r>
      <w:r w:rsidR="00D93923" w:rsidRPr="00F76C99">
        <w:rPr>
          <w:rFonts w:ascii="標楷體" w:eastAsia="標楷體" w:hAnsi="標楷體" w:hint="eastAsia"/>
          <w:sz w:val="28"/>
          <w:szCs w:val="28"/>
        </w:rPr>
        <w:t>之</w:t>
      </w:r>
      <w:r w:rsidRPr="00F76C99">
        <w:rPr>
          <w:rFonts w:ascii="標楷體" w:eastAsia="標楷體" w:hAnsi="標楷體" w:hint="eastAsia"/>
          <w:sz w:val="28"/>
          <w:szCs w:val="28"/>
        </w:rPr>
        <w:t>建議</w:t>
      </w:r>
      <w:r w:rsidR="000E0CBB" w:rsidRPr="00F76C99">
        <w:rPr>
          <w:rFonts w:ascii="標楷體" w:eastAsia="標楷體" w:hAnsi="標楷體" w:hint="eastAsia"/>
          <w:sz w:val="28"/>
          <w:szCs w:val="28"/>
        </w:rPr>
        <w:t>懲處</w:t>
      </w:r>
      <w:r w:rsidR="002E4289" w:rsidRPr="00F76C99">
        <w:rPr>
          <w:rFonts w:ascii="標楷體" w:eastAsia="標楷體" w:hAnsi="標楷體" w:hint="eastAsia"/>
          <w:sz w:val="28"/>
          <w:szCs w:val="28"/>
        </w:rPr>
        <w:t>基</w:t>
      </w:r>
      <w:r w:rsidR="000E0CBB" w:rsidRPr="00F76C99">
        <w:rPr>
          <w:rFonts w:ascii="標楷體" w:eastAsia="標楷體" w:hAnsi="標楷體" w:hint="eastAsia"/>
          <w:sz w:val="28"/>
          <w:szCs w:val="28"/>
        </w:rPr>
        <w:t>準：</w:t>
      </w:r>
    </w:p>
    <w:tbl>
      <w:tblPr>
        <w:tblStyle w:val="a4"/>
        <w:tblW w:w="9639" w:type="dxa"/>
        <w:tblInd w:w="250" w:type="dxa"/>
        <w:tblLook w:val="04A0" w:firstRow="1" w:lastRow="0" w:firstColumn="1" w:lastColumn="0" w:noHBand="0" w:noVBand="1"/>
      </w:tblPr>
      <w:tblGrid>
        <w:gridCol w:w="456"/>
        <w:gridCol w:w="2804"/>
        <w:gridCol w:w="3402"/>
        <w:gridCol w:w="2977"/>
      </w:tblGrid>
      <w:tr w:rsidR="003747EA" w:rsidRPr="00997CC0" w:rsidTr="00833D50">
        <w:trPr>
          <w:trHeight w:val="463"/>
          <w:tblHeader/>
        </w:trPr>
        <w:tc>
          <w:tcPr>
            <w:tcW w:w="3260" w:type="dxa"/>
            <w:gridSpan w:val="2"/>
            <w:vAlign w:val="center"/>
          </w:tcPr>
          <w:p w:rsidR="003747EA" w:rsidRPr="00997CC0" w:rsidRDefault="003C65CD" w:rsidP="0022139A">
            <w:pPr>
              <w:pStyle w:val="a3"/>
              <w:widowControl/>
              <w:spacing w:before="100" w:beforeAutospacing="1" w:after="100" w:afterAutospacing="1" w:line="320" w:lineRule="exac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事由</w:t>
            </w:r>
          </w:p>
        </w:tc>
        <w:tc>
          <w:tcPr>
            <w:tcW w:w="3402" w:type="dxa"/>
            <w:vAlign w:val="center"/>
          </w:tcPr>
          <w:p w:rsidR="003747EA" w:rsidRPr="00997CC0" w:rsidRDefault="003747EA" w:rsidP="0022139A">
            <w:pPr>
              <w:pStyle w:val="a3"/>
              <w:widowControl/>
              <w:spacing w:before="100" w:beforeAutospacing="1" w:after="100" w:afterAutospacing="1" w:line="320" w:lineRule="exac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最低</w:t>
            </w:r>
            <w:r w:rsidRPr="00997CC0">
              <w:rPr>
                <w:rFonts w:ascii="標楷體" w:eastAsia="標楷體" w:hAnsi="標楷體" w:cs="新細明體" w:hint="eastAsia"/>
                <w:kern w:val="0"/>
                <w:szCs w:val="24"/>
              </w:rPr>
              <w:t>懲處</w:t>
            </w:r>
            <w:r w:rsidR="004116F8">
              <w:rPr>
                <w:rFonts w:ascii="標楷體" w:eastAsia="標楷體" w:hAnsi="標楷體" w:cs="新細明體" w:hint="eastAsia"/>
                <w:kern w:val="0"/>
                <w:szCs w:val="24"/>
              </w:rPr>
              <w:t>額度</w:t>
            </w:r>
          </w:p>
        </w:tc>
        <w:tc>
          <w:tcPr>
            <w:tcW w:w="2977" w:type="dxa"/>
            <w:vAlign w:val="center"/>
          </w:tcPr>
          <w:p w:rsidR="003747EA" w:rsidRPr="00997CC0" w:rsidRDefault="003C65CD" w:rsidP="0022139A">
            <w:pPr>
              <w:pStyle w:val="a3"/>
              <w:widowControl/>
              <w:spacing w:before="100" w:beforeAutospacing="1" w:after="100" w:afterAutospacing="1" w:line="320" w:lineRule="exac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依據</w:t>
            </w:r>
          </w:p>
        </w:tc>
      </w:tr>
      <w:tr w:rsidR="00192EAE" w:rsidRPr="00997CC0" w:rsidTr="00833D50">
        <w:tc>
          <w:tcPr>
            <w:tcW w:w="456" w:type="dxa"/>
            <w:vMerge w:val="restart"/>
            <w:vAlign w:val="center"/>
          </w:tcPr>
          <w:p w:rsidR="00192EAE" w:rsidRDefault="003C65CD" w:rsidP="007C7EDB">
            <w:pPr>
              <w:snapToGrid w:val="0"/>
              <w:spacing w:line="320" w:lineRule="exac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酒駕</w:t>
            </w:r>
            <w:r w:rsidR="00192EAE">
              <w:rPr>
                <w:rFonts w:eastAsia="標楷體" w:hint="eastAsia"/>
                <w:szCs w:val="24"/>
              </w:rPr>
              <w:t>未肇事</w:t>
            </w:r>
          </w:p>
        </w:tc>
        <w:tc>
          <w:tcPr>
            <w:tcW w:w="2804" w:type="dxa"/>
            <w:vAlign w:val="center"/>
          </w:tcPr>
          <w:p w:rsidR="00192EAE" w:rsidRPr="007C7EDB" w:rsidRDefault="00192EAE" w:rsidP="00747230">
            <w:pPr>
              <w:pStyle w:val="a3"/>
              <w:numPr>
                <w:ilvl w:val="0"/>
                <w:numId w:val="8"/>
              </w:numPr>
              <w:snapToGrid w:val="0"/>
              <w:spacing w:line="0" w:lineRule="atLeast"/>
              <w:ind w:leftChars="0" w:left="287" w:hanging="287"/>
              <w:jc w:val="both"/>
              <w:rPr>
                <w:rFonts w:eastAsia="標楷體"/>
                <w:szCs w:val="24"/>
              </w:rPr>
            </w:pPr>
            <w:r w:rsidRPr="007C7EDB">
              <w:rPr>
                <w:rFonts w:eastAsia="標楷體"/>
                <w:szCs w:val="24"/>
              </w:rPr>
              <w:t>吐氣酒精濃度</w:t>
            </w:r>
            <w:r w:rsidR="00747230">
              <w:rPr>
                <w:rFonts w:eastAsia="標楷體" w:hint="eastAsia"/>
                <w:szCs w:val="24"/>
              </w:rPr>
              <w:t>達每公升０‧０一毫克以上</w:t>
            </w:r>
            <w:r>
              <w:rPr>
                <w:rFonts w:eastAsia="標楷體" w:hint="eastAsia"/>
                <w:szCs w:val="24"/>
              </w:rPr>
              <w:t>未</w:t>
            </w:r>
            <w:r w:rsidR="00747230">
              <w:rPr>
                <w:rFonts w:eastAsia="標楷體" w:hint="eastAsia"/>
                <w:szCs w:val="24"/>
              </w:rPr>
              <w:t>滿</w:t>
            </w:r>
            <w:r w:rsidR="002C6401">
              <w:rPr>
                <w:rFonts w:eastAsia="標楷體" w:hint="eastAsia"/>
                <w:szCs w:val="24"/>
              </w:rPr>
              <w:t>０</w:t>
            </w:r>
            <w:r w:rsidR="005E5129">
              <w:rPr>
                <w:rFonts w:eastAsia="標楷體" w:hint="eastAsia"/>
                <w:szCs w:val="24"/>
              </w:rPr>
              <w:t>‧一五毫克</w:t>
            </w:r>
            <w:r w:rsidRPr="007C7EDB">
              <w:rPr>
                <w:rFonts w:eastAsia="標楷體" w:hint="eastAsia"/>
                <w:szCs w:val="24"/>
              </w:rPr>
              <w:t>者</w:t>
            </w:r>
          </w:p>
        </w:tc>
        <w:tc>
          <w:tcPr>
            <w:tcW w:w="3402" w:type="dxa"/>
            <w:vAlign w:val="center"/>
          </w:tcPr>
          <w:p w:rsidR="00192EAE" w:rsidRPr="002E4289" w:rsidRDefault="00192EAE" w:rsidP="00F76C99">
            <w:pPr>
              <w:pStyle w:val="a3"/>
              <w:widowControl/>
              <w:spacing w:line="0" w:lineRule="atLeas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97CC0">
              <w:rPr>
                <w:rFonts w:ascii="標楷體" w:eastAsia="標楷體" w:hAnsi="標楷體" w:cs="新細明體" w:hint="eastAsia"/>
                <w:kern w:val="0"/>
                <w:szCs w:val="24"/>
              </w:rPr>
              <w:t>申誡</w:t>
            </w:r>
            <w:r w:rsidR="00F76C99">
              <w:rPr>
                <w:rFonts w:ascii="標楷體" w:eastAsia="標楷體" w:hAnsi="標楷體" w:cs="新細明體" w:hint="eastAsia"/>
                <w:kern w:val="0"/>
                <w:szCs w:val="24"/>
              </w:rPr>
              <w:t>二</w:t>
            </w:r>
            <w:r w:rsidRPr="00997CC0">
              <w:rPr>
                <w:rFonts w:ascii="標楷體" w:eastAsia="標楷體" w:hAnsi="標楷體" w:cs="新細明體" w:hint="eastAsia"/>
                <w:kern w:val="0"/>
                <w:szCs w:val="24"/>
              </w:rPr>
              <w:t>次</w:t>
            </w:r>
          </w:p>
        </w:tc>
        <w:tc>
          <w:tcPr>
            <w:tcW w:w="2977" w:type="dxa"/>
            <w:vAlign w:val="center"/>
          </w:tcPr>
          <w:p w:rsidR="00192EAE" w:rsidRPr="00997CC0" w:rsidRDefault="00192EAE" w:rsidP="0022139A">
            <w:pPr>
              <w:pStyle w:val="a3"/>
              <w:widowControl/>
              <w:spacing w:line="0" w:lineRule="atLeas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97CC0">
              <w:rPr>
                <w:rFonts w:ascii="標楷體" w:eastAsia="標楷體" w:hAnsi="標楷體" w:cs="新細明體" w:hint="eastAsia"/>
                <w:kern w:val="0"/>
                <w:szCs w:val="24"/>
              </w:rPr>
              <w:t>各機關自訂之獎懲標準表</w:t>
            </w:r>
          </w:p>
        </w:tc>
      </w:tr>
      <w:tr w:rsidR="00192EAE" w:rsidRPr="00997CC0" w:rsidTr="00833D50">
        <w:tc>
          <w:tcPr>
            <w:tcW w:w="456" w:type="dxa"/>
            <w:vMerge/>
            <w:vAlign w:val="center"/>
          </w:tcPr>
          <w:p w:rsidR="00192EAE" w:rsidRPr="00997CC0" w:rsidRDefault="00192EAE" w:rsidP="007C7EDB">
            <w:pPr>
              <w:snapToGrid w:val="0"/>
              <w:spacing w:line="320" w:lineRule="exac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804" w:type="dxa"/>
            <w:vAlign w:val="center"/>
          </w:tcPr>
          <w:p w:rsidR="00192EAE" w:rsidRPr="007C7EDB" w:rsidRDefault="00192EAE" w:rsidP="005E5129">
            <w:pPr>
              <w:pStyle w:val="a3"/>
              <w:numPr>
                <w:ilvl w:val="0"/>
                <w:numId w:val="8"/>
              </w:numPr>
              <w:snapToGrid w:val="0"/>
              <w:spacing w:line="0" w:lineRule="atLeast"/>
              <w:ind w:leftChars="0" w:left="287" w:hanging="287"/>
              <w:jc w:val="both"/>
              <w:rPr>
                <w:rFonts w:eastAsia="標楷體"/>
                <w:szCs w:val="24"/>
              </w:rPr>
            </w:pPr>
            <w:r w:rsidRPr="007C7EDB">
              <w:rPr>
                <w:rFonts w:eastAsia="標楷體"/>
                <w:szCs w:val="24"/>
              </w:rPr>
              <w:t>吐氣酒精濃度</w:t>
            </w:r>
            <w:r w:rsidRPr="007C7EDB">
              <w:rPr>
                <w:rFonts w:eastAsia="標楷體" w:hint="eastAsia"/>
                <w:szCs w:val="24"/>
              </w:rPr>
              <w:t>達</w:t>
            </w:r>
            <w:r w:rsidR="005E5129">
              <w:rPr>
                <w:rFonts w:eastAsia="標楷體" w:hint="eastAsia"/>
                <w:szCs w:val="24"/>
              </w:rPr>
              <w:t>每公升</w:t>
            </w:r>
            <w:r w:rsidR="002C6401">
              <w:rPr>
                <w:rFonts w:eastAsia="標楷體" w:hint="eastAsia"/>
                <w:szCs w:val="24"/>
              </w:rPr>
              <w:t>０</w:t>
            </w:r>
            <w:r w:rsidR="005E5129">
              <w:rPr>
                <w:rFonts w:eastAsia="標楷體" w:hint="eastAsia"/>
                <w:szCs w:val="24"/>
              </w:rPr>
              <w:t>‧一五毫克</w:t>
            </w:r>
            <w:r w:rsidRPr="007C7EDB">
              <w:rPr>
                <w:rFonts w:eastAsia="標楷體" w:hint="eastAsia"/>
                <w:szCs w:val="24"/>
              </w:rPr>
              <w:t>以上未滿</w:t>
            </w:r>
            <w:r w:rsidR="002C6401">
              <w:rPr>
                <w:rFonts w:eastAsia="標楷體" w:hint="eastAsia"/>
                <w:szCs w:val="24"/>
              </w:rPr>
              <w:t>０</w:t>
            </w:r>
            <w:r w:rsidR="005E5129">
              <w:rPr>
                <w:rFonts w:eastAsia="標楷體" w:hint="eastAsia"/>
                <w:szCs w:val="24"/>
              </w:rPr>
              <w:t>‧二五毫克</w:t>
            </w:r>
            <w:r w:rsidRPr="007C7EDB">
              <w:rPr>
                <w:rFonts w:eastAsia="標楷體" w:hint="eastAsia"/>
                <w:szCs w:val="24"/>
              </w:rPr>
              <w:t>者</w:t>
            </w:r>
            <w:r w:rsidRPr="007C7EDB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192EAE" w:rsidRPr="00997CC0" w:rsidRDefault="00192EAE" w:rsidP="00F76C99">
            <w:pPr>
              <w:pStyle w:val="a3"/>
              <w:widowControl/>
              <w:spacing w:line="0" w:lineRule="atLeas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記過</w:t>
            </w:r>
            <w:r w:rsidR="00F76C99">
              <w:rPr>
                <w:rFonts w:ascii="標楷體" w:eastAsia="標楷體" w:hAnsi="標楷體" w:cs="新細明體" w:hint="eastAsia"/>
                <w:kern w:val="0"/>
                <w:szCs w:val="24"/>
              </w:rPr>
              <w:t>一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次</w:t>
            </w:r>
          </w:p>
        </w:tc>
        <w:tc>
          <w:tcPr>
            <w:tcW w:w="2977" w:type="dxa"/>
            <w:vAlign w:val="center"/>
          </w:tcPr>
          <w:p w:rsidR="00192EAE" w:rsidRPr="00997CC0" w:rsidRDefault="00192EAE" w:rsidP="0022139A">
            <w:pPr>
              <w:pStyle w:val="a3"/>
              <w:widowControl/>
              <w:spacing w:line="0" w:lineRule="atLeas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97CC0">
              <w:rPr>
                <w:rFonts w:ascii="標楷體" w:eastAsia="標楷體" w:hAnsi="標楷體" w:cs="新細明體" w:hint="eastAsia"/>
                <w:kern w:val="0"/>
                <w:szCs w:val="24"/>
              </w:rPr>
              <w:t>各機關自訂之獎懲標準表</w:t>
            </w:r>
          </w:p>
        </w:tc>
      </w:tr>
      <w:tr w:rsidR="00192EAE" w:rsidRPr="00997CC0" w:rsidTr="00833D50">
        <w:tc>
          <w:tcPr>
            <w:tcW w:w="456" w:type="dxa"/>
            <w:vMerge/>
          </w:tcPr>
          <w:p w:rsidR="00192EAE" w:rsidRPr="00997CC0" w:rsidRDefault="00192EAE" w:rsidP="00BA59BC">
            <w:pPr>
              <w:snapToGrid w:val="0"/>
              <w:spacing w:line="240" w:lineRule="atLeas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2804" w:type="dxa"/>
          </w:tcPr>
          <w:p w:rsidR="00192EAE" w:rsidRPr="00997CC0" w:rsidRDefault="00192EAE" w:rsidP="005E5129">
            <w:pPr>
              <w:pStyle w:val="a3"/>
              <w:numPr>
                <w:ilvl w:val="0"/>
                <w:numId w:val="8"/>
              </w:numPr>
              <w:snapToGrid w:val="0"/>
              <w:spacing w:line="0" w:lineRule="atLeast"/>
              <w:ind w:leftChars="0" w:left="287" w:hanging="287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97CC0">
              <w:rPr>
                <w:rFonts w:eastAsia="標楷體"/>
                <w:szCs w:val="24"/>
              </w:rPr>
              <w:t>吐氣酒精濃度</w:t>
            </w:r>
            <w:r w:rsidRPr="00997CC0">
              <w:rPr>
                <w:rFonts w:eastAsia="標楷體" w:hint="eastAsia"/>
                <w:szCs w:val="24"/>
              </w:rPr>
              <w:t>達</w:t>
            </w:r>
            <w:r w:rsidR="005E5129">
              <w:rPr>
                <w:rFonts w:eastAsia="標楷體" w:hint="eastAsia"/>
                <w:szCs w:val="24"/>
              </w:rPr>
              <w:t>每公升</w:t>
            </w:r>
            <w:r w:rsidR="002C6401">
              <w:rPr>
                <w:rFonts w:eastAsia="標楷體" w:hint="eastAsia"/>
                <w:szCs w:val="24"/>
              </w:rPr>
              <w:t>０</w:t>
            </w:r>
            <w:r w:rsidR="005E5129">
              <w:rPr>
                <w:rFonts w:eastAsia="標楷體" w:hint="eastAsia"/>
                <w:szCs w:val="24"/>
              </w:rPr>
              <w:t>‧二五毫克</w:t>
            </w:r>
            <w:r w:rsidRPr="00997CC0">
              <w:rPr>
                <w:rFonts w:eastAsia="標楷體" w:hint="eastAsia"/>
                <w:szCs w:val="24"/>
              </w:rPr>
              <w:t>以上</w:t>
            </w:r>
            <w:r w:rsidRPr="00997CC0">
              <w:rPr>
                <w:rFonts w:eastAsia="標楷體"/>
                <w:szCs w:val="24"/>
              </w:rPr>
              <w:t>未滿</w:t>
            </w:r>
            <w:r w:rsidR="002C6401">
              <w:rPr>
                <w:rFonts w:eastAsia="標楷體" w:hint="eastAsia"/>
                <w:szCs w:val="24"/>
              </w:rPr>
              <w:t>０</w:t>
            </w:r>
            <w:r w:rsidR="005E5129">
              <w:rPr>
                <w:rFonts w:eastAsia="標楷體" w:hint="eastAsia"/>
                <w:szCs w:val="24"/>
              </w:rPr>
              <w:t>‧四毫克</w:t>
            </w:r>
            <w:r w:rsidRPr="00997CC0">
              <w:rPr>
                <w:rFonts w:eastAsia="標楷體" w:hint="eastAsia"/>
                <w:szCs w:val="24"/>
              </w:rPr>
              <w:t>者</w:t>
            </w:r>
          </w:p>
        </w:tc>
        <w:tc>
          <w:tcPr>
            <w:tcW w:w="3402" w:type="dxa"/>
            <w:vAlign w:val="center"/>
          </w:tcPr>
          <w:p w:rsidR="00192EAE" w:rsidRPr="00997CC0" w:rsidRDefault="00192EAE" w:rsidP="00F76C99">
            <w:pPr>
              <w:pStyle w:val="a3"/>
              <w:widowControl/>
              <w:spacing w:line="0" w:lineRule="atLeas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記過</w:t>
            </w:r>
            <w:r w:rsidR="00F76C99">
              <w:rPr>
                <w:rFonts w:ascii="標楷體" w:eastAsia="標楷體" w:hAnsi="標楷體" w:cs="新細明體" w:hint="eastAsia"/>
                <w:kern w:val="0"/>
                <w:szCs w:val="24"/>
              </w:rPr>
              <w:t>二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次</w:t>
            </w:r>
          </w:p>
        </w:tc>
        <w:tc>
          <w:tcPr>
            <w:tcW w:w="2977" w:type="dxa"/>
            <w:vAlign w:val="center"/>
          </w:tcPr>
          <w:p w:rsidR="00192EAE" w:rsidRPr="00997CC0" w:rsidRDefault="00192EAE" w:rsidP="0022139A">
            <w:pPr>
              <w:pStyle w:val="a3"/>
              <w:widowControl/>
              <w:spacing w:line="0" w:lineRule="atLeas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97CC0">
              <w:rPr>
                <w:rFonts w:ascii="標楷體" w:eastAsia="標楷體" w:hAnsi="標楷體" w:cs="新細明體" w:hint="eastAsia"/>
                <w:kern w:val="0"/>
                <w:szCs w:val="24"/>
              </w:rPr>
              <w:t>各機關自訂之獎懲標準表</w:t>
            </w:r>
          </w:p>
        </w:tc>
      </w:tr>
      <w:tr w:rsidR="00192EAE" w:rsidRPr="00997CC0" w:rsidTr="00833D50">
        <w:tc>
          <w:tcPr>
            <w:tcW w:w="456" w:type="dxa"/>
            <w:vMerge/>
          </w:tcPr>
          <w:p w:rsidR="00192EAE" w:rsidRPr="00997CC0" w:rsidRDefault="00192EAE" w:rsidP="00BA59BC">
            <w:pPr>
              <w:snapToGrid w:val="0"/>
              <w:spacing w:line="240" w:lineRule="atLeas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2804" w:type="dxa"/>
          </w:tcPr>
          <w:p w:rsidR="00192EAE" w:rsidRPr="00997CC0" w:rsidRDefault="00192EAE" w:rsidP="00444C5E">
            <w:pPr>
              <w:pStyle w:val="a3"/>
              <w:numPr>
                <w:ilvl w:val="0"/>
                <w:numId w:val="8"/>
              </w:numPr>
              <w:snapToGrid w:val="0"/>
              <w:spacing w:line="0" w:lineRule="atLeast"/>
              <w:ind w:leftChars="0" w:left="287" w:hanging="287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97CC0">
              <w:rPr>
                <w:rFonts w:eastAsia="標楷體"/>
                <w:szCs w:val="24"/>
              </w:rPr>
              <w:t>吐氣酒精濃度</w:t>
            </w:r>
            <w:r w:rsidRPr="00997CC0">
              <w:rPr>
                <w:rFonts w:eastAsia="標楷體" w:hint="eastAsia"/>
                <w:szCs w:val="24"/>
              </w:rPr>
              <w:t>達</w:t>
            </w:r>
            <w:r w:rsidR="005E5129">
              <w:rPr>
                <w:rFonts w:eastAsia="標楷體" w:hint="eastAsia"/>
                <w:szCs w:val="24"/>
              </w:rPr>
              <w:t>每公升</w:t>
            </w:r>
            <w:r w:rsidR="002C6401">
              <w:rPr>
                <w:rFonts w:eastAsia="標楷體" w:hint="eastAsia"/>
                <w:szCs w:val="24"/>
              </w:rPr>
              <w:t>０</w:t>
            </w:r>
            <w:r w:rsidR="005E5129">
              <w:rPr>
                <w:rFonts w:eastAsia="標楷體" w:hint="eastAsia"/>
                <w:szCs w:val="24"/>
              </w:rPr>
              <w:t>‧四毫克</w:t>
            </w:r>
            <w:r w:rsidRPr="00997CC0">
              <w:rPr>
                <w:rFonts w:eastAsia="標楷體" w:hint="eastAsia"/>
                <w:szCs w:val="24"/>
              </w:rPr>
              <w:t>以上者</w:t>
            </w:r>
          </w:p>
        </w:tc>
        <w:tc>
          <w:tcPr>
            <w:tcW w:w="3402" w:type="dxa"/>
            <w:vAlign w:val="center"/>
          </w:tcPr>
          <w:p w:rsidR="00192EAE" w:rsidRPr="00997CC0" w:rsidRDefault="00192EAE" w:rsidP="00F76C99">
            <w:pPr>
              <w:pStyle w:val="a3"/>
              <w:widowControl/>
              <w:spacing w:line="0" w:lineRule="atLeas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97CC0">
              <w:rPr>
                <w:rFonts w:ascii="標楷體" w:eastAsia="標楷體" w:hAnsi="標楷體" w:cs="新細明體" w:hint="eastAsia"/>
                <w:kern w:val="0"/>
                <w:szCs w:val="24"/>
              </w:rPr>
              <w:t>記</w:t>
            </w:r>
            <w:r w:rsidR="00F76C99">
              <w:rPr>
                <w:rFonts w:ascii="標楷體" w:eastAsia="標楷體" w:hAnsi="標楷體" w:cs="新細明體" w:hint="eastAsia"/>
                <w:kern w:val="0"/>
                <w:szCs w:val="24"/>
              </w:rPr>
              <w:t>一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大過</w:t>
            </w:r>
          </w:p>
        </w:tc>
        <w:tc>
          <w:tcPr>
            <w:tcW w:w="2977" w:type="dxa"/>
            <w:vAlign w:val="center"/>
          </w:tcPr>
          <w:p w:rsidR="00192EAE" w:rsidRPr="00997CC0" w:rsidRDefault="00192EAE" w:rsidP="0022139A">
            <w:pPr>
              <w:pStyle w:val="a3"/>
              <w:widowControl/>
              <w:spacing w:line="0" w:lineRule="atLeas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97CC0">
              <w:rPr>
                <w:rFonts w:ascii="標楷體" w:eastAsia="標楷體" w:hAnsi="標楷體" w:cs="新細明體" w:hint="eastAsia"/>
                <w:kern w:val="0"/>
                <w:szCs w:val="24"/>
              </w:rPr>
              <w:t>公務人員考績法施行細則</w:t>
            </w:r>
          </w:p>
        </w:tc>
      </w:tr>
      <w:tr w:rsidR="00192EAE" w:rsidRPr="00997CC0" w:rsidTr="00833D50">
        <w:tc>
          <w:tcPr>
            <w:tcW w:w="456" w:type="dxa"/>
            <w:vMerge/>
          </w:tcPr>
          <w:p w:rsidR="00192EAE" w:rsidRPr="00997CC0" w:rsidRDefault="00192EAE" w:rsidP="00BA59BC">
            <w:pPr>
              <w:snapToGrid w:val="0"/>
              <w:spacing w:line="240" w:lineRule="atLeas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2804" w:type="dxa"/>
          </w:tcPr>
          <w:p w:rsidR="00192EAE" w:rsidRPr="00997CC0" w:rsidRDefault="00192EAE" w:rsidP="00444C5E">
            <w:pPr>
              <w:pStyle w:val="a3"/>
              <w:numPr>
                <w:ilvl w:val="0"/>
                <w:numId w:val="8"/>
              </w:numPr>
              <w:snapToGrid w:val="0"/>
              <w:spacing w:line="0" w:lineRule="atLeast"/>
              <w:ind w:leftChars="0" w:left="287" w:hanging="287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不依指示停車接受檢測稽查或拒絕接受測試檢定</w:t>
            </w:r>
          </w:p>
        </w:tc>
        <w:tc>
          <w:tcPr>
            <w:tcW w:w="3402" w:type="dxa"/>
            <w:vAlign w:val="center"/>
          </w:tcPr>
          <w:p w:rsidR="00192EAE" w:rsidRPr="00997CC0" w:rsidRDefault="00192EAE" w:rsidP="00F76C99">
            <w:pPr>
              <w:pStyle w:val="a3"/>
              <w:widowControl/>
              <w:spacing w:line="0" w:lineRule="atLeas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記過</w:t>
            </w:r>
            <w:r w:rsidR="00F76C99">
              <w:rPr>
                <w:rFonts w:ascii="標楷體" w:eastAsia="標楷體" w:hAnsi="標楷體" w:cs="新細明體" w:hint="eastAsia"/>
                <w:kern w:val="0"/>
                <w:szCs w:val="24"/>
              </w:rPr>
              <w:t>一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次</w:t>
            </w:r>
          </w:p>
        </w:tc>
        <w:tc>
          <w:tcPr>
            <w:tcW w:w="2977" w:type="dxa"/>
            <w:vAlign w:val="center"/>
          </w:tcPr>
          <w:p w:rsidR="00192EAE" w:rsidRPr="00997CC0" w:rsidRDefault="00192EAE" w:rsidP="0022139A">
            <w:pPr>
              <w:pStyle w:val="a3"/>
              <w:widowControl/>
              <w:spacing w:line="0" w:lineRule="atLeas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97CC0">
              <w:rPr>
                <w:rFonts w:ascii="標楷體" w:eastAsia="標楷體" w:hAnsi="標楷體" w:cs="新細明體" w:hint="eastAsia"/>
                <w:kern w:val="0"/>
                <w:szCs w:val="24"/>
              </w:rPr>
              <w:t>各機關自訂之獎懲標準表</w:t>
            </w:r>
          </w:p>
        </w:tc>
      </w:tr>
      <w:tr w:rsidR="00192EAE" w:rsidRPr="00997CC0" w:rsidTr="00833D50">
        <w:tc>
          <w:tcPr>
            <w:tcW w:w="456" w:type="dxa"/>
            <w:vMerge/>
          </w:tcPr>
          <w:p w:rsidR="00192EAE" w:rsidRPr="00997CC0" w:rsidRDefault="00192EAE" w:rsidP="00BA59BC">
            <w:pPr>
              <w:snapToGrid w:val="0"/>
              <w:spacing w:line="240" w:lineRule="atLeas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2804" w:type="dxa"/>
          </w:tcPr>
          <w:p w:rsidR="00192EAE" w:rsidRPr="00997CC0" w:rsidRDefault="002B7C1D" w:rsidP="005E5129">
            <w:pPr>
              <w:pStyle w:val="a3"/>
              <w:numPr>
                <w:ilvl w:val="0"/>
                <w:numId w:val="8"/>
              </w:numPr>
              <w:snapToGrid w:val="0"/>
              <w:spacing w:line="0" w:lineRule="atLeast"/>
              <w:ind w:leftChars="0" w:left="287" w:hanging="287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五</w:t>
            </w:r>
            <w:r w:rsidR="00192EAE" w:rsidRPr="00997CC0">
              <w:rPr>
                <w:rFonts w:eastAsia="標楷體"/>
                <w:szCs w:val="24"/>
              </w:rPr>
              <w:t>年內有第</w:t>
            </w:r>
            <w:r w:rsidR="005E5129">
              <w:rPr>
                <w:rFonts w:eastAsia="標楷體" w:hint="eastAsia"/>
                <w:szCs w:val="24"/>
              </w:rPr>
              <w:t>二</w:t>
            </w:r>
            <w:r w:rsidR="00192EAE" w:rsidRPr="00997CC0">
              <w:rPr>
                <w:rFonts w:eastAsia="標楷體"/>
                <w:szCs w:val="24"/>
              </w:rPr>
              <w:t>次以上之酒駕累犯違規</w:t>
            </w:r>
          </w:p>
        </w:tc>
        <w:tc>
          <w:tcPr>
            <w:tcW w:w="3402" w:type="dxa"/>
          </w:tcPr>
          <w:p w:rsidR="00444C5E" w:rsidRDefault="00192EAE" w:rsidP="00444C5E">
            <w:pPr>
              <w:pStyle w:val="a3"/>
              <w:widowControl/>
              <w:spacing w:line="0" w:lineRule="atLeas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依情節</w:t>
            </w:r>
            <w:r w:rsidRPr="00662D0C">
              <w:rPr>
                <w:rFonts w:ascii="標楷體" w:eastAsia="標楷體" w:hAnsi="標楷體" w:cs="新細明體" w:hint="eastAsia"/>
                <w:kern w:val="0"/>
                <w:szCs w:val="24"/>
              </w:rPr>
              <w:t>記過</w:t>
            </w:r>
            <w:r w:rsidR="00F76C99">
              <w:rPr>
                <w:rFonts w:ascii="標楷體" w:eastAsia="標楷體" w:hAnsi="標楷體" w:cs="新細明體" w:hint="eastAsia"/>
                <w:kern w:val="0"/>
                <w:szCs w:val="24"/>
              </w:rPr>
              <w:t>一</w:t>
            </w:r>
            <w:r w:rsidRPr="00662D0C">
              <w:rPr>
                <w:rFonts w:ascii="標楷體" w:eastAsia="標楷體" w:hAnsi="標楷體" w:cs="新細明體" w:hint="eastAsia"/>
                <w:kern w:val="0"/>
                <w:szCs w:val="24"/>
              </w:rPr>
              <w:t>次</w:t>
            </w:r>
          </w:p>
          <w:p w:rsidR="00192EAE" w:rsidRPr="00997CC0" w:rsidRDefault="00192EAE" w:rsidP="00F76C99">
            <w:pPr>
              <w:pStyle w:val="a3"/>
              <w:widowControl/>
              <w:spacing w:line="0" w:lineRule="atLeas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62D0C">
              <w:rPr>
                <w:rFonts w:ascii="標楷體" w:eastAsia="標楷體" w:hAnsi="標楷體" w:cs="新細明體" w:hint="eastAsia"/>
                <w:kern w:val="0"/>
                <w:szCs w:val="24"/>
              </w:rPr>
              <w:t>至記</w:t>
            </w:r>
            <w:r w:rsidR="00F76C99">
              <w:rPr>
                <w:rFonts w:ascii="標楷體" w:eastAsia="標楷體" w:hAnsi="標楷體" w:cs="新細明體" w:hint="eastAsia"/>
                <w:kern w:val="0"/>
                <w:szCs w:val="24"/>
              </w:rPr>
              <w:t>一</w:t>
            </w:r>
            <w:r w:rsidRPr="00662D0C">
              <w:rPr>
                <w:rFonts w:ascii="標楷體" w:eastAsia="標楷體" w:hAnsi="標楷體" w:cs="新細明體" w:hint="eastAsia"/>
                <w:kern w:val="0"/>
                <w:szCs w:val="24"/>
              </w:rPr>
              <w:t>大過</w:t>
            </w:r>
          </w:p>
        </w:tc>
        <w:tc>
          <w:tcPr>
            <w:tcW w:w="2977" w:type="dxa"/>
          </w:tcPr>
          <w:p w:rsidR="00192EAE" w:rsidRPr="00997CC0" w:rsidRDefault="00192EAE" w:rsidP="00444C5E">
            <w:pPr>
              <w:pStyle w:val="a3"/>
              <w:widowControl/>
              <w:spacing w:line="0" w:lineRule="atLeas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97CC0">
              <w:rPr>
                <w:rFonts w:ascii="標楷體" w:eastAsia="標楷體" w:hAnsi="標楷體" w:cs="新細明體" w:hint="eastAsia"/>
                <w:kern w:val="0"/>
                <w:szCs w:val="24"/>
              </w:rPr>
              <w:t>各機關自訂之獎懲標準表公務人員考績法施行細則</w:t>
            </w:r>
          </w:p>
        </w:tc>
      </w:tr>
      <w:tr w:rsidR="00662D0C" w:rsidRPr="00997CC0" w:rsidTr="00833D50">
        <w:trPr>
          <w:trHeight w:val="3201"/>
        </w:trPr>
        <w:tc>
          <w:tcPr>
            <w:tcW w:w="3260" w:type="dxa"/>
            <w:gridSpan w:val="2"/>
            <w:vAlign w:val="center"/>
          </w:tcPr>
          <w:p w:rsidR="00662D0C" w:rsidRPr="00662D0C" w:rsidRDefault="00662D0C" w:rsidP="00E44A94">
            <w:pPr>
              <w:snapToGrid w:val="0"/>
              <w:spacing w:line="320" w:lineRule="exact"/>
              <w:jc w:val="center"/>
              <w:rPr>
                <w:rFonts w:eastAsia="標楷體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酒駕</w:t>
            </w:r>
            <w:r w:rsidRPr="00662D0C">
              <w:rPr>
                <w:rFonts w:ascii="標楷體" w:eastAsia="標楷體" w:hAnsi="標楷體" w:cs="新細明體" w:hint="eastAsia"/>
                <w:kern w:val="0"/>
                <w:szCs w:val="24"/>
              </w:rPr>
              <w:t>肇事</w:t>
            </w:r>
          </w:p>
        </w:tc>
        <w:tc>
          <w:tcPr>
            <w:tcW w:w="3402" w:type="dxa"/>
          </w:tcPr>
          <w:p w:rsidR="00662D0C" w:rsidRPr="00662D0C" w:rsidRDefault="00662D0C" w:rsidP="00444C5E">
            <w:pPr>
              <w:pStyle w:val="a3"/>
              <w:widowControl/>
              <w:numPr>
                <w:ilvl w:val="0"/>
                <w:numId w:val="10"/>
              </w:numPr>
              <w:spacing w:line="0" w:lineRule="atLeast"/>
              <w:ind w:leftChars="0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62D0C">
              <w:rPr>
                <w:rFonts w:ascii="標楷體" w:eastAsia="標楷體" w:hAnsi="標楷體" w:cs="新細明體" w:hint="eastAsia"/>
                <w:kern w:val="0"/>
                <w:szCs w:val="24"/>
              </w:rPr>
              <w:t>視肇事個案情節，予以記過</w:t>
            </w:r>
            <w:r w:rsidR="003A5BF5">
              <w:rPr>
                <w:rFonts w:ascii="標楷體" w:eastAsia="標楷體" w:hAnsi="標楷體" w:cs="新細明體" w:hint="eastAsia"/>
                <w:kern w:val="0"/>
                <w:szCs w:val="24"/>
              </w:rPr>
              <w:t>一</w:t>
            </w:r>
            <w:r w:rsidRPr="00662D0C">
              <w:rPr>
                <w:rFonts w:ascii="標楷體" w:eastAsia="標楷體" w:hAnsi="標楷體" w:cs="新細明體" w:hint="eastAsia"/>
                <w:kern w:val="0"/>
                <w:szCs w:val="24"/>
              </w:rPr>
              <w:t>次至記</w:t>
            </w:r>
            <w:r w:rsidR="003A5BF5">
              <w:rPr>
                <w:rFonts w:ascii="標楷體" w:eastAsia="標楷體" w:hAnsi="標楷體" w:cs="新細明體" w:hint="eastAsia"/>
                <w:kern w:val="0"/>
                <w:szCs w:val="24"/>
              </w:rPr>
              <w:t>一</w:t>
            </w:r>
            <w:r w:rsidRPr="00662D0C">
              <w:rPr>
                <w:rFonts w:ascii="標楷體" w:eastAsia="標楷體" w:hAnsi="標楷體" w:cs="新細明體" w:hint="eastAsia"/>
                <w:kern w:val="0"/>
                <w:szCs w:val="24"/>
              </w:rPr>
              <w:t>大過。</w:t>
            </w:r>
          </w:p>
          <w:p w:rsidR="00662D0C" w:rsidRPr="00662D0C" w:rsidRDefault="00662D0C" w:rsidP="00444C5E">
            <w:pPr>
              <w:pStyle w:val="a3"/>
              <w:widowControl/>
              <w:numPr>
                <w:ilvl w:val="0"/>
                <w:numId w:val="10"/>
              </w:numPr>
              <w:spacing w:line="0" w:lineRule="atLeast"/>
              <w:ind w:leftChars="0" w:left="358" w:hangingChars="149" w:hanging="358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62D0C">
              <w:rPr>
                <w:rFonts w:eastAsia="標楷體" w:hint="eastAsia"/>
                <w:szCs w:val="24"/>
              </w:rPr>
              <w:t>肇事情節嚴重，造成人員重大傷亡或嚴重影響政府聲譽者</w:t>
            </w:r>
            <w:r w:rsidRPr="00662D0C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662D0C" w:rsidRPr="00662D0C" w:rsidRDefault="00662D0C" w:rsidP="00444C5E">
            <w:pPr>
              <w:pStyle w:val="a3"/>
              <w:widowControl/>
              <w:numPr>
                <w:ilvl w:val="0"/>
                <w:numId w:val="11"/>
              </w:numPr>
              <w:spacing w:line="0" w:lineRule="atLeast"/>
              <w:ind w:leftChars="0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62D0C">
              <w:rPr>
                <w:rFonts w:ascii="標楷體" w:eastAsia="標楷體" w:hAnsi="標楷體" w:cs="新細明體" w:hint="eastAsia"/>
                <w:kern w:val="0"/>
                <w:szCs w:val="24"/>
              </w:rPr>
              <w:t>由主管長官依公務員懲戒法相關規定移付懲戒，並予停職。</w:t>
            </w:r>
          </w:p>
          <w:p w:rsidR="00662D0C" w:rsidRPr="00662D0C" w:rsidRDefault="00662D0C" w:rsidP="00444C5E">
            <w:pPr>
              <w:pStyle w:val="a3"/>
              <w:widowControl/>
              <w:numPr>
                <w:ilvl w:val="0"/>
                <w:numId w:val="11"/>
              </w:numPr>
              <w:spacing w:line="0" w:lineRule="atLeast"/>
              <w:ind w:leftChars="0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62D0C">
              <w:rPr>
                <w:rFonts w:ascii="標楷體" w:eastAsia="標楷體" w:hAnsi="標楷體" w:cs="新細明體" w:hint="eastAsia"/>
                <w:kern w:val="0"/>
                <w:szCs w:val="24"/>
              </w:rPr>
              <w:t>得辦理一次記二大過專案考績免職。</w:t>
            </w:r>
          </w:p>
        </w:tc>
        <w:tc>
          <w:tcPr>
            <w:tcW w:w="2977" w:type="dxa"/>
          </w:tcPr>
          <w:p w:rsidR="00662D0C" w:rsidRPr="007C7EDB" w:rsidRDefault="008C2F1C" w:rsidP="00833D50">
            <w:pPr>
              <w:widowControl/>
              <w:spacing w:before="100" w:beforeAutospacing="1" w:after="100" w:afterAutospacing="1" w:line="0" w:lineRule="atLeas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各</w:t>
            </w:r>
            <w:r w:rsidR="00662D0C" w:rsidRPr="00997CC0">
              <w:rPr>
                <w:rFonts w:ascii="標楷體" w:eastAsia="標楷體" w:hAnsi="標楷體" w:cs="新細明體" w:hint="eastAsia"/>
                <w:kern w:val="0"/>
                <w:szCs w:val="24"/>
              </w:rPr>
              <w:t>機關自訂之獎懲標準表</w:t>
            </w:r>
            <w:r w:rsidR="00833D50">
              <w:rPr>
                <w:rFonts w:ascii="標楷體" w:eastAsia="標楷體" w:hAnsi="標楷體" w:cs="新細明體" w:hint="eastAsia"/>
                <w:kern w:val="0"/>
                <w:szCs w:val="24"/>
              </w:rPr>
              <w:t>公務人員考績法</w:t>
            </w:r>
            <w:r w:rsidR="00833D50">
              <w:rPr>
                <w:rFonts w:ascii="標楷體" w:eastAsia="標楷體" w:hAnsi="標楷體" w:cs="新細明體"/>
                <w:kern w:val="0"/>
                <w:szCs w:val="24"/>
              </w:rPr>
              <w:br/>
            </w:r>
            <w:r w:rsidR="00662D0C" w:rsidRPr="00997CC0">
              <w:rPr>
                <w:rFonts w:ascii="標楷體" w:eastAsia="標楷體" w:hAnsi="標楷體" w:cs="新細明體" w:hint="eastAsia"/>
                <w:kern w:val="0"/>
                <w:szCs w:val="24"/>
              </w:rPr>
              <w:t>公務人員考績法施行細則</w:t>
            </w:r>
            <w:r w:rsidR="00662D0C" w:rsidRPr="003747EA">
              <w:rPr>
                <w:rFonts w:ascii="標楷體" w:eastAsia="標楷體" w:hAnsi="標楷體" w:cs="新細明體" w:hint="eastAsia"/>
                <w:kern w:val="0"/>
                <w:szCs w:val="24"/>
              </w:rPr>
              <w:t>公務員懲戒法</w:t>
            </w:r>
          </w:p>
        </w:tc>
      </w:tr>
      <w:tr w:rsidR="003C65CD" w:rsidRPr="00997CC0" w:rsidTr="00833D50">
        <w:trPr>
          <w:trHeight w:val="984"/>
        </w:trPr>
        <w:tc>
          <w:tcPr>
            <w:tcW w:w="3260" w:type="dxa"/>
            <w:gridSpan w:val="2"/>
            <w:vAlign w:val="center"/>
          </w:tcPr>
          <w:p w:rsidR="003C65CD" w:rsidRDefault="003C65CD" w:rsidP="00833D50">
            <w:pPr>
              <w:snapToGrid w:val="0"/>
              <w:spacing w:line="32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酒駕</w:t>
            </w:r>
            <w:r w:rsidRPr="00833D50">
              <w:rPr>
                <w:rFonts w:ascii="標楷體" w:eastAsia="標楷體" w:hAnsi="標楷體" w:cs="新細明體" w:hint="eastAsia"/>
                <w:kern w:val="0"/>
                <w:szCs w:val="24"/>
              </w:rPr>
              <w:t>經警察人員取締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，未</w:t>
            </w:r>
            <w:r w:rsidRPr="00833D50">
              <w:rPr>
                <w:rFonts w:ascii="標楷體" w:eastAsia="標楷體" w:hAnsi="標楷體" w:cs="新細明體" w:hint="eastAsia"/>
                <w:kern w:val="0"/>
                <w:szCs w:val="24"/>
              </w:rPr>
              <w:t>於事發後一週內主動告知服務機關人事單位</w:t>
            </w:r>
          </w:p>
        </w:tc>
        <w:tc>
          <w:tcPr>
            <w:tcW w:w="3402" w:type="dxa"/>
          </w:tcPr>
          <w:p w:rsidR="009D5EDA" w:rsidRDefault="009D5EDA" w:rsidP="00833D50">
            <w:pPr>
              <w:pStyle w:val="a3"/>
              <w:widowControl/>
              <w:spacing w:line="0" w:lineRule="atLeas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3C65CD" w:rsidRPr="00662D0C" w:rsidRDefault="003429C3" w:rsidP="00833D50">
            <w:pPr>
              <w:pStyle w:val="a3"/>
              <w:widowControl/>
              <w:spacing w:line="0" w:lineRule="atLeast"/>
              <w:ind w:leftChars="0" w:left="0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33D50">
              <w:rPr>
                <w:rFonts w:ascii="標楷體" w:eastAsia="標楷體" w:hAnsi="標楷體" w:cs="新細明體" w:hint="eastAsia"/>
                <w:kern w:val="0"/>
                <w:szCs w:val="24"/>
              </w:rPr>
              <w:t>申誡二次</w:t>
            </w:r>
          </w:p>
        </w:tc>
        <w:tc>
          <w:tcPr>
            <w:tcW w:w="2977" w:type="dxa"/>
          </w:tcPr>
          <w:p w:rsidR="009D5EDA" w:rsidRDefault="009D5EDA" w:rsidP="00833D50">
            <w:pPr>
              <w:pStyle w:val="a3"/>
              <w:widowControl/>
              <w:spacing w:line="0" w:lineRule="atLeas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3429C3" w:rsidRDefault="003429C3" w:rsidP="00833D50">
            <w:pPr>
              <w:pStyle w:val="a3"/>
              <w:widowControl/>
              <w:spacing w:line="0" w:lineRule="atLeas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97CC0">
              <w:rPr>
                <w:rFonts w:ascii="標楷體" w:eastAsia="標楷體" w:hAnsi="標楷體" w:cs="新細明體" w:hint="eastAsia"/>
                <w:kern w:val="0"/>
                <w:szCs w:val="24"/>
              </w:rPr>
              <w:t>各機關自訂之獎懲標準表</w:t>
            </w:r>
          </w:p>
        </w:tc>
      </w:tr>
      <w:tr w:rsidR="003C65CD" w:rsidRPr="00997CC0" w:rsidTr="00833D50">
        <w:trPr>
          <w:trHeight w:val="750"/>
        </w:trPr>
        <w:tc>
          <w:tcPr>
            <w:tcW w:w="9639" w:type="dxa"/>
            <w:gridSpan w:val="4"/>
            <w:vAlign w:val="center"/>
          </w:tcPr>
          <w:p w:rsidR="003C65CD" w:rsidRDefault="003C65CD" w:rsidP="00833D50">
            <w:pPr>
              <w:snapToGrid w:val="0"/>
              <w:spacing w:line="32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上開懲處累積達二大過而無獎懲抵銷者，依公務人員考績法第十二條規定，年終考績考列丁等。</w:t>
            </w:r>
          </w:p>
        </w:tc>
      </w:tr>
    </w:tbl>
    <w:p w:rsidR="00D93923" w:rsidRPr="00AD48C8" w:rsidRDefault="00D93923" w:rsidP="00F76C99">
      <w:pPr>
        <w:pStyle w:val="a3"/>
        <w:widowControl/>
        <w:numPr>
          <w:ilvl w:val="0"/>
          <w:numId w:val="2"/>
        </w:numPr>
        <w:spacing w:line="480" w:lineRule="exact"/>
        <w:ind w:leftChars="0" w:left="708" w:hangingChars="253" w:hanging="708"/>
        <w:jc w:val="both"/>
        <w:rPr>
          <w:sz w:val="28"/>
          <w:szCs w:val="28"/>
        </w:rPr>
      </w:pPr>
      <w:r w:rsidRPr="00AD48C8">
        <w:rPr>
          <w:rFonts w:ascii="標楷體" w:eastAsia="標楷體" w:hAnsi="標楷體" w:cs="新細明體" w:hint="eastAsia"/>
          <w:kern w:val="0"/>
          <w:sz w:val="28"/>
          <w:szCs w:val="28"/>
        </w:rPr>
        <w:t>司法判決確定後</w:t>
      </w:r>
      <w:r w:rsidR="005B1F97" w:rsidRPr="00AD48C8">
        <w:rPr>
          <w:rFonts w:ascii="標楷體" w:eastAsia="標楷體" w:hAnsi="標楷體" w:cs="新細明體" w:hint="eastAsia"/>
          <w:kern w:val="0"/>
          <w:sz w:val="28"/>
          <w:szCs w:val="28"/>
        </w:rPr>
        <w:t>，經</w:t>
      </w:r>
      <w:r w:rsidR="005B1F97" w:rsidRPr="00AD48C8">
        <w:rPr>
          <w:rFonts w:eastAsia="標楷體" w:hint="eastAsia"/>
          <w:sz w:val="28"/>
          <w:szCs w:val="28"/>
        </w:rPr>
        <w:t>判處有期徒刑確定，且未受緩刑宣告</w:t>
      </w:r>
      <w:r w:rsidR="005F08EF">
        <w:rPr>
          <w:rFonts w:eastAsia="標楷體" w:hint="eastAsia"/>
          <w:sz w:val="28"/>
          <w:szCs w:val="28"/>
        </w:rPr>
        <w:t>，尚未執行或執行未畢</w:t>
      </w:r>
      <w:r w:rsidR="005B1F97" w:rsidRPr="00AD48C8">
        <w:rPr>
          <w:rFonts w:eastAsia="標楷體" w:hint="eastAsia"/>
          <w:sz w:val="28"/>
          <w:szCs w:val="28"/>
        </w:rPr>
        <w:t>者，</w:t>
      </w:r>
      <w:r w:rsidR="00F76C99">
        <w:rPr>
          <w:rFonts w:eastAsia="標楷體" w:hint="eastAsia"/>
          <w:sz w:val="28"/>
          <w:szCs w:val="28"/>
        </w:rPr>
        <w:t>除已受撤職懲戒或專案考績免職者外，</w:t>
      </w:r>
      <w:r w:rsidR="005B1F97" w:rsidRPr="00AD48C8">
        <w:rPr>
          <w:rFonts w:eastAsia="標楷體" w:hint="eastAsia"/>
          <w:sz w:val="28"/>
          <w:szCs w:val="28"/>
        </w:rPr>
        <w:t>依公務人員任用法規定應予免職</w:t>
      </w:r>
      <w:r w:rsidR="00AD48C8" w:rsidRPr="00AD48C8">
        <w:rPr>
          <w:rFonts w:eastAsia="標楷體" w:hint="eastAsia"/>
          <w:sz w:val="28"/>
          <w:szCs w:val="28"/>
        </w:rPr>
        <w:t>。</w:t>
      </w:r>
    </w:p>
    <w:p w:rsidR="000C023D" w:rsidRDefault="005F64E8" w:rsidP="003D03EA">
      <w:pPr>
        <w:pStyle w:val="a3"/>
        <w:widowControl/>
        <w:numPr>
          <w:ilvl w:val="0"/>
          <w:numId w:val="2"/>
        </w:numPr>
        <w:spacing w:before="100" w:beforeAutospacing="1" w:after="100" w:afterAutospacing="1" w:line="520" w:lineRule="exact"/>
        <w:ind w:leftChars="0" w:left="708" w:hangingChars="253" w:hanging="708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 w:rsidRPr="000C023D">
        <w:rPr>
          <w:rFonts w:ascii="標楷體" w:eastAsia="標楷體" w:hAnsi="標楷體" w:cs="新細明體" w:hint="eastAsia"/>
          <w:kern w:val="0"/>
          <w:sz w:val="28"/>
          <w:szCs w:val="28"/>
        </w:rPr>
        <w:t>各機關因業務</w:t>
      </w:r>
      <w:r w:rsidR="00444C5E" w:rsidRPr="000C023D">
        <w:rPr>
          <w:rFonts w:ascii="標楷體" w:eastAsia="標楷體" w:hAnsi="標楷體" w:cs="新細明體" w:hint="eastAsia"/>
          <w:kern w:val="0"/>
          <w:sz w:val="28"/>
          <w:szCs w:val="28"/>
        </w:rPr>
        <w:t>或機關</w:t>
      </w:r>
      <w:r w:rsidRPr="000C023D">
        <w:rPr>
          <w:rFonts w:ascii="標楷體" w:eastAsia="標楷體" w:hAnsi="標楷體" w:cs="新細明體" w:hint="eastAsia"/>
          <w:kern w:val="0"/>
          <w:sz w:val="28"/>
          <w:szCs w:val="28"/>
        </w:rPr>
        <w:t>屬性，有另定更為嚴格規範者，從其規定</w:t>
      </w:r>
      <w:r w:rsidR="00E4487B" w:rsidRPr="000C023D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</w:p>
    <w:p w:rsidR="00CE65F8" w:rsidRPr="000C023D" w:rsidRDefault="00CE65F8" w:rsidP="003D03EA">
      <w:pPr>
        <w:pStyle w:val="a3"/>
        <w:widowControl/>
        <w:numPr>
          <w:ilvl w:val="0"/>
          <w:numId w:val="2"/>
        </w:numPr>
        <w:spacing w:before="100" w:beforeAutospacing="1" w:after="100" w:afterAutospacing="1" w:line="520" w:lineRule="exact"/>
        <w:ind w:leftChars="0" w:left="708" w:hangingChars="253" w:hanging="708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  <w:r w:rsidRPr="000C023D">
        <w:rPr>
          <w:rFonts w:ascii="標楷體" w:eastAsia="標楷體" w:hAnsi="標楷體" w:cs="新細明體" w:hint="eastAsia"/>
          <w:kern w:val="0"/>
          <w:sz w:val="28"/>
          <w:szCs w:val="28"/>
        </w:rPr>
        <w:t>未具公務人員身分之公營事業機構員工、約聘僱人員、技工、工友部分，則由各主管機關或機關（構）參酌</w:t>
      </w:r>
      <w:r w:rsidR="00E4487B" w:rsidRPr="000C023D">
        <w:rPr>
          <w:rFonts w:ascii="標楷體" w:eastAsia="標楷體" w:hAnsi="標楷體" w:cs="新細明體" w:hint="eastAsia"/>
          <w:kern w:val="0"/>
          <w:sz w:val="28"/>
          <w:szCs w:val="28"/>
        </w:rPr>
        <w:t>本</w:t>
      </w:r>
      <w:r w:rsidR="003F531D">
        <w:rPr>
          <w:rFonts w:ascii="標楷體" w:eastAsia="標楷體" w:hAnsi="標楷體" w:cs="新細明體" w:hint="eastAsia"/>
          <w:kern w:val="0"/>
          <w:sz w:val="28"/>
          <w:szCs w:val="28"/>
        </w:rPr>
        <w:t>處理</w:t>
      </w:r>
      <w:r w:rsidRPr="000C023D">
        <w:rPr>
          <w:rFonts w:ascii="標楷體" w:eastAsia="標楷體" w:hAnsi="標楷體" w:cs="新細明體" w:hint="eastAsia"/>
          <w:kern w:val="0"/>
          <w:sz w:val="28"/>
          <w:szCs w:val="28"/>
        </w:rPr>
        <w:t>原則，視其涉案情節輕重，本於權責依相關規定及程序辦理。</w:t>
      </w:r>
    </w:p>
    <w:p w:rsidR="000E0CBB" w:rsidRPr="000E0CBB" w:rsidRDefault="000E0CBB">
      <w:pPr>
        <w:rPr>
          <w:rFonts w:ascii="標楷體" w:eastAsia="標楷體" w:hAnsi="標楷體"/>
          <w:sz w:val="32"/>
          <w:szCs w:val="32"/>
        </w:rPr>
      </w:pPr>
    </w:p>
    <w:sectPr w:rsidR="000E0CBB" w:rsidRPr="000E0CBB" w:rsidSect="00833D50">
      <w:footerReference w:type="default" r:id="rId9"/>
      <w:pgSz w:w="11906" w:h="16838"/>
      <w:pgMar w:top="851" w:right="1077" w:bottom="85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541" w:rsidRDefault="00B11541" w:rsidP="00ED590E">
      <w:r>
        <w:separator/>
      </w:r>
    </w:p>
  </w:endnote>
  <w:endnote w:type="continuationSeparator" w:id="0">
    <w:p w:rsidR="00B11541" w:rsidRDefault="00B11541" w:rsidP="00ED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7243952"/>
      <w:docPartObj>
        <w:docPartGallery w:val="Page Numbers (Bottom of Page)"/>
        <w:docPartUnique/>
      </w:docPartObj>
    </w:sdtPr>
    <w:sdtEndPr/>
    <w:sdtContent>
      <w:p w:rsidR="00ED590E" w:rsidRDefault="00E7263D">
        <w:pPr>
          <w:pStyle w:val="a7"/>
          <w:jc w:val="center"/>
        </w:pPr>
        <w:r>
          <w:fldChar w:fldCharType="begin"/>
        </w:r>
        <w:r w:rsidR="00ED590E">
          <w:instrText>PAGE   \* MERGEFORMAT</w:instrText>
        </w:r>
        <w:r>
          <w:fldChar w:fldCharType="separate"/>
        </w:r>
        <w:r w:rsidR="00BA0369" w:rsidRPr="00BA0369">
          <w:rPr>
            <w:noProof/>
            <w:lang w:val="zh-TW"/>
          </w:rPr>
          <w:t>1</w:t>
        </w:r>
        <w:r>
          <w:fldChar w:fldCharType="end"/>
        </w:r>
      </w:p>
    </w:sdtContent>
  </w:sdt>
  <w:p w:rsidR="00ED590E" w:rsidRDefault="00ED590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541" w:rsidRDefault="00B11541" w:rsidP="00ED590E">
      <w:r>
        <w:separator/>
      </w:r>
    </w:p>
  </w:footnote>
  <w:footnote w:type="continuationSeparator" w:id="0">
    <w:p w:rsidR="00B11541" w:rsidRDefault="00B11541" w:rsidP="00ED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626E"/>
    <w:multiLevelType w:val="hybridMultilevel"/>
    <w:tmpl w:val="495EF6C2"/>
    <w:lvl w:ilvl="0" w:tplc="100C0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0E1889"/>
    <w:multiLevelType w:val="hybridMultilevel"/>
    <w:tmpl w:val="35F6B01A"/>
    <w:lvl w:ilvl="0" w:tplc="1D5A5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034D6E"/>
    <w:multiLevelType w:val="hybridMultilevel"/>
    <w:tmpl w:val="0504C73E"/>
    <w:lvl w:ilvl="0" w:tplc="0EBECCBA">
      <w:start w:val="1"/>
      <w:numFmt w:val="taiwaneseCountingThousand"/>
      <w:lvlText w:val="%1、"/>
      <w:lvlJc w:val="left"/>
      <w:pPr>
        <w:ind w:left="1146" w:hanging="720"/>
      </w:pPr>
      <w:rPr>
        <w:rFonts w:ascii="標楷體" w:eastAsia="標楷體" w:hAnsi="標楷體" w:cstheme="minorBidi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327E5E"/>
    <w:multiLevelType w:val="hybridMultilevel"/>
    <w:tmpl w:val="C130DB56"/>
    <w:lvl w:ilvl="0" w:tplc="9ADA1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DC5CB1"/>
    <w:multiLevelType w:val="hybridMultilevel"/>
    <w:tmpl w:val="D870F0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65E783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FE72AE"/>
    <w:multiLevelType w:val="hybridMultilevel"/>
    <w:tmpl w:val="9A0C65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0553C0"/>
    <w:multiLevelType w:val="hybridMultilevel"/>
    <w:tmpl w:val="5FA804FC"/>
    <w:lvl w:ilvl="0" w:tplc="27AEB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86F3923"/>
    <w:multiLevelType w:val="multilevel"/>
    <w:tmpl w:val="629C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73264B"/>
    <w:multiLevelType w:val="hybridMultilevel"/>
    <w:tmpl w:val="1D663786"/>
    <w:lvl w:ilvl="0" w:tplc="9B94EA56">
      <w:start w:val="1"/>
      <w:numFmt w:val="taiwaneseCountingThousand"/>
      <w:lvlText w:val="（%1）"/>
      <w:lvlJc w:val="left"/>
      <w:pPr>
        <w:ind w:left="885" w:hanging="885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F1D24E3"/>
    <w:multiLevelType w:val="hybridMultilevel"/>
    <w:tmpl w:val="7E760E0A"/>
    <w:lvl w:ilvl="0" w:tplc="A9D04154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D7D2E28"/>
    <w:multiLevelType w:val="hybridMultilevel"/>
    <w:tmpl w:val="FADEA290"/>
    <w:lvl w:ilvl="0" w:tplc="61F8E8D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0CBB"/>
    <w:rsid w:val="00050F96"/>
    <w:rsid w:val="00051D27"/>
    <w:rsid w:val="00082DC5"/>
    <w:rsid w:val="000B7F79"/>
    <w:rsid w:val="000C023D"/>
    <w:rsid w:val="000E0CBB"/>
    <w:rsid w:val="000F2F03"/>
    <w:rsid w:val="00114244"/>
    <w:rsid w:val="00192EAE"/>
    <w:rsid w:val="0019513D"/>
    <w:rsid w:val="001A141B"/>
    <w:rsid w:val="001A36F2"/>
    <w:rsid w:val="001B3F51"/>
    <w:rsid w:val="001E1487"/>
    <w:rsid w:val="0022139A"/>
    <w:rsid w:val="002545D3"/>
    <w:rsid w:val="00256AA1"/>
    <w:rsid w:val="002647A9"/>
    <w:rsid w:val="002B7C1D"/>
    <w:rsid w:val="002C6401"/>
    <w:rsid w:val="002D7965"/>
    <w:rsid w:val="002E4289"/>
    <w:rsid w:val="00316E18"/>
    <w:rsid w:val="003429C3"/>
    <w:rsid w:val="003747EA"/>
    <w:rsid w:val="00393A61"/>
    <w:rsid w:val="003945E0"/>
    <w:rsid w:val="00395A2E"/>
    <w:rsid w:val="003A466F"/>
    <w:rsid w:val="003A5BF5"/>
    <w:rsid w:val="003C65CD"/>
    <w:rsid w:val="003C784D"/>
    <w:rsid w:val="003D03EA"/>
    <w:rsid w:val="003F531D"/>
    <w:rsid w:val="004116F8"/>
    <w:rsid w:val="004132C2"/>
    <w:rsid w:val="00444C5E"/>
    <w:rsid w:val="00487281"/>
    <w:rsid w:val="00511744"/>
    <w:rsid w:val="00537B5A"/>
    <w:rsid w:val="00540C42"/>
    <w:rsid w:val="00565F26"/>
    <w:rsid w:val="00567405"/>
    <w:rsid w:val="005B1F97"/>
    <w:rsid w:val="005E5129"/>
    <w:rsid w:val="005F08EF"/>
    <w:rsid w:val="005F370D"/>
    <w:rsid w:val="005F64E8"/>
    <w:rsid w:val="0060614C"/>
    <w:rsid w:val="00662D0C"/>
    <w:rsid w:val="006C1524"/>
    <w:rsid w:val="006F0D82"/>
    <w:rsid w:val="00717ADD"/>
    <w:rsid w:val="00742595"/>
    <w:rsid w:val="00747230"/>
    <w:rsid w:val="00754B57"/>
    <w:rsid w:val="007C4DA2"/>
    <w:rsid w:val="007C6CB3"/>
    <w:rsid w:val="007C7EDB"/>
    <w:rsid w:val="00803C15"/>
    <w:rsid w:val="008156DC"/>
    <w:rsid w:val="00833D50"/>
    <w:rsid w:val="00857A71"/>
    <w:rsid w:val="008A4C85"/>
    <w:rsid w:val="008C2F1C"/>
    <w:rsid w:val="008D7116"/>
    <w:rsid w:val="008E4B27"/>
    <w:rsid w:val="00900608"/>
    <w:rsid w:val="0095013E"/>
    <w:rsid w:val="0096068C"/>
    <w:rsid w:val="0098343A"/>
    <w:rsid w:val="00997CC0"/>
    <w:rsid w:val="009A3D82"/>
    <w:rsid w:val="009D5EDA"/>
    <w:rsid w:val="00A37F68"/>
    <w:rsid w:val="00A627CC"/>
    <w:rsid w:val="00AC4EB2"/>
    <w:rsid w:val="00AD48C8"/>
    <w:rsid w:val="00AF5EDF"/>
    <w:rsid w:val="00B11541"/>
    <w:rsid w:val="00B75529"/>
    <w:rsid w:val="00BA0369"/>
    <w:rsid w:val="00BA59BC"/>
    <w:rsid w:val="00BC4361"/>
    <w:rsid w:val="00C347F3"/>
    <w:rsid w:val="00C60123"/>
    <w:rsid w:val="00C91CA9"/>
    <w:rsid w:val="00CC1D5D"/>
    <w:rsid w:val="00CE65F8"/>
    <w:rsid w:val="00D36580"/>
    <w:rsid w:val="00D445F3"/>
    <w:rsid w:val="00D45A79"/>
    <w:rsid w:val="00D83E30"/>
    <w:rsid w:val="00D91DFE"/>
    <w:rsid w:val="00D93923"/>
    <w:rsid w:val="00DB2921"/>
    <w:rsid w:val="00E16233"/>
    <w:rsid w:val="00E4487B"/>
    <w:rsid w:val="00E44A94"/>
    <w:rsid w:val="00E7263D"/>
    <w:rsid w:val="00E94577"/>
    <w:rsid w:val="00E964E9"/>
    <w:rsid w:val="00EC7025"/>
    <w:rsid w:val="00ED590E"/>
    <w:rsid w:val="00EE4785"/>
    <w:rsid w:val="00EE6451"/>
    <w:rsid w:val="00EF5890"/>
    <w:rsid w:val="00F502A6"/>
    <w:rsid w:val="00F51056"/>
    <w:rsid w:val="00F536FD"/>
    <w:rsid w:val="00F76C99"/>
    <w:rsid w:val="00F9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6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CBB"/>
    <w:pPr>
      <w:ind w:leftChars="200" w:left="480"/>
    </w:pPr>
  </w:style>
  <w:style w:type="table" w:styleId="a4">
    <w:name w:val="Table Grid"/>
    <w:basedOn w:val="a1"/>
    <w:uiPriority w:val="59"/>
    <w:rsid w:val="00606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ED5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D590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D5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D590E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33D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33D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CBB"/>
    <w:pPr>
      <w:ind w:leftChars="200" w:left="480"/>
    </w:pPr>
  </w:style>
  <w:style w:type="table" w:styleId="a4">
    <w:name w:val="Table Grid"/>
    <w:basedOn w:val="a1"/>
    <w:uiPriority w:val="59"/>
    <w:rsid w:val="00606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ED5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D590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D5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D59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63D22-ED24-4D7A-A812-E28E767D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2013-07-02T05:38:00Z</cp:lastPrinted>
  <dcterms:created xsi:type="dcterms:W3CDTF">2013-07-04T06:43:00Z</dcterms:created>
  <dcterms:modified xsi:type="dcterms:W3CDTF">2013-07-16T06:30:00Z</dcterms:modified>
</cp:coreProperties>
</file>