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0A" w:rsidRDefault="00D0290A" w:rsidP="004E19EF">
      <w:pPr>
        <w:pageBreakBefore/>
        <w:spacing w:afterLines="100" w:after="360" w:line="500" w:lineRule="exact"/>
        <w:jc w:val="center"/>
        <w:rPr>
          <w:rFonts w:ascii="標楷體" w:eastAsia="標楷體" w:hAnsi="標楷體" w:cs="Times New Roman"/>
          <w:b/>
          <w:sz w:val="36"/>
          <w:szCs w:val="28"/>
        </w:rPr>
      </w:pPr>
      <w:bookmarkStart w:id="0" w:name="_GoBack"/>
      <w:bookmarkEnd w:id="0"/>
      <w:r w:rsidRPr="00D0290A">
        <w:rPr>
          <w:rFonts w:ascii="標楷體" w:eastAsia="標楷體" w:hAnsi="標楷體" w:cs="Times New Roman" w:hint="eastAsia"/>
          <w:b/>
          <w:sz w:val="36"/>
          <w:szCs w:val="28"/>
        </w:rPr>
        <w:t>國民健康署</w:t>
      </w:r>
      <w:r>
        <w:rPr>
          <w:rFonts w:ascii="標楷體" w:eastAsia="標楷體" w:hAnsi="標楷體" w:cs="Times New Roman" w:hint="eastAsia"/>
          <w:b/>
          <w:sz w:val="36"/>
          <w:szCs w:val="28"/>
        </w:rPr>
        <w:t>補助之免費</w:t>
      </w:r>
      <w:r w:rsidR="004E19EF" w:rsidRPr="004E19EF">
        <w:rPr>
          <w:rFonts w:ascii="標楷體" w:eastAsia="標楷體" w:hAnsi="標楷體" w:cs="Times New Roman" w:hint="eastAsia"/>
          <w:b/>
          <w:sz w:val="36"/>
          <w:szCs w:val="28"/>
        </w:rPr>
        <w:t>成人預防保健</w:t>
      </w:r>
      <w:r w:rsidR="004E19EF">
        <w:rPr>
          <w:rFonts w:ascii="標楷體" w:eastAsia="標楷體" w:hAnsi="標楷體" w:cs="Times New Roman" w:hint="eastAsia"/>
          <w:b/>
          <w:sz w:val="36"/>
          <w:szCs w:val="28"/>
        </w:rPr>
        <w:t>及癌症篩檢</w:t>
      </w:r>
      <w:r w:rsidR="00B502C4">
        <w:rPr>
          <w:rFonts w:ascii="標楷體" w:eastAsia="標楷體" w:hAnsi="標楷體" w:cs="Times New Roman"/>
          <w:b/>
          <w:sz w:val="36"/>
          <w:szCs w:val="28"/>
        </w:rPr>
        <w:br/>
      </w:r>
      <w:r w:rsidR="00B502C4">
        <w:rPr>
          <w:rFonts w:ascii="標楷體" w:eastAsia="標楷體" w:hAnsi="標楷體" w:cs="Times New Roman" w:hint="eastAsia"/>
          <w:b/>
          <w:sz w:val="36"/>
          <w:szCs w:val="28"/>
        </w:rPr>
        <w:t>檢查對象及</w:t>
      </w:r>
      <w:r w:rsidR="00B502C4" w:rsidRPr="00B502C4">
        <w:rPr>
          <w:rFonts w:ascii="標楷體" w:eastAsia="標楷體" w:hAnsi="標楷體" w:cs="Times New Roman" w:hint="eastAsia"/>
          <w:b/>
          <w:sz w:val="36"/>
          <w:szCs w:val="28"/>
        </w:rPr>
        <w:t>項目</w:t>
      </w:r>
      <w:r w:rsidR="00B502C4">
        <w:rPr>
          <w:rFonts w:ascii="標楷體" w:eastAsia="標楷體" w:hAnsi="標楷體" w:cs="Times New Roman" w:hint="eastAsia"/>
          <w:b/>
          <w:sz w:val="36"/>
          <w:szCs w:val="28"/>
        </w:rPr>
        <w:t>一覽表</w:t>
      </w:r>
    </w:p>
    <w:p w:rsidR="004E19EF" w:rsidRPr="004E19EF" w:rsidRDefault="004E19EF" w:rsidP="00B502C4">
      <w:pPr>
        <w:jc w:val="right"/>
        <w:rPr>
          <w:rFonts w:ascii="標楷體" w:eastAsia="標楷體" w:hAnsi="標楷體" w:cs="Times New Roman"/>
          <w:b/>
          <w:szCs w:val="24"/>
        </w:rPr>
      </w:pPr>
      <w:r w:rsidRPr="004E19EF">
        <w:rPr>
          <w:rFonts w:ascii="標楷體" w:eastAsia="標楷體" w:hAnsi="標楷體" w:cs="Times New Roman" w:hint="eastAsia"/>
          <w:b/>
          <w:szCs w:val="24"/>
        </w:rPr>
        <w:t>資料來源：國民健康署發布之預防保健服務檢查對象及服務項目</w:t>
      </w:r>
    </w:p>
    <w:tbl>
      <w:tblPr>
        <w:tblW w:w="820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1"/>
        <w:gridCol w:w="1529"/>
        <w:gridCol w:w="1462"/>
        <w:gridCol w:w="4002"/>
      </w:tblGrid>
      <w:tr w:rsidR="00D0290A" w:rsidRPr="004E19EF" w:rsidTr="00D0290A">
        <w:trPr>
          <w:tblHeader/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400" w:lineRule="exac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項目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400" w:lineRule="exac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對</w:t>
            </w:r>
            <w:r w:rsidRPr="004E19EF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  </w:t>
            </w:r>
            <w:r w:rsidRPr="004E19EF">
              <w:rPr>
                <w:rFonts w:ascii="Times New Roman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象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400" w:lineRule="exac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次數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400" w:lineRule="exac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項目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D0290A" w:rsidRPr="004E19EF" w:rsidTr="00D0290A">
        <w:trPr>
          <w:trHeight w:val="1191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D0290A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成人預防保健「健康加值」方案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歲以上未滿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65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歲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每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年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次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ind w:left="240" w:hangingChars="100" w:hanging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基本資料：問卷（疾病史、家族史、服藥史、健康行為、憂鬱檢測等）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  <w:p w:rsidR="00D0290A" w:rsidRPr="004E19EF" w:rsidRDefault="00D0290A" w:rsidP="004E19EF">
            <w:pPr>
              <w:widowControl/>
              <w:snapToGrid w:val="0"/>
              <w:spacing w:line="320" w:lineRule="exact"/>
              <w:ind w:left="240" w:hangingChars="100" w:hanging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身體檢查：一般理學檢查、身高、體重、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血壓、身體質量指數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(BMI )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、腰圍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  <w:p w:rsidR="00D0290A" w:rsidRPr="004E19EF" w:rsidRDefault="00D0290A" w:rsidP="004E19EF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實驗室檢查：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  <w:p w:rsidR="00D0290A" w:rsidRPr="004E19EF" w:rsidRDefault="00D0290A" w:rsidP="004E19EF">
            <w:pPr>
              <w:widowControl/>
              <w:snapToGrid w:val="0"/>
              <w:spacing w:line="320" w:lineRule="exact"/>
              <w:ind w:left="310" w:hanging="294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(1)</w:t>
            </w:r>
            <w:r w:rsidRPr="004E19E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</w:rPr>
              <w:t xml:space="preserve"> 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尿液檢查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: 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蛋白質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  <w:p w:rsidR="00D0290A" w:rsidRPr="004E19EF" w:rsidRDefault="00D0290A" w:rsidP="004E19EF">
            <w:pPr>
              <w:widowControl/>
              <w:snapToGrid w:val="0"/>
              <w:spacing w:line="320" w:lineRule="exact"/>
              <w:ind w:left="310" w:hanging="294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(2)</w:t>
            </w:r>
            <w:r w:rsidRPr="004E19E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</w:rPr>
              <w:t xml:space="preserve"> 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腎絲球過濾率（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eGFR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）計算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  <w:p w:rsidR="00D0290A" w:rsidRPr="004E19EF" w:rsidRDefault="00D0290A" w:rsidP="004E19EF">
            <w:pPr>
              <w:widowControl/>
              <w:snapToGrid w:val="0"/>
              <w:spacing w:line="320" w:lineRule="exact"/>
              <w:ind w:left="310" w:hanging="294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(3)</w:t>
            </w:r>
            <w:r w:rsidRPr="004E19E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</w:rPr>
              <w:t xml:space="preserve"> 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血液生化檢查：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GOT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GPT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、肌酸酐、血糖、血脂（總膽固醇、三酸甘油酯、高密度脂蛋白膽固醇、低密度脂蛋白膽固醇計算）。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  <w:p w:rsidR="00D0290A" w:rsidRPr="004E19EF" w:rsidRDefault="00D0290A" w:rsidP="004E19EF">
            <w:pPr>
              <w:widowControl/>
              <w:snapToGrid w:val="0"/>
              <w:spacing w:line="320" w:lineRule="exact"/>
              <w:ind w:left="310" w:hanging="294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zh-TW"/>
              </w:rPr>
              <w:t>(4)</w:t>
            </w:r>
            <w:r w:rsidRPr="004E19E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zh-TW"/>
              </w:rPr>
              <w:t xml:space="preserve"> 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型肝炎表面抗原﹙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HBsAg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﹚及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型肝炎抗體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(anti-HCV)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：民國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年或以後出生且滿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歲，可搭配成人預防保健服務終身接受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次檢查。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  <w:lang w:val="zh-TW"/>
              </w:rPr>
              <w:t xml:space="preserve"> </w:t>
            </w:r>
          </w:p>
          <w:p w:rsidR="00D0290A" w:rsidRPr="004E19EF" w:rsidRDefault="00D0290A" w:rsidP="004E19EF">
            <w:pPr>
              <w:widowControl/>
              <w:snapToGrid w:val="0"/>
              <w:spacing w:line="320" w:lineRule="exact"/>
              <w:ind w:left="240" w:hangingChars="100" w:hanging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健康諮詢：戒菸、節酒、戒檳榔、規律運動、維持正常體重、健康飲食、事故傷害預防、口腔保健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  <w:lang w:val="zh-TW"/>
              </w:rPr>
              <w:t xml:space="preserve"> </w:t>
            </w:r>
          </w:p>
        </w:tc>
      </w:tr>
      <w:tr w:rsidR="00D0290A" w:rsidRPr="004E19EF" w:rsidTr="00D0290A">
        <w:trPr>
          <w:trHeight w:val="9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90A" w:rsidRPr="004E19EF" w:rsidRDefault="00D0290A" w:rsidP="004E19E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65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歲以上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每年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次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90A" w:rsidRPr="004E19EF" w:rsidRDefault="00D0290A" w:rsidP="004E19E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D0290A" w:rsidRPr="004E19EF" w:rsidTr="00D0290A">
        <w:trPr>
          <w:trHeight w:val="14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90A" w:rsidRPr="004E19EF" w:rsidRDefault="00D0290A" w:rsidP="004E19E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罹患小兒麻痺且年齡在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歲以上者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每年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次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90A" w:rsidRPr="004E19EF" w:rsidRDefault="00D0290A" w:rsidP="004E19E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D0290A" w:rsidRPr="004E19EF" w:rsidTr="00D0290A">
        <w:trPr>
          <w:trHeight w:val="215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90A" w:rsidRPr="004E19EF" w:rsidRDefault="00D0290A" w:rsidP="004E19E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歲以上原住民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每年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次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90A" w:rsidRPr="004E19EF" w:rsidRDefault="00D0290A" w:rsidP="004E19E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D0290A" w:rsidRPr="004E19EF" w:rsidTr="00D0290A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子宮頸癌篩檢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歲以上婦女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每年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次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子宮頸抹片採樣</w:t>
            </w:r>
            <w:r w:rsidRPr="004E19EF">
              <w:rPr>
                <w:rFonts w:ascii="新細明體" w:eastAsia="標楷體" w:hAnsi="標楷體" w:cs="新細明體"/>
                <w:color w:val="000000"/>
                <w:kern w:val="0"/>
                <w:szCs w:val="24"/>
              </w:rPr>
              <w:t xml:space="preserve"> </w:t>
            </w:r>
          </w:p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骨盆腔檢查</w:t>
            </w:r>
            <w:r w:rsidRPr="004E19EF">
              <w:rPr>
                <w:rFonts w:ascii="新細明體" w:eastAsia="標楷體" w:hAnsi="標楷體" w:cs="新細明體"/>
                <w:color w:val="000000"/>
                <w:kern w:val="0"/>
                <w:szCs w:val="24"/>
              </w:rPr>
              <w:t xml:space="preserve"> </w:t>
            </w:r>
          </w:p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子宮頸細胞病理檢驗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</w:tr>
      <w:tr w:rsidR="00D0290A" w:rsidRPr="004E19EF" w:rsidTr="00D0290A">
        <w:trPr>
          <w:trHeight w:val="640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乳癌篩檢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45</w:t>
            </w:r>
            <w:r w:rsidRPr="004E19EF">
              <w:rPr>
                <w:rFonts w:ascii="Times New Roman" w:eastAsia="標楷體" w:hAnsi="標楷體" w:cs="新細明體" w:hint="eastAsia"/>
                <w:bCs/>
                <w:color w:val="000000"/>
                <w:kern w:val="0"/>
                <w:szCs w:val="24"/>
              </w:rPr>
              <w:t>歲以上至未滿</w:t>
            </w:r>
            <w:r w:rsidRPr="004E19EF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70</w:t>
            </w:r>
            <w:r w:rsidRPr="004E19EF">
              <w:rPr>
                <w:rFonts w:ascii="Times New Roman" w:eastAsia="標楷體" w:hAnsi="標楷體" w:cs="新細明體" w:hint="eastAsia"/>
                <w:bCs/>
                <w:color w:val="000000"/>
                <w:kern w:val="0"/>
                <w:szCs w:val="24"/>
              </w:rPr>
              <w:t>歲之婦女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每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年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次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乳房攝影檢查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</w:tr>
      <w:tr w:rsidR="00D0290A" w:rsidRPr="004E19EF" w:rsidTr="00D0290A">
        <w:trPr>
          <w:trHeight w:val="63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90A" w:rsidRPr="004E19EF" w:rsidRDefault="00D0290A" w:rsidP="004E19E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40</w:t>
            </w:r>
            <w:r w:rsidRPr="004E19EF">
              <w:rPr>
                <w:rFonts w:ascii="Times New Roman" w:eastAsia="標楷體" w:hAnsi="Times New Roman" w:cs="新細明體" w:hint="eastAsia"/>
                <w:bCs/>
                <w:color w:val="000000"/>
                <w:kern w:val="0"/>
                <w:szCs w:val="24"/>
              </w:rPr>
              <w:t>歲以上至未滿</w:t>
            </w:r>
            <w:r w:rsidRPr="004E19EF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45</w:t>
            </w:r>
            <w:r w:rsidRPr="004E19EF">
              <w:rPr>
                <w:rFonts w:ascii="Times New Roman" w:eastAsia="標楷體" w:hAnsi="Times New Roman" w:cs="新細明體" w:hint="eastAsia"/>
                <w:bCs/>
                <w:color w:val="000000"/>
                <w:kern w:val="0"/>
                <w:szCs w:val="24"/>
              </w:rPr>
              <w:t>歲且其母親、女兒、姊妹、祖母或外祖母曾患有乳癌之婦女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90A" w:rsidRPr="004E19EF" w:rsidRDefault="00D0290A" w:rsidP="004E19E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90A" w:rsidRPr="004E19EF" w:rsidRDefault="00D0290A" w:rsidP="004E19E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D0290A" w:rsidRPr="004E19EF" w:rsidTr="00D0290A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大腸癌篩檢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歲以上至未滿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75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歲者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每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年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次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定量免疫法糞便潛血檢查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</w:tr>
      <w:tr w:rsidR="00D0290A" w:rsidRPr="004E19EF" w:rsidTr="00D0290A">
        <w:trPr>
          <w:trHeight w:val="1145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口腔癌篩檢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  <w:r w:rsidRPr="004E19EF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歲以上有嚼檳榔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4E19EF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含已戒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  <w:r w:rsidRPr="004E19EF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或吸菸習慣者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每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年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次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標楷體" w:cs="新細明體" w:hint="eastAsia"/>
                <w:color w:val="000000"/>
                <w:kern w:val="0"/>
                <w:szCs w:val="24"/>
              </w:rPr>
              <w:t>口腔黏膜檢查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</w:tr>
      <w:tr w:rsidR="00D0290A" w:rsidRPr="004E19EF" w:rsidTr="00D0290A">
        <w:trPr>
          <w:trHeight w:val="15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90A" w:rsidRPr="004E19EF" w:rsidRDefault="00D0290A" w:rsidP="004E19E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90A" w:rsidRPr="004E19EF" w:rsidRDefault="00D0290A" w:rsidP="004E19EF">
            <w:pPr>
              <w:widowControl/>
              <w:snapToGrid w:val="0"/>
              <w:spacing w:line="320" w:lineRule="exac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  <w:r w:rsidRPr="004E19EF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歲以上至未滿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  <w:r w:rsidRPr="004E19EF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歲有嚼檳榔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4E19EF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含已戒</w:t>
            </w:r>
            <w:r w:rsidRPr="004E19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  <w:r w:rsidRPr="004E19EF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習慣之原住民</w:t>
            </w:r>
            <w:r w:rsidRPr="004E19EF">
              <w:rPr>
                <w:rFonts w:ascii="新細明體" w:eastAsia="標楷體" w:hAnsi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90A" w:rsidRPr="004E19EF" w:rsidRDefault="00D0290A" w:rsidP="004E19E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90A" w:rsidRPr="004E19EF" w:rsidRDefault="00D0290A" w:rsidP="004E19E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4E19EF" w:rsidRPr="004E19EF" w:rsidRDefault="004E19EF" w:rsidP="004E19EF">
      <w:pPr>
        <w:ind w:left="960"/>
        <w:jc w:val="both"/>
        <w:rPr>
          <w:rFonts w:ascii="標楷體" w:eastAsia="標楷體" w:hAnsi="標楷體" w:cs="Times New Roman"/>
          <w:sz w:val="28"/>
          <w:szCs w:val="28"/>
        </w:rPr>
      </w:pPr>
    </w:p>
    <w:p w:rsidR="004E19EF" w:rsidRPr="004E19EF" w:rsidRDefault="004E19EF" w:rsidP="004E19EF">
      <w:pPr>
        <w:rPr>
          <w:rFonts w:ascii="Calibri" w:eastAsia="新細明體" w:hAnsi="Calibri" w:cs="Times New Roman"/>
        </w:rPr>
      </w:pPr>
    </w:p>
    <w:p w:rsidR="00D11CAA" w:rsidRPr="004E19EF" w:rsidRDefault="00D11CAA"/>
    <w:sectPr w:rsidR="00D11CAA" w:rsidRPr="004E19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1C0" w:rsidRDefault="000341C0" w:rsidP="000341C0">
      <w:r>
        <w:separator/>
      </w:r>
    </w:p>
  </w:endnote>
  <w:endnote w:type="continuationSeparator" w:id="0">
    <w:p w:rsidR="000341C0" w:rsidRDefault="000341C0" w:rsidP="0003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1C0" w:rsidRDefault="000341C0" w:rsidP="000341C0">
      <w:r>
        <w:separator/>
      </w:r>
    </w:p>
  </w:footnote>
  <w:footnote w:type="continuationSeparator" w:id="0">
    <w:p w:rsidR="000341C0" w:rsidRDefault="000341C0" w:rsidP="00034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9EF"/>
    <w:rsid w:val="000341C0"/>
    <w:rsid w:val="00127F2C"/>
    <w:rsid w:val="004E19EF"/>
    <w:rsid w:val="004F2D4D"/>
    <w:rsid w:val="00B502C4"/>
    <w:rsid w:val="00B86715"/>
    <w:rsid w:val="00D0290A"/>
    <w:rsid w:val="00D1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41C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4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41C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41C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4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41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侯順耀</dc:creator>
  <cp:lastModifiedBy>總發文黃愛秀</cp:lastModifiedBy>
  <cp:revision>6</cp:revision>
  <cp:lastPrinted>2015-01-12T00:45:00Z</cp:lastPrinted>
  <dcterms:created xsi:type="dcterms:W3CDTF">2015-01-09T10:23:00Z</dcterms:created>
  <dcterms:modified xsi:type="dcterms:W3CDTF">2015-01-13T01:25:00Z</dcterms:modified>
</cp:coreProperties>
</file>